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y-feed-listing-templates"/>
    <w:p>
      <w:pPr>
        <w:pStyle w:val="Heading1"/>
      </w:pPr>
      <w:r>
        <w:t xml:space="preserve">City Feed — Listing Templates</w:t>
      </w:r>
    </w:p>
    <w:p>
      <w:pPr>
        <w:pStyle w:val="FirstParagraph"/>
      </w:pPr>
      <w:r>
        <w:rPr>
          <w:i/>
          <w:iCs/>
        </w:rPr>
        <w:t xml:space="preserve">Pre-built descriptions by placement type. Hosts can copy/paste or use as-is.</w:t>
      </w:r>
    </w:p>
    <w:p>
      <w:r>
        <w:pict>
          <v:rect style="width:0;height:1.5pt" o:hralign="center" o:hrstd="t" o:hr="t"/>
        </w:pict>
      </w:r>
    </w:p>
    <w:bookmarkStart w:id="9" w:name="bar-top-flyers"/>
    <w:p>
      <w:pPr>
        <w:pStyle w:val="Heading2"/>
      </w:pPr>
      <w:r>
        <w:t xml:space="preserve">Bar Top Flyers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Bar Top Flyers - [Venue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$10–25/day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High-traffic bar top placement at [Venue Name] in [neighborhood]. Flyers placed directly in front of customers while they order and drink. Perfect for event promos, local businesses, and brand awareness. Average 200+ customers per night on weekends.</w:t>
      </w:r>
    </w:p>
    <w:p>
      <w:r>
        <w:pict>
          <v:rect style="width:0;height:1.5pt" o:hralign="center" o:hrstd="t" o:hr="t"/>
        </w:pict>
      </w:r>
    </w:p>
    <w:bookmarkEnd w:id="9"/>
    <w:bookmarkStart w:id="10" w:name="bathroom-ad-frame"/>
    <w:p>
      <w:pPr>
        <w:pStyle w:val="Heading2"/>
      </w:pPr>
      <w:r>
        <w:t xml:space="preserve">Bathroom Ad Frame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Bathroom Ad Frame - [Venue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$10–20/day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Framed ad placement in the restroom at [Venue Name]. Captive audience — every customer sees it. Eye-level placement above urinals/sinks. Great for QR code campaigns, app installs, and local service ads. High dwell time.</w:t>
      </w:r>
    </w:p>
    <w:p>
      <w:r>
        <w:pict>
          <v:rect style="width:0;height:1.5pt" o:hralign="center" o:hrstd="t" o:hr="t"/>
        </w:pict>
      </w:r>
    </w:p>
    <w:bookmarkEnd w:id="10"/>
    <w:bookmarkStart w:id="11" w:name="table-tents"/>
    <w:p>
      <w:pPr>
        <w:pStyle w:val="Heading2"/>
      </w:pPr>
      <w:r>
        <w:t xml:space="preserve">Table Tents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Table Tent Ads - [Venue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$10–20/day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Table tent ad placement across [X] tables at [Venue Name]. Your ad sits in front of customers for the duration of their visit. Ideal for food delivery apps, events, and local promotions. High engagement — customers pick them up and read them.</w:t>
      </w:r>
    </w:p>
    <w:p>
      <w:r>
        <w:pict>
          <v:rect style="width:0;height:1.5pt" o:hralign="center" o:hrstd="t" o:hr="t"/>
        </w:pict>
      </w:r>
    </w:p>
    <w:bookmarkEnd w:id="11"/>
    <w:bookmarkStart w:id="12" w:name="storefront-window-display"/>
    <w:p>
      <w:pPr>
        <w:pStyle w:val="Heading2"/>
      </w:pPr>
      <w:r>
        <w:t xml:space="preserve">Storefront Window Display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Window Display - [Business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Storefront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$15–40/day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Street-facing window display at [Business Name] in [neighborhood]. High foot traffic location with visibility to pedestrians and vehicles. Poster or vinyl placement. Perfect for brand campaigns, grand openings, and local awareness.</w:t>
      </w:r>
    </w:p>
    <w:p>
      <w:r>
        <w:pict>
          <v:rect style="width:0;height:1.5pt" o:hralign="center" o:hrstd="t" o:hr="t"/>
        </w:pict>
      </w:r>
    </w:p>
    <w:bookmarkEnd w:id="12"/>
    <w:bookmarkStart w:id="13" w:name="counter-space-register-area"/>
    <w:p>
      <w:pPr>
        <w:pStyle w:val="Heading2"/>
      </w:pPr>
      <w:r>
        <w:t xml:space="preserve">Counter Space / Register Area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Counter Display - [Business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$8–15/day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Counter-level ad placement at [Business Name] next to the register. Every customer sees it during checkout. Great for business cards, small flyers, QR codes, and product samples.</w:t>
      </w:r>
    </w:p>
    <w:p>
      <w:r>
        <w:pict>
          <v:rect style="width:0;height:1.5pt" o:hralign="center" o:hrstd="t" o:hr="t"/>
        </w:pict>
      </w:r>
    </w:p>
    <w:bookmarkEnd w:id="13"/>
    <w:bookmarkStart w:id="14" w:name="chalkboard-a-frame"/>
    <w:p>
      <w:pPr>
        <w:pStyle w:val="Heading2"/>
      </w:pPr>
      <w:r>
        <w:t xml:space="preserve">Chalkboard / A-Frame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Sidewalk Chalkboard - [Business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Outdoor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$10–25/day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Sidewalk-facing A-frame chalkboard outside [Business Name]. High pedestrian visibility in [neighborhood]. Hand-written or printed inserts. Perfect for daily promos, event callouts, and brand awareness.</w:t>
      </w:r>
    </w:p>
    <w:p>
      <w:r>
        <w:pict>
          <v:rect style="width:0;height:1.5pt" o:hralign="center" o:hrstd="t" o:hr="t"/>
        </w:pict>
      </w:r>
    </w:p>
    <w:bookmarkEnd w:id="14"/>
    <w:bookmarkStart w:id="15" w:name="rideshare-headrest-ad"/>
    <w:p>
      <w:pPr>
        <w:pStyle w:val="Heading2"/>
      </w:pPr>
      <w:r>
        <w:t xml:space="preserve">Rideshare Headrest Ad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Rideshare Headrest Ad - [Driver Name/Area]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$8–15/day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Headrest-mounted ad in an active rideshare vehicle operating in [area]. Passengers see your ad for the entire ride — average 15-20 min. QR code friendly. Great for apps, events, and local businesses. [X] rides per day average.</w:t>
      </w:r>
    </w:p>
    <w:p>
      <w:r>
        <w:pict>
          <v:rect style="width:0;height:1.5pt" o:hralign="center" o:hrstd="t" o:hr="t"/>
        </w:pict>
      </w:r>
    </w:p>
    <w:bookmarkEnd w:id="15"/>
    <w:bookmarkStart w:id="16" w:name="digital-screen-indoor"/>
    <w:p>
      <w:pPr>
        <w:pStyle w:val="Heading2"/>
      </w:pPr>
      <w:r>
        <w:t xml:space="preserve">Digital Screen (Indoor)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Indoor Digital Screen - [Business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Digital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$25–75/day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Digital screen placement inside [Business Name]. Your ad runs in rotation on a [size] display visible to all customers. Upload your creative and it goes live within 24 hours. Perfect for video ads, animated graphics, and rotating brand content.</w:t>
      </w:r>
    </w:p>
    <w:p>
      <w:r>
        <w:pict>
          <v:rect style="width:0;height:1.5pt" o:hralign="center" o:hrstd="t" o:hr="t"/>
        </w:pict>
      </w:r>
    </w:p>
    <w:bookmarkEnd w:id="16"/>
    <w:bookmarkStart w:id="17" w:name="wild-posting"/>
    <w:p>
      <w:pPr>
        <w:pStyle w:val="Heading2"/>
      </w:pPr>
      <w:r>
        <w:t xml:space="preserve">Wild Posting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Wild Postings - [Location Description]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Outdoor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$15–35/day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Wheat-paste poster placement on [wall/construction barrier/utility surface] in [neighborhood]. High-visibility street-level advertising. Raw, authentic, attention-grabbing. Popular with concerts, album drops, fashion brands, and nightlife promotions.</w:t>
      </w:r>
    </w:p>
    <w:p>
      <w:r>
        <w:pict>
          <v:rect style="width:0;height:1.5pt" o:hralign="center" o:hrstd="t" o:hr="t"/>
        </w:pict>
      </w:r>
    </w:p>
    <w:bookmarkEnd w:id="17"/>
    <w:bookmarkStart w:id="18" w:name="vehicle-wrap"/>
    <w:p>
      <w:pPr>
        <w:pStyle w:val="Heading2"/>
      </w:pPr>
      <w:r>
        <w:t xml:space="preserve">Vehicle Wrap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Vehicle Wrap - [Vehicle Type] - [Operating Area]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Vehicle Wrap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$50–150/day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Full or partial wrap on a [vehicle type] operating daily in [area]. Your brand drives through high-traffic corridors reaching thousands of impressions per day. Wrap provided by advertiser or coordinated through host. Long-term placements available.</w:t>
      </w:r>
    </w:p>
    <w:p>
      <w:r>
        <w:pict>
          <v:rect style="width:0;height:1.5pt" o:hralign="center" o:hrstd="t" o:hr="t"/>
        </w:pict>
      </w:r>
    </w:p>
    <w:bookmarkEnd w:id="18"/>
    <w:bookmarkStart w:id="19" w:name="mirror-decal-gymsalon"/>
    <w:p>
      <w:pPr>
        <w:pStyle w:val="Heading2"/>
      </w:pPr>
      <w:r>
        <w:t xml:space="preserve">Mirror Decal (Gym/Salon)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Mirror Decal - [Business Name]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Indoor Static</w:t>
      </w:r>
      <w:r>
        <w:t xml:space="preserve"> </w:t>
      </w:r>
      <w:r>
        <w:rPr>
          <w:b/>
          <w:bCs/>
        </w:rPr>
        <w:t xml:space="preserve">Suggested price:</w:t>
      </w:r>
      <w:r>
        <w:t xml:space="preserve"> </w:t>
      </w:r>
      <w:r>
        <w:t xml:space="preserve">$10–20/day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Mirror-mounted decal ad at [Business Name]. Customers face it during their entire service or workout. Non-intrusive but impossible to miss. Great for fitness brands, supplements, beauty products, and local services.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Hosts: customize the bracketed fields and adjust pricing for your market. These are starting points.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2026-05-01T02:53:14Z</dcterms:created>
  <dcterms:modified xsi:type="dcterms:W3CDTF">2026-05-01T02:53:14Z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