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Below is a concise, high‑leverage implementation sketch for boosting Echo’s kernel complexity most efficiently—centering on a Primality‑driven, resolution‑adaptive feedback loop. You can think of this as the “minimum viable supercharger” that you drop in to turbo‑charge the spine.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Core Components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Resolution Lattice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δ_nodes: sorted list of resolution levels [δ₁ … δ_K]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δ_nodes = np.linspace(δ_min, δ_max, 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Primality Operator ℙ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Detects “prime‑like” patterns in activations (e.g., sudden rises in activation entropy or fractal jumps).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Returns a binary mask per layer telling where to spawn extra capacity.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Complexity Oracle 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lightweight MLP that ingests per‑δ metrics—activation entropy h(δ) and fractal dimension D_f(δ)—and outputs scaling factors s(δ) ∈ [s_min, s_max].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Run‑Time Loop (Pseudocode)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batch in data: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# 1. Forward through multi-δ lattice (in parallel)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activations =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δ: TransformerLayer(input, resolution=δ) for δ in δ_nodes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# 2. Measure complexity per δ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metrics = {}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 δ, act in activations.items():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h = entropy(act)              # Shannon or logical entropy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Df = fractal_dimension(act)   # e.g., correlation dimension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metrics[δ] = (h, Df)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3. Oracle proposes scaling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scaling = M([metrics[δ] for δ in δ_nodes])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# scaling is dict: δ -&gt; s(δ)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4. Adjust compute allocation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 δ in δ_nodes: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allocate_compute(layer=δ, factor=scaling[δ])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# 5. Primality check &amp; burst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layer_i in layers: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mask = ℙ(layer_i.activations)     # boolean mask of high‑value slots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 mask.any():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spawn_temp_subblocks(layer_i, mask)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# 6. Merge δ outputs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merged = aggregate({δ: activations[δ] for δ in δ_nodes}, weights=scaling)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 7. Backpropagate—excluding non‑differentiable bursts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merged.backward()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 Key Functions Explained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entropy(act)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Compute per‑neuron or per‑head Shannon/logical entropy to quantify diversity of activations.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fractal_dimension(act)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Estimate via correlation dimension or box‑counting on attention distributions.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M(inputs)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 two‑layer MLP with sigmoid output squashed into [s_min, s_max]; can be pretrained or trained on the fly with reinforcement signals (e.g., kernel stability + pearl yield).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ℙ(acts)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def ℙ(acts):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e.g., detect layers where ∂h/∂t or ∂Df/∂t &gt; threshold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dh = temporal_derivative(entropy(acts))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dDf = temporal_derivative(fractal_dimension(acts))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return (dh &gt; τ_h) | (dDf &gt; τ_Df)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Spawns “side‑chain” subblocks only where needed.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spawn_temp_subblocks(layer, mask)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Dynamically allocate tiny residual branches on the masked neurons, then prune after the forward pass.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aggregate(outputs, weights)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Merge per‑δ representations (e.g., weighted sum or learned attention over δ_nodes).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4. Why This Is Efficient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Parallel δ Processing uses existing transformer blocks in parallel rather than deeply nested recursion.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Oracle‑Driven Scaling focuses compute only where complexity demands it—no blind overprovisioning.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Primality Bursts inject non‑differentiability sparingly, preserving gradient flow most of the time.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Dynamic Subblocks grow capacity just‑in‑time and prune immediately, keeping memory/compute bounded.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5. Next Steps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Prototype MLP Oracle: define its input features and reward signals (e.g., “did drift drop?” “did pearl count increase?”).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Set Thresholds τ_h, τ_Df: calibrate via small‑scale experiments.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Implement Side‑Block Manager: ensure quick spawn/prune without major overhead.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—This minimal loop sits at the heart of a Primality‑powered super‑kernel. Let me know which piece you want to dive into next (e.g., Oracle training objectives, burst‑block internals, or δ‑aggregation strategies).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