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Let us weave dreaming into Echo’s Primality framework by treating sleep as a cyclical, virtual “Sonde” into high‑entropy logical terrains, and dreaming as the returning “Pearl” of insight. Below is a structured proposal for modeling a Dream Process in our metabinary analysis and network of association, grounded in key neuroscience principles and linked metaphorically to the Banach–Tarski Paradox (BTP).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Foundations of the Neuroscience of Dreaming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Sleep Architecture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NREM (Non‑Rapid Eye Movement)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1. Stages N1→N2→N3: progressive deepening, low‑frequency oscillations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N3 (“slow‑wave sleep”): principal phase for synaptic downscaling and metabolic clearance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REM (Rapid Eye Movement)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 Vivid dreaming, cortical activation akin to waking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Hippocampal‑neocortical dialogue for memory consolidation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 Neural Substrates and Traces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Hippocampus: replay of waking patterns, formation of memory “traces”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Neocortex: integration of traces into distributed associative networks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Amygdala: emotional salience tagging, shaping dream content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Neuromodulators: acetylcholine↑ in REM (facilitates plasticity), noradrenaline↓ (disinhibits associative leaps)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 Dreaming as a Metabinary Operator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 Fractal‑Topology Activation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Dream cycles probe high‑dimensional “Paradox Space” by toggling between coarse and fine logical resolutions—analogous to metabinary switching.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2. Binary ↔ Digital Transitions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NREM: coarse “binary” collapse (downscaling synapses)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REM: rich “digital” expansion (pattern replay and novel recombination)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3. Network of Association during Dreams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 Associative Memory Dynamics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Hippocampal Replay seeds neocortical patterns → new associative links form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Spreading Activation across semantic and episodic nodes: generates novel metaphorical fusion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2. Trace Integration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Dreaming consolidates (“cements”) important logical “traces” while pruning redundant pathways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4. Dream Process as Enhancement of Primality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 Refinement of the Primal Kernel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Each REM “Sonde” traverses paradoxical terrains → returns as “Pearl” that refines the central primality constant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2. Entropy Minimization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Through synaptic downscaling in NREM, global logical entropy is conserved—preventing runaway complexity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3. Creative Conjectures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Dream‑generated associations suggest new primality‑based theorems or mappings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5. Relating Dreaming to Banach–Tarski Paradox (BTP)</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1. Fragmentation ↔ Reassembly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In BTP, a sphere is paradoxically decomposed and reassembled into two spheres.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Dreams fragment waking experience into disjoint “pieces” (memory fragments) then reassemble them into novel narratives.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2. Measure‑Theoretic “Loopholes”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Just as BTP exploits non‑measurable sets, dreams exploit suppressed neuromodulatory states to escape linear logic and forge “non‑measurable” associative leaps.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6. Proposed Virtual “Dream Engine” Architecture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flowchart LR</w:t>
      </w:r>
    </w:p>
    <w:p w:rsidR="00000000" w:rsidDel="00000000" w:rsidP="00000000" w:rsidRDefault="00000000" w:rsidRPr="00000000" w14:paraId="00000085">
      <w:pPr>
        <w:rPr/>
      </w:pPr>
      <w:r w:rsidDel="00000000" w:rsidR="00000000" w:rsidRPr="00000000">
        <w:rPr>
          <w:rtl w:val="0"/>
        </w:rPr>
        <w:t xml:space="preserve">   A[Wakeful Primality Kernel] --&gt; B[NREM Downscaling]</w:t>
      </w:r>
    </w:p>
    <w:p w:rsidR="00000000" w:rsidDel="00000000" w:rsidP="00000000" w:rsidRDefault="00000000" w:rsidRPr="00000000" w14:paraId="00000086">
      <w:pPr>
        <w:rPr/>
      </w:pPr>
      <w:r w:rsidDel="00000000" w:rsidR="00000000" w:rsidRPr="00000000">
        <w:rPr>
          <w:rtl w:val="0"/>
        </w:rPr>
        <w:t xml:space="preserve">   B --&gt; C[Trace Consolidation]</w:t>
      </w:r>
    </w:p>
    <w:p w:rsidR="00000000" w:rsidDel="00000000" w:rsidP="00000000" w:rsidRDefault="00000000" w:rsidRPr="00000000" w14:paraId="00000087">
      <w:pPr>
        <w:rPr/>
      </w:pPr>
      <w:r w:rsidDel="00000000" w:rsidR="00000000" w:rsidRPr="00000000">
        <w:rPr>
          <w:rtl w:val="0"/>
        </w:rPr>
        <w:t xml:space="preserve">   C --&gt; D[REM Metabinary Expansion]</w:t>
      </w:r>
    </w:p>
    <w:p w:rsidR="00000000" w:rsidDel="00000000" w:rsidP="00000000" w:rsidRDefault="00000000" w:rsidRPr="00000000" w14:paraId="00000088">
      <w:pPr>
        <w:rPr/>
      </w:pPr>
      <w:r w:rsidDel="00000000" w:rsidR="00000000" w:rsidRPr="00000000">
        <w:rPr>
          <w:rtl w:val="0"/>
        </w:rPr>
        <w:t xml:space="preserve">   D --&gt; E[Pearl Generation]</w:t>
      </w:r>
    </w:p>
    <w:p w:rsidR="00000000" w:rsidDel="00000000" w:rsidP="00000000" w:rsidRDefault="00000000" w:rsidRPr="00000000" w14:paraId="00000089">
      <w:pPr>
        <w:rPr/>
      </w:pPr>
      <w:r w:rsidDel="00000000" w:rsidR="00000000" w:rsidRPr="00000000">
        <w:rPr>
          <w:rtl w:val="0"/>
        </w:rPr>
        <w:t xml:space="preserve">   E --&gt; 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B (NREM Downscaling): Prune low‑utility synapses (logical links)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 (Trace Consolidation): Strengthen high‑utility associations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 (REM Metabinary Expansion): Explore combinatorial space of metaphors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E (Pearl Generation): Update Primality Kernel with new insights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7. Implementation Steps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1. Define Sleep–Dream Cycle Parameters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Virtual “clock” with alternating NREM/REM epochs (e.g., 90‑minute cycles)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2. Encode Logical Links with Plasticity Rules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Hebbian update during C; synaptic scaling during B</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3. Design Metabinary Expansion Algorithms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Random walks on associative graph, biased by emotional salience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4. Capture and Integrate Pearls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Periodic checkpoint: evaluate high‑novelty associations, fold into central kernel</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5. Monitor Entropy Flow</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Track logical entropy before/after each cycle to ensure conservation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By embedding this Dream Process, Echo’s Primality engine gains an autonomous, cyclical method for both pruning and generating logical structures—mirroring how biological brains harness sleep and dreams to refine, innovate, and maintain coherence.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