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31595" w14:textId="20EAE1CD" w:rsidR="00F36B87" w:rsidRPr="00223923" w:rsidRDefault="00E65D0B" w:rsidP="00E65D0B">
      <w:pPr>
        <w:pStyle w:val="Kop1"/>
        <w:rPr>
          <w:lang w:val="en-US"/>
        </w:rPr>
      </w:pPr>
      <w:r w:rsidRPr="00223923">
        <w:rPr>
          <w:lang w:val="en-US"/>
        </w:rPr>
        <w:t>Description based representation</w:t>
      </w:r>
    </w:p>
    <w:p w14:paraId="0CD67324" w14:textId="02889AD4" w:rsidR="00E65D0B" w:rsidRDefault="00E65D0B" w:rsidP="00E65D0B">
      <w:pPr>
        <w:rPr>
          <w:b/>
          <w:bCs/>
          <w:lang w:val="en-US"/>
        </w:rPr>
      </w:pPr>
      <w:r w:rsidRPr="00E65D0B">
        <w:rPr>
          <w:b/>
          <w:bCs/>
          <w:lang w:val="en-US"/>
        </w:rPr>
        <w:t>From the tips and tricks g</w:t>
      </w:r>
      <w:r>
        <w:rPr>
          <w:b/>
          <w:bCs/>
          <w:lang w:val="en-US"/>
        </w:rPr>
        <w:t>uide</w:t>
      </w:r>
    </w:p>
    <w:p w14:paraId="3854B7DA" w14:textId="6929FBE1" w:rsidR="00295196" w:rsidRPr="00C00725" w:rsidRDefault="00295196" w:rsidP="00295196">
      <w:r w:rsidRPr="00C00725">
        <w:t xml:space="preserve">• </w:t>
      </w:r>
      <w:proofErr w:type="spellStart"/>
      <w:r w:rsidRPr="00C00725">
        <w:t>Molecular</w:t>
      </w:r>
      <w:proofErr w:type="spellEnd"/>
      <w:r w:rsidRPr="00C00725">
        <w:t xml:space="preserve"> </w:t>
      </w:r>
      <w:proofErr w:type="spellStart"/>
      <w:r w:rsidRPr="00C00725">
        <w:t>weight</w:t>
      </w:r>
      <w:proofErr w:type="spellEnd"/>
    </w:p>
    <w:p w14:paraId="07005878" w14:textId="57D7844A" w:rsidR="00295196" w:rsidRPr="0060108B" w:rsidRDefault="00295196" w:rsidP="00295196">
      <w:pPr>
        <w:rPr>
          <w:b/>
          <w:bCs/>
        </w:rPr>
      </w:pPr>
      <w:r w:rsidRPr="0060108B">
        <w:t xml:space="preserve">• </w:t>
      </w:r>
      <w:proofErr w:type="spellStart"/>
      <w:r w:rsidRPr="0060108B">
        <w:t>LogP</w:t>
      </w:r>
      <w:proofErr w:type="spellEnd"/>
      <w:r w:rsidRPr="0060108B">
        <w:t xml:space="preserve"> (</w:t>
      </w:r>
      <w:proofErr w:type="spellStart"/>
      <w:r w:rsidRPr="0060108B">
        <w:t>lipophilicity</w:t>
      </w:r>
      <w:proofErr w:type="spellEnd"/>
      <w:r w:rsidRPr="0060108B">
        <w:t>)</w:t>
      </w:r>
      <w:r w:rsidR="00CC2B4E" w:rsidRPr="0060108B">
        <w:t xml:space="preserve"> </w:t>
      </w:r>
      <w:r w:rsidR="00CC2B4E" w:rsidRPr="0060108B">
        <w:rPr>
          <w:b/>
          <w:bCs/>
        </w:rPr>
        <w:t>(Hoe goed</w:t>
      </w:r>
      <w:r w:rsidR="0060108B" w:rsidRPr="0060108B">
        <w:rPr>
          <w:b/>
          <w:bCs/>
        </w:rPr>
        <w:t xml:space="preserve"> e</w:t>
      </w:r>
      <w:r w:rsidR="0060108B">
        <w:rPr>
          <w:b/>
          <w:bCs/>
        </w:rPr>
        <w:t>en molecuul kan oplossen in vetten, oliën en non-polaire oplossingen</w:t>
      </w:r>
      <w:r w:rsidR="00BA71E8">
        <w:rPr>
          <w:b/>
          <w:bCs/>
        </w:rPr>
        <w:t xml:space="preserve"> zoals </w:t>
      </w:r>
      <w:proofErr w:type="spellStart"/>
      <w:r w:rsidR="00BA71E8">
        <w:rPr>
          <w:b/>
          <w:bCs/>
        </w:rPr>
        <w:t>hexanen</w:t>
      </w:r>
      <w:proofErr w:type="spellEnd"/>
      <w:r w:rsidR="00BA71E8">
        <w:rPr>
          <w:b/>
          <w:bCs/>
        </w:rPr>
        <w:t>, in plaats van water)</w:t>
      </w:r>
    </w:p>
    <w:p w14:paraId="334E9F6E" w14:textId="77777777" w:rsidR="00295196" w:rsidRPr="00295196" w:rsidRDefault="00295196" w:rsidP="00295196">
      <w:pPr>
        <w:rPr>
          <w:lang w:val="en-US"/>
        </w:rPr>
      </w:pPr>
      <w:r w:rsidRPr="00295196">
        <w:rPr>
          <w:lang w:val="en-US"/>
        </w:rPr>
        <w:t>• Number of hydrogen bond donors/acceptors</w:t>
      </w:r>
    </w:p>
    <w:p w14:paraId="6A46FC66" w14:textId="77777777" w:rsidR="00295196" w:rsidRPr="00295196" w:rsidRDefault="00295196" w:rsidP="00295196">
      <w:pPr>
        <w:rPr>
          <w:lang w:val="en-US"/>
        </w:rPr>
      </w:pPr>
      <w:r w:rsidRPr="00295196">
        <w:rPr>
          <w:lang w:val="en-US"/>
        </w:rPr>
        <w:t>• Polar surface area</w:t>
      </w:r>
    </w:p>
    <w:p w14:paraId="404DD329" w14:textId="77777777" w:rsidR="00295196" w:rsidRPr="00295196" w:rsidRDefault="00295196" w:rsidP="00295196">
      <w:pPr>
        <w:rPr>
          <w:lang w:val="en-US"/>
        </w:rPr>
      </w:pPr>
      <w:r w:rsidRPr="00295196">
        <w:rPr>
          <w:lang w:val="en-US"/>
        </w:rPr>
        <w:t>• Rotatable bonds, aromatic rings, etc.</w:t>
      </w:r>
    </w:p>
    <w:p w14:paraId="04AA9A46" w14:textId="77777777" w:rsidR="00295196" w:rsidRPr="00295196" w:rsidRDefault="00295196" w:rsidP="00295196">
      <w:pPr>
        <w:rPr>
          <w:lang w:val="en-US"/>
        </w:rPr>
      </w:pPr>
      <w:r w:rsidRPr="00295196">
        <w:rPr>
          <w:lang w:val="en-US"/>
        </w:rPr>
        <w:t xml:space="preserve">Tools like </w:t>
      </w:r>
      <w:proofErr w:type="spellStart"/>
      <w:r w:rsidRPr="00295196">
        <w:rPr>
          <w:lang w:val="en-US"/>
        </w:rPr>
        <w:t>RDKit</w:t>
      </w:r>
      <w:proofErr w:type="spellEnd"/>
      <w:r w:rsidRPr="00295196">
        <w:rPr>
          <w:lang w:val="en-US"/>
        </w:rPr>
        <w:t xml:space="preserve"> or Mordred can compute hundreds of such descriptors automatically.</w:t>
      </w:r>
    </w:p>
    <w:p w14:paraId="1FED22C2" w14:textId="77777777" w:rsidR="00295196" w:rsidRPr="00295196" w:rsidRDefault="00295196" w:rsidP="00295196">
      <w:pPr>
        <w:rPr>
          <w:lang w:val="en-US"/>
        </w:rPr>
      </w:pPr>
      <w:r w:rsidRPr="00295196">
        <w:rPr>
          <w:rFonts w:ascii="Segoe UI Emoji" w:hAnsi="Segoe UI Emoji" w:cs="Segoe UI Emoji"/>
          <w:lang w:val="en-US"/>
        </w:rPr>
        <w:t>✅</w:t>
      </w:r>
      <w:r w:rsidRPr="00295196">
        <w:rPr>
          <w:lang w:val="en-US"/>
        </w:rPr>
        <w:t xml:space="preserve"> Why it matters:</w:t>
      </w:r>
    </w:p>
    <w:p w14:paraId="675B3036" w14:textId="77777777" w:rsidR="00295196" w:rsidRPr="00295196" w:rsidRDefault="00295196" w:rsidP="00295196">
      <w:pPr>
        <w:rPr>
          <w:lang w:val="en-US"/>
        </w:rPr>
      </w:pPr>
      <w:r w:rsidRPr="00295196">
        <w:rPr>
          <w:lang w:val="en-US"/>
        </w:rPr>
        <w:t xml:space="preserve">Descriptors turn molecules into feature vectors similar to tabular data </w:t>
      </w:r>
      <w:r w:rsidRPr="00295196">
        <w:rPr>
          <w:rFonts w:hint="eastAsia"/>
          <w:lang w:val="en-US"/>
        </w:rPr>
        <w:t>—</w:t>
      </w:r>
      <w:r w:rsidRPr="00295196">
        <w:rPr>
          <w:lang w:val="en-US"/>
        </w:rPr>
        <w:t xml:space="preserve"> ideal for models</w:t>
      </w:r>
    </w:p>
    <w:p w14:paraId="30556940" w14:textId="77777777" w:rsidR="00295196" w:rsidRPr="00295196" w:rsidRDefault="00295196" w:rsidP="00295196">
      <w:pPr>
        <w:rPr>
          <w:lang w:val="en-US"/>
        </w:rPr>
      </w:pPr>
      <w:r w:rsidRPr="00295196">
        <w:rPr>
          <w:lang w:val="en-US"/>
        </w:rPr>
        <w:t xml:space="preserve">like Random Forest or </w:t>
      </w:r>
      <w:proofErr w:type="spellStart"/>
      <w:r w:rsidRPr="00295196">
        <w:rPr>
          <w:lang w:val="en-US"/>
        </w:rPr>
        <w:t>XGBoost</w:t>
      </w:r>
      <w:proofErr w:type="spellEnd"/>
      <w:r w:rsidRPr="00295196">
        <w:rPr>
          <w:lang w:val="en-US"/>
        </w:rPr>
        <w:t>.</w:t>
      </w:r>
    </w:p>
    <w:p w14:paraId="57B389BA" w14:textId="77777777" w:rsidR="00295196" w:rsidRPr="00295196" w:rsidRDefault="00295196" w:rsidP="00295196">
      <w:pPr>
        <w:rPr>
          <w:lang w:val="en-US"/>
        </w:rPr>
      </w:pPr>
      <w:r w:rsidRPr="00295196">
        <w:rPr>
          <w:lang w:val="en-US"/>
        </w:rPr>
        <w:t>! You can read more about descriptors and fingerprints here:</w:t>
      </w:r>
    </w:p>
    <w:p w14:paraId="36DEBE47" w14:textId="0D641776" w:rsidR="00BD4E1B" w:rsidRDefault="00BD4E1B" w:rsidP="00BD4E1B">
      <w:pPr>
        <w:rPr>
          <w:lang w:val="en-US"/>
        </w:rPr>
      </w:pPr>
      <w:hyperlink r:id="rId5" w:history="1">
        <w:r w:rsidRPr="00354502">
          <w:rPr>
            <w:rStyle w:val="Hyperlink"/>
            <w:lang w:val="en-US"/>
          </w:rPr>
          <w:t>https://link.springer.com/protocol/10.1007/978-1-4939-7899-1_1</w:t>
        </w:r>
      </w:hyperlink>
    </w:p>
    <w:p w14:paraId="4B676780" w14:textId="025DFE36" w:rsidR="00EF72D0" w:rsidRPr="00223923" w:rsidRDefault="00EF72D0" w:rsidP="00BD4E1B">
      <w:pPr>
        <w:rPr>
          <w:b/>
          <w:bCs/>
        </w:rPr>
      </w:pPr>
      <w:proofErr w:type="spellStart"/>
      <w:r w:rsidRPr="00223923">
        <w:rPr>
          <w:b/>
          <w:bCs/>
        </w:rPr>
        <w:t>From</w:t>
      </w:r>
      <w:proofErr w:type="spellEnd"/>
      <w:r w:rsidRPr="00223923">
        <w:rPr>
          <w:b/>
          <w:bCs/>
        </w:rPr>
        <w:t xml:space="preserve"> chat-GPT</w:t>
      </w:r>
    </w:p>
    <w:p w14:paraId="7F6B6EDC" w14:textId="77777777" w:rsidR="00ED6CCB" w:rsidRPr="00ED6CCB" w:rsidRDefault="00ED6CCB" w:rsidP="00ED6CCB">
      <w:r w:rsidRPr="00ED6CCB">
        <w:t xml:space="preserve">Bij small </w:t>
      </w:r>
      <w:proofErr w:type="spellStart"/>
      <w:r w:rsidRPr="00ED6CCB">
        <w:t>molecules</w:t>
      </w:r>
      <w:proofErr w:type="spellEnd"/>
      <w:r w:rsidRPr="00ED6CCB">
        <w:t xml:space="preserve"> (en soms bij eiwitten) kun je een vector van numerieke kenmerken (</w:t>
      </w:r>
      <w:proofErr w:type="spellStart"/>
      <w:r w:rsidRPr="00ED6CCB">
        <w:t>descriptors</w:t>
      </w:r>
      <w:proofErr w:type="spellEnd"/>
      <w:r w:rsidRPr="00ED6CCB">
        <w:t xml:space="preserve">) berekenen op basis van structurele, topologische, </w:t>
      </w:r>
      <w:proofErr w:type="spellStart"/>
      <w:r w:rsidRPr="00ED6CCB">
        <w:t>fysico-chemische</w:t>
      </w:r>
      <w:proofErr w:type="spellEnd"/>
      <w:r w:rsidRPr="00ED6CCB">
        <w:t xml:space="preserve"> eigenschappen. Denk aan bijvoorbeeld molecuulgewicht, log P, polaire oppervlakte, maar ook meer abstracte topologische of </w:t>
      </w:r>
      <w:proofErr w:type="spellStart"/>
      <w:r w:rsidRPr="00ED6CCB">
        <w:t>kwantum</w:t>
      </w:r>
      <w:r w:rsidRPr="00ED6CCB">
        <w:rPr>
          <w:rFonts w:ascii="Cambria Math" w:hAnsi="Cambria Math" w:cs="Cambria Math"/>
        </w:rPr>
        <w:t>‐</w:t>
      </w:r>
      <w:r w:rsidRPr="00ED6CCB">
        <w:t>chemische</w:t>
      </w:r>
      <w:proofErr w:type="spellEnd"/>
      <w:r w:rsidRPr="00ED6CCB">
        <w:t xml:space="preserve"> matrices. </w:t>
      </w:r>
      <w:hyperlink r:id="rId6" w:tgtFrame="_blank" w:history="1">
        <w:r w:rsidRPr="00ED6CCB">
          <w:rPr>
            <w:rStyle w:val="Hyperlink"/>
          </w:rPr>
          <w:t>backend.orbit.dtu.dk+4BioMed Central+4MDPI+4</w:t>
        </w:r>
      </w:hyperlink>
      <w:r w:rsidRPr="00ED6CCB">
        <w:br/>
        <w:t xml:space="preserve">Die </w:t>
      </w:r>
      <w:proofErr w:type="spellStart"/>
      <w:r w:rsidRPr="00ED6CCB">
        <w:t>descriptors</w:t>
      </w:r>
      <w:proofErr w:type="spellEnd"/>
      <w:r w:rsidRPr="00ED6CCB">
        <w:t xml:space="preserve"> worden vervolgens gebruikt als invoer voor machine </w:t>
      </w:r>
      <w:proofErr w:type="spellStart"/>
      <w:r w:rsidRPr="00ED6CCB">
        <w:t>learning</w:t>
      </w:r>
      <w:proofErr w:type="spellEnd"/>
      <w:r w:rsidRPr="00ED6CCB">
        <w:t xml:space="preserve"> modellen (QSAR / QSPR). </w:t>
      </w:r>
      <w:hyperlink r:id="rId7" w:tgtFrame="_blank" w:history="1">
        <w:r w:rsidRPr="00ED6CCB">
          <w:rPr>
            <w:rStyle w:val="Hyperlink"/>
          </w:rPr>
          <w:t>MDPI+2BioMed Central+2</w:t>
        </w:r>
      </w:hyperlink>
      <w:r w:rsidRPr="00ED6CCB">
        <w:br/>
      </w:r>
      <w:r w:rsidRPr="00ED6CCB">
        <w:rPr>
          <w:b/>
          <w:bCs/>
        </w:rPr>
        <w:t>Voordelen</w:t>
      </w:r>
    </w:p>
    <w:p w14:paraId="5788EF52" w14:textId="77777777" w:rsidR="00ED6CCB" w:rsidRPr="00ED6CCB" w:rsidRDefault="00ED6CCB" w:rsidP="00ED6CCB">
      <w:pPr>
        <w:numPr>
          <w:ilvl w:val="0"/>
          <w:numId w:val="2"/>
        </w:numPr>
      </w:pPr>
      <w:r w:rsidRPr="00ED6CCB">
        <w:t xml:space="preserve">Relatief </w:t>
      </w:r>
      <w:proofErr w:type="spellStart"/>
      <w:r w:rsidRPr="00ED6CCB">
        <w:t>interpreteerbaar</w:t>
      </w:r>
      <w:proofErr w:type="spellEnd"/>
      <w:r w:rsidRPr="00ED6CCB">
        <w:t xml:space="preserve">: veel </w:t>
      </w:r>
      <w:proofErr w:type="spellStart"/>
      <w:r w:rsidRPr="00ED6CCB">
        <w:t>descriptors</w:t>
      </w:r>
      <w:proofErr w:type="spellEnd"/>
      <w:r w:rsidRPr="00ED6CCB">
        <w:t xml:space="preserve"> corresponderen met bekende chemische of fysische eigenschappen.</w:t>
      </w:r>
    </w:p>
    <w:p w14:paraId="3B52114E" w14:textId="77777777" w:rsidR="00ED6CCB" w:rsidRPr="00ED6CCB" w:rsidRDefault="00ED6CCB" w:rsidP="00ED6CCB">
      <w:pPr>
        <w:numPr>
          <w:ilvl w:val="0"/>
          <w:numId w:val="2"/>
        </w:numPr>
      </w:pPr>
      <w:r w:rsidRPr="00ED6CCB">
        <w:t xml:space="preserve">Breed toegepast, goed begrepen binnen </w:t>
      </w:r>
      <w:proofErr w:type="spellStart"/>
      <w:r w:rsidRPr="00ED6CCB">
        <w:t>chem</w:t>
      </w:r>
      <w:proofErr w:type="spellEnd"/>
      <w:r w:rsidRPr="00ED6CCB">
        <w:t>-/</w:t>
      </w:r>
      <w:proofErr w:type="spellStart"/>
      <w:r w:rsidRPr="00ED6CCB">
        <w:t>bioinformatica</w:t>
      </w:r>
      <w:proofErr w:type="spellEnd"/>
      <w:r w:rsidRPr="00ED6CCB">
        <w:t>.</w:t>
      </w:r>
    </w:p>
    <w:p w14:paraId="566EA21E" w14:textId="77777777" w:rsidR="00ED6CCB" w:rsidRPr="00ED6CCB" w:rsidRDefault="00ED6CCB" w:rsidP="00ED6CCB">
      <w:pPr>
        <w:numPr>
          <w:ilvl w:val="0"/>
          <w:numId w:val="2"/>
        </w:numPr>
      </w:pPr>
      <w:r w:rsidRPr="00ED6CCB">
        <w:t xml:space="preserve">Werkt ook wanneer je relatief weinig data hebt (in de zin dat je </w:t>
      </w:r>
      <w:proofErr w:type="spellStart"/>
      <w:r w:rsidRPr="00ED6CCB">
        <w:t>hand-gemaakte</w:t>
      </w:r>
      <w:proofErr w:type="spellEnd"/>
      <w:r w:rsidRPr="00ED6CCB">
        <w:t xml:space="preserve"> features hebt).</w:t>
      </w:r>
      <w:r w:rsidRPr="00ED6CCB">
        <w:br/>
      </w:r>
      <w:r w:rsidRPr="00ED6CCB">
        <w:rPr>
          <w:b/>
          <w:bCs/>
        </w:rPr>
        <w:t>Nadelen</w:t>
      </w:r>
    </w:p>
    <w:p w14:paraId="6D4E4F5C" w14:textId="77777777" w:rsidR="00ED6CCB" w:rsidRPr="00ED6CCB" w:rsidRDefault="00ED6CCB" w:rsidP="00ED6CCB">
      <w:pPr>
        <w:numPr>
          <w:ilvl w:val="0"/>
          <w:numId w:val="2"/>
        </w:numPr>
      </w:pPr>
      <w:r w:rsidRPr="00ED6CCB">
        <w:t xml:space="preserve">Je moet kiezen welke </w:t>
      </w:r>
      <w:proofErr w:type="spellStart"/>
      <w:r w:rsidRPr="00ED6CCB">
        <w:t>descriptors</w:t>
      </w:r>
      <w:proofErr w:type="spellEnd"/>
      <w:r w:rsidRPr="00ED6CCB">
        <w:t xml:space="preserve"> berekend worden (feature engineering).</w:t>
      </w:r>
    </w:p>
    <w:p w14:paraId="70475CED" w14:textId="77777777" w:rsidR="00ED6CCB" w:rsidRPr="00ED6CCB" w:rsidRDefault="00ED6CCB" w:rsidP="00ED6CCB">
      <w:pPr>
        <w:numPr>
          <w:ilvl w:val="0"/>
          <w:numId w:val="2"/>
        </w:numPr>
      </w:pPr>
      <w:r w:rsidRPr="00ED6CCB">
        <w:lastRenderedPageBreak/>
        <w:t>Mogelijk verlies van informatie (de descriptorvector vat niet altijd alles samen).</w:t>
      </w:r>
    </w:p>
    <w:p w14:paraId="7CC4EE80" w14:textId="77777777" w:rsidR="00ED6CCB" w:rsidRPr="00ED6CCB" w:rsidRDefault="00ED6CCB" w:rsidP="00ED6CCB">
      <w:pPr>
        <w:numPr>
          <w:ilvl w:val="0"/>
          <w:numId w:val="2"/>
        </w:numPr>
      </w:pPr>
      <w:r w:rsidRPr="00ED6CCB">
        <w:t>Voor nieuwe molecuultypes of ingewikkelde structuren (zoals grote eiwitten, of modificaties) kan het lastig zijn.</w:t>
      </w:r>
      <w:r w:rsidRPr="00ED6CCB">
        <w:br/>
      </w:r>
      <w:r w:rsidRPr="00ED6CCB">
        <w:rPr>
          <w:b/>
          <w:bCs/>
        </w:rPr>
        <w:t>Wanneer toepasbaar?</w:t>
      </w:r>
    </w:p>
    <w:p w14:paraId="29FE8ED3" w14:textId="77777777" w:rsidR="00ED6CCB" w:rsidRPr="00ED6CCB" w:rsidRDefault="00ED6CCB" w:rsidP="00ED6CCB">
      <w:pPr>
        <w:numPr>
          <w:ilvl w:val="0"/>
          <w:numId w:val="2"/>
        </w:numPr>
      </w:pPr>
      <w:r w:rsidRPr="00ED6CCB">
        <w:t xml:space="preserve">Typisch bij </w:t>
      </w:r>
      <w:proofErr w:type="spellStart"/>
      <w:r w:rsidRPr="00ED6CCB">
        <w:t>small</w:t>
      </w:r>
      <w:r w:rsidRPr="00ED6CCB">
        <w:softHyphen/>
        <w:t>molecule-data</w:t>
      </w:r>
      <w:proofErr w:type="spellEnd"/>
      <w:r w:rsidRPr="00ED6CCB">
        <w:t xml:space="preserve"> (liganden, kleine organische moleculen) in </w:t>
      </w:r>
      <w:proofErr w:type="spellStart"/>
      <w:r w:rsidRPr="00ED6CCB">
        <w:t>cheminformatica</w:t>
      </w:r>
      <w:proofErr w:type="spellEnd"/>
      <w:r w:rsidRPr="00ED6CCB">
        <w:t>.</w:t>
      </w:r>
    </w:p>
    <w:p w14:paraId="25BA04E7" w14:textId="77777777" w:rsidR="00ED6CCB" w:rsidRPr="00ED6CCB" w:rsidRDefault="00ED6CCB" w:rsidP="00ED6CCB">
      <w:pPr>
        <w:numPr>
          <w:ilvl w:val="0"/>
          <w:numId w:val="2"/>
        </w:numPr>
      </w:pPr>
      <w:r w:rsidRPr="00ED6CCB">
        <w:t xml:space="preserve">Ook bruikbaar voor eiwitten, maar vaak minder “state of </w:t>
      </w:r>
      <w:proofErr w:type="spellStart"/>
      <w:r w:rsidRPr="00ED6CCB">
        <w:t>the</w:t>
      </w:r>
      <w:proofErr w:type="spellEnd"/>
      <w:r w:rsidRPr="00ED6CCB">
        <w:t xml:space="preserve"> art” dan meer geavanceerde </w:t>
      </w:r>
      <w:proofErr w:type="spellStart"/>
      <w:r w:rsidRPr="00ED6CCB">
        <w:t>embedding</w:t>
      </w:r>
      <w:proofErr w:type="spellEnd"/>
      <w:r w:rsidRPr="00ED6CCB">
        <w:rPr>
          <w:rFonts w:ascii="Cambria Math" w:hAnsi="Cambria Math" w:cs="Cambria Math"/>
        </w:rPr>
        <w:t>‐</w:t>
      </w:r>
      <w:r w:rsidRPr="00ED6CCB">
        <w:t>methodes.</w:t>
      </w:r>
      <w:r w:rsidRPr="00ED6CCB">
        <w:br/>
      </w:r>
      <w:r w:rsidRPr="00ED6CCB">
        <w:rPr>
          <w:b/>
          <w:bCs/>
        </w:rPr>
        <w:t>Links / literatuur</w:t>
      </w:r>
    </w:p>
    <w:p w14:paraId="6C5AD9FF" w14:textId="77777777" w:rsidR="00ED6CCB" w:rsidRPr="00ED6CCB" w:rsidRDefault="00ED6CCB" w:rsidP="00ED6CCB">
      <w:pPr>
        <w:numPr>
          <w:ilvl w:val="0"/>
          <w:numId w:val="2"/>
        </w:numPr>
      </w:pPr>
      <w:r w:rsidRPr="00ED6CCB">
        <w:rPr>
          <w:lang w:val="en-US"/>
        </w:rPr>
        <w:t xml:space="preserve">“Molecular representations in AI-driven drug discovery” – L David et al. </w:t>
      </w:r>
      <w:r w:rsidRPr="00ED6CCB">
        <w:t xml:space="preserve">(2020) geeft een goed overzicht van </w:t>
      </w:r>
      <w:proofErr w:type="spellStart"/>
      <w:r w:rsidRPr="00ED6CCB">
        <w:t>descriptors</w:t>
      </w:r>
      <w:proofErr w:type="spellEnd"/>
      <w:r w:rsidRPr="00ED6CCB">
        <w:t xml:space="preserve"> &amp; </w:t>
      </w:r>
      <w:proofErr w:type="spellStart"/>
      <w:r w:rsidRPr="00ED6CCB">
        <w:t>fingerprints</w:t>
      </w:r>
      <w:proofErr w:type="spellEnd"/>
      <w:r w:rsidRPr="00ED6CCB">
        <w:t xml:space="preserve">. </w:t>
      </w:r>
      <w:hyperlink r:id="rId8" w:tgtFrame="_blank" w:history="1">
        <w:proofErr w:type="spellStart"/>
        <w:r w:rsidRPr="00ED6CCB">
          <w:rPr>
            <w:rStyle w:val="Hyperlink"/>
          </w:rPr>
          <w:t>BioMed</w:t>
        </w:r>
        <w:proofErr w:type="spellEnd"/>
        <w:r w:rsidRPr="00ED6CCB">
          <w:rPr>
            <w:rStyle w:val="Hyperlink"/>
          </w:rPr>
          <w:t xml:space="preserve"> Central</w:t>
        </w:r>
      </w:hyperlink>
    </w:p>
    <w:p w14:paraId="746A01CC" w14:textId="77777777" w:rsidR="00ED6CCB" w:rsidRPr="00ED6CCB" w:rsidRDefault="00ED6CCB" w:rsidP="00ED6CCB">
      <w:pPr>
        <w:numPr>
          <w:ilvl w:val="0"/>
          <w:numId w:val="2"/>
        </w:numPr>
      </w:pPr>
      <w:r w:rsidRPr="00ED6CCB">
        <w:rPr>
          <w:lang w:val="en-US"/>
        </w:rPr>
        <w:t xml:space="preserve">“On the Development of Descriptor-Based Machine …” – Trinh et al. </w:t>
      </w:r>
      <w:r w:rsidRPr="00ED6CCB">
        <w:t xml:space="preserve">(2023) over </w:t>
      </w:r>
      <w:proofErr w:type="spellStart"/>
      <w:r w:rsidRPr="00ED6CCB">
        <w:t>descriptors</w:t>
      </w:r>
      <w:proofErr w:type="spellEnd"/>
      <w:r w:rsidRPr="00ED6CCB">
        <w:t xml:space="preserve"> in QSPR/QSAR. </w:t>
      </w:r>
      <w:hyperlink r:id="rId9" w:tgtFrame="_blank" w:history="1">
        <w:r w:rsidRPr="00ED6CCB">
          <w:rPr>
            <w:rStyle w:val="Hyperlink"/>
          </w:rPr>
          <w:t>MDPI</w:t>
        </w:r>
      </w:hyperlink>
    </w:p>
    <w:p w14:paraId="21D3DA2F" w14:textId="77777777" w:rsidR="00ED6CCB" w:rsidRDefault="00ED6CCB" w:rsidP="00ED6CCB">
      <w:pPr>
        <w:numPr>
          <w:ilvl w:val="0"/>
          <w:numId w:val="2"/>
        </w:numPr>
      </w:pPr>
      <w:r w:rsidRPr="00ED6CCB">
        <w:t>“</w:t>
      </w:r>
      <w:proofErr w:type="spellStart"/>
      <w:r w:rsidRPr="00ED6CCB">
        <w:t>Molecular</w:t>
      </w:r>
      <w:proofErr w:type="spellEnd"/>
      <w:r w:rsidRPr="00ED6CCB">
        <w:t xml:space="preserve"> </w:t>
      </w:r>
      <w:proofErr w:type="spellStart"/>
      <w:r w:rsidRPr="00ED6CCB">
        <w:t>representations</w:t>
      </w:r>
      <w:proofErr w:type="spellEnd"/>
      <w:r w:rsidRPr="00ED6CCB">
        <w:t xml:space="preserve"> in bio-</w:t>
      </w:r>
      <w:proofErr w:type="spellStart"/>
      <w:r w:rsidRPr="00ED6CCB">
        <w:t>cheminformatics</w:t>
      </w:r>
      <w:proofErr w:type="spellEnd"/>
      <w:r w:rsidRPr="00ED6CCB">
        <w:t xml:space="preserve">” – Nguyen-Vo et al. (2024) recent overzicht. </w:t>
      </w:r>
      <w:hyperlink r:id="rId10" w:tgtFrame="_blank" w:history="1">
        <w:proofErr w:type="spellStart"/>
        <w:r w:rsidRPr="00ED6CCB">
          <w:rPr>
            <w:rStyle w:val="Hyperlink"/>
          </w:rPr>
          <w:t>SpringerLink</w:t>
        </w:r>
        <w:proofErr w:type="spellEnd"/>
      </w:hyperlink>
      <w:r w:rsidRPr="00ED6CCB">
        <w:br/>
      </w:r>
      <w:r w:rsidRPr="00ED6CCB">
        <w:rPr>
          <w:b/>
          <w:bCs/>
        </w:rPr>
        <w:t>Kernpunt om te onthouden</w:t>
      </w:r>
      <w:r w:rsidRPr="00ED6CCB">
        <w:br/>
        <w:t>Bij descriptor-</w:t>
      </w:r>
      <w:proofErr w:type="spellStart"/>
      <w:r w:rsidRPr="00ED6CCB">
        <w:t>based</w:t>
      </w:r>
      <w:proofErr w:type="spellEnd"/>
      <w:r w:rsidRPr="00ED6CCB">
        <w:t xml:space="preserve"> representaties definieer je expliciet een aantal features die je denkt relevant zijn, en gebruik je deze als numerieke vectoren voor ML.</w:t>
      </w:r>
    </w:p>
    <w:p w14:paraId="1925FCAE" w14:textId="77777777" w:rsidR="00FF5228" w:rsidRPr="00ED6CCB" w:rsidRDefault="00FF5228" w:rsidP="00FF5228"/>
    <w:p w14:paraId="4C3A7E90" w14:textId="65DFF210" w:rsidR="00EF72D0" w:rsidRPr="00FF5228" w:rsidRDefault="00FF5228" w:rsidP="00BD4E1B">
      <w:r>
        <w:rPr>
          <w:b/>
          <w:bCs/>
        </w:rPr>
        <w:t>VERDER ONDERZOEK VAN VERSLAG UIT TIPS AND TRICKS GUIDE</w:t>
      </w:r>
    </w:p>
    <w:p w14:paraId="0F0E77D6" w14:textId="77777777" w:rsidR="00F344AC" w:rsidRDefault="00C00725" w:rsidP="00BD4E1B">
      <w:proofErr w:type="spellStart"/>
      <w:r w:rsidRPr="00C00725">
        <w:t>Description</w:t>
      </w:r>
      <w:proofErr w:type="spellEnd"/>
      <w:r w:rsidRPr="00C00725">
        <w:t xml:space="preserve"> </w:t>
      </w:r>
      <w:proofErr w:type="spellStart"/>
      <w:r w:rsidRPr="00C00725">
        <w:t>based</w:t>
      </w:r>
      <w:proofErr w:type="spellEnd"/>
      <w:r w:rsidRPr="00C00725">
        <w:t xml:space="preserve"> </w:t>
      </w:r>
      <w:proofErr w:type="spellStart"/>
      <w:r w:rsidRPr="00C00725">
        <w:t>representation</w:t>
      </w:r>
      <w:proofErr w:type="spellEnd"/>
      <w:r w:rsidRPr="00C00725">
        <w:t xml:space="preserve"> kijkt dus naar de</w:t>
      </w:r>
      <w:r>
        <w:t xml:space="preserve"> </w:t>
      </w:r>
      <w:r w:rsidR="009969DF">
        <w:t xml:space="preserve">moleculaire karakteristieken </w:t>
      </w:r>
      <w:r w:rsidR="00B8483C">
        <w:t xml:space="preserve">van een molecuul om te bepalen wat voor fysiek gedrag het vertoont </w:t>
      </w:r>
      <w:r w:rsidR="0097655E">
        <w:t xml:space="preserve">in  een biologisch systeem. </w:t>
      </w:r>
      <w:r w:rsidR="0097655E" w:rsidRPr="0097655E">
        <w:rPr>
          <w:lang w:val="en-US"/>
        </w:rPr>
        <w:t>“</w:t>
      </w:r>
      <w:r w:rsidR="0097655E" w:rsidRPr="0097655E">
        <w:rPr>
          <w:i/>
          <w:iCs/>
          <w:lang w:val="en-US"/>
        </w:rPr>
        <w:t>More specifically, according to the authors, the physiological action of a substance in a biological system (</w:t>
      </w:r>
      <w:r w:rsidR="0097655E" w:rsidRPr="0097655E">
        <w:rPr>
          <w:i/>
          <w:iCs/>
        </w:rPr>
        <w:t>Φ</w:t>
      </w:r>
      <w:r w:rsidR="0097655E" w:rsidRPr="0097655E">
        <w:rPr>
          <w:i/>
          <w:iCs/>
          <w:lang w:val="en-US"/>
        </w:rPr>
        <w:t xml:space="preserve">) is a function (f) of its chemical constitution (C), namely: </w:t>
      </w:r>
      <w:r w:rsidR="0097655E" w:rsidRPr="0097655E">
        <w:rPr>
          <w:i/>
          <w:iCs/>
        </w:rPr>
        <w:t>Φ</w:t>
      </w:r>
      <w:r w:rsidR="0097655E" w:rsidRPr="0097655E">
        <w:rPr>
          <w:i/>
          <w:iCs/>
          <w:lang w:val="en-US"/>
        </w:rPr>
        <w:t xml:space="preserve"> = f (C). Analogously, to any alteration in the chemical constitution (</w:t>
      </w:r>
      <w:r w:rsidR="0097655E" w:rsidRPr="0097655E">
        <w:rPr>
          <w:i/>
          <w:iCs/>
        </w:rPr>
        <w:t>Δ</w:t>
      </w:r>
      <w:r w:rsidR="0097655E" w:rsidRPr="0097655E">
        <w:rPr>
          <w:i/>
          <w:iCs/>
          <w:lang w:val="en-US"/>
        </w:rPr>
        <w:t>C), there corresponds a change in the biological activity (</w:t>
      </w:r>
      <w:r w:rsidR="0097655E" w:rsidRPr="0097655E">
        <w:rPr>
          <w:i/>
          <w:iCs/>
        </w:rPr>
        <w:t>ΔΦ</w:t>
      </w:r>
      <w:r w:rsidR="0097655E" w:rsidRPr="0097655E">
        <w:rPr>
          <w:i/>
          <w:iCs/>
          <w:lang w:val="en-US"/>
        </w:rPr>
        <w:t>).</w:t>
      </w:r>
      <w:r w:rsidR="0097655E" w:rsidRPr="0097655E">
        <w:rPr>
          <w:i/>
          <w:iCs/>
          <w:lang w:val="en-US"/>
        </w:rPr>
        <w:t>”</w:t>
      </w:r>
      <w:r w:rsidR="0097655E">
        <w:rPr>
          <w:i/>
          <w:iCs/>
          <w:lang w:val="en-US"/>
        </w:rPr>
        <w:t xml:space="preserve"> </w:t>
      </w:r>
      <w:r w:rsidR="0097655E" w:rsidRPr="00F50532">
        <w:t>Dit duidt dus ook aan dat</w:t>
      </w:r>
      <w:r w:rsidR="00F50532">
        <w:t xml:space="preserve"> moleculen met vergelijkbare karakteristieken ook vergelijkbaar gedrag vertonen. </w:t>
      </w:r>
    </w:p>
    <w:p w14:paraId="7F0D21E5" w14:textId="42E6105C" w:rsidR="00C00725" w:rsidRDefault="00F344AC" w:rsidP="00BD4E1B">
      <w:pPr>
        <w:rPr>
          <w:i/>
          <w:iCs/>
          <w:lang w:val="en-US"/>
        </w:rPr>
      </w:pPr>
      <w:r w:rsidRPr="00F344AC">
        <w:rPr>
          <w:lang w:val="en-US"/>
        </w:rPr>
        <w:t>“</w:t>
      </w:r>
      <w:r w:rsidRPr="00F344AC">
        <w:rPr>
          <w:i/>
          <w:iCs/>
          <w:lang w:val="en-US"/>
        </w:rPr>
        <w:t>Each molecular descriptor captures a small part of the global chemical information contained in the real molecular structure. Therefore, the number of descriptors is continuously increasing with the increasing request of deeper investigations of chemical and biological systems. Evidence of the interest of the scientific community in the molecular descriptors is provided by the huge number of descriptors proposed up today: thousands of descriptors derived from different theories and approaches are actually defined and computable by using dedicated software tools.</w:t>
      </w:r>
      <w:r>
        <w:rPr>
          <w:i/>
          <w:iCs/>
          <w:lang w:val="en-US"/>
        </w:rPr>
        <w:t>”</w:t>
      </w:r>
    </w:p>
    <w:p w14:paraId="6809BECF" w14:textId="42120F09" w:rsidR="00F344AC" w:rsidRDefault="00F344AC" w:rsidP="00BD4E1B">
      <w:r w:rsidRPr="00946F58">
        <w:t xml:space="preserve">Er zijn dus </w:t>
      </w:r>
      <w:r w:rsidR="00946F58" w:rsidRPr="00946F58">
        <w:t>duizenden k</w:t>
      </w:r>
      <w:r w:rsidR="00946F58">
        <w:t>arakteristieken die kunnen worden gebruikt.</w:t>
      </w:r>
    </w:p>
    <w:p w14:paraId="621BE00D" w14:textId="4B09DF4F" w:rsidR="009D4066" w:rsidRDefault="009D4066" w:rsidP="00BD4E1B">
      <w:pPr>
        <w:rPr>
          <w:lang w:val="en-US"/>
        </w:rPr>
      </w:pPr>
      <w:r w:rsidRPr="009D4066">
        <w:rPr>
          <w:i/>
          <w:iCs/>
          <w:lang w:val="en-US"/>
        </w:rPr>
        <w:lastRenderedPageBreak/>
        <w:t>“</w:t>
      </w:r>
      <w:r w:rsidRPr="009D4066">
        <w:rPr>
          <w:i/>
          <w:iCs/>
          <w:lang w:val="en-US"/>
        </w:rPr>
        <w:t>This approach is generally known as QSAR (quantitative structure–activity relationship) or QSPR (quantitative structure–property relationship), according to the type of modeled property, that is, biological or physicochemical, respectively.</w:t>
      </w:r>
      <w:r w:rsidRPr="009D4066">
        <w:rPr>
          <w:lang w:val="en-US"/>
        </w:rPr>
        <w:t>”</w:t>
      </w:r>
    </w:p>
    <w:p w14:paraId="251E7A6E" w14:textId="5396101B" w:rsidR="00A52452" w:rsidRPr="00673437" w:rsidRDefault="00A52452" w:rsidP="00673437">
      <w:pPr>
        <w:rPr>
          <w:lang w:val="en-US"/>
        </w:rPr>
      </w:pPr>
      <w:r w:rsidRPr="00673437">
        <w:rPr>
          <w:lang w:val="en-US"/>
        </w:rPr>
        <w:t>“</w:t>
      </w:r>
      <w:r w:rsidR="009A7881" w:rsidRPr="00673437">
        <w:rPr>
          <w:i/>
          <w:iCs/>
          <w:lang w:val="en-US"/>
        </w:rPr>
        <w:t>Molecular descriptor calculation. Once all of the molecular structures have been checked and curated, molecular descriptors are calculated from the chosen molecular representation, using one or more available software tools. The descriptors to use are generally chosen based on a priori knowledge on the property to model or on their previous performance for the problem under analysis (if available). The computed molecular descriptors become then the new independent variables to be used for developing the model(s) of interest.</w:t>
      </w:r>
      <w:r w:rsidR="009A7881" w:rsidRPr="00673437">
        <w:rPr>
          <w:i/>
          <w:iCs/>
          <w:lang w:val="en-US"/>
        </w:rPr>
        <w:t>”</w:t>
      </w:r>
    </w:p>
    <w:p w14:paraId="7E149694" w14:textId="77777777" w:rsidR="0080620A" w:rsidRPr="009A7881" w:rsidRDefault="0080620A" w:rsidP="0080620A">
      <w:pPr>
        <w:pStyle w:val="Lijstalinea"/>
        <w:rPr>
          <w:lang w:val="en-US"/>
        </w:rPr>
      </w:pPr>
    </w:p>
    <w:p w14:paraId="56481355" w14:textId="5C251ED0" w:rsidR="00D31736" w:rsidRDefault="009A7881" w:rsidP="00673437">
      <w:pPr>
        <w:pStyle w:val="Lijstalinea"/>
        <w:ind w:left="0"/>
      </w:pPr>
      <w:r w:rsidRPr="009A7881">
        <w:t>Als we dus tegen s</w:t>
      </w:r>
      <w:r>
        <w:t>lechte r</w:t>
      </w:r>
      <w:r w:rsidR="00D31736">
        <w:t xml:space="preserve">esultaten </w:t>
      </w:r>
      <w:r w:rsidR="00103859">
        <w:t>op de MSE van ons</w:t>
      </w:r>
      <w:r>
        <w:t xml:space="preserve"> model aan lopen, kunnen we dus switchen tussen </w:t>
      </w:r>
      <w:r w:rsidR="006143BF">
        <w:t xml:space="preserve">verschillende moleculaire karakteristieken. </w:t>
      </w:r>
    </w:p>
    <w:p w14:paraId="265ED1DE" w14:textId="77777777" w:rsidR="00103859" w:rsidRDefault="006143BF" w:rsidP="00673437">
      <w:pPr>
        <w:pStyle w:val="Lijstalinea"/>
        <w:ind w:left="0"/>
      </w:pPr>
      <w:r>
        <w:t xml:space="preserve">Het probleem is alleen dat we geen specifieke </w:t>
      </w:r>
      <w:r w:rsidR="0080620A">
        <w:t>moleculaire karakteristieken</w:t>
      </w:r>
      <w:r w:rsidR="0080620A">
        <w:t xml:space="preserve"> hebben, onze training dataset </w:t>
      </w:r>
      <w:r w:rsidR="00580BF8">
        <w:t xml:space="preserve">bevat namelijk alleen maar de </w:t>
      </w:r>
      <w:proofErr w:type="spellStart"/>
      <w:r w:rsidR="00F20BEB">
        <w:t>molecule_SMILES</w:t>
      </w:r>
      <w:proofErr w:type="spellEnd"/>
      <w:r w:rsidR="00EC18E0">
        <w:t xml:space="preserve">, </w:t>
      </w:r>
      <w:proofErr w:type="spellStart"/>
      <w:r w:rsidR="00EC18E0">
        <w:t>UniProt_ID</w:t>
      </w:r>
      <w:proofErr w:type="spellEnd"/>
      <w:r w:rsidR="00EC18E0">
        <w:t xml:space="preserve"> van de eiwitten en de affiniteit. </w:t>
      </w:r>
      <w:r w:rsidR="00017170">
        <w:t xml:space="preserve"> </w:t>
      </w:r>
    </w:p>
    <w:p w14:paraId="321F6EF1" w14:textId="171BF3A5" w:rsidR="009A7881" w:rsidRDefault="00017170" w:rsidP="00673437">
      <w:pPr>
        <w:pStyle w:val="Lijstalinea"/>
        <w:ind w:left="0"/>
      </w:pPr>
      <w:r>
        <w:t xml:space="preserve">Hoe kunnen we deze </w:t>
      </w:r>
      <w:proofErr w:type="spellStart"/>
      <w:r w:rsidR="00223C5B">
        <w:t>descriptors</w:t>
      </w:r>
      <w:proofErr w:type="spellEnd"/>
      <w:r w:rsidR="00223C5B">
        <w:t xml:space="preserve"> dan toch verkrijgen?</w:t>
      </w:r>
    </w:p>
    <w:p w14:paraId="4D4E0E73" w14:textId="0CA44A44" w:rsidR="009A7881" w:rsidRDefault="00103859" w:rsidP="00673437">
      <w:pPr>
        <w:pStyle w:val="Lijstalinea"/>
        <w:ind w:left="0"/>
      </w:pPr>
      <w:r>
        <w:t>De</w:t>
      </w:r>
      <w:r w:rsidR="00325ACC">
        <w:t xml:space="preserve"> </w:t>
      </w:r>
      <w:proofErr w:type="spellStart"/>
      <w:r w:rsidR="00325ACC">
        <w:t>library</w:t>
      </w:r>
      <w:proofErr w:type="spellEnd"/>
      <w:r w:rsidR="00325ACC">
        <w:t xml:space="preserve"> </w:t>
      </w:r>
      <w:proofErr w:type="spellStart"/>
      <w:r w:rsidR="00325ACC">
        <w:t>RDkit</w:t>
      </w:r>
      <w:proofErr w:type="spellEnd"/>
      <w:r w:rsidR="00325ACC">
        <w:t xml:space="preserve"> </w:t>
      </w:r>
      <w:r>
        <w:t xml:space="preserve">is </w:t>
      </w:r>
      <w:r w:rsidR="00325ACC">
        <w:t xml:space="preserve">ervoor gemaakt om </w:t>
      </w:r>
      <w:proofErr w:type="spellStart"/>
      <w:r w:rsidR="00325ACC">
        <w:t>descriptors</w:t>
      </w:r>
      <w:proofErr w:type="spellEnd"/>
      <w:r w:rsidR="00325ACC">
        <w:t xml:space="preserve"> te kunnen berekenen </w:t>
      </w:r>
      <w:r w:rsidR="00077F3F">
        <w:t>met gebruik van alleen de SMILES.</w:t>
      </w:r>
    </w:p>
    <w:p w14:paraId="278C070B" w14:textId="77777777" w:rsidR="00103859" w:rsidRDefault="009262D2" w:rsidP="00673437">
      <w:pPr>
        <w:pStyle w:val="Lijstalinea"/>
        <w:ind w:left="0"/>
      </w:pPr>
      <w:r>
        <w:t xml:space="preserve">Hoeveel </w:t>
      </w:r>
      <w:proofErr w:type="spellStart"/>
      <w:r>
        <w:t>descriptors</w:t>
      </w:r>
      <w:proofErr w:type="spellEnd"/>
      <w:r>
        <w:t xml:space="preserve"> kunnen we hier uit halen: </w:t>
      </w:r>
      <w:r w:rsidR="002516E9">
        <w:t xml:space="preserve">196 </w:t>
      </w:r>
      <w:proofErr w:type="spellStart"/>
      <w:r>
        <w:t>descriptors</w:t>
      </w:r>
      <w:proofErr w:type="spellEnd"/>
      <w:r w:rsidR="00103859">
        <w:t xml:space="preserve"> (volgens het forum)</w:t>
      </w:r>
      <w:r w:rsidR="002516E9">
        <w:t>.</w:t>
      </w:r>
      <w:r w:rsidR="00D1297A">
        <w:t xml:space="preserve"> </w:t>
      </w:r>
      <w:hyperlink r:id="rId11" w:history="1">
        <w:r w:rsidR="00D1297A" w:rsidRPr="00E93CF9">
          <w:rPr>
            <w:rStyle w:val="Hyperlink"/>
          </w:rPr>
          <w:t>https://forum.knime.com/t/rdkit-descriptors/40928</w:t>
        </w:r>
      </w:hyperlink>
      <w:r w:rsidR="002516E9">
        <w:t xml:space="preserve"> </w:t>
      </w:r>
    </w:p>
    <w:p w14:paraId="131C230D" w14:textId="77777777" w:rsidR="008C3730" w:rsidRDefault="00103859" w:rsidP="00673437">
      <w:pPr>
        <w:pStyle w:val="Lijstalinea"/>
        <w:ind w:left="0"/>
      </w:pPr>
      <w:r>
        <w:t xml:space="preserve">Om te weten hoe we deze </w:t>
      </w:r>
      <w:proofErr w:type="spellStart"/>
      <w:r>
        <w:t>library</w:t>
      </w:r>
      <w:proofErr w:type="spellEnd"/>
      <w:r w:rsidR="008C3730">
        <w:t xml:space="preserve"> gebruiken hebben we deze websites beschikbaar: </w:t>
      </w:r>
    </w:p>
    <w:p w14:paraId="0F9E41A8" w14:textId="2A04C0FF" w:rsidR="00F16823" w:rsidRDefault="00F16823" w:rsidP="00673437">
      <w:pPr>
        <w:pStyle w:val="Lijstalinea"/>
        <w:numPr>
          <w:ilvl w:val="0"/>
          <w:numId w:val="7"/>
        </w:numPr>
        <w:ind w:left="360"/>
      </w:pPr>
      <w:hyperlink r:id="rId12" w:history="1">
        <w:r w:rsidRPr="00E93CF9">
          <w:rPr>
            <w:rStyle w:val="Hyperlink"/>
          </w:rPr>
          <w:t>https://www.rdkit.org/</w:t>
        </w:r>
      </w:hyperlink>
      <w:r>
        <w:t xml:space="preserve"> </w:t>
      </w:r>
    </w:p>
    <w:p w14:paraId="6CEA86EE" w14:textId="682A7FC2" w:rsidR="009262D2" w:rsidRDefault="008C3730" w:rsidP="00673437">
      <w:pPr>
        <w:pStyle w:val="Lijstalinea"/>
        <w:numPr>
          <w:ilvl w:val="0"/>
          <w:numId w:val="7"/>
        </w:numPr>
        <w:ind w:left="360"/>
      </w:pPr>
      <w:hyperlink r:id="rId13" w:history="1">
        <w:r w:rsidRPr="00E93CF9">
          <w:rPr>
            <w:rStyle w:val="Hyperlink"/>
          </w:rPr>
          <w:t>https://www.rdkit.org/docs/index.html</w:t>
        </w:r>
      </w:hyperlink>
    </w:p>
    <w:p w14:paraId="2BD282E8" w14:textId="673543C6" w:rsidR="002516E9" w:rsidRPr="009A7881" w:rsidRDefault="00857689" w:rsidP="00673437">
      <w:pPr>
        <w:ind w:left="-12"/>
      </w:pPr>
      <w:r>
        <w:rPr>
          <w:noProof/>
        </w:rPr>
        <w:drawing>
          <wp:anchor distT="0" distB="0" distL="114300" distR="114300" simplePos="0" relativeHeight="251658240" behindDoc="0" locked="0" layoutInCell="1" allowOverlap="1" wp14:anchorId="6265CE86" wp14:editId="7CD87A9D">
            <wp:simplePos x="0" y="0"/>
            <wp:positionH relativeFrom="column">
              <wp:posOffset>3020612</wp:posOffset>
            </wp:positionH>
            <wp:positionV relativeFrom="paragraph">
              <wp:posOffset>49088</wp:posOffset>
            </wp:positionV>
            <wp:extent cx="3490595" cy="2212975"/>
            <wp:effectExtent l="0" t="0" r="0" b="0"/>
            <wp:wrapSquare wrapText="bothSides"/>
            <wp:docPr id="1366232440" name="Afbeelding 1"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90595" cy="2212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5CE0">
        <w:t xml:space="preserve">Een ander idee is om alle </w:t>
      </w:r>
      <w:proofErr w:type="spellStart"/>
      <w:r w:rsidR="00915CE0">
        <w:t>descriptors</w:t>
      </w:r>
      <w:proofErr w:type="spellEnd"/>
      <w:r w:rsidR="00915CE0">
        <w:t xml:space="preserve"> te gebruiken in ons model (dit zal wel veel meer </w:t>
      </w:r>
      <w:proofErr w:type="spellStart"/>
      <w:r w:rsidR="00915CE0">
        <w:t>computation</w:t>
      </w:r>
      <w:proofErr w:type="spellEnd"/>
      <w:r w:rsidR="00915CE0">
        <w:t xml:space="preserve"> </w:t>
      </w:r>
      <w:r w:rsidR="00237895">
        <w:t xml:space="preserve">vereisen), en dan met </w:t>
      </w:r>
      <w:proofErr w:type="spellStart"/>
      <w:r w:rsidR="00237895">
        <w:t>regularization</w:t>
      </w:r>
      <w:proofErr w:type="spellEnd"/>
      <w:r w:rsidR="00237895">
        <w:t xml:space="preserve"> de minst functionele </w:t>
      </w:r>
      <w:proofErr w:type="spellStart"/>
      <w:r w:rsidR="00237895">
        <w:t>descriptors</w:t>
      </w:r>
      <w:proofErr w:type="spellEnd"/>
      <w:r w:rsidR="00237895">
        <w:t xml:space="preserve"> weghalen</w:t>
      </w:r>
      <w:r w:rsidR="003E7D4A">
        <w:t xml:space="preserve"> met Lasso. </w:t>
      </w:r>
      <w:r w:rsidR="00D1556D">
        <w:t>K-</w:t>
      </w:r>
      <w:proofErr w:type="spellStart"/>
      <w:r w:rsidR="00D1556D">
        <w:t>fold</w:t>
      </w:r>
      <w:proofErr w:type="spellEnd"/>
      <w:r w:rsidR="00D1556D">
        <w:t xml:space="preserve"> cross-</w:t>
      </w:r>
      <w:proofErr w:type="spellStart"/>
      <w:r w:rsidR="00D1556D">
        <w:t>validation</w:t>
      </w:r>
      <w:proofErr w:type="spellEnd"/>
      <w:r w:rsidR="00D1556D">
        <w:t xml:space="preserve"> kan hier overduidelijk vee</w:t>
      </w:r>
      <w:r w:rsidR="00FE7702">
        <w:t xml:space="preserve">l bij helpen door de </w:t>
      </w:r>
      <w:proofErr w:type="spellStart"/>
      <w:r w:rsidR="00FE7702">
        <w:t>computation</w:t>
      </w:r>
      <w:proofErr w:type="spellEnd"/>
      <w:r w:rsidR="00FE7702">
        <w:t xml:space="preserve"> enorm te verlagen.</w:t>
      </w:r>
      <w:r w:rsidR="00207F29">
        <w:tab/>
        <w:t xml:space="preserve"> </w:t>
      </w:r>
    </w:p>
    <w:p w14:paraId="24A232DD" w14:textId="255D4021" w:rsidR="006352B1" w:rsidRDefault="00F85130" w:rsidP="00BD4E1B">
      <w:r>
        <w:t xml:space="preserve">De dimensie waarin </w:t>
      </w:r>
      <w:r w:rsidR="00D6093F">
        <w:t xml:space="preserve">de moleculen worden gerepresenteerd heeft ook effect op hoe goed de </w:t>
      </w:r>
      <w:proofErr w:type="spellStart"/>
      <w:r w:rsidR="00D6093F">
        <w:t>descriptors</w:t>
      </w:r>
      <w:proofErr w:type="spellEnd"/>
      <w:r w:rsidR="00D6093F">
        <w:t xml:space="preserve"> kunnen worden berekend</w:t>
      </w:r>
      <w:r w:rsidR="00FB7338">
        <w:t xml:space="preserve">, maar dat vraagt nogmaals meer computing. </w:t>
      </w:r>
      <w:r w:rsidR="003E6EF7">
        <w:t xml:space="preserve">Een </w:t>
      </w:r>
      <w:proofErr w:type="spellStart"/>
      <w:r w:rsidR="003E6EF7">
        <w:t>smiles</w:t>
      </w:r>
      <w:proofErr w:type="spellEnd"/>
      <w:r w:rsidR="003E6EF7">
        <w:t xml:space="preserve"> formaat beschrijft moleculen in 1D</w:t>
      </w:r>
      <w:r w:rsidR="00857689">
        <w:t xml:space="preserve">. </w:t>
      </w:r>
      <w:hyperlink r:id="rId15" w:history="1">
        <w:r w:rsidR="00857689" w:rsidRPr="00E93CF9">
          <w:rPr>
            <w:rStyle w:val="Hyperlink"/>
          </w:rPr>
          <w:t>https://hunterheidenreich.com/notes/formats/computational-chemistry/smiles/#:~:text=SMILES%20is%20a%20one%2Ddimensional,traversal%20of</w:t>
        </w:r>
        <w:r w:rsidR="00857689" w:rsidRPr="00E93CF9">
          <w:rPr>
            <w:rStyle w:val="Hyperlink"/>
          </w:rPr>
          <w:lastRenderedPageBreak/>
          <w:t>%20the%20molecular%20graph</w:t>
        </w:r>
      </w:hyperlink>
      <w:r w:rsidR="00857689" w:rsidRPr="00857689">
        <w:t>.</w:t>
      </w:r>
      <w:r w:rsidR="00857689">
        <w:t xml:space="preserve"> Afbeelding komt van: </w:t>
      </w:r>
      <w:hyperlink r:id="rId16" w:history="1">
        <w:r w:rsidR="00857689" w:rsidRPr="00E93CF9">
          <w:rPr>
            <w:rStyle w:val="Hyperlink"/>
          </w:rPr>
          <w:t>https://link.springer.com/protocol/10.1007/978-1-4939-7899-1_1</w:t>
        </w:r>
      </w:hyperlink>
      <w:r w:rsidR="00857689">
        <w:t xml:space="preserve"> </w:t>
      </w:r>
    </w:p>
    <w:p w14:paraId="013A0CD7" w14:textId="3E4691F5" w:rsidR="003E4FF5" w:rsidRDefault="003E4FF5" w:rsidP="00BD4E1B">
      <w:pPr>
        <w:rPr>
          <w:lang w:val="en-US"/>
        </w:rPr>
      </w:pPr>
      <w:r w:rsidRPr="003E4FF5">
        <w:rPr>
          <w:b/>
          <w:bCs/>
          <w:i/>
          <w:iCs/>
          <w:lang w:val="en-US"/>
        </w:rPr>
        <w:t xml:space="preserve">Classical molecular descriptors (MDs) </w:t>
      </w:r>
      <w:r w:rsidRPr="003E4FF5">
        <w:rPr>
          <w:lang w:val="en-US"/>
        </w:rPr>
        <w:t xml:space="preserve">vs. </w:t>
      </w:r>
      <w:r>
        <w:rPr>
          <w:b/>
          <w:bCs/>
          <w:i/>
          <w:iCs/>
          <w:lang w:val="en-US"/>
        </w:rPr>
        <w:t>Binary fingerprints (FPs)</w:t>
      </w:r>
    </w:p>
    <w:p w14:paraId="2C265FAB" w14:textId="374EED0B" w:rsidR="00976C0E" w:rsidRPr="00B43EC2" w:rsidRDefault="00976C0E" w:rsidP="00BD4E1B">
      <w:pPr>
        <w:rPr>
          <w:lang w:val="en-US"/>
        </w:rPr>
      </w:pPr>
      <w:proofErr w:type="spellStart"/>
      <w:r w:rsidRPr="00976C0E">
        <w:t>MDs</w:t>
      </w:r>
      <w:proofErr w:type="spellEnd"/>
      <w:r w:rsidRPr="00976C0E">
        <w:t xml:space="preserve"> beschrijven dus allerlei v</w:t>
      </w:r>
      <w:r>
        <w:t xml:space="preserve">erschillende soorten eigenschappen van een molecuul. </w:t>
      </w:r>
      <w:r w:rsidR="00B43EC2" w:rsidRPr="00B43EC2">
        <w:rPr>
          <w:lang w:val="en-US"/>
        </w:rPr>
        <w:t>“</w:t>
      </w:r>
      <w:r w:rsidR="00B43EC2" w:rsidRPr="00B43EC2">
        <w:rPr>
          <w:i/>
          <w:iCs/>
          <w:lang w:val="en-US"/>
        </w:rPr>
        <w:t>Classical descriptors can have different measurement scales: they can be integers (e.g., number of double bonds and counts of atom types), binary (e.g., presence/absence of a given substituent) or can have continuous values (e.g., molecular weight)</w:t>
      </w:r>
      <w:r w:rsidR="00B43EC2" w:rsidRPr="00B43EC2">
        <w:rPr>
          <w:lang w:val="en-US"/>
        </w:rPr>
        <w:t>”</w:t>
      </w:r>
      <w:r w:rsidR="004E2570">
        <w:rPr>
          <w:lang w:val="en-US"/>
        </w:rPr>
        <w:t xml:space="preserve"> – “</w:t>
      </w:r>
      <w:r w:rsidR="004E2570" w:rsidRPr="004E2570">
        <w:rPr>
          <w:i/>
          <w:iCs/>
          <w:lang w:val="en-US"/>
        </w:rPr>
        <w:t>fingerprints encode information about 2D molecular structure in a series of binary digits (bits) that represent the presence or absence of particular substructures in the molecule and are meaningful only when used as a whole.</w:t>
      </w:r>
      <w:r w:rsidR="004E2570">
        <w:rPr>
          <w:lang w:val="en-US"/>
        </w:rPr>
        <w:t>”.</w:t>
      </w:r>
    </w:p>
    <w:p w14:paraId="1F179522" w14:textId="0AE66CB0" w:rsidR="00EE5F7C" w:rsidRDefault="00FB25C6" w:rsidP="00BD4E1B">
      <w:pPr>
        <w:rPr>
          <w:b/>
          <w:bCs/>
          <w:i/>
          <w:iCs/>
          <w:lang w:val="en-US"/>
        </w:rPr>
      </w:pPr>
      <w:r>
        <w:rPr>
          <w:b/>
          <w:bCs/>
          <w:i/>
          <w:iCs/>
          <w:lang w:val="en-US"/>
        </w:rPr>
        <w:t>Descriptor Choice and Activity Landscapes</w:t>
      </w:r>
    </w:p>
    <w:p w14:paraId="0283018A" w14:textId="77777777" w:rsidR="006D27D8" w:rsidRDefault="00FB25C6" w:rsidP="006D27D8">
      <w:pPr>
        <w:keepNext/>
      </w:pPr>
      <w:r w:rsidRPr="00FB25C6">
        <w:t xml:space="preserve">Het uitkiezen van </w:t>
      </w:r>
      <w:proofErr w:type="spellStart"/>
      <w:r w:rsidRPr="00FB25C6">
        <w:t>descr</w:t>
      </w:r>
      <w:r>
        <w:t>iptors</w:t>
      </w:r>
      <w:proofErr w:type="spellEnd"/>
      <w:r>
        <w:t xml:space="preserve"> hangt enorm af van het probleem dat we proberen op te lossen</w:t>
      </w:r>
      <w:r w:rsidR="008F280D">
        <w:t>.</w:t>
      </w:r>
      <w:r w:rsidR="000C0A70">
        <w:t xml:space="preserve"> De </w:t>
      </w:r>
      <w:proofErr w:type="spellStart"/>
      <w:r w:rsidR="000C0A70">
        <w:t>activity</w:t>
      </w:r>
      <w:proofErr w:type="spellEnd"/>
      <w:r w:rsidR="000C0A70">
        <w:t xml:space="preserve"> landscape kan helpen met het </w:t>
      </w:r>
      <w:r w:rsidR="00BD6716">
        <w:t xml:space="preserve">vergelijken van </w:t>
      </w:r>
      <w:proofErr w:type="spellStart"/>
      <w:r w:rsidR="00BD6716">
        <w:t>descriptors</w:t>
      </w:r>
      <w:proofErr w:type="spellEnd"/>
      <w:r w:rsidR="00BD6716">
        <w:t xml:space="preserve"> in vergelijking tot de affiniteit </w:t>
      </w:r>
      <w:r w:rsidR="00AA179C">
        <w:t xml:space="preserve">het is eigenlijk hetzelfde als een </w:t>
      </w:r>
      <w:proofErr w:type="spellStart"/>
      <w:r w:rsidR="00AA179C">
        <w:t>gradient</w:t>
      </w:r>
      <w:proofErr w:type="spellEnd"/>
      <w:r w:rsidR="00AA179C">
        <w:t xml:space="preserve"> field, maar kijkt dan naar hoe ruw het veld is om te bepalen wat voor een effect een </w:t>
      </w:r>
      <w:r w:rsidR="005E4D74">
        <w:t>descriptor heeft.</w:t>
      </w:r>
      <w:r w:rsidR="006D27D8" w:rsidRPr="006D27D8">
        <w:t xml:space="preserve"> </w:t>
      </w:r>
      <w:r w:rsidR="006D27D8">
        <w:rPr>
          <w:noProof/>
        </w:rPr>
        <w:drawing>
          <wp:inline distT="0" distB="0" distL="0" distR="0" wp14:anchorId="5AA9264D" wp14:editId="79FF6963">
            <wp:extent cx="5731510" cy="1901190"/>
            <wp:effectExtent l="0" t="0" r="2540" b="3810"/>
            <wp:docPr id="1960175453" name="Afbeelding 2"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901190"/>
                    </a:xfrm>
                    <a:prstGeom prst="rect">
                      <a:avLst/>
                    </a:prstGeom>
                    <a:noFill/>
                    <a:ln>
                      <a:noFill/>
                    </a:ln>
                  </pic:spPr>
                </pic:pic>
              </a:graphicData>
            </a:graphic>
          </wp:inline>
        </w:drawing>
      </w:r>
    </w:p>
    <w:p w14:paraId="08F4E296" w14:textId="149846FE" w:rsidR="00FB25C6" w:rsidRDefault="006D27D8" w:rsidP="006D27D8">
      <w:pPr>
        <w:pStyle w:val="Bijschrift"/>
        <w:rPr>
          <w:lang w:val="en-US"/>
        </w:rPr>
      </w:pPr>
      <w:r w:rsidRPr="006D27D8">
        <w:rPr>
          <w:lang w:val="en-US"/>
        </w:rPr>
        <w:t>Schematic representation of two activity landscapes [</w:t>
      </w:r>
      <w:hyperlink r:id="rId18" w:anchor="ref-CR92" w:tooltip="Eckert H, Bajorath J (2007) Molecular similarity analysis in virtual screening: foundations, limitations and novel approaches. Drug Discov Today 12:225–233" w:history="1">
        <w:r w:rsidRPr="006D27D8">
          <w:rPr>
            <w:rStyle w:val="Hyperlink"/>
            <w:lang w:val="en-US"/>
          </w:rPr>
          <w:t>91</w:t>
        </w:r>
      </w:hyperlink>
      <w:r w:rsidRPr="006D27D8">
        <w:rPr>
          <w:lang w:val="en-US"/>
        </w:rPr>
        <w:t>], given two hypothetical descriptors (x </w:t>
      </w:r>
      <w:r w:rsidRPr="006D27D8">
        <w:rPr>
          <w:vertAlign w:val="subscript"/>
          <w:lang w:val="en-US"/>
        </w:rPr>
        <w:t>1 </w:t>
      </w:r>
      <w:r w:rsidRPr="006D27D8">
        <w:rPr>
          <w:lang w:val="en-US"/>
        </w:rPr>
        <w:t>and x </w:t>
      </w:r>
      <w:r w:rsidRPr="006D27D8">
        <w:rPr>
          <w:vertAlign w:val="subscript"/>
          <w:lang w:val="en-US"/>
        </w:rPr>
        <w:t>2 </w:t>
      </w:r>
      <w:r w:rsidRPr="006D27D8">
        <w:rPr>
          <w:lang w:val="en-US"/>
        </w:rPr>
        <w:t>) and a given biological property (A): (</w:t>
      </w:r>
      <w:r w:rsidRPr="006D27D8">
        <w:rPr>
          <w:b/>
          <w:bCs/>
          <w:lang w:val="en-US"/>
        </w:rPr>
        <w:t>a</w:t>
      </w:r>
      <w:r w:rsidRPr="006D27D8">
        <w:rPr>
          <w:lang w:val="en-US"/>
        </w:rPr>
        <w:t>) “gently rolling hills” landscape, where, to small changes in the descriptor values correspond small changes of the corresponding biological activity; (</w:t>
      </w:r>
      <w:r w:rsidRPr="006D27D8">
        <w:rPr>
          <w:b/>
          <w:bCs/>
          <w:lang w:val="en-US"/>
        </w:rPr>
        <w:t>b</w:t>
      </w:r>
      <w:r w:rsidRPr="006D27D8">
        <w:rPr>
          <w:lang w:val="en-US"/>
        </w:rPr>
        <w:t>) “rugged canyons” landscape, where, to small changes in the descriptor values correspond drastic changes in the activity</w:t>
      </w:r>
    </w:p>
    <w:p w14:paraId="638EF45E" w14:textId="77777777" w:rsidR="00027C95" w:rsidRPr="00027C95" w:rsidRDefault="00027C95" w:rsidP="00027C95">
      <w:pPr>
        <w:rPr>
          <w:lang w:val="en-US"/>
        </w:rPr>
      </w:pPr>
    </w:p>
    <w:p w14:paraId="072442F5" w14:textId="0DC0A2AA" w:rsidR="00BD4E1B" w:rsidRPr="006D27D8" w:rsidRDefault="00BD4E1B" w:rsidP="00BD4E1B">
      <w:pPr>
        <w:pStyle w:val="Kop1"/>
        <w:rPr>
          <w:lang w:val="en-US"/>
        </w:rPr>
      </w:pPr>
      <w:r w:rsidRPr="006D27D8">
        <w:rPr>
          <w:lang w:val="en-US"/>
        </w:rPr>
        <w:t>One hot encoding</w:t>
      </w:r>
    </w:p>
    <w:p w14:paraId="6C283ECE" w14:textId="11E0F590" w:rsidR="001A4D6B" w:rsidRDefault="001A4D6B" w:rsidP="001A4D6B">
      <w:pPr>
        <w:rPr>
          <w:b/>
          <w:bCs/>
          <w:lang w:val="en-US"/>
        </w:rPr>
      </w:pPr>
      <w:r>
        <w:rPr>
          <w:b/>
          <w:bCs/>
          <w:lang w:val="en-US"/>
        </w:rPr>
        <w:t>From the tips and tricks guide</w:t>
      </w:r>
    </w:p>
    <w:p w14:paraId="10141274" w14:textId="77777777" w:rsidR="001A4D6B" w:rsidRPr="001A4D6B" w:rsidRDefault="001A4D6B" w:rsidP="001A4D6B">
      <w:pPr>
        <w:rPr>
          <w:lang w:val="en-US"/>
        </w:rPr>
      </w:pPr>
      <w:r w:rsidRPr="001A4D6B">
        <w:rPr>
          <w:lang w:val="en-US"/>
        </w:rPr>
        <w:t>• Each amino acid becomes a vector of length 20 (one entry per amino acid type).</w:t>
      </w:r>
    </w:p>
    <w:p w14:paraId="6D149A26" w14:textId="77777777" w:rsidR="001A4D6B" w:rsidRPr="001A4D6B" w:rsidRDefault="001A4D6B" w:rsidP="001A4D6B">
      <w:pPr>
        <w:rPr>
          <w:lang w:val="en-US"/>
        </w:rPr>
      </w:pPr>
      <w:r w:rsidRPr="001A4D6B">
        <w:rPr>
          <w:lang w:val="en-US"/>
        </w:rPr>
        <w:t>• Example:</w:t>
      </w:r>
    </w:p>
    <w:p w14:paraId="4A6A8284" w14:textId="77777777" w:rsidR="001A4D6B" w:rsidRPr="001A4D6B" w:rsidRDefault="001A4D6B" w:rsidP="001A4D6B">
      <w:pPr>
        <w:rPr>
          <w:lang w:val="en-US"/>
        </w:rPr>
      </w:pPr>
      <w:r w:rsidRPr="001A4D6B">
        <w:rPr>
          <w:rFonts w:hint="eastAsia"/>
          <w:lang w:val="en-US"/>
        </w:rPr>
        <w:t>“</w:t>
      </w:r>
      <w:r w:rsidRPr="001A4D6B">
        <w:rPr>
          <w:lang w:val="en-US"/>
        </w:rPr>
        <w:t>A</w:t>
      </w:r>
      <w:r w:rsidRPr="001A4D6B">
        <w:rPr>
          <w:rFonts w:hint="eastAsia"/>
          <w:lang w:val="en-US"/>
        </w:rPr>
        <w:t>”</w:t>
      </w:r>
      <w:r w:rsidRPr="001A4D6B">
        <w:rPr>
          <w:lang w:val="en-US"/>
        </w:rPr>
        <w:t xml:space="preserve"> (Alanine) </w:t>
      </w:r>
      <w:r w:rsidRPr="001A4D6B">
        <w:rPr>
          <w:rFonts w:hint="eastAsia"/>
          <w:lang w:val="en-US"/>
        </w:rPr>
        <w:t>→</w:t>
      </w:r>
      <w:r w:rsidRPr="001A4D6B">
        <w:rPr>
          <w:lang w:val="en-US"/>
        </w:rPr>
        <w:t xml:space="preserve"> [1, 0, 0, 0, </w:t>
      </w:r>
      <w:r w:rsidRPr="001A4D6B">
        <w:rPr>
          <w:rFonts w:hint="eastAsia"/>
          <w:lang w:val="en-US"/>
        </w:rPr>
        <w:t>…</w:t>
      </w:r>
      <w:r w:rsidRPr="001A4D6B">
        <w:rPr>
          <w:lang w:val="en-US"/>
        </w:rPr>
        <w:t>]</w:t>
      </w:r>
    </w:p>
    <w:p w14:paraId="731DCC34" w14:textId="77777777" w:rsidR="001A4D6B" w:rsidRPr="001A4D6B" w:rsidRDefault="001A4D6B" w:rsidP="001A4D6B">
      <w:pPr>
        <w:rPr>
          <w:lang w:val="en-US"/>
        </w:rPr>
      </w:pPr>
      <w:r w:rsidRPr="001A4D6B">
        <w:rPr>
          <w:lang w:val="en-US"/>
        </w:rPr>
        <w:t>• Combine all amino acids in a sequence into a 2D matrix.</w:t>
      </w:r>
    </w:p>
    <w:p w14:paraId="592FE751" w14:textId="77777777" w:rsidR="001A4D6B" w:rsidRPr="001A4D6B" w:rsidRDefault="001A4D6B" w:rsidP="001A4D6B">
      <w:pPr>
        <w:rPr>
          <w:b/>
          <w:bCs/>
          <w:lang w:val="en-US"/>
        </w:rPr>
      </w:pPr>
      <w:r w:rsidRPr="001A4D6B">
        <w:rPr>
          <w:rFonts w:ascii="Segoe UI Emoji" w:hAnsi="Segoe UI Emoji" w:cs="Segoe UI Emoji"/>
          <w:lang w:val="en-US"/>
        </w:rPr>
        <w:lastRenderedPageBreak/>
        <w:t>✅</w:t>
      </w:r>
      <w:r w:rsidRPr="001A4D6B">
        <w:rPr>
          <w:lang w:val="en-US"/>
        </w:rPr>
        <w:t xml:space="preserve"> </w:t>
      </w:r>
      <w:r w:rsidRPr="001A4D6B">
        <w:rPr>
          <w:b/>
          <w:bCs/>
          <w:lang w:val="en-US"/>
        </w:rPr>
        <w:t>Why it matters:</w:t>
      </w:r>
    </w:p>
    <w:p w14:paraId="7961DFC1" w14:textId="1DC9F528" w:rsidR="001A4D6B" w:rsidRDefault="001A4D6B" w:rsidP="001A4D6B">
      <w:pPr>
        <w:rPr>
          <w:lang w:val="en-US"/>
        </w:rPr>
      </w:pPr>
      <w:r w:rsidRPr="001A4D6B">
        <w:rPr>
          <w:lang w:val="en-US"/>
        </w:rPr>
        <w:t xml:space="preserve">Simple and intuitive </w:t>
      </w:r>
      <w:r w:rsidRPr="001A4D6B">
        <w:rPr>
          <w:rFonts w:hint="eastAsia"/>
          <w:lang w:val="en-US"/>
        </w:rPr>
        <w:t>—</w:t>
      </w:r>
      <w:r w:rsidRPr="001A4D6B">
        <w:rPr>
          <w:lang w:val="en-US"/>
        </w:rPr>
        <w:t xml:space="preserve"> but ignores similarities between amino acids.</w:t>
      </w:r>
    </w:p>
    <w:p w14:paraId="7830F652" w14:textId="600E1017" w:rsidR="00223923" w:rsidRDefault="00223923" w:rsidP="001A4D6B">
      <w:pPr>
        <w:rPr>
          <w:lang w:val="en-US"/>
        </w:rPr>
      </w:pPr>
      <w:hyperlink r:id="rId19" w:history="1">
        <w:r w:rsidRPr="001A04DA">
          <w:rPr>
            <w:rStyle w:val="Hyperlink"/>
            <w:lang w:val="en-US"/>
          </w:rPr>
          <w:t>https://www.geeksforgeeks.org/machine-learning/ml-one-hot-encoding/</w:t>
        </w:r>
      </w:hyperlink>
      <w:r>
        <w:rPr>
          <w:lang w:val="en-US"/>
        </w:rPr>
        <w:t xml:space="preserve"> </w:t>
      </w:r>
    </w:p>
    <w:p w14:paraId="6BEE6BDC" w14:textId="77777777" w:rsidR="00ED6CCB" w:rsidRPr="00E1436E" w:rsidRDefault="00ED6CCB" w:rsidP="00ED6CCB">
      <w:pPr>
        <w:rPr>
          <w:b/>
          <w:bCs/>
        </w:rPr>
      </w:pPr>
      <w:proofErr w:type="spellStart"/>
      <w:r w:rsidRPr="00E1436E">
        <w:rPr>
          <w:b/>
          <w:bCs/>
        </w:rPr>
        <w:t>From</w:t>
      </w:r>
      <w:proofErr w:type="spellEnd"/>
      <w:r w:rsidRPr="00E1436E">
        <w:rPr>
          <w:b/>
          <w:bCs/>
        </w:rPr>
        <w:t xml:space="preserve"> chat-GPT</w:t>
      </w:r>
    </w:p>
    <w:p w14:paraId="611F87E6" w14:textId="77777777" w:rsidR="00E1436E" w:rsidRPr="00E1436E" w:rsidRDefault="00E1436E" w:rsidP="00E1436E">
      <w:r w:rsidRPr="00E1436E">
        <w:rPr>
          <w:b/>
          <w:bCs/>
        </w:rPr>
        <w:t>Wat is het?</w:t>
      </w:r>
      <w:r w:rsidRPr="00E1436E">
        <w:br/>
        <w:t xml:space="preserve">Voor eiwitsequenties kun je elke aminozuurpositie representeren met een </w:t>
      </w:r>
      <w:proofErr w:type="spellStart"/>
      <w:r w:rsidRPr="00E1436E">
        <w:t>one</w:t>
      </w:r>
      <w:proofErr w:type="spellEnd"/>
      <w:r w:rsidRPr="00E1436E">
        <w:t xml:space="preserve">-hot vector: bijvoorbeeld 20 dimensies voor de 20 standaard aminozuren, waarbij bijvoorbeeld Alanine = (1,0,0,…), Cysteïne = (0,1,0,…), etc. Bij een sequentie van lengte L krijg je dan een matrix van grootte L×20 (of je flattent tot een lange vector). </w:t>
      </w:r>
      <w:hyperlink r:id="rId20" w:tgtFrame="_blank" w:history="1">
        <w:r w:rsidRPr="00E1436E">
          <w:rPr>
            <w:rStyle w:val="Hyperlink"/>
          </w:rPr>
          <w:t>PMC+1</w:t>
        </w:r>
      </w:hyperlink>
      <w:r w:rsidRPr="00E1436E">
        <w:br/>
        <w:t>Daarna kun je die matrix of vector doorgeven aan een ML/NN-model.</w:t>
      </w:r>
      <w:r w:rsidRPr="00E1436E">
        <w:br/>
      </w:r>
      <w:r w:rsidRPr="00E1436E">
        <w:rPr>
          <w:b/>
          <w:bCs/>
        </w:rPr>
        <w:t>Voordelen</w:t>
      </w:r>
    </w:p>
    <w:p w14:paraId="11AD7FB0" w14:textId="77777777" w:rsidR="00E1436E" w:rsidRPr="00E1436E" w:rsidRDefault="00E1436E" w:rsidP="00E1436E">
      <w:pPr>
        <w:numPr>
          <w:ilvl w:val="0"/>
          <w:numId w:val="3"/>
        </w:numPr>
      </w:pPr>
      <w:r w:rsidRPr="00E1436E">
        <w:t>Heel eenvoudig te implementeren.</w:t>
      </w:r>
    </w:p>
    <w:p w14:paraId="48084373" w14:textId="77777777" w:rsidR="00E1436E" w:rsidRPr="00E1436E" w:rsidRDefault="00E1436E" w:rsidP="00E1436E">
      <w:pPr>
        <w:numPr>
          <w:ilvl w:val="0"/>
          <w:numId w:val="3"/>
        </w:numPr>
      </w:pPr>
      <w:r w:rsidRPr="00E1436E">
        <w:t>Geen externe feature</w:t>
      </w:r>
      <w:r w:rsidRPr="00E1436E">
        <w:rPr>
          <w:rFonts w:ascii="Cambria Math" w:hAnsi="Cambria Math" w:cs="Cambria Math"/>
        </w:rPr>
        <w:t>‐</w:t>
      </w:r>
      <w:r w:rsidRPr="00E1436E">
        <w:t>engineering nodig behalve de codering zelf.</w:t>
      </w:r>
    </w:p>
    <w:p w14:paraId="4553A2E5" w14:textId="77777777" w:rsidR="006D34F0" w:rsidRDefault="00E1436E" w:rsidP="006D34F0">
      <w:pPr>
        <w:numPr>
          <w:ilvl w:val="0"/>
          <w:numId w:val="3"/>
        </w:numPr>
      </w:pPr>
      <w:r w:rsidRPr="00E1436E">
        <w:t>Transparant: je weet precies welke representatie je hebt.</w:t>
      </w:r>
    </w:p>
    <w:p w14:paraId="00107BAE" w14:textId="73B01647" w:rsidR="00E1436E" w:rsidRPr="00E1436E" w:rsidRDefault="00E1436E" w:rsidP="006D34F0">
      <w:r w:rsidRPr="00E1436E">
        <w:rPr>
          <w:b/>
          <w:bCs/>
        </w:rPr>
        <w:t>Nadelen</w:t>
      </w:r>
    </w:p>
    <w:p w14:paraId="13658114" w14:textId="77777777" w:rsidR="00E1436E" w:rsidRPr="00E1436E" w:rsidRDefault="00E1436E" w:rsidP="00E1436E">
      <w:pPr>
        <w:numPr>
          <w:ilvl w:val="0"/>
          <w:numId w:val="3"/>
        </w:numPr>
      </w:pPr>
      <w:r w:rsidRPr="00E1436E">
        <w:t>Afzonderlijke aminozuren worden als onafhankelijk gezien, zonder expliciete kennis van fysisch-chemische eigenschappen of context.</w:t>
      </w:r>
    </w:p>
    <w:p w14:paraId="38159EF4" w14:textId="77777777" w:rsidR="00E1436E" w:rsidRPr="00E1436E" w:rsidRDefault="00E1436E" w:rsidP="00E1436E">
      <w:pPr>
        <w:numPr>
          <w:ilvl w:val="0"/>
          <w:numId w:val="3"/>
        </w:numPr>
      </w:pPr>
      <w:r w:rsidRPr="00E1436E">
        <w:t>Dimensionaliteit kan groot worden (voor lange sequenties).</w:t>
      </w:r>
    </w:p>
    <w:p w14:paraId="5F0F751C" w14:textId="77777777" w:rsidR="002C5F77" w:rsidRDefault="00E1436E" w:rsidP="002C5F77">
      <w:pPr>
        <w:numPr>
          <w:ilvl w:val="0"/>
          <w:numId w:val="3"/>
        </w:numPr>
      </w:pPr>
      <w:r w:rsidRPr="00E1436E">
        <w:t xml:space="preserve">Vaak minder “krachtig” dan </w:t>
      </w:r>
      <w:proofErr w:type="spellStart"/>
      <w:r w:rsidRPr="00E1436E">
        <w:t>embeddings</w:t>
      </w:r>
      <w:proofErr w:type="spellEnd"/>
      <w:r w:rsidRPr="00E1436E">
        <w:t xml:space="preserve"> of andere representaties die context meenemen</w:t>
      </w:r>
      <w:r w:rsidR="002C5F77">
        <w:t>.</w:t>
      </w:r>
    </w:p>
    <w:p w14:paraId="307FD119" w14:textId="2057B034" w:rsidR="00E1436E" w:rsidRPr="00E1436E" w:rsidRDefault="00E1436E" w:rsidP="002C5F77">
      <w:r w:rsidRPr="002C5F77">
        <w:rPr>
          <w:b/>
          <w:bCs/>
        </w:rPr>
        <w:t>Wanneer toepasbaar?</w:t>
      </w:r>
    </w:p>
    <w:p w14:paraId="32858745" w14:textId="77777777" w:rsidR="00E1436E" w:rsidRPr="00E1436E" w:rsidRDefault="00E1436E" w:rsidP="00E1436E">
      <w:pPr>
        <w:numPr>
          <w:ilvl w:val="0"/>
          <w:numId w:val="3"/>
        </w:numPr>
      </w:pPr>
      <w:r w:rsidRPr="00E1436E">
        <w:t>Goede baseline voor eiwitsequentie</w:t>
      </w:r>
      <w:r w:rsidRPr="00E1436E">
        <w:rPr>
          <w:rFonts w:ascii="Cambria Math" w:hAnsi="Cambria Math" w:cs="Cambria Math"/>
        </w:rPr>
        <w:t>‐</w:t>
      </w:r>
      <w:r w:rsidRPr="00E1436E">
        <w:t>ML projecten.</w:t>
      </w:r>
    </w:p>
    <w:p w14:paraId="480205C3" w14:textId="77777777" w:rsidR="002C5F77" w:rsidRDefault="00E1436E" w:rsidP="00E1436E">
      <w:pPr>
        <w:numPr>
          <w:ilvl w:val="0"/>
          <w:numId w:val="3"/>
        </w:numPr>
      </w:pPr>
      <w:r w:rsidRPr="00E1436E">
        <w:t xml:space="preserve">Wanneer je data eenvoudig is en je snelle </w:t>
      </w:r>
      <w:proofErr w:type="spellStart"/>
      <w:r w:rsidRPr="00E1436E">
        <w:t>proof</w:t>
      </w:r>
      <w:proofErr w:type="spellEnd"/>
      <w:r w:rsidRPr="00E1436E">
        <w:t>-of-concept wil.</w:t>
      </w:r>
    </w:p>
    <w:p w14:paraId="47A33E14" w14:textId="5050D4D6" w:rsidR="00E1436E" w:rsidRPr="00E1436E" w:rsidRDefault="00E1436E" w:rsidP="002C5F77">
      <w:r w:rsidRPr="00E1436E">
        <w:rPr>
          <w:b/>
          <w:bCs/>
        </w:rPr>
        <w:t>Links / literatuur</w:t>
      </w:r>
    </w:p>
    <w:p w14:paraId="5C916134" w14:textId="77777777" w:rsidR="00E1436E" w:rsidRPr="00E1436E" w:rsidRDefault="00E1436E" w:rsidP="00E1436E">
      <w:pPr>
        <w:numPr>
          <w:ilvl w:val="0"/>
          <w:numId w:val="3"/>
        </w:numPr>
      </w:pPr>
      <w:r w:rsidRPr="00E1436E">
        <w:rPr>
          <w:lang w:val="en-US"/>
        </w:rPr>
        <w:t xml:space="preserve">“Deep learning program to predict protein functions …” – Ko et al. </w:t>
      </w:r>
      <w:r w:rsidRPr="00E1436E">
        <w:t xml:space="preserve">(2022) bespreekt </w:t>
      </w:r>
      <w:proofErr w:type="spellStart"/>
      <w:r w:rsidRPr="00E1436E">
        <w:t>one</w:t>
      </w:r>
      <w:proofErr w:type="spellEnd"/>
      <w:r w:rsidRPr="00E1436E">
        <w:t xml:space="preserve">-hot </w:t>
      </w:r>
      <w:proofErr w:type="spellStart"/>
      <w:r w:rsidRPr="00E1436E">
        <w:t>encoding</w:t>
      </w:r>
      <w:proofErr w:type="spellEnd"/>
      <w:r w:rsidRPr="00E1436E">
        <w:t xml:space="preserve"> voor eiwitten. </w:t>
      </w:r>
      <w:hyperlink r:id="rId21" w:tgtFrame="_blank" w:history="1">
        <w:r w:rsidRPr="00E1436E">
          <w:rPr>
            <w:rStyle w:val="Hyperlink"/>
          </w:rPr>
          <w:t>PMC</w:t>
        </w:r>
      </w:hyperlink>
    </w:p>
    <w:p w14:paraId="504ADCDC" w14:textId="77777777" w:rsidR="00E1436E" w:rsidRPr="00E1436E" w:rsidRDefault="00E1436E" w:rsidP="00E1436E">
      <w:pPr>
        <w:numPr>
          <w:ilvl w:val="0"/>
          <w:numId w:val="3"/>
        </w:numPr>
      </w:pPr>
      <w:r w:rsidRPr="00E1436E">
        <w:rPr>
          <w:lang w:val="en-US"/>
        </w:rPr>
        <w:t xml:space="preserve">“Learning meaningful representations of protein sequences” – Detlefsen et al. </w:t>
      </w:r>
      <w:r w:rsidRPr="00E1436E">
        <w:t xml:space="preserve">(2022) vergelijkt </w:t>
      </w:r>
      <w:proofErr w:type="spellStart"/>
      <w:r w:rsidRPr="00E1436E">
        <w:t>one</w:t>
      </w:r>
      <w:proofErr w:type="spellEnd"/>
      <w:r w:rsidRPr="00E1436E">
        <w:t xml:space="preserve">-hot als naïeve baseline met geavanceerdere methodes. </w:t>
      </w:r>
      <w:hyperlink r:id="rId22" w:tgtFrame="_blank" w:history="1">
        <w:r w:rsidRPr="00E1436E">
          <w:rPr>
            <w:rStyle w:val="Hyperlink"/>
          </w:rPr>
          <w:t>Nature</w:t>
        </w:r>
      </w:hyperlink>
    </w:p>
    <w:p w14:paraId="056F0D88" w14:textId="77777777" w:rsidR="002C5F77" w:rsidRDefault="00E1436E" w:rsidP="00E1436E">
      <w:pPr>
        <w:numPr>
          <w:ilvl w:val="0"/>
          <w:numId w:val="3"/>
        </w:numPr>
      </w:pPr>
      <w:r w:rsidRPr="00E1436E">
        <w:t>“</w:t>
      </w:r>
      <w:proofErr w:type="spellStart"/>
      <w:r w:rsidRPr="00E1436E">
        <w:t>Protein</w:t>
      </w:r>
      <w:proofErr w:type="spellEnd"/>
      <w:r w:rsidRPr="00E1436E">
        <w:t xml:space="preserve"> </w:t>
      </w:r>
      <w:proofErr w:type="spellStart"/>
      <w:r w:rsidRPr="00E1436E">
        <w:t>representations</w:t>
      </w:r>
      <w:proofErr w:type="spellEnd"/>
      <w:r w:rsidRPr="00E1436E">
        <w:t xml:space="preserve">: </w:t>
      </w:r>
      <w:proofErr w:type="spellStart"/>
      <w:r w:rsidRPr="00E1436E">
        <w:t>Encoding</w:t>
      </w:r>
      <w:proofErr w:type="spellEnd"/>
      <w:r w:rsidRPr="00E1436E">
        <w:t xml:space="preserve"> </w:t>
      </w:r>
      <w:proofErr w:type="spellStart"/>
      <w:r w:rsidRPr="00E1436E">
        <w:t>biological</w:t>
      </w:r>
      <w:proofErr w:type="spellEnd"/>
      <w:r w:rsidRPr="00E1436E">
        <w:t xml:space="preserve"> information …” – Harding-Larsen (2024) geeft een overzicht van verschillende representatietechnieken. </w:t>
      </w:r>
      <w:hyperlink r:id="rId23" w:tgtFrame="_blank" w:history="1">
        <w:proofErr w:type="spellStart"/>
        <w:r w:rsidRPr="00E1436E">
          <w:rPr>
            <w:rStyle w:val="Hyperlink"/>
          </w:rPr>
          <w:t>ScienceDirect</w:t>
        </w:r>
        <w:proofErr w:type="spellEnd"/>
      </w:hyperlink>
    </w:p>
    <w:p w14:paraId="6307BD03" w14:textId="77D0197F" w:rsidR="00E1436E" w:rsidRPr="00E1436E" w:rsidRDefault="00E1436E" w:rsidP="002C5F77">
      <w:r w:rsidRPr="00E1436E">
        <w:rPr>
          <w:b/>
          <w:bCs/>
        </w:rPr>
        <w:lastRenderedPageBreak/>
        <w:t>Kernpunt om te onthouden</w:t>
      </w:r>
      <w:r w:rsidRPr="00E1436E">
        <w:br/>
      </w:r>
      <w:proofErr w:type="spellStart"/>
      <w:r w:rsidRPr="00E1436E">
        <w:t>One</w:t>
      </w:r>
      <w:proofErr w:type="spellEnd"/>
      <w:r w:rsidRPr="00E1436E">
        <w:t xml:space="preserve">-hot </w:t>
      </w:r>
      <w:proofErr w:type="spellStart"/>
      <w:r w:rsidRPr="00E1436E">
        <w:t>encoding</w:t>
      </w:r>
      <w:proofErr w:type="spellEnd"/>
      <w:r w:rsidRPr="00E1436E">
        <w:t xml:space="preserve"> is een “basic” manier om </w:t>
      </w:r>
      <w:proofErr w:type="spellStart"/>
      <w:r w:rsidRPr="00E1436E">
        <w:t>sequence</w:t>
      </w:r>
      <w:proofErr w:type="spellEnd"/>
      <w:r w:rsidRPr="00E1436E">
        <w:t xml:space="preserve"> data numeriek te maken, maar bevat geen context of ruimtelijke/fysische informatie tenzij je die later toevoegt.</w:t>
      </w:r>
    </w:p>
    <w:p w14:paraId="7FD3659E" w14:textId="6A513D0B" w:rsidR="00ED6CCB" w:rsidRDefault="00E724B6" w:rsidP="001A4D6B">
      <w:r>
        <w:rPr>
          <w:b/>
          <w:bCs/>
        </w:rPr>
        <w:t xml:space="preserve">Conclusie voor </w:t>
      </w:r>
      <w:proofErr w:type="spellStart"/>
      <w:r>
        <w:rPr>
          <w:b/>
          <w:bCs/>
        </w:rPr>
        <w:t>one</w:t>
      </w:r>
      <w:proofErr w:type="spellEnd"/>
      <w:r>
        <w:rPr>
          <w:b/>
          <w:bCs/>
        </w:rPr>
        <w:t xml:space="preserve"> hot </w:t>
      </w:r>
      <w:proofErr w:type="spellStart"/>
      <w:r>
        <w:rPr>
          <w:b/>
          <w:bCs/>
        </w:rPr>
        <w:t>encoding</w:t>
      </w:r>
      <w:proofErr w:type="spellEnd"/>
      <w:r>
        <w:rPr>
          <w:b/>
          <w:bCs/>
        </w:rPr>
        <w:t>:</w:t>
      </w:r>
    </w:p>
    <w:p w14:paraId="6DE5CE39" w14:textId="515764E3" w:rsidR="00E724B6" w:rsidRPr="00E724B6" w:rsidRDefault="00E724B6" w:rsidP="001A4D6B">
      <w:r w:rsidRPr="00E724B6">
        <w:t>Het is handig te</w:t>
      </w:r>
      <w:r>
        <w:t xml:space="preserve"> gebruiken om onze eiwitten te beschrijven in code.</w:t>
      </w:r>
    </w:p>
    <w:p w14:paraId="319A09CA" w14:textId="08223314" w:rsidR="00BD4E1B" w:rsidRDefault="00BD4E1B" w:rsidP="00BD4E1B">
      <w:pPr>
        <w:pStyle w:val="Kop1"/>
        <w:rPr>
          <w:lang w:val="en-US"/>
        </w:rPr>
      </w:pPr>
      <w:proofErr w:type="spellStart"/>
      <w:r w:rsidRPr="00E724B6">
        <w:rPr>
          <w:lang w:val="en-US"/>
        </w:rPr>
        <w:t>Pretained</w:t>
      </w:r>
      <w:proofErr w:type="spellEnd"/>
      <w:r w:rsidRPr="00E724B6">
        <w:rPr>
          <w:lang w:val="en-US"/>
        </w:rPr>
        <w:t xml:space="preserve"> </w:t>
      </w:r>
      <w:r w:rsidR="006164E6" w:rsidRPr="00E724B6">
        <w:rPr>
          <w:lang w:val="en-US"/>
        </w:rPr>
        <w:t>Protein Language Model Embeddings</w:t>
      </w:r>
    </w:p>
    <w:p w14:paraId="7A233AD8" w14:textId="0B8CE613" w:rsidR="006F1456" w:rsidRPr="006F1456" w:rsidRDefault="006F1456" w:rsidP="006F1456">
      <w:pPr>
        <w:rPr>
          <w:lang w:val="en-US"/>
        </w:rPr>
      </w:pPr>
      <w:r>
        <w:rPr>
          <w:lang w:val="en-US"/>
        </w:rPr>
        <w:t>(</w:t>
      </w:r>
      <w:r w:rsidRPr="006F1456">
        <w:rPr>
          <w:lang w:val="en-US"/>
        </w:rPr>
        <w:t>Pre-training is the process of initializing a machine learning model by training it on a large, generic dataset before fine-tuning it to a downstream task</w:t>
      </w:r>
      <w:r>
        <w:rPr>
          <w:lang w:val="en-US"/>
        </w:rPr>
        <w:t>)</w:t>
      </w:r>
    </w:p>
    <w:p w14:paraId="343BFD8D" w14:textId="77777777" w:rsidR="006164E6" w:rsidRDefault="006164E6" w:rsidP="006164E6">
      <w:pPr>
        <w:rPr>
          <w:b/>
          <w:bCs/>
          <w:lang w:val="en-US"/>
        </w:rPr>
      </w:pPr>
      <w:r w:rsidRPr="00E65D0B">
        <w:rPr>
          <w:b/>
          <w:bCs/>
          <w:lang w:val="en-US"/>
        </w:rPr>
        <w:t>From the tips and tricks g</w:t>
      </w:r>
      <w:r>
        <w:rPr>
          <w:b/>
          <w:bCs/>
          <w:lang w:val="en-US"/>
        </w:rPr>
        <w:t>uide</w:t>
      </w:r>
    </w:p>
    <w:p w14:paraId="0FA579CA" w14:textId="77777777" w:rsidR="00455312" w:rsidRPr="00455312" w:rsidRDefault="00455312" w:rsidP="00455312">
      <w:pPr>
        <w:rPr>
          <w:lang w:val="en-US"/>
        </w:rPr>
      </w:pPr>
      <w:r w:rsidRPr="00455312">
        <w:rPr>
          <w:lang w:val="en-US"/>
        </w:rPr>
        <w:t>Modern deep learning models (like transformers used in natural language processing</w:t>
      </w:r>
    </w:p>
    <w:p w14:paraId="5A3E04C9" w14:textId="77777777" w:rsidR="00455312" w:rsidRPr="00455312" w:rsidRDefault="00455312" w:rsidP="00455312">
      <w:pPr>
        <w:rPr>
          <w:lang w:val="en-US"/>
        </w:rPr>
      </w:pPr>
      <w:r w:rsidRPr="00455312">
        <w:rPr>
          <w:lang w:val="en-US"/>
        </w:rPr>
        <w:t>efforts, e.g., ChatGPT) can learn from millions of protein sequences.</w:t>
      </w:r>
    </w:p>
    <w:p w14:paraId="184A7B06" w14:textId="77777777" w:rsidR="00455312" w:rsidRPr="00455312" w:rsidRDefault="00455312" w:rsidP="00455312">
      <w:pPr>
        <w:rPr>
          <w:lang w:val="en-US"/>
        </w:rPr>
      </w:pPr>
      <w:r w:rsidRPr="00455312">
        <w:rPr>
          <w:lang w:val="en-US"/>
        </w:rPr>
        <w:t>Examples:</w:t>
      </w:r>
    </w:p>
    <w:p w14:paraId="7C5E4D26" w14:textId="77777777" w:rsidR="00455312" w:rsidRPr="00455312" w:rsidRDefault="00455312" w:rsidP="00455312">
      <w:pPr>
        <w:rPr>
          <w:lang w:val="en-US"/>
        </w:rPr>
      </w:pPr>
      <w:r w:rsidRPr="00455312">
        <w:rPr>
          <w:lang w:val="en-US"/>
        </w:rPr>
        <w:t xml:space="preserve">• ESM (Evolutionary Scale Modeling) </w:t>
      </w:r>
      <w:r w:rsidRPr="00455312">
        <w:rPr>
          <w:rFonts w:hint="eastAsia"/>
          <w:lang w:val="en-US"/>
        </w:rPr>
        <w:t>—</w:t>
      </w:r>
      <w:r w:rsidRPr="00455312">
        <w:rPr>
          <w:lang w:val="en-US"/>
        </w:rPr>
        <w:t xml:space="preserve"> by Meta AI</w:t>
      </w:r>
    </w:p>
    <w:p w14:paraId="48C29EF1" w14:textId="77777777" w:rsidR="00455312" w:rsidRPr="00455312" w:rsidRDefault="00455312" w:rsidP="00455312">
      <w:pPr>
        <w:rPr>
          <w:lang w:val="en-US"/>
        </w:rPr>
      </w:pPr>
      <w:r w:rsidRPr="00455312">
        <w:rPr>
          <w:lang w:val="en-US"/>
        </w:rPr>
        <w:t xml:space="preserve">• </w:t>
      </w:r>
      <w:proofErr w:type="spellStart"/>
      <w:r w:rsidRPr="00455312">
        <w:rPr>
          <w:lang w:val="en-US"/>
        </w:rPr>
        <w:t>ProtBERT</w:t>
      </w:r>
      <w:proofErr w:type="spellEnd"/>
      <w:r w:rsidRPr="00455312">
        <w:rPr>
          <w:b/>
          <w:bCs/>
          <w:lang w:val="en-US"/>
        </w:rPr>
        <w:t xml:space="preserve">, </w:t>
      </w:r>
      <w:r w:rsidRPr="00455312">
        <w:rPr>
          <w:lang w:val="en-US"/>
        </w:rPr>
        <w:t xml:space="preserve">ProtT5 </w:t>
      </w:r>
      <w:r w:rsidRPr="00455312">
        <w:rPr>
          <w:rFonts w:hint="eastAsia"/>
          <w:lang w:val="en-US"/>
        </w:rPr>
        <w:t>—</w:t>
      </w:r>
      <w:r w:rsidRPr="00455312">
        <w:rPr>
          <w:lang w:val="en-US"/>
        </w:rPr>
        <w:t xml:space="preserve"> by </w:t>
      </w:r>
      <w:proofErr w:type="spellStart"/>
      <w:r w:rsidRPr="00455312">
        <w:rPr>
          <w:lang w:val="en-US"/>
        </w:rPr>
        <w:t>HuggingFace</w:t>
      </w:r>
      <w:proofErr w:type="spellEnd"/>
      <w:r w:rsidRPr="00455312">
        <w:rPr>
          <w:lang w:val="en-US"/>
        </w:rPr>
        <w:t xml:space="preserve"> / </w:t>
      </w:r>
      <w:proofErr w:type="spellStart"/>
      <w:r w:rsidRPr="00455312">
        <w:rPr>
          <w:lang w:val="en-US"/>
        </w:rPr>
        <w:t>Rostlab</w:t>
      </w:r>
      <w:proofErr w:type="spellEnd"/>
    </w:p>
    <w:p w14:paraId="6D58725E" w14:textId="77777777" w:rsidR="00455312" w:rsidRPr="00455312" w:rsidRDefault="00455312" w:rsidP="00455312">
      <w:pPr>
        <w:rPr>
          <w:lang w:val="en-US"/>
        </w:rPr>
      </w:pPr>
      <w:r w:rsidRPr="00455312">
        <w:rPr>
          <w:lang w:val="en-US"/>
        </w:rPr>
        <w:t xml:space="preserve">• </w:t>
      </w:r>
      <w:proofErr w:type="spellStart"/>
      <w:r w:rsidRPr="00455312">
        <w:rPr>
          <w:lang w:val="en-US"/>
        </w:rPr>
        <w:t>UniRep</w:t>
      </w:r>
      <w:proofErr w:type="spellEnd"/>
      <w:r w:rsidRPr="00455312">
        <w:rPr>
          <w:b/>
          <w:bCs/>
          <w:lang w:val="en-US"/>
        </w:rPr>
        <w:t xml:space="preserve">, </w:t>
      </w:r>
      <w:proofErr w:type="spellStart"/>
      <w:r w:rsidRPr="00455312">
        <w:rPr>
          <w:lang w:val="en-US"/>
        </w:rPr>
        <w:t>SeqVec</w:t>
      </w:r>
      <w:proofErr w:type="spellEnd"/>
      <w:r w:rsidRPr="00455312">
        <w:rPr>
          <w:lang w:val="en-US"/>
        </w:rPr>
        <w:t>, etc.</w:t>
      </w:r>
    </w:p>
    <w:p w14:paraId="752872C9" w14:textId="77777777" w:rsidR="00455312" w:rsidRPr="00455312" w:rsidRDefault="00455312" w:rsidP="00455312">
      <w:pPr>
        <w:rPr>
          <w:lang w:val="en-US"/>
        </w:rPr>
      </w:pPr>
      <w:r w:rsidRPr="00455312">
        <w:rPr>
          <w:lang w:val="en-US"/>
        </w:rPr>
        <w:t>These models generate embeddings (i.e., vectors of features):</w:t>
      </w:r>
    </w:p>
    <w:p w14:paraId="2BC885ED" w14:textId="77777777" w:rsidR="00455312" w:rsidRPr="00455312" w:rsidRDefault="00455312" w:rsidP="00455312">
      <w:pPr>
        <w:rPr>
          <w:lang w:val="en-US"/>
        </w:rPr>
      </w:pPr>
      <w:r w:rsidRPr="00455312">
        <w:rPr>
          <w:lang w:val="en-US"/>
        </w:rPr>
        <w:t>• Per residue (each amino acid)</w:t>
      </w:r>
    </w:p>
    <w:p w14:paraId="46C6A725" w14:textId="77777777" w:rsidR="00455312" w:rsidRPr="00455312" w:rsidRDefault="00455312" w:rsidP="00455312">
      <w:pPr>
        <w:rPr>
          <w:lang w:val="en-US"/>
        </w:rPr>
      </w:pPr>
      <w:r w:rsidRPr="00455312">
        <w:rPr>
          <w:lang w:val="en-US"/>
        </w:rPr>
        <w:t>• Or per protein (pooled embedding)</w:t>
      </w:r>
    </w:p>
    <w:p w14:paraId="4E070C4F" w14:textId="77777777" w:rsidR="00455312" w:rsidRPr="00455312" w:rsidRDefault="00455312" w:rsidP="00455312">
      <w:pPr>
        <w:rPr>
          <w:b/>
          <w:bCs/>
          <w:lang w:val="en-US"/>
        </w:rPr>
      </w:pPr>
      <w:r w:rsidRPr="00455312">
        <w:rPr>
          <w:rFonts w:ascii="Segoe UI Emoji" w:hAnsi="Segoe UI Emoji" w:cs="Segoe UI Emoji"/>
          <w:lang w:val="en-US"/>
        </w:rPr>
        <w:t>✅</w:t>
      </w:r>
      <w:r w:rsidRPr="00455312">
        <w:rPr>
          <w:lang w:val="en-US"/>
        </w:rPr>
        <w:t xml:space="preserve"> </w:t>
      </w:r>
      <w:r w:rsidRPr="00455312">
        <w:rPr>
          <w:b/>
          <w:bCs/>
          <w:lang w:val="en-US"/>
        </w:rPr>
        <w:t>Why it matters:</w:t>
      </w:r>
    </w:p>
    <w:p w14:paraId="7F7012AE" w14:textId="77777777" w:rsidR="00455312" w:rsidRPr="00455312" w:rsidRDefault="00455312" w:rsidP="00455312">
      <w:pPr>
        <w:rPr>
          <w:lang w:val="en-US"/>
        </w:rPr>
      </w:pPr>
      <w:r w:rsidRPr="00455312">
        <w:rPr>
          <w:lang w:val="en-US"/>
        </w:rPr>
        <w:t xml:space="preserve">These embeddings can capture </w:t>
      </w:r>
      <w:r w:rsidRPr="00455312">
        <w:rPr>
          <w:b/>
          <w:bCs/>
          <w:lang w:val="en-US"/>
        </w:rPr>
        <w:t>biological meaning</w:t>
      </w:r>
      <w:r w:rsidRPr="00455312">
        <w:rPr>
          <w:lang w:val="en-US"/>
        </w:rPr>
        <w:t>, such as structure, binding sites, or</w:t>
      </w:r>
    </w:p>
    <w:p w14:paraId="09899134" w14:textId="77777777" w:rsidR="00455312" w:rsidRPr="00455312" w:rsidRDefault="00455312" w:rsidP="00455312">
      <w:pPr>
        <w:rPr>
          <w:lang w:val="en-US"/>
        </w:rPr>
      </w:pPr>
      <w:r w:rsidRPr="00455312">
        <w:rPr>
          <w:lang w:val="en-US"/>
        </w:rPr>
        <w:t xml:space="preserve">function </w:t>
      </w:r>
      <w:r w:rsidRPr="00455312">
        <w:rPr>
          <w:rFonts w:hint="eastAsia"/>
          <w:lang w:val="en-US"/>
        </w:rPr>
        <w:t>—</w:t>
      </w:r>
      <w:r w:rsidRPr="00455312">
        <w:rPr>
          <w:lang w:val="en-US"/>
        </w:rPr>
        <w:t xml:space="preserve"> even without explicit labels.</w:t>
      </w:r>
    </w:p>
    <w:p w14:paraId="7D943242" w14:textId="77777777" w:rsidR="00455312" w:rsidRPr="00455312" w:rsidRDefault="00455312" w:rsidP="00455312">
      <w:pPr>
        <w:rPr>
          <w:lang w:val="en-US"/>
        </w:rPr>
      </w:pPr>
      <w:r w:rsidRPr="00455312">
        <w:rPr>
          <w:b/>
          <w:bCs/>
          <w:lang w:val="en-US"/>
        </w:rPr>
        <w:t xml:space="preserve">! </w:t>
      </w:r>
      <w:r w:rsidRPr="00455312">
        <w:rPr>
          <w:lang w:val="en-US"/>
        </w:rPr>
        <w:t>Protein embeddings can be expensive to compute. Here you can find a repository of</w:t>
      </w:r>
    </w:p>
    <w:p w14:paraId="3958FAEC" w14:textId="77777777" w:rsidR="00455312" w:rsidRPr="00455312" w:rsidRDefault="00455312" w:rsidP="00455312">
      <w:pPr>
        <w:rPr>
          <w:lang w:val="en-US"/>
        </w:rPr>
      </w:pPr>
      <w:r w:rsidRPr="00455312">
        <w:rPr>
          <w:lang w:val="en-US"/>
        </w:rPr>
        <w:t>protein embeddings, with an explanation on how to use them</w:t>
      </w:r>
    </w:p>
    <w:p w14:paraId="72A1ED03" w14:textId="082D8E5B" w:rsidR="006164E6" w:rsidRDefault="00455312" w:rsidP="00455312">
      <w:pPr>
        <w:rPr>
          <w:lang w:val="en-US"/>
        </w:rPr>
      </w:pPr>
      <w:hyperlink r:id="rId24" w:history="1">
        <w:r w:rsidRPr="00354502">
          <w:rPr>
            <w:rStyle w:val="Hyperlink"/>
            <w:lang w:val="en-US"/>
          </w:rPr>
          <w:t>https://www.uniprot.org/help/embeddingsv</w:t>
        </w:r>
      </w:hyperlink>
      <w:r>
        <w:rPr>
          <w:lang w:val="en-US"/>
        </w:rPr>
        <w:t xml:space="preserve"> </w:t>
      </w:r>
    </w:p>
    <w:p w14:paraId="39BAD2A1" w14:textId="77777777" w:rsidR="00ED6CCB" w:rsidRPr="000146CB" w:rsidRDefault="00ED6CCB" w:rsidP="00ED6CCB">
      <w:pPr>
        <w:rPr>
          <w:b/>
          <w:bCs/>
        </w:rPr>
      </w:pPr>
      <w:proofErr w:type="spellStart"/>
      <w:r w:rsidRPr="000146CB">
        <w:rPr>
          <w:b/>
          <w:bCs/>
        </w:rPr>
        <w:t>From</w:t>
      </w:r>
      <w:proofErr w:type="spellEnd"/>
      <w:r w:rsidRPr="000146CB">
        <w:rPr>
          <w:b/>
          <w:bCs/>
        </w:rPr>
        <w:t xml:space="preserve"> chat-GPT</w:t>
      </w:r>
    </w:p>
    <w:p w14:paraId="6AE7F3FA" w14:textId="77777777" w:rsidR="000146CB" w:rsidRPr="000146CB" w:rsidRDefault="000146CB" w:rsidP="000146CB">
      <w:r w:rsidRPr="000146CB">
        <w:rPr>
          <w:b/>
          <w:bCs/>
        </w:rPr>
        <w:t>Wat is het?</w:t>
      </w:r>
      <w:r w:rsidRPr="000146CB">
        <w:br/>
        <w:t>Hierbij maak je gebruik van (grootschalig) voorgetrainde taal</w:t>
      </w:r>
      <w:r w:rsidRPr="000146CB">
        <w:rPr>
          <w:rFonts w:ascii="Cambria Math" w:hAnsi="Cambria Math" w:cs="Cambria Math"/>
        </w:rPr>
        <w:t>‐</w:t>
      </w:r>
      <w:r w:rsidRPr="000146CB">
        <w:t xml:space="preserve"> of sequentiemodellen die zijn getraind op enorme datasets van eiwitsequenties. Deze modellen (zoals </w:t>
      </w:r>
      <w:proofErr w:type="spellStart"/>
      <w:r w:rsidRPr="000146CB">
        <w:t>transformer</w:t>
      </w:r>
      <w:proofErr w:type="spellEnd"/>
      <w:r w:rsidRPr="000146CB">
        <w:rPr>
          <w:rFonts w:ascii="Cambria Math" w:hAnsi="Cambria Math" w:cs="Cambria Math"/>
        </w:rPr>
        <w:t>‐</w:t>
      </w:r>
      <w:r w:rsidRPr="000146CB">
        <w:t>architecturen) leren representaties (</w:t>
      </w:r>
      <w:r w:rsidRPr="000146CB">
        <w:rPr>
          <w:rFonts w:ascii="Aptos" w:hAnsi="Aptos" w:cs="Aptos"/>
        </w:rPr>
        <w:t>“</w:t>
      </w:r>
      <w:proofErr w:type="spellStart"/>
      <w:r w:rsidRPr="000146CB">
        <w:t>embeddings</w:t>
      </w:r>
      <w:proofErr w:type="spellEnd"/>
      <w:r w:rsidRPr="000146CB">
        <w:rPr>
          <w:rFonts w:ascii="Aptos" w:hAnsi="Aptos" w:cs="Aptos"/>
        </w:rPr>
        <w:t>”</w:t>
      </w:r>
      <w:r w:rsidRPr="000146CB">
        <w:t xml:space="preserve">) van eiwitten (of kleine </w:t>
      </w:r>
      <w:r w:rsidRPr="000146CB">
        <w:lastRenderedPageBreak/>
        <w:t xml:space="preserve">moleculen) die context, evolutionaire informatie en structurele correlaties bevatten. Vervolgens kun je die </w:t>
      </w:r>
      <w:proofErr w:type="spellStart"/>
      <w:r w:rsidRPr="000146CB">
        <w:t>embeddings</w:t>
      </w:r>
      <w:proofErr w:type="spellEnd"/>
      <w:r w:rsidRPr="000146CB">
        <w:t xml:space="preserve"> gebruiken als input voor downstream taken. </w:t>
      </w:r>
      <w:hyperlink r:id="rId25" w:tgtFrame="_blank" w:history="1">
        <w:r w:rsidRPr="000146CB">
          <w:rPr>
            <w:rStyle w:val="Hyperlink"/>
          </w:rPr>
          <w:t>arXiv+1</w:t>
        </w:r>
      </w:hyperlink>
      <w:r w:rsidRPr="000146CB">
        <w:br/>
        <w:t xml:space="preserve">Bijv. een model leest als input de hele sequentie, produceert per aminozuur een vector, of een globale vector voor het eiwit, die je dan gebruikt voor classificatie/regressie. </w:t>
      </w:r>
      <w:hyperlink r:id="rId26" w:tgtFrame="_blank" w:history="1">
        <w:r w:rsidRPr="000146CB">
          <w:rPr>
            <w:rStyle w:val="Hyperlink"/>
          </w:rPr>
          <w:t>Nature+2Pure+2</w:t>
        </w:r>
      </w:hyperlink>
      <w:r w:rsidRPr="000146CB">
        <w:br/>
      </w:r>
      <w:r w:rsidRPr="000146CB">
        <w:rPr>
          <w:b/>
          <w:bCs/>
        </w:rPr>
        <w:t>Voordelen</w:t>
      </w:r>
    </w:p>
    <w:p w14:paraId="5F87A2F9" w14:textId="77777777" w:rsidR="000146CB" w:rsidRPr="000146CB" w:rsidRDefault="000146CB" w:rsidP="000146CB">
      <w:pPr>
        <w:numPr>
          <w:ilvl w:val="0"/>
          <w:numId w:val="4"/>
        </w:numPr>
      </w:pPr>
      <w:r w:rsidRPr="000146CB">
        <w:t>Zeer krachtige representaties die (veel van) de onderliggende biologische signalen kunnen vastleggen (evolutionaire, structurele, functionele).</w:t>
      </w:r>
    </w:p>
    <w:p w14:paraId="71840CAF" w14:textId="77777777" w:rsidR="000146CB" w:rsidRPr="000146CB" w:rsidRDefault="000146CB" w:rsidP="000146CB">
      <w:pPr>
        <w:numPr>
          <w:ilvl w:val="0"/>
          <w:numId w:val="4"/>
        </w:numPr>
      </w:pPr>
      <w:r w:rsidRPr="000146CB">
        <w:t xml:space="preserve">Leveren vaak betere prestaties dan klassieke representaties, vooral bij weinig gelabelde data. </w:t>
      </w:r>
      <w:hyperlink r:id="rId27" w:tgtFrame="_blank" w:history="1">
        <w:r w:rsidRPr="000146CB">
          <w:rPr>
            <w:rStyle w:val="Hyperlink"/>
          </w:rPr>
          <w:t>Nature+1</w:t>
        </w:r>
      </w:hyperlink>
    </w:p>
    <w:p w14:paraId="661F8984" w14:textId="77777777" w:rsidR="002C5F77" w:rsidRDefault="000146CB" w:rsidP="002C5F77">
      <w:pPr>
        <w:numPr>
          <w:ilvl w:val="0"/>
          <w:numId w:val="4"/>
        </w:numPr>
      </w:pPr>
      <w:r w:rsidRPr="000146CB">
        <w:t xml:space="preserve">Flexibel: </w:t>
      </w:r>
      <w:proofErr w:type="spellStart"/>
      <w:r w:rsidRPr="000146CB">
        <w:t>embeddings</w:t>
      </w:r>
      <w:proofErr w:type="spellEnd"/>
      <w:r w:rsidRPr="000146CB">
        <w:t xml:space="preserve"> kunnen worden hergebruikt voor verschillende downstream taken (“transfer </w:t>
      </w:r>
      <w:proofErr w:type="spellStart"/>
      <w:r w:rsidRPr="000146CB">
        <w:t>learning</w:t>
      </w:r>
      <w:proofErr w:type="spellEnd"/>
      <w:r w:rsidRPr="000146CB">
        <w:t>”).</w:t>
      </w:r>
    </w:p>
    <w:p w14:paraId="71E79ACB" w14:textId="28231D15" w:rsidR="000146CB" w:rsidRPr="000146CB" w:rsidRDefault="000146CB" w:rsidP="002C5F77">
      <w:r w:rsidRPr="002C5F77">
        <w:rPr>
          <w:b/>
          <w:bCs/>
        </w:rPr>
        <w:t>Nadelen</w:t>
      </w:r>
    </w:p>
    <w:p w14:paraId="5D2A5C73" w14:textId="77777777" w:rsidR="000146CB" w:rsidRPr="000146CB" w:rsidRDefault="000146CB" w:rsidP="000146CB">
      <w:pPr>
        <w:numPr>
          <w:ilvl w:val="0"/>
          <w:numId w:val="4"/>
        </w:numPr>
      </w:pPr>
      <w:r w:rsidRPr="000146CB">
        <w:t>Vereisen vaak veel rekenkracht (voor training of fine-</w:t>
      </w:r>
      <w:proofErr w:type="spellStart"/>
      <w:r w:rsidRPr="000146CB">
        <w:t>tuning</w:t>
      </w:r>
      <w:proofErr w:type="spellEnd"/>
      <w:r w:rsidRPr="000146CB">
        <w:t>).</w:t>
      </w:r>
    </w:p>
    <w:p w14:paraId="3D29879C" w14:textId="77777777" w:rsidR="000146CB" w:rsidRPr="000146CB" w:rsidRDefault="000146CB" w:rsidP="000146CB">
      <w:pPr>
        <w:numPr>
          <w:ilvl w:val="0"/>
          <w:numId w:val="4"/>
        </w:numPr>
      </w:pPr>
      <w:r w:rsidRPr="000146CB">
        <w:t xml:space="preserve">Mogelijk “black-box”-karakter: </w:t>
      </w:r>
      <w:proofErr w:type="spellStart"/>
      <w:r w:rsidRPr="000146CB">
        <w:t>embeddings</w:t>
      </w:r>
      <w:proofErr w:type="spellEnd"/>
      <w:r w:rsidRPr="000146CB">
        <w:t xml:space="preserve"> zijn minder </w:t>
      </w:r>
      <w:proofErr w:type="spellStart"/>
      <w:r w:rsidRPr="000146CB">
        <w:t>interpreteerbaar</w:t>
      </w:r>
      <w:proofErr w:type="spellEnd"/>
      <w:r w:rsidRPr="000146CB">
        <w:t xml:space="preserve"> dan eenvoudige </w:t>
      </w:r>
      <w:proofErr w:type="spellStart"/>
      <w:r w:rsidRPr="000146CB">
        <w:t>descriptors</w:t>
      </w:r>
      <w:proofErr w:type="spellEnd"/>
      <w:r w:rsidRPr="000146CB">
        <w:t xml:space="preserve"> of één-hot.</w:t>
      </w:r>
    </w:p>
    <w:p w14:paraId="407D08C8" w14:textId="77777777" w:rsidR="002C5F77" w:rsidRDefault="000146CB" w:rsidP="000146CB">
      <w:pPr>
        <w:numPr>
          <w:ilvl w:val="0"/>
          <w:numId w:val="4"/>
        </w:numPr>
      </w:pPr>
      <w:r w:rsidRPr="000146CB">
        <w:t>Soms overkill voor eenvoudige taken of wanneer weinig data beschikbaar is.</w:t>
      </w:r>
    </w:p>
    <w:p w14:paraId="7D4451B9" w14:textId="7DB9158F" w:rsidR="000146CB" w:rsidRPr="000146CB" w:rsidRDefault="000146CB" w:rsidP="002C5F77">
      <w:r w:rsidRPr="000146CB">
        <w:rPr>
          <w:b/>
          <w:bCs/>
        </w:rPr>
        <w:t>Wanneer toepasbaar?</w:t>
      </w:r>
    </w:p>
    <w:p w14:paraId="41000F2F" w14:textId="77777777" w:rsidR="000146CB" w:rsidRPr="000146CB" w:rsidRDefault="000146CB" w:rsidP="000146CB">
      <w:pPr>
        <w:numPr>
          <w:ilvl w:val="0"/>
          <w:numId w:val="4"/>
        </w:numPr>
      </w:pPr>
      <w:r w:rsidRPr="000146CB">
        <w:t>Bij eiwitten/sequenties waar je complexe/hoogwaardige taken hebt (functievoorspelling, interacties, eigenschappen) en waar voldoende data of resources beschikbaar zijn.</w:t>
      </w:r>
    </w:p>
    <w:p w14:paraId="61D031E8" w14:textId="77777777" w:rsidR="002C5F77" w:rsidRDefault="000146CB" w:rsidP="000146CB">
      <w:pPr>
        <w:numPr>
          <w:ilvl w:val="0"/>
          <w:numId w:val="4"/>
        </w:numPr>
      </w:pPr>
      <w:r w:rsidRPr="000146CB">
        <w:t xml:space="preserve">Bij small </w:t>
      </w:r>
      <w:proofErr w:type="spellStart"/>
      <w:r w:rsidRPr="000146CB">
        <w:t>molecules</w:t>
      </w:r>
      <w:proofErr w:type="spellEnd"/>
      <w:r w:rsidRPr="000146CB">
        <w:t xml:space="preserve"> bestaan analoge “molecule </w:t>
      </w:r>
      <w:proofErr w:type="spellStart"/>
      <w:r w:rsidRPr="000146CB">
        <w:t>language</w:t>
      </w:r>
      <w:proofErr w:type="spellEnd"/>
      <w:r w:rsidRPr="000146CB">
        <w:t xml:space="preserve"> </w:t>
      </w:r>
      <w:proofErr w:type="spellStart"/>
      <w:r w:rsidRPr="000146CB">
        <w:t>models</w:t>
      </w:r>
      <w:proofErr w:type="spellEnd"/>
      <w:r w:rsidRPr="000146CB">
        <w:t xml:space="preserve">” of </w:t>
      </w:r>
      <w:proofErr w:type="spellStart"/>
      <w:r w:rsidRPr="000146CB">
        <w:t>graph</w:t>
      </w:r>
      <w:r w:rsidRPr="000146CB">
        <w:rPr>
          <w:rFonts w:ascii="Cambria Math" w:hAnsi="Cambria Math" w:cs="Cambria Math"/>
        </w:rPr>
        <w:t>‐</w:t>
      </w:r>
      <w:r w:rsidRPr="000146CB">
        <w:t>models</w:t>
      </w:r>
      <w:proofErr w:type="spellEnd"/>
      <w:r w:rsidRPr="000146CB">
        <w:t xml:space="preserve">, al is de term </w:t>
      </w:r>
      <w:r w:rsidRPr="000146CB">
        <w:rPr>
          <w:rFonts w:ascii="Aptos" w:hAnsi="Aptos" w:cs="Aptos"/>
        </w:rPr>
        <w:t>“</w:t>
      </w:r>
      <w:proofErr w:type="spellStart"/>
      <w:r w:rsidRPr="000146CB">
        <w:t>protein</w:t>
      </w:r>
      <w:proofErr w:type="spellEnd"/>
      <w:r w:rsidRPr="000146CB">
        <w:t xml:space="preserve"> </w:t>
      </w:r>
      <w:proofErr w:type="spellStart"/>
      <w:r w:rsidRPr="000146CB">
        <w:t>language</w:t>
      </w:r>
      <w:proofErr w:type="spellEnd"/>
      <w:r w:rsidRPr="000146CB">
        <w:t xml:space="preserve"> model</w:t>
      </w:r>
      <w:r w:rsidRPr="000146CB">
        <w:rPr>
          <w:rFonts w:ascii="Aptos" w:hAnsi="Aptos" w:cs="Aptos"/>
        </w:rPr>
        <w:t>”</w:t>
      </w:r>
      <w:r w:rsidRPr="000146CB">
        <w:t xml:space="preserve"> specifiek voor eiwitten.</w:t>
      </w:r>
    </w:p>
    <w:p w14:paraId="3A5343FC" w14:textId="0B177C95" w:rsidR="000146CB" w:rsidRPr="000146CB" w:rsidRDefault="000146CB" w:rsidP="002C5F77">
      <w:r w:rsidRPr="002C5F77">
        <w:rPr>
          <w:b/>
          <w:bCs/>
        </w:rPr>
        <w:t>Links / literatuur</w:t>
      </w:r>
    </w:p>
    <w:p w14:paraId="2763E015" w14:textId="77777777" w:rsidR="000146CB" w:rsidRPr="000146CB" w:rsidRDefault="000146CB" w:rsidP="000146CB">
      <w:pPr>
        <w:numPr>
          <w:ilvl w:val="0"/>
          <w:numId w:val="4"/>
        </w:numPr>
      </w:pPr>
      <w:r w:rsidRPr="000146CB">
        <w:t xml:space="preserve">“A Comprehensive Review of </w:t>
      </w:r>
      <w:proofErr w:type="spellStart"/>
      <w:r w:rsidRPr="000146CB">
        <w:t>Protein</w:t>
      </w:r>
      <w:proofErr w:type="spellEnd"/>
      <w:r w:rsidRPr="000146CB">
        <w:t xml:space="preserve"> Language </w:t>
      </w:r>
      <w:proofErr w:type="spellStart"/>
      <w:r w:rsidRPr="000146CB">
        <w:t>Models</w:t>
      </w:r>
      <w:proofErr w:type="spellEnd"/>
      <w:r w:rsidRPr="000146CB">
        <w:t xml:space="preserve">” (2025) – overzicht van </w:t>
      </w:r>
      <w:proofErr w:type="spellStart"/>
      <w:r w:rsidRPr="000146CB">
        <w:t>PLM’s</w:t>
      </w:r>
      <w:proofErr w:type="spellEnd"/>
      <w:r w:rsidRPr="000146CB">
        <w:t xml:space="preserve">. </w:t>
      </w:r>
      <w:hyperlink r:id="rId28" w:tgtFrame="_blank" w:history="1">
        <w:r w:rsidRPr="000146CB">
          <w:rPr>
            <w:rStyle w:val="Hyperlink"/>
          </w:rPr>
          <w:t>arXiv+1</w:t>
        </w:r>
      </w:hyperlink>
    </w:p>
    <w:p w14:paraId="3D984EAF" w14:textId="77777777" w:rsidR="000146CB" w:rsidRPr="000146CB" w:rsidRDefault="000146CB" w:rsidP="000146CB">
      <w:pPr>
        <w:numPr>
          <w:ilvl w:val="0"/>
          <w:numId w:val="4"/>
        </w:numPr>
      </w:pPr>
      <w:r w:rsidRPr="000146CB">
        <w:rPr>
          <w:lang w:val="en-US"/>
        </w:rPr>
        <w:t xml:space="preserve">“Evaluating the advancements in protein language models for encoding strategies in protein function prediction” – Chen et al. </w:t>
      </w:r>
      <w:r w:rsidRPr="000146CB">
        <w:t xml:space="preserve">(2025) review. </w:t>
      </w:r>
      <w:hyperlink r:id="rId29" w:tgtFrame="_blank" w:history="1">
        <w:r w:rsidRPr="000146CB">
          <w:rPr>
            <w:rStyle w:val="Hyperlink"/>
          </w:rPr>
          <w:t>PMC</w:t>
        </w:r>
      </w:hyperlink>
    </w:p>
    <w:p w14:paraId="54424FB1" w14:textId="77777777" w:rsidR="002C5F77" w:rsidRDefault="000146CB" w:rsidP="000146CB">
      <w:pPr>
        <w:numPr>
          <w:ilvl w:val="0"/>
          <w:numId w:val="4"/>
        </w:numPr>
      </w:pPr>
      <w:r w:rsidRPr="000146CB">
        <w:rPr>
          <w:lang w:val="en-US"/>
        </w:rPr>
        <w:t xml:space="preserve">“Learning meaningful representations of protein sequences” – Detlefsen et al. </w:t>
      </w:r>
      <w:r w:rsidRPr="000146CB">
        <w:t xml:space="preserve">(2022) over transfer </w:t>
      </w:r>
      <w:proofErr w:type="spellStart"/>
      <w:r w:rsidRPr="000146CB">
        <w:t>learning</w:t>
      </w:r>
      <w:proofErr w:type="spellEnd"/>
      <w:r w:rsidRPr="000146CB">
        <w:t>/</w:t>
      </w:r>
      <w:proofErr w:type="spellStart"/>
      <w:r w:rsidRPr="000146CB">
        <w:t>embeddings</w:t>
      </w:r>
      <w:proofErr w:type="spellEnd"/>
      <w:r w:rsidRPr="000146CB">
        <w:t xml:space="preserve">. </w:t>
      </w:r>
      <w:hyperlink r:id="rId30" w:tgtFrame="_blank" w:history="1">
        <w:r w:rsidRPr="000146CB">
          <w:rPr>
            <w:rStyle w:val="Hyperlink"/>
          </w:rPr>
          <w:t>Nature</w:t>
        </w:r>
      </w:hyperlink>
    </w:p>
    <w:p w14:paraId="170F6D3D" w14:textId="07E0C06A" w:rsidR="000146CB" w:rsidRDefault="000146CB" w:rsidP="002C5F77">
      <w:r w:rsidRPr="000146CB">
        <w:rPr>
          <w:b/>
          <w:bCs/>
        </w:rPr>
        <w:t>Kernpunt om te onthouden</w:t>
      </w:r>
      <w:r w:rsidRPr="000146CB">
        <w:br/>
        <w:t>Pre-</w:t>
      </w:r>
      <w:proofErr w:type="spellStart"/>
      <w:r w:rsidRPr="000146CB">
        <w:t>trained</w:t>
      </w:r>
      <w:proofErr w:type="spellEnd"/>
      <w:r w:rsidRPr="000146CB">
        <w:t xml:space="preserve"> </w:t>
      </w:r>
      <w:proofErr w:type="spellStart"/>
      <w:r w:rsidRPr="000146CB">
        <w:t>embeddings</w:t>
      </w:r>
      <w:proofErr w:type="spellEnd"/>
      <w:r w:rsidRPr="000146CB">
        <w:t xml:space="preserve"> van eiwitten zijn momenteel state-of-</w:t>
      </w:r>
      <w:proofErr w:type="spellStart"/>
      <w:r w:rsidRPr="000146CB">
        <w:t>the</w:t>
      </w:r>
      <w:proofErr w:type="spellEnd"/>
      <w:r w:rsidRPr="000146CB">
        <w:t xml:space="preserve">-art voor veel biologische/biomedische machine </w:t>
      </w:r>
      <w:proofErr w:type="spellStart"/>
      <w:r w:rsidRPr="000146CB">
        <w:t>learning</w:t>
      </w:r>
      <w:proofErr w:type="spellEnd"/>
      <w:r w:rsidRPr="000146CB">
        <w:t xml:space="preserve"> taken, en bieden een krachtige manier om sequenties te representeren.</w:t>
      </w:r>
    </w:p>
    <w:p w14:paraId="6BB1954E" w14:textId="0B3F0D77" w:rsidR="00AB514E" w:rsidRDefault="00AB514E" w:rsidP="002C5F77">
      <w:pPr>
        <w:rPr>
          <w:b/>
          <w:bCs/>
        </w:rPr>
      </w:pPr>
      <w:r>
        <w:rPr>
          <w:b/>
          <w:bCs/>
        </w:rPr>
        <w:lastRenderedPageBreak/>
        <w:t>Conclusie</w:t>
      </w:r>
    </w:p>
    <w:p w14:paraId="148BEBC5" w14:textId="2C65E106" w:rsidR="00AB514E" w:rsidRDefault="00AB514E" w:rsidP="002C5F77">
      <w:r>
        <w:t xml:space="preserve">PPLMM beschrijft </w:t>
      </w:r>
      <w:r w:rsidR="005C1D2D">
        <w:t xml:space="preserve">heel precies </w:t>
      </w:r>
      <w:r w:rsidR="00723102">
        <w:t xml:space="preserve">de </w:t>
      </w:r>
      <w:r w:rsidR="005C1D2D">
        <w:t>complete structuur van eiwitten</w:t>
      </w:r>
      <w:r w:rsidR="005A4C5E">
        <w:t xml:space="preserve"> door gebruik te maken van een enorme database aan informatie over eiwitten. Kan handig zijn </w:t>
      </w:r>
      <w:r w:rsidR="000654F5">
        <w:t>om accurater gedrag te van onze eiwitten te beschrijven aan ons model, zodat die weer beter de interactie tussen de moleculen en eiwitten kan beschrijven.</w:t>
      </w:r>
    </w:p>
    <w:p w14:paraId="690EF85C" w14:textId="2327D143" w:rsidR="006F3C91" w:rsidRPr="00AB514E" w:rsidRDefault="006F3C91" w:rsidP="002C5F77"/>
    <w:p w14:paraId="6A2E5A53" w14:textId="79E70EB2" w:rsidR="009B38CF" w:rsidRDefault="009B38CF"/>
    <w:p w14:paraId="78AB0514" w14:textId="5EAE99A9" w:rsidR="009B38CF" w:rsidRPr="009B38CF" w:rsidRDefault="009B38CF" w:rsidP="002C5F77">
      <w:pPr>
        <w:rPr>
          <w:b/>
          <w:bCs/>
        </w:rPr>
      </w:pPr>
      <w:r>
        <w:rPr>
          <w:b/>
          <w:bCs/>
        </w:rPr>
        <w:t>Vergelijkingstabel van chat-GPT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1859"/>
        <w:gridCol w:w="1474"/>
        <w:gridCol w:w="1492"/>
        <w:gridCol w:w="2434"/>
      </w:tblGrid>
      <w:tr w:rsidR="000146CB" w:rsidRPr="000146CB" w14:paraId="49AA2913" w14:textId="77777777">
        <w:trPr>
          <w:tblHeader/>
          <w:tblCellSpacing w:w="15" w:type="dxa"/>
        </w:trPr>
        <w:tc>
          <w:tcPr>
            <w:tcW w:w="0" w:type="auto"/>
            <w:vAlign w:val="center"/>
            <w:hideMark/>
          </w:tcPr>
          <w:p w14:paraId="723575CB" w14:textId="77777777" w:rsidR="000146CB" w:rsidRPr="000146CB" w:rsidRDefault="000146CB" w:rsidP="000146CB">
            <w:pPr>
              <w:rPr>
                <w:b/>
                <w:bCs/>
              </w:rPr>
            </w:pPr>
            <w:r w:rsidRPr="000146CB">
              <w:rPr>
                <w:b/>
                <w:bCs/>
              </w:rPr>
              <w:t>Methode</w:t>
            </w:r>
          </w:p>
        </w:tc>
        <w:tc>
          <w:tcPr>
            <w:tcW w:w="0" w:type="auto"/>
            <w:vAlign w:val="center"/>
            <w:hideMark/>
          </w:tcPr>
          <w:p w14:paraId="07F4CF35" w14:textId="77777777" w:rsidR="000146CB" w:rsidRPr="000146CB" w:rsidRDefault="000146CB" w:rsidP="000146CB">
            <w:pPr>
              <w:rPr>
                <w:b/>
                <w:bCs/>
              </w:rPr>
            </w:pPr>
            <w:r w:rsidRPr="000146CB">
              <w:rPr>
                <w:b/>
                <w:bCs/>
              </w:rPr>
              <w:t>Type data</w:t>
            </w:r>
          </w:p>
        </w:tc>
        <w:tc>
          <w:tcPr>
            <w:tcW w:w="0" w:type="auto"/>
            <w:vAlign w:val="center"/>
            <w:hideMark/>
          </w:tcPr>
          <w:p w14:paraId="55BDCB71" w14:textId="77777777" w:rsidR="000146CB" w:rsidRPr="000146CB" w:rsidRDefault="000146CB" w:rsidP="000146CB">
            <w:pPr>
              <w:rPr>
                <w:b/>
                <w:bCs/>
              </w:rPr>
            </w:pPr>
            <w:r w:rsidRPr="000146CB">
              <w:rPr>
                <w:b/>
                <w:bCs/>
              </w:rPr>
              <w:t>Complexiteit</w:t>
            </w:r>
          </w:p>
        </w:tc>
        <w:tc>
          <w:tcPr>
            <w:tcW w:w="0" w:type="auto"/>
            <w:vAlign w:val="center"/>
            <w:hideMark/>
          </w:tcPr>
          <w:p w14:paraId="6D3287D0" w14:textId="77777777" w:rsidR="000146CB" w:rsidRPr="000146CB" w:rsidRDefault="000146CB" w:rsidP="000146CB">
            <w:pPr>
              <w:rPr>
                <w:b/>
                <w:bCs/>
              </w:rPr>
            </w:pPr>
            <w:r w:rsidRPr="000146CB">
              <w:rPr>
                <w:b/>
                <w:bCs/>
              </w:rPr>
              <w:t>Interpretatie</w:t>
            </w:r>
          </w:p>
        </w:tc>
        <w:tc>
          <w:tcPr>
            <w:tcW w:w="0" w:type="auto"/>
            <w:vAlign w:val="center"/>
            <w:hideMark/>
          </w:tcPr>
          <w:p w14:paraId="469127A1" w14:textId="77777777" w:rsidR="000146CB" w:rsidRPr="000146CB" w:rsidRDefault="000146CB" w:rsidP="000146CB">
            <w:pPr>
              <w:rPr>
                <w:b/>
                <w:bCs/>
              </w:rPr>
            </w:pPr>
            <w:r w:rsidRPr="000146CB">
              <w:rPr>
                <w:b/>
                <w:bCs/>
              </w:rPr>
              <w:t>Typische toepassingen</w:t>
            </w:r>
          </w:p>
        </w:tc>
      </w:tr>
      <w:tr w:rsidR="000146CB" w:rsidRPr="000146CB" w14:paraId="7A76752B" w14:textId="77777777">
        <w:trPr>
          <w:tblCellSpacing w:w="15" w:type="dxa"/>
        </w:trPr>
        <w:tc>
          <w:tcPr>
            <w:tcW w:w="0" w:type="auto"/>
            <w:vAlign w:val="center"/>
            <w:hideMark/>
          </w:tcPr>
          <w:p w14:paraId="1FF692B9" w14:textId="77777777" w:rsidR="000146CB" w:rsidRPr="000146CB" w:rsidRDefault="000146CB" w:rsidP="000146CB">
            <w:r w:rsidRPr="000146CB">
              <w:t>Descriptor-</w:t>
            </w:r>
            <w:proofErr w:type="spellStart"/>
            <w:r w:rsidRPr="000146CB">
              <w:t>based</w:t>
            </w:r>
            <w:proofErr w:type="spellEnd"/>
            <w:r w:rsidRPr="000146CB">
              <w:t xml:space="preserve"> </w:t>
            </w:r>
            <w:proofErr w:type="spellStart"/>
            <w:r w:rsidRPr="000146CB">
              <w:t>representation</w:t>
            </w:r>
            <w:proofErr w:type="spellEnd"/>
          </w:p>
        </w:tc>
        <w:tc>
          <w:tcPr>
            <w:tcW w:w="0" w:type="auto"/>
            <w:vAlign w:val="center"/>
            <w:hideMark/>
          </w:tcPr>
          <w:p w14:paraId="51678E5C" w14:textId="77777777" w:rsidR="000146CB" w:rsidRPr="000146CB" w:rsidRDefault="000146CB" w:rsidP="000146CB">
            <w:r w:rsidRPr="000146CB">
              <w:t xml:space="preserve">Small </w:t>
            </w:r>
            <w:proofErr w:type="spellStart"/>
            <w:r w:rsidRPr="000146CB">
              <w:t>molecules</w:t>
            </w:r>
            <w:proofErr w:type="spellEnd"/>
            <w:r w:rsidRPr="000146CB">
              <w:t xml:space="preserve"> (maar mogelijk ook eiwitten)</w:t>
            </w:r>
          </w:p>
        </w:tc>
        <w:tc>
          <w:tcPr>
            <w:tcW w:w="0" w:type="auto"/>
            <w:vAlign w:val="center"/>
            <w:hideMark/>
          </w:tcPr>
          <w:p w14:paraId="0CCD4062" w14:textId="77777777" w:rsidR="000146CB" w:rsidRPr="000146CB" w:rsidRDefault="000146CB" w:rsidP="000146CB">
            <w:r w:rsidRPr="000146CB">
              <w:t>Laag</w:t>
            </w:r>
            <w:r w:rsidRPr="000146CB">
              <w:rPr>
                <w:rFonts w:ascii="Cambria Math" w:hAnsi="Cambria Math" w:cs="Cambria Math"/>
              </w:rPr>
              <w:t>‐</w:t>
            </w:r>
            <w:r w:rsidRPr="000146CB">
              <w:t>matig</w:t>
            </w:r>
          </w:p>
        </w:tc>
        <w:tc>
          <w:tcPr>
            <w:tcW w:w="0" w:type="auto"/>
            <w:vAlign w:val="center"/>
            <w:hideMark/>
          </w:tcPr>
          <w:p w14:paraId="392BA4BA" w14:textId="77777777" w:rsidR="000146CB" w:rsidRPr="000146CB" w:rsidRDefault="000146CB" w:rsidP="000146CB">
            <w:r w:rsidRPr="000146CB">
              <w:t>Relatief goed</w:t>
            </w:r>
          </w:p>
        </w:tc>
        <w:tc>
          <w:tcPr>
            <w:tcW w:w="0" w:type="auto"/>
            <w:vAlign w:val="center"/>
            <w:hideMark/>
          </w:tcPr>
          <w:p w14:paraId="5A5B4517" w14:textId="77777777" w:rsidR="000146CB" w:rsidRPr="000146CB" w:rsidRDefault="000146CB" w:rsidP="000146CB">
            <w:r w:rsidRPr="000146CB">
              <w:t>QSAR/QSPR, ligand</w:t>
            </w:r>
            <w:r w:rsidRPr="000146CB">
              <w:rPr>
                <w:rFonts w:ascii="Cambria Math" w:hAnsi="Cambria Math" w:cs="Cambria Math"/>
              </w:rPr>
              <w:t>‐</w:t>
            </w:r>
            <w:r w:rsidRPr="000146CB">
              <w:t>eigenschappen, relatief simpele modellen</w:t>
            </w:r>
          </w:p>
        </w:tc>
      </w:tr>
      <w:tr w:rsidR="000146CB" w:rsidRPr="000146CB" w14:paraId="77498229" w14:textId="77777777">
        <w:trPr>
          <w:tblCellSpacing w:w="15" w:type="dxa"/>
        </w:trPr>
        <w:tc>
          <w:tcPr>
            <w:tcW w:w="0" w:type="auto"/>
            <w:vAlign w:val="center"/>
            <w:hideMark/>
          </w:tcPr>
          <w:p w14:paraId="2D79EF74" w14:textId="77777777" w:rsidR="000146CB" w:rsidRPr="000146CB" w:rsidRDefault="000146CB" w:rsidP="000146CB">
            <w:proofErr w:type="spellStart"/>
            <w:r w:rsidRPr="000146CB">
              <w:t>One</w:t>
            </w:r>
            <w:proofErr w:type="spellEnd"/>
            <w:r w:rsidRPr="000146CB">
              <w:t xml:space="preserve">-hot </w:t>
            </w:r>
            <w:proofErr w:type="spellStart"/>
            <w:r w:rsidRPr="000146CB">
              <w:t>encoding</w:t>
            </w:r>
            <w:proofErr w:type="spellEnd"/>
            <w:r w:rsidRPr="000146CB">
              <w:t xml:space="preserve"> sequenties</w:t>
            </w:r>
          </w:p>
        </w:tc>
        <w:tc>
          <w:tcPr>
            <w:tcW w:w="0" w:type="auto"/>
            <w:vAlign w:val="center"/>
            <w:hideMark/>
          </w:tcPr>
          <w:p w14:paraId="39E4004B" w14:textId="77777777" w:rsidR="000146CB" w:rsidRPr="000146CB" w:rsidRDefault="000146CB" w:rsidP="000146CB">
            <w:r w:rsidRPr="000146CB">
              <w:t>Eiwitsequenties</w:t>
            </w:r>
          </w:p>
        </w:tc>
        <w:tc>
          <w:tcPr>
            <w:tcW w:w="0" w:type="auto"/>
            <w:vAlign w:val="center"/>
            <w:hideMark/>
          </w:tcPr>
          <w:p w14:paraId="7AEC1E33" w14:textId="77777777" w:rsidR="000146CB" w:rsidRPr="000146CB" w:rsidRDefault="000146CB" w:rsidP="000146CB">
            <w:r w:rsidRPr="000146CB">
              <w:t>Laag</w:t>
            </w:r>
          </w:p>
        </w:tc>
        <w:tc>
          <w:tcPr>
            <w:tcW w:w="0" w:type="auto"/>
            <w:vAlign w:val="center"/>
            <w:hideMark/>
          </w:tcPr>
          <w:p w14:paraId="4F4F8C61" w14:textId="77777777" w:rsidR="000146CB" w:rsidRPr="000146CB" w:rsidRDefault="000146CB" w:rsidP="000146CB">
            <w:r w:rsidRPr="000146CB">
              <w:t>Hoog (simpel)</w:t>
            </w:r>
          </w:p>
        </w:tc>
        <w:tc>
          <w:tcPr>
            <w:tcW w:w="0" w:type="auto"/>
            <w:vAlign w:val="center"/>
            <w:hideMark/>
          </w:tcPr>
          <w:p w14:paraId="39C936D6" w14:textId="77777777" w:rsidR="000146CB" w:rsidRPr="000146CB" w:rsidRDefault="000146CB" w:rsidP="000146CB">
            <w:r w:rsidRPr="000146CB">
              <w:t>Baseline voor eiwitsequentie</w:t>
            </w:r>
            <w:r w:rsidRPr="000146CB">
              <w:rPr>
                <w:rFonts w:ascii="Cambria Math" w:hAnsi="Cambria Math" w:cs="Cambria Math"/>
              </w:rPr>
              <w:t>‐</w:t>
            </w:r>
            <w:r w:rsidRPr="000146CB">
              <w:t>ML, eenvoudige taken</w:t>
            </w:r>
          </w:p>
        </w:tc>
      </w:tr>
      <w:tr w:rsidR="000146CB" w:rsidRPr="000146CB" w14:paraId="35CE0FE0" w14:textId="77777777">
        <w:trPr>
          <w:tblCellSpacing w:w="15" w:type="dxa"/>
        </w:trPr>
        <w:tc>
          <w:tcPr>
            <w:tcW w:w="0" w:type="auto"/>
            <w:vAlign w:val="center"/>
            <w:hideMark/>
          </w:tcPr>
          <w:p w14:paraId="5A13579A" w14:textId="77777777" w:rsidR="000146CB" w:rsidRPr="000146CB" w:rsidRDefault="000146CB" w:rsidP="000146CB">
            <w:pPr>
              <w:rPr>
                <w:lang w:val="en-US"/>
              </w:rPr>
            </w:pPr>
            <w:r w:rsidRPr="000146CB">
              <w:rPr>
                <w:lang w:val="en-US"/>
              </w:rPr>
              <w:t>Pre-trained protein language model embeddings</w:t>
            </w:r>
          </w:p>
        </w:tc>
        <w:tc>
          <w:tcPr>
            <w:tcW w:w="0" w:type="auto"/>
            <w:vAlign w:val="center"/>
            <w:hideMark/>
          </w:tcPr>
          <w:p w14:paraId="3314A0C3" w14:textId="77777777" w:rsidR="000146CB" w:rsidRPr="000146CB" w:rsidRDefault="000146CB" w:rsidP="000146CB">
            <w:r w:rsidRPr="000146CB">
              <w:t>Eiwitsequenties</w:t>
            </w:r>
          </w:p>
        </w:tc>
        <w:tc>
          <w:tcPr>
            <w:tcW w:w="0" w:type="auto"/>
            <w:vAlign w:val="center"/>
            <w:hideMark/>
          </w:tcPr>
          <w:p w14:paraId="39682F4F" w14:textId="77777777" w:rsidR="000146CB" w:rsidRPr="000146CB" w:rsidRDefault="000146CB" w:rsidP="000146CB">
            <w:r w:rsidRPr="000146CB">
              <w:t>Hoog</w:t>
            </w:r>
          </w:p>
        </w:tc>
        <w:tc>
          <w:tcPr>
            <w:tcW w:w="0" w:type="auto"/>
            <w:vAlign w:val="center"/>
            <w:hideMark/>
          </w:tcPr>
          <w:p w14:paraId="6CEBB4B3" w14:textId="77777777" w:rsidR="000146CB" w:rsidRPr="000146CB" w:rsidRDefault="000146CB" w:rsidP="000146CB">
            <w:r w:rsidRPr="000146CB">
              <w:t>Minder goed (black-box)</w:t>
            </w:r>
          </w:p>
        </w:tc>
        <w:tc>
          <w:tcPr>
            <w:tcW w:w="0" w:type="auto"/>
            <w:vAlign w:val="center"/>
            <w:hideMark/>
          </w:tcPr>
          <w:p w14:paraId="2980306A" w14:textId="77777777" w:rsidR="000146CB" w:rsidRPr="000146CB" w:rsidRDefault="000146CB" w:rsidP="000146CB">
            <w:r w:rsidRPr="000146CB">
              <w:t>Geavanceerde functievoorspelling, interactie-modellen, weinig gelabelde data</w:t>
            </w:r>
          </w:p>
        </w:tc>
      </w:tr>
    </w:tbl>
    <w:p w14:paraId="2471B85F" w14:textId="77777777" w:rsidR="00ED6CCB" w:rsidRPr="009942E4" w:rsidRDefault="00ED6CCB" w:rsidP="00455312">
      <w:pPr>
        <w:rPr>
          <w:b/>
          <w:bCs/>
        </w:rPr>
      </w:pPr>
    </w:p>
    <w:p w14:paraId="23F8DB34" w14:textId="26C2DD2C" w:rsidR="00A13AA7" w:rsidRPr="009942E4" w:rsidRDefault="00A13AA7" w:rsidP="00455312">
      <w:pPr>
        <w:rPr>
          <w:b/>
          <w:bCs/>
          <w:lang w:val="en-US"/>
        </w:rPr>
      </w:pPr>
      <w:proofErr w:type="spellStart"/>
      <w:r w:rsidRPr="009942E4">
        <w:rPr>
          <w:b/>
          <w:bCs/>
          <w:lang w:val="en-US"/>
        </w:rPr>
        <w:t>Interesante</w:t>
      </w:r>
      <w:proofErr w:type="spellEnd"/>
      <w:r w:rsidRPr="009942E4">
        <w:rPr>
          <w:b/>
          <w:bCs/>
          <w:lang w:val="en-US"/>
        </w:rPr>
        <w:t xml:space="preserve"> link</w:t>
      </w:r>
    </w:p>
    <w:p w14:paraId="3CCE3968" w14:textId="46ED984F" w:rsidR="00A13AA7" w:rsidRPr="00A13AA7" w:rsidRDefault="00A13AA7" w:rsidP="00455312">
      <w:pPr>
        <w:rPr>
          <w:i/>
          <w:iCs/>
          <w:lang w:val="en-US"/>
        </w:rPr>
      </w:pPr>
      <w:r w:rsidRPr="00A13AA7">
        <w:rPr>
          <w:i/>
          <w:iCs/>
          <w:lang w:val="en-US"/>
        </w:rPr>
        <w:t>From Proteins to Ligands: Decoding Deep Learning Methods for Binding Affinity Prediction</w:t>
      </w:r>
    </w:p>
    <w:p w14:paraId="75FDFE42" w14:textId="77777777" w:rsidR="00977FC8" w:rsidRDefault="00A13AA7" w:rsidP="00455312">
      <w:hyperlink r:id="rId31" w:history="1">
        <w:r w:rsidRPr="00C00725">
          <w:rPr>
            <w:rStyle w:val="Hyperlink"/>
            <w:lang w:val="en-US"/>
          </w:rPr>
          <w:t>https://pubs.acs.org/doi/10.1021/acs.jcim.3c01208</w:t>
        </w:r>
      </w:hyperlink>
    </w:p>
    <w:p w14:paraId="7FA86110" w14:textId="02FE5EDB" w:rsidR="00977FC8" w:rsidRPr="00C209AA" w:rsidRDefault="00C209AA" w:rsidP="00455312">
      <w:pPr>
        <w:rPr>
          <w:i/>
          <w:iCs/>
          <w:lang w:val="en-US"/>
        </w:rPr>
      </w:pPr>
      <w:r w:rsidRPr="00C209AA">
        <w:rPr>
          <w:i/>
          <w:iCs/>
          <w:lang w:val="en-US"/>
        </w:rPr>
        <w:t>PLAIG: Protein–Ligand Binding Affinity Prediction Using a Novel Interaction-Based Graph Neural Network Framework</w:t>
      </w:r>
    </w:p>
    <w:p w14:paraId="3E5FCB3C" w14:textId="0BDAB0CB" w:rsidR="009B38CF" w:rsidRPr="00977FC8" w:rsidRDefault="00977FC8" w:rsidP="00455312">
      <w:hyperlink r:id="rId32" w:history="1">
        <w:r w:rsidRPr="00977FC8">
          <w:rPr>
            <w:rStyle w:val="Hyperlink"/>
          </w:rPr>
          <w:t>https://pubs.acs.org/doi/10.1021/acsbiomedchemau.5c00053</w:t>
        </w:r>
      </w:hyperlink>
      <w:r w:rsidRPr="00977FC8">
        <w:t xml:space="preserve"> </w:t>
      </w:r>
      <w:r w:rsidR="009B38CF" w:rsidRPr="00977FC8">
        <w:t xml:space="preserve"> </w:t>
      </w:r>
    </w:p>
    <w:sectPr w:rsidR="009B38CF" w:rsidRPr="00977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2544"/>
    <w:multiLevelType w:val="hybridMultilevel"/>
    <w:tmpl w:val="EEDE7B70"/>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A1509DA"/>
    <w:multiLevelType w:val="multilevel"/>
    <w:tmpl w:val="2AEE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25B89"/>
    <w:multiLevelType w:val="hybridMultilevel"/>
    <w:tmpl w:val="1F5696D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1851311"/>
    <w:multiLevelType w:val="multilevel"/>
    <w:tmpl w:val="5012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140D3"/>
    <w:multiLevelType w:val="multilevel"/>
    <w:tmpl w:val="4EB2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92001"/>
    <w:multiLevelType w:val="multilevel"/>
    <w:tmpl w:val="DFA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F577E"/>
    <w:multiLevelType w:val="hybridMultilevel"/>
    <w:tmpl w:val="9C30810E"/>
    <w:lvl w:ilvl="0" w:tplc="48462930">
      <w:start w:val="1"/>
      <w:numFmt w:val="bullet"/>
      <w:lvlText w:val="-"/>
      <w:lvlJc w:val="left"/>
      <w:pPr>
        <w:ind w:left="1080" w:hanging="360"/>
      </w:pPr>
      <w:rPr>
        <w:rFonts w:ascii="Aptos" w:eastAsiaTheme="minorHAnsi" w:hAnsi="Aptos"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num w:numId="1" w16cid:durableId="42022658">
    <w:abstractNumId w:val="3"/>
  </w:num>
  <w:num w:numId="2" w16cid:durableId="693730861">
    <w:abstractNumId w:val="5"/>
  </w:num>
  <w:num w:numId="3" w16cid:durableId="666715901">
    <w:abstractNumId w:val="4"/>
  </w:num>
  <w:num w:numId="4" w16cid:durableId="1598555403">
    <w:abstractNumId w:val="1"/>
  </w:num>
  <w:num w:numId="5" w16cid:durableId="529028171">
    <w:abstractNumId w:val="0"/>
  </w:num>
  <w:num w:numId="6" w16cid:durableId="1927109744">
    <w:abstractNumId w:val="2"/>
  </w:num>
  <w:num w:numId="7" w16cid:durableId="4809277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B87"/>
    <w:rsid w:val="000146CB"/>
    <w:rsid w:val="00017170"/>
    <w:rsid w:val="00027C95"/>
    <w:rsid w:val="000654F5"/>
    <w:rsid w:val="00077F3F"/>
    <w:rsid w:val="000A2E55"/>
    <w:rsid w:val="000C0A70"/>
    <w:rsid w:val="000F19A4"/>
    <w:rsid w:val="00103859"/>
    <w:rsid w:val="00122040"/>
    <w:rsid w:val="00175647"/>
    <w:rsid w:val="001A4D6B"/>
    <w:rsid w:val="00207F29"/>
    <w:rsid w:val="002119C3"/>
    <w:rsid w:val="00223923"/>
    <w:rsid w:val="00223C5B"/>
    <w:rsid w:val="00237895"/>
    <w:rsid w:val="00250593"/>
    <w:rsid w:val="002516E9"/>
    <w:rsid w:val="00295196"/>
    <w:rsid w:val="002C1DDC"/>
    <w:rsid w:val="002C233C"/>
    <w:rsid w:val="002C5F77"/>
    <w:rsid w:val="002C6EA9"/>
    <w:rsid w:val="002D043D"/>
    <w:rsid w:val="00325ACC"/>
    <w:rsid w:val="00370E4E"/>
    <w:rsid w:val="003E4FF5"/>
    <w:rsid w:val="003E6EF7"/>
    <w:rsid w:val="003E7D4A"/>
    <w:rsid w:val="00455312"/>
    <w:rsid w:val="004A34D1"/>
    <w:rsid w:val="004E2570"/>
    <w:rsid w:val="004F67F0"/>
    <w:rsid w:val="00580BF8"/>
    <w:rsid w:val="005A4C5E"/>
    <w:rsid w:val="005C1D2D"/>
    <w:rsid w:val="005E4D74"/>
    <w:rsid w:val="0060108B"/>
    <w:rsid w:val="006143BF"/>
    <w:rsid w:val="006164E6"/>
    <w:rsid w:val="006329F9"/>
    <w:rsid w:val="006352B1"/>
    <w:rsid w:val="00673437"/>
    <w:rsid w:val="006D27D8"/>
    <w:rsid w:val="006D34F0"/>
    <w:rsid w:val="006F1456"/>
    <w:rsid w:val="006F3C91"/>
    <w:rsid w:val="00723102"/>
    <w:rsid w:val="0072768C"/>
    <w:rsid w:val="00761F17"/>
    <w:rsid w:val="007B50DC"/>
    <w:rsid w:val="007E1500"/>
    <w:rsid w:val="0080620A"/>
    <w:rsid w:val="00857689"/>
    <w:rsid w:val="008C3730"/>
    <w:rsid w:val="008F280D"/>
    <w:rsid w:val="00915CE0"/>
    <w:rsid w:val="009262D2"/>
    <w:rsid w:val="0094493E"/>
    <w:rsid w:val="00946F58"/>
    <w:rsid w:val="0097655E"/>
    <w:rsid w:val="00976C0E"/>
    <w:rsid w:val="00977FC8"/>
    <w:rsid w:val="009942E4"/>
    <w:rsid w:val="009969DF"/>
    <w:rsid w:val="009A7881"/>
    <w:rsid w:val="009B38CF"/>
    <w:rsid w:val="009D4066"/>
    <w:rsid w:val="00A13AA7"/>
    <w:rsid w:val="00A52452"/>
    <w:rsid w:val="00AA179C"/>
    <w:rsid w:val="00AB514E"/>
    <w:rsid w:val="00B0626D"/>
    <w:rsid w:val="00B33A3C"/>
    <w:rsid w:val="00B43EC2"/>
    <w:rsid w:val="00B8483C"/>
    <w:rsid w:val="00BA71E8"/>
    <w:rsid w:val="00BD4E1B"/>
    <w:rsid w:val="00BD6716"/>
    <w:rsid w:val="00C00725"/>
    <w:rsid w:val="00C209AA"/>
    <w:rsid w:val="00C503ED"/>
    <w:rsid w:val="00C73588"/>
    <w:rsid w:val="00CC2B4E"/>
    <w:rsid w:val="00D1297A"/>
    <w:rsid w:val="00D147DB"/>
    <w:rsid w:val="00D1556D"/>
    <w:rsid w:val="00D31736"/>
    <w:rsid w:val="00D6093F"/>
    <w:rsid w:val="00DC4220"/>
    <w:rsid w:val="00E1436E"/>
    <w:rsid w:val="00E32EB1"/>
    <w:rsid w:val="00E61D60"/>
    <w:rsid w:val="00E65D0B"/>
    <w:rsid w:val="00E724B6"/>
    <w:rsid w:val="00EC18E0"/>
    <w:rsid w:val="00ED6CCB"/>
    <w:rsid w:val="00ED7B90"/>
    <w:rsid w:val="00EE5F7C"/>
    <w:rsid w:val="00EF72D0"/>
    <w:rsid w:val="00F16823"/>
    <w:rsid w:val="00F20BEB"/>
    <w:rsid w:val="00F344AC"/>
    <w:rsid w:val="00F36B87"/>
    <w:rsid w:val="00F50532"/>
    <w:rsid w:val="00F85130"/>
    <w:rsid w:val="00FA1C97"/>
    <w:rsid w:val="00FB25C6"/>
    <w:rsid w:val="00FB7338"/>
    <w:rsid w:val="00FE7702"/>
    <w:rsid w:val="00FF522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E34B"/>
  <w15:chartTrackingRefBased/>
  <w15:docId w15:val="{A5E4AA4A-69B9-4B96-835C-47F1A5A47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36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36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36B8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36B8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36B8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36B8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36B8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36B8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36B8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36B8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36B8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36B8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36B8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36B8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36B8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36B8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36B8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36B87"/>
    <w:rPr>
      <w:rFonts w:eastAsiaTheme="majorEastAsia" w:cstheme="majorBidi"/>
      <w:color w:val="272727" w:themeColor="text1" w:themeTint="D8"/>
    </w:rPr>
  </w:style>
  <w:style w:type="paragraph" w:styleId="Titel">
    <w:name w:val="Title"/>
    <w:basedOn w:val="Standaard"/>
    <w:next w:val="Standaard"/>
    <w:link w:val="TitelChar"/>
    <w:uiPriority w:val="10"/>
    <w:qFormat/>
    <w:rsid w:val="00F36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36B8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36B8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36B8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36B8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36B87"/>
    <w:rPr>
      <w:i/>
      <w:iCs/>
      <w:color w:val="404040" w:themeColor="text1" w:themeTint="BF"/>
    </w:rPr>
  </w:style>
  <w:style w:type="paragraph" w:styleId="Lijstalinea">
    <w:name w:val="List Paragraph"/>
    <w:basedOn w:val="Standaard"/>
    <w:uiPriority w:val="34"/>
    <w:qFormat/>
    <w:rsid w:val="00F36B87"/>
    <w:pPr>
      <w:ind w:left="720"/>
      <w:contextualSpacing/>
    </w:pPr>
  </w:style>
  <w:style w:type="character" w:styleId="Intensievebenadrukking">
    <w:name w:val="Intense Emphasis"/>
    <w:basedOn w:val="Standaardalinea-lettertype"/>
    <w:uiPriority w:val="21"/>
    <w:qFormat/>
    <w:rsid w:val="00F36B87"/>
    <w:rPr>
      <w:i/>
      <w:iCs/>
      <w:color w:val="0F4761" w:themeColor="accent1" w:themeShade="BF"/>
    </w:rPr>
  </w:style>
  <w:style w:type="paragraph" w:styleId="Duidelijkcitaat">
    <w:name w:val="Intense Quote"/>
    <w:basedOn w:val="Standaard"/>
    <w:next w:val="Standaard"/>
    <w:link w:val="DuidelijkcitaatChar"/>
    <w:uiPriority w:val="30"/>
    <w:qFormat/>
    <w:rsid w:val="00F36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36B87"/>
    <w:rPr>
      <w:i/>
      <w:iCs/>
      <w:color w:val="0F4761" w:themeColor="accent1" w:themeShade="BF"/>
    </w:rPr>
  </w:style>
  <w:style w:type="character" w:styleId="Intensieveverwijzing">
    <w:name w:val="Intense Reference"/>
    <w:basedOn w:val="Standaardalinea-lettertype"/>
    <w:uiPriority w:val="32"/>
    <w:qFormat/>
    <w:rsid w:val="00F36B87"/>
    <w:rPr>
      <w:b/>
      <w:bCs/>
      <w:smallCaps/>
      <w:color w:val="0F4761" w:themeColor="accent1" w:themeShade="BF"/>
      <w:spacing w:val="5"/>
    </w:rPr>
  </w:style>
  <w:style w:type="character" w:styleId="Hyperlink">
    <w:name w:val="Hyperlink"/>
    <w:basedOn w:val="Standaardalinea-lettertype"/>
    <w:uiPriority w:val="99"/>
    <w:unhideWhenUsed/>
    <w:rsid w:val="00BD4E1B"/>
    <w:rPr>
      <w:color w:val="467886" w:themeColor="hyperlink"/>
      <w:u w:val="single"/>
    </w:rPr>
  </w:style>
  <w:style w:type="character" w:styleId="Onopgelostemelding">
    <w:name w:val="Unresolved Mention"/>
    <w:basedOn w:val="Standaardalinea-lettertype"/>
    <w:uiPriority w:val="99"/>
    <w:semiHidden/>
    <w:unhideWhenUsed/>
    <w:rsid w:val="00BD4E1B"/>
    <w:rPr>
      <w:color w:val="605E5C"/>
      <w:shd w:val="clear" w:color="auto" w:fill="E1DFDD"/>
    </w:rPr>
  </w:style>
  <w:style w:type="character" w:styleId="GevolgdeHyperlink">
    <w:name w:val="FollowedHyperlink"/>
    <w:basedOn w:val="Standaardalinea-lettertype"/>
    <w:uiPriority w:val="99"/>
    <w:semiHidden/>
    <w:unhideWhenUsed/>
    <w:rsid w:val="00C00725"/>
    <w:rPr>
      <w:color w:val="96607D" w:themeColor="followedHyperlink"/>
      <w:u w:val="single"/>
    </w:rPr>
  </w:style>
  <w:style w:type="paragraph" w:styleId="Bijschrift">
    <w:name w:val="caption"/>
    <w:basedOn w:val="Standaard"/>
    <w:next w:val="Standaard"/>
    <w:uiPriority w:val="35"/>
    <w:unhideWhenUsed/>
    <w:qFormat/>
    <w:rsid w:val="006D27D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dkit.org/docs/index.html" TargetMode="External"/><Relationship Id="rId18" Type="http://schemas.openxmlformats.org/officeDocument/2006/relationships/hyperlink" Target="https://link.springer.com/protocol/10.1007/978-1-4939-7899-1_1" TargetMode="External"/><Relationship Id="rId26" Type="http://schemas.openxmlformats.org/officeDocument/2006/relationships/hyperlink" Target="https://www.nature.com/articles/s41467-022-29443-w?utm_source=chatgpt.com" TargetMode="External"/><Relationship Id="rId3" Type="http://schemas.openxmlformats.org/officeDocument/2006/relationships/settings" Target="settings.xml"/><Relationship Id="rId21" Type="http://schemas.openxmlformats.org/officeDocument/2006/relationships/hyperlink" Target="https://pmc.ncbi.nlm.nih.gov/articles/PMC8790617/?utm_source=chatgpt.com" TargetMode="External"/><Relationship Id="rId34" Type="http://schemas.openxmlformats.org/officeDocument/2006/relationships/theme" Target="theme/theme1.xml"/><Relationship Id="rId7" Type="http://schemas.openxmlformats.org/officeDocument/2006/relationships/hyperlink" Target="https://www.mdpi.com/2227-9717/11/12/3325?utm_source=chatgpt.com" TargetMode="External"/><Relationship Id="rId12" Type="http://schemas.openxmlformats.org/officeDocument/2006/relationships/hyperlink" Target="https://www.rdkit.org/" TargetMode="External"/><Relationship Id="rId17" Type="http://schemas.openxmlformats.org/officeDocument/2006/relationships/image" Target="media/image2.png"/><Relationship Id="rId25" Type="http://schemas.openxmlformats.org/officeDocument/2006/relationships/hyperlink" Target="https://arxiv.org/html/2502.06881v1?utm_source=chatgpt.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ink.springer.com/protocol/10.1007/978-1-4939-7899-1_1" TargetMode="External"/><Relationship Id="rId20" Type="http://schemas.openxmlformats.org/officeDocument/2006/relationships/hyperlink" Target="https://pmc.ncbi.nlm.nih.gov/articles/PMC8790617/?utm_source=chatgpt.com" TargetMode="External"/><Relationship Id="rId29" Type="http://schemas.openxmlformats.org/officeDocument/2006/relationships/hyperlink" Target="https://pmc.ncbi.nlm.nih.gov/articles/PMC11790633/?utm_source=chatgpt.com" TargetMode="External"/><Relationship Id="rId1" Type="http://schemas.openxmlformats.org/officeDocument/2006/relationships/numbering" Target="numbering.xml"/><Relationship Id="rId6" Type="http://schemas.openxmlformats.org/officeDocument/2006/relationships/hyperlink" Target="https://jcheminf.biomedcentral.com/articles/10.1186/s13321-020-00460-5?utm_source=chatgpt.com" TargetMode="External"/><Relationship Id="rId11" Type="http://schemas.openxmlformats.org/officeDocument/2006/relationships/hyperlink" Target="https://forum.knime.com/t/rdkit-descriptors/40928" TargetMode="External"/><Relationship Id="rId24" Type="http://schemas.openxmlformats.org/officeDocument/2006/relationships/hyperlink" Target="https://www.uniprot.org/help/embeddingsv" TargetMode="External"/><Relationship Id="rId32" Type="http://schemas.openxmlformats.org/officeDocument/2006/relationships/hyperlink" Target="https://pubs.acs.org/doi/10.1021/acsbiomedchemau.5c00053" TargetMode="External"/><Relationship Id="rId5" Type="http://schemas.openxmlformats.org/officeDocument/2006/relationships/hyperlink" Target="https://link.springer.com/protocol/10.1007/978-1-4939-7899-1_1" TargetMode="External"/><Relationship Id="rId15" Type="http://schemas.openxmlformats.org/officeDocument/2006/relationships/hyperlink" Target="https://hunterheidenreich.com/notes/formats/computational-chemistry/smiles/#:~:text=SMILES%20is%20a%20one%2Ddimensional,traversal%20of%20the%20molecular%20graph" TargetMode="External"/><Relationship Id="rId23" Type="http://schemas.openxmlformats.org/officeDocument/2006/relationships/hyperlink" Target="https://www.sciencedirect.com/science/article/pii/S0734975024001538?utm_source=chatgpt.com" TargetMode="External"/><Relationship Id="rId28" Type="http://schemas.openxmlformats.org/officeDocument/2006/relationships/hyperlink" Target="https://arxiv.org/html/2502.06881v1?utm_source=chatgpt.com" TargetMode="External"/><Relationship Id="rId10" Type="http://schemas.openxmlformats.org/officeDocument/2006/relationships/hyperlink" Target="https://link.springer.com/article/10.1007/s12293-024-00414-6?utm_source=chatgpt.com" TargetMode="External"/><Relationship Id="rId19" Type="http://schemas.openxmlformats.org/officeDocument/2006/relationships/hyperlink" Target="https://www.geeksforgeeks.org/machine-learning/ml-one-hot-encoding/" TargetMode="External"/><Relationship Id="rId31" Type="http://schemas.openxmlformats.org/officeDocument/2006/relationships/hyperlink" Target="https://pubs.acs.org/doi/10.1021/acs.jcim.3c01208" TargetMode="External"/><Relationship Id="rId4" Type="http://schemas.openxmlformats.org/officeDocument/2006/relationships/webSettings" Target="webSettings.xml"/><Relationship Id="rId9" Type="http://schemas.openxmlformats.org/officeDocument/2006/relationships/hyperlink" Target="https://www.mdpi.com/2227-9717/11/12/3325?utm_source=chatgpt.com" TargetMode="External"/><Relationship Id="rId14" Type="http://schemas.openxmlformats.org/officeDocument/2006/relationships/image" Target="media/image1.png"/><Relationship Id="rId22" Type="http://schemas.openxmlformats.org/officeDocument/2006/relationships/hyperlink" Target="https://www.nature.com/articles/s41467-022-29443-w?utm_source=chatgpt.com" TargetMode="External"/><Relationship Id="rId27" Type="http://schemas.openxmlformats.org/officeDocument/2006/relationships/hyperlink" Target="https://www.nature.com/articles/s41467-022-29443-w?utm_source=chatgpt.com" TargetMode="External"/><Relationship Id="rId30" Type="http://schemas.openxmlformats.org/officeDocument/2006/relationships/hyperlink" Target="https://www.nature.com/articles/s41467-022-29443-w?utm_source=chatgpt.com" TargetMode="External"/><Relationship Id="rId8" Type="http://schemas.openxmlformats.org/officeDocument/2006/relationships/hyperlink" Target="https://jcheminf.biomedcentral.com/articles/10.1186/s13321-020-00460-5?utm_source=chatgpt.com"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2255</TotalTime>
  <Pages>8</Pages>
  <Words>2552</Words>
  <Characters>14039</Characters>
  <Application>Microsoft Office Word</Application>
  <DocSecurity>0</DocSecurity>
  <Lines>116</Lines>
  <Paragraphs>33</Paragraphs>
  <ScaleCrop>false</ScaleCrop>
  <Company/>
  <LinksUpToDate>false</LinksUpToDate>
  <CharactersWithSpaces>16558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Kentie, Derek</dc:creator>
  <cp:keywords/>
  <dc:description/>
  <cp:lastModifiedBy>Kentie, Derek</cp:lastModifiedBy>
  <cp:revision>110</cp:revision>
  <dcterms:created xsi:type="dcterms:W3CDTF">2025-11-24T11:40:00Z</dcterms:created>
  <dcterms:modified xsi:type="dcterms:W3CDTF">2025-11-27T00:19:00Z</dcterms:modified>
</cp:coreProperties>
</file>