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- 2022 Q1</w:t>
      </w:r>
    </w:p>
    <w:p>
      <w:r>
        <w:rPr>
          <w:b/>
        </w:rPr>
        <w:t>Hippo, Inc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2022-04-01</w:t>
      </w:r>
    </w:p>
    <w:p>
      <w:r>
        <w:rPr>
          <w:b/>
        </w:rPr>
        <w:t>Location of Meeting:</w:t>
      </w:r>
      <w:r>
        <w:t xml:space="preserve"> Sunny Isles, Florida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Sunny Isles, Florida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2022-04-01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