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Q4</w:t>
      </w:r>
    </w:p>
    <w:p>
      <w:r>
        <w:rPr>
          <w:b/>
        </w:rPr>
        <w:t>Ritual Growth, Inc.</w:t>
      </w:r>
    </w:p>
    <w:p>
      <w:r>
        <w:t>*(Board of Directors – Delaware Corporation)*</w:t>
      </w:r>
    </w:p>
    <w:p/>
    <w:p>
      <w:r>
        <w:rPr>
          <w:b/>
        </w:rPr>
        <w:t>Meeting Details</w:t>
      </w:r>
    </w:p>
    <w:p>
      <w:r>
        <w:rPr>
          <w:b/>
        </w:rPr>
        <w:t>Date of Meeting:</w:t>
      </w:r>
      <w:r>
        <w:t xml:space="preserve"> 2025-12-02</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Ritual Growth, Inc. (the “Corporation”) was called to order at 1:00 PM on 2025-12-02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r>
        <w:t xml:space="preserve">The Sole Director confirmed that remote participation remained available through each matter considered, that </w:t>
      </w:r>
      <w:r>
        <w:rPr>
          <w:b/>
        </w:rPr>
        <w:t>quorum</w:t>
      </w:r>
      <w:r>
        <w:t xml:space="preserve"> was maintained at all times during the meeting, and that no vote was taken during an interruption of the communications link used for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r>
        <w:t xml:space="preserve">The Sole Director also confirmed that </w:t>
      </w:r>
      <w:r>
        <w:rPr>
          <w:b/>
        </w:rPr>
        <w:t>written materials</w:t>
      </w:r>
      <w:r>
        <w:t xml:space="preserve"> furnished for this meeting were received and reviewed as needed to deliberate on the matters before the Board, and that the discussion summarized in these minutes reflects that review.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