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Special Meeting of the Board of Directors - 2024</w:t>
      </w:r>
    </w:p>
    <w:p>
      <w:r>
        <w:rPr>
          <w:b/>
        </w:rPr>
        <w:t>TeamBoost.ai, Inc.</w:t>
      </w:r>
    </w:p>
    <w:p>
      <w:r>
        <w:t>*(Board of Directors – Delaware Corporation)*</w:t>
      </w:r>
    </w:p>
    <w:p/>
    <w:p>
      <w:r>
        <w:rPr>
          <w:b/>
        </w:rPr>
        <w:t>Meeting Details</w:t>
      </w:r>
    </w:p>
    <w:p>
      <w:r>
        <w:rPr>
          <w:b/>
        </w:rPr>
        <w:t>Date of Meeting:</w:t>
      </w:r>
      <w:r>
        <w:t xml:space="preserve"> 2024-12-12</w:t>
      </w:r>
    </w:p>
    <w:p>
      <w:r>
        <w:rPr>
          <w:b/>
        </w:rPr>
        <w:t>Time of Meeting:</w:t>
      </w:r>
      <w:r>
        <w:t xml:space="preserve"> 12:00 PM</w:t>
      </w:r>
    </w:p>
    <w:p>
      <w:r>
        <w:rPr>
          <w:b/>
        </w:rPr>
        <w:t>Location of Meeting:</w:t>
      </w:r>
      <w:r>
        <w:t xml:space="preserve"> Denver, NC, via digital communication</w:t>
      </w:r>
    </w:p>
    <w:p>
      <w:r>
        <w:rPr>
          <w:b/>
        </w:rPr>
        <w:t>Purpose:</w:t>
      </w:r>
      <w:r>
        <w:t xml:space="preserve"> Pre-AGM Review of International Operations (held prior to this corporation’s annual stockholder and board meetings for 2024)</w:t>
      </w:r>
    </w:p>
    <w:p/>
    <w:p>
      <w:r>
        <w:rPr>
          <w:b/>
        </w:rPr>
        <w:t>I. Call to Order:</w:t>
      </w:r>
    </w:p>
    <w:p>
      <w:r>
        <w:t>The Special Meeting of the Board of Directors of TeamBoost.ai, Inc. (the “Corporation”) was called to order at 12:00 PM on 2024-12-12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r>
        <w:t xml:space="preserve">The Sole Director confirmed that remote participation remained available through each matter considered, that </w:t>
      </w:r>
      <w:r>
        <w:rPr>
          <w:b/>
        </w:rPr>
        <w:t>quorum</w:t>
      </w:r>
      <w:r>
        <w:t xml:space="preserve"> was maintained at all times during the meeting, and that no vote was taken during an interruption of the communications link used for the meeting.</w:t>
      </w:r>
    </w:p>
    <w:p/>
    <w:p/>
    <w:p>
      <w:r>
        <w:rPr>
          <w:b/>
        </w:rPr>
        <w:t>III. Resolutions:</w:t>
      </w:r>
    </w:p>
    <w:p>
      <w:r>
        <w:t>Upon consideration, the Sole Director adopted the following resolutions:</w:t>
      </w:r>
    </w:p>
    <w:p/>
    <w:p>
      <w:r>
        <w:rPr>
          <w:b/>
        </w:rPr>
        <w:t>Ratification of International Operations</w:t>
      </w:r>
    </w:p>
    <w:p>
      <w:r>
        <w:t>RESOLVED, that all operational and management decisions made during the Corporation’s international operations cycle for the year 2024 are hereby ratified, confirmed, and approved in all respects.</w:t>
      </w:r>
    </w:p>
    <w:p/>
    <w:p>
      <w:r>
        <w:t>In taking the actions reflected in these minutes, the Sole Director relied in good faith on information, opinions, reports, and statements—including financial and operational materials prepared for this meeting and presentations from officers of the Corporation—as to matters the Sole Director reasonably believed were within such persons’ professional or expert competence, as contemplated by Section 141(e) of the Delaware General Corporation Law.</w:t>
      </w:r>
    </w:p>
    <w:p>
      <w:r>
        <w:t xml:space="preserve">The Sole Director also confirmed that </w:t>
      </w:r>
      <w:r>
        <w:rPr>
          <w:b/>
        </w:rPr>
        <w:t>written materials</w:t>
      </w:r>
      <w:r>
        <w:t xml:space="preserve"> furnished for this meeting were received and reviewed as needed to deliberate on the matters before the Board, and that the discussion summarized in these minutes reflects that review.</w:t>
      </w:r>
    </w:p>
    <w:p/>
    <w:p/>
    <w:p>
      <w:r>
        <w:rPr>
          <w:b/>
        </w:rPr>
        <w:t>IV.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2024-12-12</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