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Belgrade, Serbia; Thessaloniki, Greece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