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In Lieu of Annual Meeting</w:t>
      </w:r>
    </w:p>
    <w:p>
      <w:r>
        <w:t>(Delaware General Corporation Law §211)</w:t>
      </w:r>
    </w:p>
    <w:p/>
    <w:p>
      <w:r>
        <w:t>The undersigned, being the sole stockholder of TeamBoost.ai,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2022,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2022.</w:t>
      </w:r>
    </w:p>
    <w:p/>
    <w:p>
      <w:r>
        <w:rPr>
          <w:b/>
        </w:rPr>
        <w:t>Effective Date</w:t>
      </w:r>
    </w:p>
    <w:p>
      <w:r>
        <w:t>This Written Consent shall be effective as of December 15, 2022,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