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- 2023 Q1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2023-04-01</w:t>
      </w:r>
    </w:p>
    <w:p>
      <w:r>
        <w:rPr>
          <w:b/>
        </w:rPr>
        <w:t>Location of Meeting:</w:t>
      </w:r>
      <w:r>
        <w:t xml:space="preserve"> Wayne, Pennsylvania</w:t>
      </w:r>
    </w:p>
    <w:p/>
    <w:p>
      <w:r>
        <w:rPr>
          <w:b/>
        </w:rPr>
        <w:t>I. Call to Order:</w:t>
      </w:r>
    </w:p>
    <w:p>
      <w:r>
        <w:t>The Quarterly Governance Meeting of the Board of Directors of TeamBoost.ai, Inc. (the “Corporation”) was called to order on 2023-04-01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