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Q4</w:t>
      </w:r>
    </w:p>
    <w:p>
      <w:r>
        <w:rPr>
          <w:b/>
        </w:rPr>
        <w:t>Ritual Growth,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Ritual Growth,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