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2025-12-15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2025-12-15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2024-12-15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