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Q1</w:t>
      </w:r>
    </w:p>
    <w:p>
      <w:r>
        <w:rPr>
          <w:b/>
        </w:rPr>
        <w:t>Ritual Growth, Inc.</w:t>
      </w:r>
    </w:p>
    <w:p>
      <w:r>
        <w:t>*(Board of Directors – Delaware Corporation)*</w:t>
      </w:r>
    </w:p>
    <w:p/>
    <w:p>
      <w:r>
        <w:rPr>
          <w:b/>
        </w:rPr>
        <w:t>Meeting Details</w:t>
      </w:r>
    </w:p>
    <w:p>
      <w:r>
        <w:rPr>
          <w:b/>
        </w:rPr>
        <w:t>Date of Meeting:</w:t>
      </w:r>
      <w:r>
        <w:t xml:space="preserve"> 2025-04-02</w:t>
      </w:r>
    </w:p>
    <w:p>
      <w:r>
        <w:rPr>
          <w:b/>
        </w:rPr>
        <w:t>Time of Meeting:</w:t>
      </w:r>
      <w:r>
        <w:t xml:space="preserve"> 1:00 PM</w:t>
      </w:r>
    </w:p>
    <w:p>
      <w:r>
        <w:rPr>
          <w:b/>
        </w:rPr>
        <w:t>Location of Meeting:</w:t>
      </w:r>
      <w:r>
        <w:t xml:space="preserve"> Lantana, FL, via digital communication</w:t>
      </w:r>
    </w:p>
    <w:p/>
    <w:p>
      <w:r>
        <w:rPr>
          <w:b/>
        </w:rPr>
        <w:t>I. Call to Order:</w:t>
      </w:r>
    </w:p>
    <w:p>
      <w:r>
        <w:t>The Quarterly Governance Meeting of the Board of Directors of Ritual Growth, Inc. (the “Corporation”) was called to order at 1:00 PM on 2025-04-02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2025-04-02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