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Ritual Growth, Inc..</w:t>
      </w:r>
    </w:p>
    <w:p>
      <w:r>
        <w:rPr>
          <w:b/>
        </w:rPr>
        <w:t>Written Consent of Sole Stockholder</w:t>
      </w:r>
    </w:p>
    <w:p>
      <w:r>
        <w:rPr>
          <w:b/>
        </w:rPr>
        <w:t>Action by Written Consent of Stockholders</w:t>
      </w:r>
    </w:p>
    <w:p>
      <w:r>
        <w:t>(Delaware General Corporation Law §228; annual meeting of stockholders under §211)</w:t>
      </w:r>
    </w:p>
    <w:p/>
    <w:p>
      <w:r>
        <w:t>The undersigned, being the sole stockholder of Ritual Growth,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p>
      <w:r>
        <w:rPr>
          <w:b/>
        </w:rPr>
        <w:t>Approval of Board Actions</w:t>
      </w:r>
    </w:p>
    <w:p>
      <w:r>
        <w:t>RESOLVED, that all actions taken and resolutions adopted by the Board of Directors of the Corporation at the Annual Meeting of the Board of Directors held on December 10, 2024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2024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This Written Consent is intended to be delivered to the Corporation and to become effective in accordance with Section 228 of the DGCL and the Corporation’s bylaws, including any timing requirements applicable to the delivery of consents bearing dated signatures.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Effective Date</w:t>
      </w:r>
    </w:p>
    <w:p>
      <w:r>
        <w:t>This Written Consent shall be effective as of December 10, 2024,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10, 2024</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