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When (see</w:t>
            </w:r>
            <w:r>
              <w:t xml:space="preserve"> </w:t>
            </w:r>
            <w:r>
              <w:rPr>
                <w:rStyle w:val="VerbatimChar"/>
              </w:rPr>
              <w:t xml:space="preserve">docs/02-weeks-1-2-schedule.md</w:t>
            </w:r>
            <w:r>
              <w:t xml:space="preserve">)</w:t>
            </w:r>
          </w:p>
        </w:tc>
        <w:tc>
          <w:tcPr/>
          <w:p>
            <w:pPr>
              <w:pStyle w:val="Compact"/>
              <w:jc w:val="left"/>
            </w:pPr>
            <w:r>
              <w:t xml:space="preserve">Sections</w:t>
            </w:r>
          </w:p>
        </w:tc>
        <w:tc>
          <w:tcPr/>
          <w:p>
            <w:pPr>
              <w:pStyle w:val="Compact"/>
              <w:jc w:val="left"/>
            </w:pPr>
            <w:r>
              <w:t xml:space="preserve">Focused time</w:t>
            </w:r>
          </w:p>
        </w:tc>
        <w:tc>
          <w:tcPr/>
          <w:p>
            <w:pPr>
              <w:pStyle w:val="Compact"/>
              <w:jc w:val="left"/>
            </w:pPr>
            <w:r>
              <w:t xml:space="preserve">Output</w:t>
            </w:r>
          </w:p>
        </w:tc>
      </w:tr>
      <w:tr>
        <w:tc>
          <w:tcPr/>
          <w:p>
            <w:pPr>
              <w:pStyle w:val="Compact"/>
              <w:jc w:val="left"/>
            </w:pPr>
            <w:r>
              <w:t xml:space="preserve">1</w:t>
            </w:r>
          </w:p>
        </w:tc>
        <w:tc>
          <w:tcPr/>
          <w:p>
            <w:pPr>
              <w:pStyle w:val="Compact"/>
              <w:jc w:val="left"/>
            </w:pPr>
            <w:r>
              <w:t xml:space="preserve">W1 Tue 10/20, 14:30 (after the landscape session)</w:t>
            </w:r>
          </w:p>
        </w:tc>
        <w:tc>
          <w:tcPr/>
          <w:p>
            <w:pPr>
              <w:pStyle w:val="Compact"/>
              <w:jc w:val="left"/>
            </w:pPr>
            <w:r>
              <w:t xml:space="preserve">1 to 3: GTM functions, data objects, data flows</w:t>
            </w:r>
          </w:p>
        </w:tc>
        <w:tc>
          <w:tcPr/>
          <w:p>
            <w:pPr>
              <w:pStyle w:val="Compact"/>
              <w:jc w:val="left"/>
            </w:pPr>
            <w:r>
              <w:t xml:space="preserve">1.5 h</w:t>
            </w:r>
          </w:p>
        </w:tc>
        <w:tc>
          <w:tcPr/>
          <w:p>
            <w:pPr>
              <w:pStyle w:val="Compact"/>
              <w:jc w:val="left"/>
            </w:pPr>
            <w:r>
              <w:t xml:space="preserve">Landscape diagram v1: system, data and owner on each box</w:t>
            </w:r>
          </w:p>
        </w:tc>
      </w:tr>
      <w:tr>
        <w:tc>
          <w:tcPr/>
          <w:p>
            <w:pPr>
              <w:pStyle w:val="Compact"/>
              <w:jc w:val="left"/>
            </w:pPr>
            <w:r>
              <w:t xml:space="preserve">2</w:t>
            </w:r>
          </w:p>
        </w:tc>
        <w:tc>
          <w:tcPr/>
          <w:p>
            <w:pPr>
              <w:pStyle w:val="Compact"/>
              <w:jc w:val="left"/>
            </w:pPr>
            <w:r>
              <w:t xml:space="preserve">W1 Fri 10/23 (Hire A); W2 Fri 10/30 13:00–13:45 (Hire B)</w:t>
            </w:r>
          </w:p>
        </w:tc>
        <w:tc>
          <w:tcPr/>
          <w:p>
            <w:pPr>
              <w:pStyle w:val="Compact"/>
              <w:jc w:val="left"/>
            </w:pPr>
            <w:r>
              <w:t xml:space="preserve">5: e2open</w:t>
            </w:r>
          </w:p>
        </w:tc>
        <w:tc>
          <w:tcPr/>
          <w:p>
            <w:pPr>
              <w:pStyle w:val="Compact"/>
              <w:jc w:val="left"/>
            </w:pPr>
            <w:r>
              <w:t xml:space="preserve">0.5 h</w:t>
            </w:r>
          </w:p>
        </w:tc>
        <w:tc>
          <w:tcPr/>
          <w:p>
            <w:pPr>
              <w:pStyle w:val="Compact"/>
              <w:jc w:val="left"/>
            </w:pPr>
            <w:r>
              <w:t xml:space="preserve">3 Anki cards</w:t>
            </w:r>
          </w:p>
        </w:tc>
      </w:tr>
      <w:tr>
        <w:tc>
          <w:tcPr/>
          <w:p>
            <w:pPr>
              <w:pStyle w:val="Compact"/>
              <w:jc w:val="left"/>
            </w:pPr>
            <w:r>
              <w:t xml:space="preserve">3</w:t>
            </w:r>
          </w:p>
        </w:tc>
        <w:tc>
          <w:tcPr/>
          <w:p>
            <w:pPr>
              <w:pStyle w:val="Compact"/>
              <w:jc w:val="left"/>
            </w:pPr>
            <w:r>
              <w:t xml:space="preserve">W2 Tue 10/27 (before and after the AS400 walkthrough)</w:t>
            </w:r>
          </w:p>
        </w:tc>
        <w:tc>
          <w:tcPr/>
          <w:p>
            <w:pPr>
              <w:pStyle w:val="Compact"/>
              <w:jc w:val="left"/>
            </w:pPr>
            <w:r>
              <w:t xml:space="preserve">4, then Exercise 1 (Section 7)</w:t>
            </w:r>
          </w:p>
        </w:tc>
        <w:tc>
          <w:tcPr/>
          <w:p>
            <w:pPr>
              <w:pStyle w:val="Compact"/>
              <w:jc w:val="left"/>
            </w:pPr>
            <w:r>
              <w:t xml:space="preserve">1.5 h</w:t>
            </w:r>
          </w:p>
        </w:tc>
        <w:tc>
          <w:tcPr/>
          <w:p>
            <w:pPr>
              <w:pStyle w:val="Compact"/>
              <w:jc w:val="left"/>
            </w:pPr>
            <w:r>
              <w:t xml:space="preserve">Data-flow v1 and a 5-row mini data map</w:t>
            </w:r>
          </w:p>
        </w:tc>
      </w:tr>
      <w:tr>
        <w:tc>
          <w:tcPr/>
          <w:p>
            <w:pPr>
              <w:pStyle w:val="Compact"/>
              <w:jc w:val="left"/>
            </w:pPr>
            <w:r>
              <w:t xml:space="preserve">4</w:t>
            </w:r>
          </w:p>
        </w:tc>
        <w:tc>
          <w:tcPr/>
          <w:p>
            <w:pPr>
              <w:pStyle w:val="Compact"/>
              <w:jc w:val="left"/>
            </w:pPr>
            <w:r>
              <w:t xml:space="preserve">W3</w:t>
            </w:r>
          </w:p>
        </w:tc>
        <w:tc>
          <w:tcPr/>
          <w:p>
            <w:pPr>
              <w:pStyle w:val="Compact"/>
              <w:jc w:val="left"/>
            </w:pPr>
            <w:r>
              <w:t xml:space="preserve">3.3 and 3.4 (Oracle touchpoints, broker exchange) again; Section 8 questions</w:t>
            </w:r>
          </w:p>
        </w:tc>
        <w:tc>
          <w:tcPr/>
          <w:p>
            <w:pPr>
              <w:pStyle w:val="Compact"/>
              <w:jc w:val="left"/>
            </w:pPr>
            <w:r>
              <w:t xml:space="preserve">0.75 h</w:t>
            </w:r>
          </w:p>
        </w:tc>
        <w:tc>
          <w:tcPr/>
          <w:p>
            <w:pPr>
              <w:pStyle w:val="Compact"/>
              <w:jc w:val="left"/>
            </w:pPr>
            <w:r>
              <w:t xml:space="preserve">Questions sent to the Manager, batched</w:t>
            </w:r>
          </w:p>
        </w:tc>
      </w:tr>
      <w:tr>
        <w:tc>
          <w:tcPr/>
          <w:p>
            <w:pPr>
              <w:pStyle w:val="Compact"/>
              <w:jc w:val="left"/>
            </w:pPr>
            <w:r>
              <w:t xml:space="preserve">5</w:t>
            </w:r>
          </w:p>
        </w:tc>
        <w:tc>
          <w:tcPr/>
          <w:p>
            <w:pPr>
              <w:pStyle w:val="Compact"/>
              <w:jc w:val="left"/>
            </w:pPr>
            <w:r>
              <w:t xml:space="preserve">W4 to W5</w:t>
            </w:r>
          </w:p>
        </w:tc>
        <w:tc>
          <w:tcPr/>
          <w:p>
            <w:pPr>
              <w:pStyle w:val="Compact"/>
              <w:jc w:val="left"/>
            </w:pPr>
            <w:r>
              <w:t xml:space="preserve">Finish Exercise 1; Section 9 self-check</w:t>
            </w:r>
          </w:p>
        </w:tc>
        <w:tc>
          <w:tcPr/>
          <w:p>
            <w:pPr>
              <w:pStyle w:val="Compact"/>
              <w:jc w:val="left"/>
            </w:pPr>
            <w:r>
              <w:t xml:space="preserve">1 h</w:t>
            </w:r>
          </w:p>
        </w:tc>
        <w:tc>
          <w:tcPr/>
          <w:p>
            <w:pPr>
              <w:pStyle w:val="Compact"/>
              <w:jc w:val="left"/>
            </w:pPr>
            <w:r>
              <w:t xml:space="preserve">Day-30 evidence for A30-4 / B30-4: diagram and notes</w:t>
            </w:r>
          </w:p>
        </w:tc>
      </w:tr>
      <w:tr>
        <w:tc>
          <w:tcPr/>
          <w:p>
            <w:pPr>
              <w:pStyle w:val="Compact"/>
              <w:jc w:val="left"/>
            </w:pPr>
            <w:r>
              <w:t xml:space="preserve">6</w:t>
            </w:r>
          </w:p>
        </w:tc>
        <w:tc>
          <w:tcPr/>
          <w:p>
            <w:pPr>
              <w:pStyle w:val="Compact"/>
              <w:jc w:val="left"/>
            </w:pPr>
            <w:r>
              <w:t xml:space="preserve">W8 to W9</w:t>
            </w:r>
          </w:p>
        </w:tc>
        <w:tc>
          <w:tcPr/>
          <w:p>
            <w:pPr>
              <w:pStyle w:val="Compact"/>
              <w:jc w:val="left"/>
            </w:pPr>
            <w:r>
              <w:t xml:space="preserve">6: migration concepts and W9 preparation</w:t>
            </w:r>
          </w:p>
        </w:tc>
        <w:tc>
          <w:tcPr/>
          <w:p>
            <w:pPr>
              <w:pStyle w:val="Compact"/>
              <w:jc w:val="left"/>
            </w:pPr>
            <w:r>
              <w:t xml:space="preserve">1 h</w:t>
            </w:r>
          </w:p>
        </w:tc>
        <w:tc>
          <w:tcPr/>
          <w:p>
            <w:pPr>
              <w:pStyle w:val="Compact"/>
              <w:jc w:val="left"/>
            </w:pPr>
            <w:r>
              <w:t xml:space="preserve">W9 checklist done; list of your process's data elements</w:t>
            </w:r>
          </w:p>
        </w:tc>
      </w:tr>
      <w:tr>
        <w:tc>
          <w:tcPr/>
          <w:p>
            <w:pPr>
              <w:pStyle w:val="Compact"/>
              <w:jc w:val="left"/>
            </w:pPr>
            <w:r>
              <w:t xml:space="preserve">7</w:t>
            </w:r>
          </w:p>
        </w:tc>
        <w:tc>
          <w:tcPr/>
          <w:p>
            <w:pPr>
              <w:pStyle w:val="Compact"/>
              <w:jc w:val="left"/>
            </w:pPr>
            <w:r>
              <w:t xml:space="preserve">W12 (before kickoff)</w:t>
            </w:r>
          </w:p>
        </w:tc>
        <w:tc>
          <w:tcPr/>
          <w:p>
            <w:pPr>
              <w:pStyle w:val="Compact"/>
              <w:jc w:val="left"/>
            </w:pPr>
            <w:r>
              <w:t xml:space="preserve">5.3 and 6 again</w:t>
            </w:r>
          </w:p>
        </w:tc>
        <w:tc>
          <w:tcPr/>
          <w:p>
            <w:pPr>
              <w:pStyle w:val="Compact"/>
              <w:jc w:val="left"/>
            </w:pPr>
            <w:r>
              <w:t xml:space="preserve">0.5 h</w:t>
            </w:r>
          </w:p>
        </w:tc>
        <w:tc>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Key data</w:t>
            </w:r>
          </w:p>
        </w:tc>
        <w:tc>
          <w:tcPr/>
          <w:p>
            <w:pPr>
              <w:pStyle w:val="Compact"/>
              <w:jc w:val="left"/>
            </w:pPr>
            <w:r>
              <w:t xml:space="preserve">Typical outputs</w:t>
            </w:r>
          </w:p>
        </w:tc>
        <w:tc>
          <w:tcPr/>
          <w:p>
            <w:pPr>
              <w:pStyle w:val="Compact"/>
              <w:jc w:val="left"/>
            </w:pPr>
            <w:r>
              <w:t xml:space="preserve">Where it happens today</w:t>
            </w:r>
          </w:p>
        </w:tc>
      </w:tr>
      <w:tr>
        <w:tc>
          <w:tcPr/>
          <w:p>
            <w:pPr>
              <w:pStyle w:val="Compact"/>
              <w:jc w:val="left"/>
            </w:pPr>
            <w:r>
              <w:t xml:space="preserve">Product classification master</w:t>
            </w:r>
          </w:p>
        </w:tc>
        <w:tc>
          <w:tcPr/>
          <w:p>
            <w:pPr>
              <w:pStyle w:val="Compact"/>
              <w:jc w:val="left"/>
            </w:pPr>
            <w:r>
              <w:t xml:space="preserve">Stores tariff codes per item per country with history; runs the request, decide, review and approve workflow; handles mass changes when tariff schedules change</w:t>
            </w:r>
          </w:p>
        </w:tc>
        <w:tc>
          <w:tcPr/>
          <w:p>
            <w:pPr>
              <w:pStyle w:val="Compact"/>
              <w:jc w:val="left"/>
            </w:pPr>
            <w:r>
              <w:t xml:space="preserve">Item, description, attributes, code per country, effective dates, rationale, status</w:t>
            </w:r>
          </w:p>
        </w:tc>
        <w:tc>
          <w:tcPr/>
          <w:p>
            <w:pPr>
              <w:pStyle w:val="Compact"/>
              <w:jc w:val="left"/>
            </w:pPr>
            <w:r>
              <w:t xml:space="preserve">Codes to brokers and ERP; audit trail</w:t>
            </w:r>
          </w:p>
        </w:tc>
        <w:tc>
          <w:tcPr/>
          <w:p>
            <w:pPr>
              <w:pStyle w:val="Compact"/>
              <w:jc w:val="left"/>
            </w:pPr>
            <w:r>
              <w:t xml:space="preserve">[COMPANY: AS400 classification file or screen]</w:t>
            </w:r>
          </w:p>
        </w:tc>
      </w:tr>
      <w:tr>
        <w:tc>
          <w:tcPr/>
          <w:p>
            <w:pPr>
              <w:pStyle w:val="Compact"/>
              <w:jc w:val="left"/>
            </w:pPr>
            <w:r>
              <w:t xml:space="preserve">Trade agreement qualification</w:t>
            </w:r>
          </w:p>
        </w:tc>
        <w:tc>
          <w:tcPr/>
          <w:p>
            <w:pPr>
              <w:pStyle w:val="Compact"/>
              <w:jc w:val="left"/>
            </w:pPr>
            <w:r>
              <w:t xml:space="preserve">Decides whether items qualify for USMCA (and other agreements); runs supplier solicitation; tests bills of material against product-specific rules; manages certificates</w:t>
            </w:r>
          </w:p>
        </w:tc>
        <w:tc>
          <w:tcPr/>
          <w:p>
            <w:pPr>
              <w:pStyle w:val="Compact"/>
              <w:jc w:val="left"/>
            </w:pPr>
            <w:r>
              <w:t xml:space="preserve">BOM, component origin and value, rules of origin, certificates</w:t>
            </w:r>
          </w:p>
        </w:tc>
        <w:tc>
          <w:tcPr/>
          <w:p>
            <w:pPr>
              <w:pStyle w:val="Compact"/>
              <w:jc w:val="left"/>
            </w:pPr>
            <w:r>
              <w:t xml:space="preserve">Qualification result per item, agreement and period; certifications</w:t>
            </w:r>
          </w:p>
        </w:tc>
        <w:tc>
          <w:tcPr/>
          <w:p>
            <w:pPr>
              <w:pStyle w:val="Compact"/>
              <w:jc w:val="left"/>
            </w:pPr>
            <w:r>
              <w:t xml:space="preserve">[COMPANY: AS400 flags, spreadsheets, custom tool]</w:t>
            </w:r>
          </w:p>
        </w:tc>
      </w:tr>
      <w:tr>
        <w:tc>
          <w:tcPr/>
          <w:p>
            <w:pPr>
              <w:pStyle w:val="Compact"/>
              <w:jc w:val="left"/>
            </w:pPr>
            <w:r>
              <w:t xml:space="preserve">Landed cost and duty calculation</w:t>
            </w:r>
          </w:p>
        </w:tc>
        <w:tc>
          <w:tcPr/>
          <w:p>
            <w:pPr>
              <w:pStyle w:val="Compact"/>
              <w:jc w:val="left"/>
            </w:pPr>
            <w:r>
              <w:t xml:space="preserve">Calculates duty, additional duties and fees per item, origin and route; models scenarios</w:t>
            </w:r>
          </w:p>
        </w:tc>
        <w:tc>
          <w:tcPr/>
          <w:p>
            <w:pPr>
              <w:pStyle w:val="Compact"/>
              <w:jc w:val="left"/>
            </w:pPr>
            <w:r>
              <w:t xml:space="preserve">Classification, origin, rates, fees, freight, value</w:t>
            </w:r>
          </w:p>
        </w:tc>
        <w:tc>
          <w:tcPr/>
          <w:p>
            <w:pPr>
              <w:pStyle w:val="Compact"/>
              <w:jc w:val="left"/>
            </w:pPr>
            <w:r>
              <w:t xml:space="preserve">Duty and landed cost per item; scenario comparisons</w:t>
            </w:r>
          </w:p>
        </w:tc>
        <w:tc>
          <w:tcPr/>
          <w:p>
            <w:pPr>
              <w:pStyle w:val="Compact"/>
              <w:jc w:val="left"/>
            </w:pPr>
            <w:r>
              <w:t xml:space="preserve">[COMPANY: name of std-cost tool], Tariff-Impact Model</w:t>
            </w:r>
          </w:p>
        </w:tc>
      </w:tr>
      <w:tr>
        <w:tc>
          <w:tcPr/>
          <w:p>
            <w:pPr>
              <w:pStyle w:val="Compact"/>
              <w:jc w:val="left"/>
            </w:pPr>
            <w:r>
              <w:t xml:space="preserve">Customs filing integration and broker data exchange</w:t>
            </w:r>
          </w:p>
        </w:tc>
        <w:tc>
          <w:tcPr/>
          <w:p>
            <w:pPr>
              <w:pStyle w:val="Compact"/>
              <w:jc w:val="left"/>
            </w:pPr>
            <w:r>
              <w:t xml:space="preserve">Sends product and shipment data to brokers (or files directly); receives declaration data back; validates and reconciles</w:t>
            </w:r>
          </w:p>
        </w:tc>
        <w:tc>
          <w:tcPr/>
          <w:p>
            <w:pPr>
              <w:pStyle w:val="Compact"/>
              <w:jc w:val="left"/>
            </w:pPr>
            <w:r>
              <w:t xml:space="preserve">Item codes, origin, preference flags, invoice data; entry lines</w:t>
            </w:r>
          </w:p>
        </w:tc>
        <w:tc>
          <w:tcPr/>
          <w:p>
            <w:pPr>
              <w:pStyle w:val="Compact"/>
              <w:jc w:val="left"/>
            </w:pPr>
            <w:r>
              <w:t xml:space="preserve">Broker files; entry history; audit exceptions</w:t>
            </w:r>
          </w:p>
        </w:tc>
        <w:tc>
          <w:tcPr/>
          <w:p>
            <w:pPr>
              <w:pStyle w:val="Compact"/>
              <w:jc w:val="left"/>
            </w:pPr>
            <w:r>
              <w:t xml:space="preserve">[COMPANY: broker interfaces, data warehouse]</w:t>
            </w:r>
          </w:p>
        </w:tc>
      </w:tr>
      <w:tr>
        <w:tc>
          <w:tcPr/>
          <w:p>
            <w:pPr>
              <w:pStyle w:val="Compact"/>
              <w:jc w:val="left"/>
            </w:pPr>
            <w:r>
              <w:t xml:space="preserve">Restricted party screening (awareness only)</w:t>
            </w:r>
          </w:p>
        </w:tc>
        <w:tc>
          <w:tcPr/>
          <w:p>
            <w:pPr>
              <w:pStyle w:val="Compact"/>
              <w:jc w:val="left"/>
            </w:pPr>
            <w:r>
              <w:t xml:space="preserve">Screens customers, suppliers and other parties against government restricted lists; holds possible matches</w:t>
            </w:r>
          </w:p>
        </w:tc>
        <w:tc>
          <w:tcPr/>
          <w:p>
            <w:pPr>
              <w:pStyle w:val="Compact"/>
              <w:jc w:val="left"/>
            </w:pPr>
            <w:r>
              <w:t xml:space="preserve">Party names and addresses; list content</w:t>
            </w:r>
          </w:p>
        </w:tc>
        <w:tc>
          <w:tcPr/>
          <w:p>
            <w:pPr>
              <w:pStyle w:val="Compact"/>
              <w:jc w:val="left"/>
            </w:pPr>
            <w:r>
              <w:t xml:space="preserve">Screening results, holds, audit trail</w:t>
            </w:r>
          </w:p>
        </w:tc>
        <w:tc>
          <w:tcPr/>
          <w:p>
            <w:pPr>
              <w:pStyle w:val="Compact"/>
              <w:jc w:val="left"/>
            </w:pPr>
            <w:r>
              <w:t xml:space="preserve">[COMPANY: screening tool or process]</w:t>
            </w:r>
          </w:p>
        </w:tc>
      </w:tr>
      <w:tr>
        <w:tc>
          <w:tcPr/>
          <w:p>
            <w:pPr>
              <w:pStyle w:val="Compact"/>
              <w:jc w:val="left"/>
            </w:pPr>
            <w:r>
              <w:t xml:space="preserve">Export compliance and license determination</w:t>
            </w:r>
          </w:p>
        </w:tc>
        <w:tc>
          <w:tcPr/>
          <w:p>
            <w:pPr>
              <w:pStyle w:val="Compact"/>
              <w:jc w:val="left"/>
            </w:pPr>
            <w:r>
              <w:t xml:space="preserve">Stores export classifications (ECCN, Schedule B); determines whether a license is needed for a destination, end user and end use; manages licenses; supports export filing</w:t>
            </w:r>
          </w:p>
        </w:tc>
        <w:tc>
          <w:tcPr/>
          <w:p>
            <w:pPr>
              <w:pStyle w:val="Compact"/>
              <w:jc w:val="left"/>
            </w:pPr>
            <w:r>
              <w:t xml:space="preserve">ECCN, destination, parties, license details</w:t>
            </w:r>
          </w:p>
        </w:tc>
        <w:tc>
          <w:tcPr/>
          <w:p>
            <w:pPr>
              <w:pStyle w:val="Compact"/>
              <w:jc w:val="left"/>
            </w:pPr>
            <w:r>
              <w:t xml:space="preserve">License determinations; shipment holds; export filing data</w:t>
            </w:r>
          </w:p>
        </w:tc>
        <w:tc>
          <w:tcPr/>
          <w:p>
            <w:pPr>
              <w:pStyle w:val="Compact"/>
              <w:jc w:val="left"/>
            </w:pPr>
            <w:r>
              <w:t xml:space="preserve">[COMPANY: exports process, Senior]</w:t>
            </w:r>
          </w:p>
        </w:tc>
      </w:tr>
      <w:tr>
        <w:tc>
          <w:tcPr/>
          <w:p>
            <w:pPr>
              <w:pStyle w:val="Compact"/>
              <w:jc w:val="left"/>
            </w:pPr>
            <w:r>
              <w:t xml:space="preserve">Special programs</w:t>
            </w:r>
          </w:p>
        </w:tc>
        <w:tc>
          <w:tcPr/>
          <w:p>
            <w:pPr>
              <w:pStyle w:val="Compact"/>
              <w:jc w:val="left"/>
            </w:pPr>
            <w:r>
              <w:t xml:space="preserve">Tracks inventory and balances for duty programs: Mexico IMMEX temporary imports (Anexo 24), US duty drawback (matching imports to exports)</w:t>
            </w:r>
          </w:p>
        </w:tc>
        <w:tc>
          <w:tcPr/>
          <w:p>
            <w:pPr>
              <w:pStyle w:val="Compact"/>
              <w:jc w:val="left"/>
            </w:pPr>
            <w:r>
              <w:t xml:space="preserve">Import declarations, inventory movements, exports, BOM consumption</w:t>
            </w:r>
          </w:p>
        </w:tc>
        <w:tc>
          <w:tcPr/>
          <w:p>
            <w:pPr>
              <w:pStyle w:val="Compact"/>
              <w:jc w:val="left"/>
            </w:pPr>
            <w:r>
              <w:t xml:space="preserve">Program inventory, claims, reports to authorities</w:t>
            </w:r>
          </w:p>
        </w:tc>
        <w:tc>
          <w:tcPr/>
          <w:p>
            <w:pPr>
              <w:pStyle w:val="Compact"/>
              <w:jc w:val="left"/>
            </w:pPr>
            <w:r>
              <w:t xml:space="preserve">[COMPANY: IMMEX system; drawback with the Senior]</w:t>
            </w:r>
          </w:p>
        </w:tc>
      </w:tr>
      <w:tr>
        <w:tc>
          <w:tcPr/>
          <w:p>
            <w:pPr>
              <w:pStyle w:val="Compact"/>
              <w:jc w:val="left"/>
            </w:pPr>
            <w:r>
              <w:t xml:space="preserve">Trade content</w:t>
            </w:r>
          </w:p>
        </w:tc>
        <w:tc>
          <w:tcPr/>
          <w:p>
            <w:pPr>
              <w:pStyle w:val="Compact"/>
              <w:jc w:val="left"/>
            </w:pPr>
            <w:r>
              <w:t xml:space="preserve">Supplies tariff schedules, duty rates, rules of origin, regulations, rulings and restricted lists, kept current by the vendor</w:t>
            </w:r>
          </w:p>
        </w:tc>
        <w:tc>
          <w:tcPr/>
          <w:p>
            <w:pPr>
              <w:pStyle w:val="Compact"/>
              <w:jc w:val="left"/>
            </w:pPr>
            <w:r>
              <w:t xml:space="preserve">Vendor content feeds, versioned by date</w:t>
            </w:r>
          </w:p>
        </w:tc>
        <w:tc>
          <w:tcPr/>
          <w:p>
            <w:pPr>
              <w:pStyle w:val="Compact"/>
              <w:jc w:val="left"/>
            </w:pPr>
            <w:r>
              <w:t xml:space="preserve">Rates and rules used by every other function</w:t>
            </w:r>
          </w:p>
        </w:tc>
        <w:tc>
          <w:tcPr/>
          <w:p>
            <w:pPr>
              <w:pStyle w:val="Compact"/>
              <w:jc w:val="left"/>
            </w:pPr>
            <w:r>
              <w:t xml:space="preserve">[COMPANY: today maintained by hand from official sources?]</w:t>
            </w:r>
          </w:p>
        </w:tc>
      </w:tr>
      <w:tr>
        <w:tc>
          <w:tcPr/>
          <w:p>
            <w:pPr>
              <w:pStyle w:val="Compact"/>
              <w:jc w:val="left"/>
            </w:pPr>
            <w:r>
              <w:t xml:space="preserve">Reporting and audit</w:t>
            </w:r>
          </w:p>
        </w:tc>
        <w:tc>
          <w:tcPr/>
          <w:p>
            <w:pPr>
              <w:pStyle w:val="Compact"/>
              <w:jc w:val="left"/>
            </w:pPr>
            <w:r>
              <w:t xml:space="preserve">Reports on duty spend, savings, exceptions and audit trails; extracts to BI</w:t>
            </w:r>
          </w:p>
        </w:tc>
        <w:tc>
          <w:tcPr/>
          <w:p>
            <w:pPr>
              <w:pStyle w:val="Compact"/>
              <w:jc w:val="left"/>
            </w:pPr>
            <w:r>
              <w:t xml:space="preserve">Everything above</w:t>
            </w:r>
          </w:p>
        </w:tc>
        <w:tc>
          <w:tcPr/>
          <w:p>
            <w:pPr>
              <w:pStyle w:val="Compact"/>
              <w:jc w:val="left"/>
            </w:pPr>
            <w:r>
              <w:t xml:space="preserve">Dashboards, audit evidence, data for Power BI</w:t>
            </w:r>
          </w:p>
        </w:tc>
        <w:tc>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Object</w:t>
            </w:r>
          </w:p>
        </w:tc>
        <w:tc>
          <w:tcPr/>
          <w:p>
            <w:pPr>
              <w:pStyle w:val="Compact"/>
              <w:jc w:val="left"/>
            </w:pPr>
            <w:r>
              <w:t xml:space="preserve">Key (what one row is)</w:t>
            </w:r>
          </w:p>
        </w:tc>
        <w:tc>
          <w:tcPr/>
          <w:p>
            <w:pPr>
              <w:pStyle w:val="Compact"/>
              <w:jc w:val="left"/>
            </w:pPr>
            <w:r>
              <w:t xml:space="preserve">Important attributes</w:t>
            </w:r>
          </w:p>
        </w:tc>
        <w:tc>
          <w:tcPr/>
          <w:p>
            <w:pPr>
              <w:pStyle w:val="Compact"/>
              <w:jc w:val="left"/>
            </w:pPr>
            <w:r>
              <w:t xml:space="preserve">Related to</w:t>
            </w:r>
          </w:p>
        </w:tc>
        <w:tc>
          <w:tcPr/>
          <w:p>
            <w:pPr>
              <w:pStyle w:val="Compact"/>
              <w:jc w:val="left"/>
            </w:pPr>
            <w:r>
              <w:t xml:space="preserve">Source today</w:t>
            </w:r>
          </w:p>
        </w:tc>
      </w:tr>
      <w:tr>
        <w:tc>
          <w:tcPr/>
          <w:p>
            <w:pPr>
              <w:pStyle w:val="Compact"/>
              <w:jc w:val="left"/>
            </w:pPr>
            <w:r>
              <w:t xml:space="preserve">Item (product)</w:t>
            </w:r>
          </w:p>
        </w:tc>
        <w:tc>
          <w:tcPr/>
          <w:p>
            <w:pPr>
              <w:pStyle w:val="Compact"/>
              <w:jc w:val="left"/>
            </w:pPr>
            <w:r>
              <w:t xml:space="preserve">Item number</w:t>
            </w:r>
          </w:p>
        </w:tc>
        <w:tc>
          <w:tcPr/>
          <w:p>
            <w:pPr>
              <w:pStyle w:val="Compact"/>
              <w:jc w:val="left"/>
            </w:pPr>
            <w:r>
              <w:t xml:space="preserve">Description, trade description, unit of measure, weight, material composition, status</w:t>
            </w:r>
          </w:p>
        </w:tc>
        <w:tc>
          <w:tcPr/>
          <w:p>
            <w:pPr>
              <w:pStyle w:val="Compact"/>
              <w:jc w:val="left"/>
            </w:pPr>
            <w:r>
              <w:t xml:space="preserve">Classifications, supplier items, BOMs, entry lines</w:t>
            </w:r>
          </w:p>
        </w:tc>
        <w:tc>
          <w:tcPr/>
          <w:p>
            <w:pPr>
              <w:pStyle w:val="Compact"/>
              <w:jc w:val="left"/>
            </w:pPr>
            <w:r>
              <w:t xml:space="preserve">[COMPANY: Oracle item master and/or AS400]</w:t>
            </w:r>
          </w:p>
        </w:tc>
      </w:tr>
      <w:tr>
        <w:tc>
          <w:tcPr/>
          <w:p>
            <w:pPr>
              <w:pStyle w:val="Compact"/>
              <w:jc w:val="left"/>
            </w:pPr>
            <w:r>
              <w:t xml:space="preserve">Classification</w:t>
            </w:r>
          </w:p>
        </w:tc>
        <w:tc>
          <w:tcPr/>
          <w:p>
            <w:pPr>
              <w:pStyle w:val="Compact"/>
              <w:jc w:val="left"/>
            </w:pPr>
            <w:r>
              <w:t xml:space="preserve">Item + country + effective-from date</w:t>
            </w:r>
          </w:p>
        </w:tc>
        <w:tc>
          <w:tcPr/>
          <w:p>
            <w:pPr>
              <w:pStyle w:val="Compact"/>
              <w:jc w:val="left"/>
            </w:pPr>
            <w:r>
              <w:t xml:space="preserve">Tariff code, status, rationale, preparer, approver, effective-to date</w:t>
            </w:r>
          </w:p>
        </w:tc>
        <w:tc>
          <w:tcPr/>
          <w:p>
            <w:pPr>
              <w:pStyle w:val="Compact"/>
              <w:jc w:val="left"/>
            </w:pPr>
            <w:r>
              <w:t xml:space="preserve">Item; trade content (rates)</w:t>
            </w:r>
          </w:p>
        </w:tc>
        <w:tc>
          <w:tcPr/>
          <w:p>
            <w:pPr>
              <w:pStyle w:val="Compact"/>
              <w:jc w:val="left"/>
            </w:pPr>
            <w:r>
              <w:t xml:space="preserve">[COMPANY: AS400]</w:t>
            </w:r>
          </w:p>
        </w:tc>
      </w:tr>
      <w:tr>
        <w:tc>
          <w:tcPr/>
          <w:p>
            <w:pPr>
              <w:pStyle w:val="Compact"/>
              <w:jc w:val="left"/>
            </w:pPr>
            <w:r>
              <w:t xml:space="preserve">Country of origin</w:t>
            </w:r>
          </w:p>
        </w:tc>
        <w:tc>
          <w:tcPr/>
          <w:p>
            <w:pPr>
              <w:pStyle w:val="Compact"/>
              <w:jc w:val="left"/>
            </w:pPr>
            <w:r>
              <w:t xml:space="preserve">Item + supplier (or ship-from site) + effective date</w:t>
            </w:r>
          </w:p>
        </w:tc>
        <w:tc>
          <w:tcPr/>
          <w:p>
            <w:pPr>
              <w:pStyle w:val="Compact"/>
              <w:jc w:val="left"/>
            </w:pPr>
            <w:r>
              <w:t xml:space="preserve">Non-preferential origin, basis, marking</w:t>
            </w:r>
          </w:p>
        </w:tc>
        <w:tc>
          <w:tcPr/>
          <w:p>
            <w:pPr>
              <w:pStyle w:val="Compact"/>
              <w:jc w:val="left"/>
            </w:pPr>
            <w:r>
              <w:t xml:space="preserve">Item, party</w:t>
            </w:r>
          </w:p>
        </w:tc>
        <w:tc>
          <w:tcPr/>
          <w:p>
            <w:pPr>
              <w:pStyle w:val="Compact"/>
              <w:jc w:val="left"/>
            </w:pPr>
            <w:r>
              <w:t xml:space="preserve">[COMPANY]</w:t>
            </w:r>
          </w:p>
        </w:tc>
      </w:tr>
      <w:tr>
        <w:tc>
          <w:tcPr/>
          <w:p>
            <w:pPr>
              <w:pStyle w:val="Compact"/>
              <w:jc w:val="left"/>
            </w:pPr>
            <w:r>
              <w:t xml:space="preserve">Party</w:t>
            </w:r>
          </w:p>
        </w:tc>
        <w:tc>
          <w:tcPr/>
          <w:p>
            <w:pPr>
              <w:pStyle w:val="Compact"/>
              <w:jc w:val="left"/>
            </w:pPr>
            <w:r>
              <w:t xml:space="preserve">Party ID + address</w:t>
            </w:r>
          </w:p>
        </w:tc>
        <w:tc>
          <w:tcPr/>
          <w:p>
            <w:pPr>
              <w:pStyle w:val="Compact"/>
              <w:jc w:val="left"/>
            </w:pPr>
            <w:r>
              <w:t xml:space="preserve">Name, role (supplier, producer, customer, broker, importer), identifiers (US MID, BN15, RFC, tax IDs), related-party flag, screening status</w:t>
            </w:r>
          </w:p>
        </w:tc>
        <w:tc>
          <w:tcPr/>
          <w:p>
            <w:pPr>
              <w:pStyle w:val="Compact"/>
              <w:jc w:val="left"/>
            </w:pPr>
            <w:r>
              <w:t xml:space="preserve">Supplier items, certificates, entries</w:t>
            </w:r>
          </w:p>
        </w:tc>
        <w:tc>
          <w:tcPr/>
          <w:p>
            <w:pPr>
              <w:pStyle w:val="Compact"/>
              <w:jc w:val="left"/>
            </w:pPr>
            <w:r>
              <w:t xml:space="preserve">[COMPANY: Oracle supplier master, AS400]</w:t>
            </w:r>
          </w:p>
        </w:tc>
      </w:tr>
      <w:tr>
        <w:tc>
          <w:tcPr/>
          <w:p>
            <w:pPr>
              <w:pStyle w:val="Compact"/>
              <w:jc w:val="left"/>
            </w:pPr>
            <w:r>
              <w:t xml:space="preserve">Supplier item (sourcing)</w:t>
            </w:r>
          </w:p>
        </w:tc>
        <w:tc>
          <w:tcPr/>
          <w:p>
            <w:pPr>
              <w:pStyle w:val="Compact"/>
              <w:jc w:val="left"/>
            </w:pPr>
            <w:r>
              <w:t xml:space="preserve">Item + supplier + site</w:t>
            </w:r>
          </w:p>
        </w:tc>
        <w:tc>
          <w:tcPr/>
          <w:p>
            <w:pPr>
              <w:pStyle w:val="Compact"/>
              <w:jc w:val="left"/>
            </w:pPr>
            <w:r>
              <w:t xml:space="preserve">Price, currency, Incoterm, origin</w:t>
            </w:r>
          </w:p>
        </w:tc>
        <w:tc>
          <w:tcPr/>
          <w:p>
            <w:pPr>
              <w:pStyle w:val="Compact"/>
              <w:jc w:val="left"/>
            </w:pPr>
            <w:r>
              <w:t xml:space="preserve">Item, party, purchase orders</w:t>
            </w:r>
          </w:p>
        </w:tc>
        <w:tc>
          <w:tcPr/>
          <w:p>
            <w:pPr>
              <w:pStyle w:val="Compact"/>
              <w:jc w:val="left"/>
            </w:pPr>
            <w:r>
              <w:t xml:space="preserve">[COMPANY: Oracle]</w:t>
            </w:r>
          </w:p>
        </w:tc>
      </w:tr>
      <w:tr>
        <w:tc>
          <w:tcPr/>
          <w:p>
            <w:pPr>
              <w:pStyle w:val="Compact"/>
              <w:jc w:val="left"/>
            </w:pPr>
            <w:r>
              <w:t xml:space="preserve">Bill of materials (BOM)</w:t>
            </w:r>
          </w:p>
        </w:tc>
        <w:tc>
          <w:tcPr/>
          <w:p>
            <w:pPr>
              <w:pStyle w:val="Compact"/>
              <w:jc w:val="left"/>
            </w:pPr>
            <w:r>
              <w:t xml:space="preserve">Parent item + component + effective date</w:t>
            </w:r>
          </w:p>
        </w:tc>
        <w:tc>
          <w:tcPr/>
          <w:p>
            <w:pPr>
              <w:pStyle w:val="Compact"/>
              <w:jc w:val="left"/>
            </w:pPr>
            <w:r>
              <w:t xml:space="preserve">Quantity per, component cost, component origin and classification</w:t>
            </w:r>
          </w:p>
        </w:tc>
        <w:tc>
          <w:tcPr/>
          <w:p>
            <w:pPr>
              <w:pStyle w:val="Compact"/>
              <w:jc w:val="left"/>
            </w:pPr>
            <w:r>
              <w:t xml:space="preserve">Items (parent and components), qualification</w:t>
            </w:r>
          </w:p>
        </w:tc>
        <w:tc>
          <w:tcPr/>
          <w:p>
            <w:pPr>
              <w:pStyle w:val="Compact"/>
              <w:jc w:val="left"/>
            </w:pPr>
            <w:r>
              <w:t xml:space="preserve">[COMPANY: Oracle BOM, AS400, spreadsheets]</w:t>
            </w:r>
          </w:p>
        </w:tc>
      </w:tr>
      <w:tr>
        <w:tc>
          <w:tcPr/>
          <w:p>
            <w:pPr>
              <w:pStyle w:val="Compact"/>
              <w:jc w:val="left"/>
            </w:pPr>
            <w:r>
              <w:t xml:space="preserve">Trade agreement qualification result</w:t>
            </w:r>
          </w:p>
        </w:tc>
        <w:tc>
          <w:tcPr/>
          <w:p>
            <w:pPr>
              <w:pStyle w:val="Compact"/>
              <w:jc w:val="left"/>
            </w:pPr>
            <w:r>
              <w:t xml:space="preserve">Item + agreement + import country + period</w:t>
            </w:r>
          </w:p>
        </w:tc>
        <w:tc>
          <w:tcPr/>
          <w:p>
            <w:pPr>
              <w:pStyle w:val="Compact"/>
              <w:jc w:val="left"/>
            </w:pPr>
            <w:r>
              <w:t xml:space="preserve">Qualified (Y/N), origin criterion, method (tariff shift, RVC), RVC percent, producer, BOM version used</w:t>
            </w:r>
          </w:p>
        </w:tc>
        <w:tc>
          <w:tcPr/>
          <w:p>
            <w:pPr>
              <w:pStyle w:val="Compact"/>
              <w:jc w:val="left"/>
            </w:pPr>
            <w:r>
              <w:t xml:space="preserve">Item, BOM, certificates</w:t>
            </w:r>
          </w:p>
        </w:tc>
        <w:tc>
          <w:tcPr/>
          <w:p>
            <w:pPr>
              <w:pStyle w:val="Compact"/>
              <w:jc w:val="left"/>
            </w:pPr>
            <w:r>
              <w:t xml:space="preserve">[COMPANY]</w:t>
            </w:r>
          </w:p>
        </w:tc>
      </w:tr>
      <w:tr>
        <w:tc>
          <w:tcPr/>
          <w:p>
            <w:pPr>
              <w:pStyle w:val="Compact"/>
              <w:jc w:val="left"/>
            </w:pPr>
            <w:r>
              <w:t xml:space="preserve">Certificate (origin certification or supplier declaration)</w:t>
            </w:r>
          </w:p>
        </w:tc>
        <w:tc>
          <w:tcPr/>
          <w:p>
            <w:pPr>
              <w:pStyle w:val="Compact"/>
              <w:jc w:val="left"/>
            </w:pPr>
            <w:r>
              <w:t xml:space="preserve">Certificate ID</w:t>
            </w:r>
          </w:p>
        </w:tc>
        <w:tc>
          <w:tcPr/>
          <w:p>
            <w:pPr>
              <w:pStyle w:val="Compact"/>
              <w:jc w:val="left"/>
            </w:pPr>
            <w:r>
              <w:t xml:space="preserve">Certifier, items covered, blanket period, received date, status, document link</w:t>
            </w:r>
          </w:p>
        </w:tc>
        <w:tc>
          <w:tcPr/>
          <w:p>
            <w:pPr>
              <w:pStyle w:val="Compact"/>
              <w:jc w:val="left"/>
            </w:pPr>
            <w:r>
              <w:t xml:space="preserve">Party, items, qualification</w:t>
            </w:r>
          </w:p>
        </w:tc>
        <w:tc>
          <w:tcPr/>
          <w:p>
            <w:pPr>
              <w:pStyle w:val="Compact"/>
              <w:jc w:val="left"/>
            </w:pPr>
            <w:r>
              <w:t xml:space="preserve">[COMPANY: certificate repository]</w:t>
            </w:r>
          </w:p>
        </w:tc>
      </w:tr>
      <w:tr>
        <w:tc>
          <w:tcPr/>
          <w:p>
            <w:pPr>
              <w:pStyle w:val="Compact"/>
              <w:jc w:val="left"/>
            </w:pPr>
            <w:r>
              <w:t xml:space="preserve">Duty rate (trade content)</w:t>
            </w:r>
          </w:p>
        </w:tc>
        <w:tc>
          <w:tcPr/>
          <w:p>
            <w:pPr>
              <w:pStyle w:val="Compact"/>
              <w:jc w:val="left"/>
            </w:pPr>
            <w:r>
              <w:t xml:space="preserve">Tariff code + country + rate type + effective dates</w:t>
            </w:r>
          </w:p>
        </w:tc>
        <w:tc>
          <w:tcPr/>
          <w:p>
            <w:pPr>
              <w:pStyle w:val="Compact"/>
              <w:jc w:val="left"/>
            </w:pPr>
            <w:r>
              <w:t xml:space="preserve">Rate (ad valorem, specific, compound), unit, conditions, legal source</w:t>
            </w:r>
          </w:p>
        </w:tc>
        <w:tc>
          <w:tcPr/>
          <w:p>
            <w:pPr>
              <w:pStyle w:val="Compact"/>
              <w:jc w:val="left"/>
            </w:pPr>
            <w:r>
              <w:t xml:space="preserve">Classification</w:t>
            </w:r>
          </w:p>
        </w:tc>
        <w:tc>
          <w:tcPr/>
          <w:p>
            <w:pPr>
              <w:pStyle w:val="Compact"/>
              <w:jc w:val="left"/>
            </w:pPr>
            <w:r>
              <w:t xml:space="preserve">[COMPANY: AS400 rate table, custom tool, Excel]</w:t>
            </w:r>
          </w:p>
        </w:tc>
      </w:tr>
      <w:tr>
        <w:tc>
          <w:tcPr/>
          <w:p>
            <w:pPr>
              <w:pStyle w:val="Compact"/>
              <w:jc w:val="left"/>
            </w:pPr>
            <w:r>
              <w:t xml:space="preserve">Additional duty measure</w:t>
            </w:r>
          </w:p>
        </w:tc>
        <w:tc>
          <w:tcPr/>
          <w:p>
            <w:pPr>
              <w:pStyle w:val="Compact"/>
              <w:jc w:val="left"/>
            </w:pPr>
            <w:r>
              <w:t xml:space="preserve">Measure ID (for example a Chapter 99 number) + effective dates</w:t>
            </w:r>
          </w:p>
        </w:tc>
        <w:tc>
          <w:tcPr/>
          <w:p>
            <w:pPr>
              <w:pStyle w:val="Compact"/>
              <w:jc w:val="left"/>
            </w:pPr>
            <w:r>
              <w:t xml:space="preserve">Scope (codes, origins), rate, stacking rules, exclusions, source</w:t>
            </w:r>
          </w:p>
        </w:tc>
        <w:tc>
          <w:tcPr/>
          <w:p>
            <w:pPr>
              <w:pStyle w:val="Compact"/>
              <w:jc w:val="left"/>
            </w:pPr>
            <w:r>
              <w:t xml:space="preserve">Duty rates; items via classification and origin</w:t>
            </w:r>
          </w:p>
        </w:tc>
        <w:tc>
          <w:tcPr/>
          <w:p>
            <w:pPr>
              <w:pStyle w:val="Compact"/>
              <w:jc w:val="left"/>
            </w:pPr>
            <w:r>
              <w:t xml:space="preserve">Tariff-Impact Briefs; [COMPANY]</w:t>
            </w:r>
          </w:p>
        </w:tc>
      </w:tr>
      <w:tr>
        <w:tc>
          <w:tcPr/>
          <w:p>
            <w:pPr>
              <w:pStyle w:val="Compact"/>
              <w:jc w:val="left"/>
            </w:pPr>
            <w:r>
              <w:t xml:space="preserve">Entry (declaration header)</w:t>
            </w:r>
          </w:p>
        </w:tc>
        <w:tc>
          <w:tcPr/>
          <w:p>
            <w:pPr>
              <w:pStyle w:val="Compact"/>
              <w:jc w:val="left"/>
            </w:pPr>
            <w:r>
              <w:t xml:space="preserve">Entry, CAD or pedimento number + country</w:t>
            </w:r>
          </w:p>
        </w:tc>
        <w:tc>
          <w:tcPr/>
          <w:p>
            <w:pPr>
              <w:pStyle w:val="Compact"/>
              <w:jc w:val="left"/>
            </w:pPr>
            <w:r>
              <w:t xml:space="preserve">Importer, broker, port, entry, release and liquidation dates, totals</w:t>
            </w:r>
          </w:p>
        </w:tc>
        <w:tc>
          <w:tcPr/>
          <w:p>
            <w:pPr>
              <w:pStyle w:val="Compact"/>
              <w:jc w:val="left"/>
            </w:pPr>
            <w:r>
              <w:t xml:space="preserve">Entry lines</w:t>
            </w:r>
          </w:p>
        </w:tc>
        <w:tc>
          <w:tcPr/>
          <w:p>
            <w:pPr>
              <w:pStyle w:val="Compact"/>
              <w:jc w:val="left"/>
            </w:pPr>
            <w:r>
              <w:t xml:space="preserve">[COMPANY: broker files, warehouse]</w:t>
            </w:r>
          </w:p>
        </w:tc>
      </w:tr>
      <w:tr>
        <w:tc>
          <w:tcPr/>
          <w:p>
            <w:pPr>
              <w:pStyle w:val="Compact"/>
              <w:jc w:val="left"/>
            </w:pPr>
            <w:r>
              <w:t xml:space="preserve">Entry line</w:t>
            </w:r>
          </w:p>
        </w:tc>
        <w:tc>
          <w:tcPr/>
          <w:p>
            <w:pPr>
              <w:pStyle w:val="Compact"/>
              <w:jc w:val="left"/>
            </w:pPr>
            <w:r>
              <w:t xml:space="preserve">Entry + line number</w:t>
            </w:r>
          </w:p>
        </w:tc>
        <w:tc>
          <w:tcPr/>
          <w:p>
            <w:pPr>
              <w:pStyle w:val="Compact"/>
              <w:jc w:val="left"/>
            </w:pPr>
            <w:r>
              <w:t xml:space="preserve">Item (once matched), tariff code, origin, value, quantity, unit, preference claimed, rates, duty, fees</w:t>
            </w:r>
          </w:p>
        </w:tc>
        <w:tc>
          <w:tcPr/>
          <w:p>
            <w:pPr>
              <w:pStyle w:val="Compact"/>
              <w:jc w:val="left"/>
            </w:pPr>
            <w:r>
              <w:t xml:space="preserve">Entry, item, PO and receipt</w:t>
            </w:r>
          </w:p>
        </w:tc>
        <w:tc>
          <w:tcPr/>
          <w:p>
            <w:pPr>
              <w:pStyle w:val="Compact"/>
              <w:jc w:val="left"/>
            </w:pPr>
            <w:r>
              <w:t xml:space="preserve">[COMPANY: broker files, warehouse]</w:t>
            </w:r>
          </w:p>
        </w:tc>
      </w:tr>
      <w:tr>
        <w:tc>
          <w:tcPr/>
          <w:p>
            <w:pPr>
              <w:pStyle w:val="Compact"/>
              <w:jc w:val="left"/>
            </w:pPr>
            <w:r>
              <w:t xml:space="preserve">Purchase order and receipt</w:t>
            </w:r>
          </w:p>
        </w:tc>
        <w:tc>
          <w:tcPr/>
          <w:p>
            <w:pPr>
              <w:pStyle w:val="Compact"/>
              <w:jc w:val="left"/>
            </w:pPr>
            <w:r>
              <w:t xml:space="preserve">PO line; receipt line</w:t>
            </w:r>
          </w:p>
        </w:tc>
        <w:tc>
          <w:tcPr/>
          <w:p>
            <w:pPr>
              <w:pStyle w:val="Compact"/>
              <w:jc w:val="left"/>
            </w:pPr>
            <w:r>
              <w:t xml:space="preserve">Quantity, price, currency, dates</w:t>
            </w:r>
          </w:p>
        </w:tc>
        <w:tc>
          <w:tcPr/>
          <w:p>
            <w:pPr>
              <w:pStyle w:val="Compact"/>
              <w:jc w:val="left"/>
            </w:pPr>
            <w:r>
              <w:t xml:space="preserve">Item, entry lines (by matching)</w:t>
            </w:r>
          </w:p>
        </w:tc>
        <w:tc>
          <w:tcPr/>
          <w:p>
            <w:pPr>
              <w:pStyle w:val="Compact"/>
              <w:jc w:val="left"/>
            </w:pPr>
            <w:r>
              <w:t xml:space="preserve">[COMPANY: Oracle]</w:t>
            </w:r>
          </w:p>
        </w:tc>
      </w:tr>
      <w:tr>
        <w:tc>
          <w:tcPr/>
          <w:p>
            <w:pPr>
              <w:pStyle w:val="Compact"/>
              <w:jc w:val="left"/>
            </w:pPr>
            <w:r>
              <w:t xml:space="preserve">Landed-cost component</w:t>
            </w:r>
          </w:p>
        </w:tc>
        <w:tc>
          <w:tcPr/>
          <w:p>
            <w:pPr>
              <w:pStyle w:val="Compact"/>
              <w:jc w:val="left"/>
            </w:pPr>
            <w:r>
              <w:t xml:space="preserve">Item + cost type + period</w:t>
            </w:r>
          </w:p>
        </w:tc>
        <w:tc>
          <w:tcPr/>
          <w:p>
            <w:pPr>
              <w:pStyle w:val="Compact"/>
              <w:jc w:val="left"/>
            </w:pPr>
            <w:r>
              <w:t xml:space="preserve">Duty, freight, fees, brokerage factors</w:t>
            </w:r>
          </w:p>
        </w:tc>
        <w:tc>
          <w:tcPr/>
          <w:p>
            <w:pPr>
              <w:pStyle w:val="Compact"/>
              <w:jc w:val="left"/>
            </w:pPr>
            <w:r>
              <w:t xml:space="preserve">Item; Oracle standard cost</w:t>
            </w:r>
          </w:p>
        </w:tc>
        <w:tc>
          <w:tcPr/>
          <w:p>
            <w:pPr>
              <w:pStyle w:val="Compact"/>
              <w:jc w:val="left"/>
            </w:pPr>
            <w:r>
              <w:t xml:space="preserve">[COMPANY: name of std-cost tool], Oracle</w:t>
            </w:r>
          </w:p>
        </w:tc>
      </w:tr>
      <w:tr>
        <w:tc>
          <w:tcPr/>
          <w:p>
            <w:pPr>
              <w:pStyle w:val="Compact"/>
              <w:jc w:val="left"/>
            </w:pPr>
            <w:r>
              <w:t xml:space="preserve">Export classification and license</w:t>
            </w:r>
          </w:p>
        </w:tc>
        <w:tc>
          <w:tcPr/>
          <w:p>
            <w:pPr>
              <w:pStyle w:val="Compact"/>
              <w:jc w:val="left"/>
            </w:pPr>
            <w:r>
              <w:t xml:space="preserve">Item (+ jurisdiction); license number</w:t>
            </w:r>
          </w:p>
        </w:tc>
        <w:tc>
          <w:tcPr/>
          <w:p>
            <w:pPr>
              <w:pStyle w:val="Compact"/>
              <w:jc w:val="left"/>
            </w:pPr>
            <w:r>
              <w:t xml:space="preserve">ECCN, Schedule B; license limits and expiry</w:t>
            </w:r>
          </w:p>
        </w:tc>
        <w:tc>
          <w:tcPr/>
          <w:p>
            <w:pPr>
              <w:pStyle w:val="Compact"/>
              <w:jc w:val="left"/>
            </w:pPr>
            <w:r>
              <w:t xml:space="preserve">Item, party, shipments</w:t>
            </w:r>
          </w:p>
        </w:tc>
        <w:tc>
          <w:tcPr/>
          <w:p>
            <w:pPr>
              <w:pStyle w:val="Compact"/>
              <w:jc w:val="left"/>
            </w:pPr>
            <w:r>
              <w:t xml:space="preserve">[COMPANY]</w:t>
            </w:r>
          </w:p>
        </w:tc>
      </w:tr>
      <w:tr>
        <w:tc>
          <w:tcPr/>
          <w:p>
            <w:pPr>
              <w:pStyle w:val="Compact"/>
              <w:jc w:val="left"/>
            </w:pPr>
            <w:r>
              <w:t xml:space="preserve">IMMEX inventory record</w:t>
            </w:r>
          </w:p>
        </w:tc>
        <w:tc>
          <w:tcPr/>
          <w:p>
            <w:pPr>
              <w:pStyle w:val="Compact"/>
              <w:jc w:val="left"/>
            </w:pPr>
            <w:r>
              <w:t xml:space="preserve">Temporary import pedimento line + item</w:t>
            </w:r>
          </w:p>
        </w:tc>
        <w:tc>
          <w:tcPr/>
          <w:p>
            <w:pPr>
              <w:pStyle w:val="Compact"/>
              <w:jc w:val="left"/>
            </w:pPr>
            <w:r>
              <w:t xml:space="preserve">Quantity in, quantity discharged, balance, due date</w:t>
            </w:r>
          </w:p>
        </w:tc>
        <w:tc>
          <w:tcPr/>
          <w:p>
            <w:pPr>
              <w:pStyle w:val="Compact"/>
              <w:jc w:val="left"/>
            </w:pPr>
            <w:r>
              <w:t xml:space="preserve">Entries (pedimentos), BOM consumption</w:t>
            </w:r>
          </w:p>
        </w:tc>
        <w:tc>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From and to</w:t>
            </w:r>
          </w:p>
        </w:tc>
        <w:tc>
          <w:tcPr/>
          <w:p>
            <w:pPr>
              <w:pStyle w:val="Compact"/>
              <w:jc w:val="left"/>
            </w:pPr>
            <w:r>
              <w:t xml:space="preserve">What moves</w:t>
            </w:r>
          </w:p>
        </w:tc>
        <w:tc>
          <w:tcPr/>
          <w:p>
            <w:pPr>
              <w:pStyle w:val="Compact"/>
              <w:jc w:val="left"/>
            </w:pPr>
            <w:r>
              <w:t xml:space="preserve">Trigger and frequency</w:t>
            </w:r>
          </w:p>
        </w:tc>
        <w:tc>
          <w:tcPr/>
          <w:p>
            <w:pPr>
              <w:pStyle w:val="Compact"/>
              <w:jc w:val="left"/>
            </w:pPr>
            <w:r>
              <w:t xml:space="preserve">What to check</w:t>
            </w:r>
          </w:p>
        </w:tc>
      </w:tr>
      <w:tr>
        <w:tc>
          <w:tcPr/>
          <w:p>
            <w:pPr>
              <w:pStyle w:val="Compact"/>
              <w:jc w:val="left"/>
            </w:pPr>
            <w:r>
              <w:t xml:space="preserve">1</w:t>
            </w:r>
          </w:p>
        </w:tc>
        <w:tc>
          <w:tcPr/>
          <w:p>
            <w:pPr>
              <w:pStyle w:val="Compact"/>
              <w:jc w:val="left"/>
            </w:pPr>
            <w:r>
              <w:t xml:space="preserve">Oracle to trade system</w:t>
            </w:r>
          </w:p>
        </w:tc>
        <w:tc>
          <w:tcPr/>
          <w:p>
            <w:pPr>
              <w:pStyle w:val="Compact"/>
              <w:jc w:val="left"/>
            </w:pPr>
            <w:r>
              <w:t xml:space="preserve">New or changed items: number, description, unit of measure, supplier</w:t>
            </w:r>
          </w:p>
        </w:tc>
        <w:tc>
          <w:tcPr/>
          <w:p>
            <w:pPr>
              <w:pStyle w:val="Compact"/>
              <w:jc w:val="left"/>
            </w:pPr>
            <w:r>
              <w:t xml:space="preserve">Item creation or change; [COMPANY: interface and schedule]</w:t>
            </w:r>
          </w:p>
        </w:tc>
        <w:tc>
          <w:tcPr/>
          <w:p>
            <w:pPr>
              <w:pStyle w:val="Compact"/>
              <w:jc w:val="left"/>
            </w:pPr>
            <w:r>
              <w:t xml:space="preserve">New items with no classification after [COMPANY: N] days</w:t>
            </w:r>
          </w:p>
        </w:tc>
      </w:tr>
      <w:tr>
        <w:tc>
          <w:tcPr/>
          <w:p>
            <w:pPr>
              <w:pStyle w:val="Compact"/>
              <w:jc w:val="left"/>
            </w:pPr>
            <w:r>
              <w:t xml:space="preserve">2</w:t>
            </w:r>
          </w:p>
        </w:tc>
        <w:tc>
          <w:tcPr/>
          <w:p>
            <w:pPr>
              <w:pStyle w:val="Compact"/>
              <w:jc w:val="left"/>
            </w:pPr>
            <w:r>
              <w:t xml:space="preserve">Within the trade system</w:t>
            </w:r>
          </w:p>
        </w:tc>
        <w:tc>
          <w:tcPr/>
          <w:p>
            <w:pPr>
              <w:pStyle w:val="Compact"/>
              <w:jc w:val="left"/>
            </w:pPr>
            <w:r>
              <w:t xml:space="preserve">Classification per country, by the team, with maker-checker review</w:t>
            </w:r>
          </w:p>
        </w:tc>
        <w:tc>
          <w:tcPr/>
          <w:p>
            <w:pPr>
              <w:pStyle w:val="Compact"/>
              <w:jc w:val="left"/>
            </w:pPr>
            <w:r>
              <w:t xml:space="preserve">Item request or tariff change</w:t>
            </w:r>
          </w:p>
        </w:tc>
        <w:tc>
          <w:tcPr/>
          <w:p>
            <w:pPr>
              <w:pStyle w:val="Compact"/>
              <w:jc w:val="left"/>
            </w:pPr>
            <w:r>
              <w:t xml:space="preserve">Items imported with no code or an expired code</w:t>
            </w:r>
          </w:p>
        </w:tc>
      </w:tr>
      <w:tr>
        <w:tc>
          <w:tcPr/>
          <w:p>
            <w:pPr>
              <w:pStyle w:val="Compact"/>
              <w:jc w:val="left"/>
            </w:pPr>
            <w:r>
              <w:t xml:space="preserve">3</w:t>
            </w:r>
          </w:p>
        </w:tc>
        <w:tc>
          <w:tcPr/>
          <w:p>
            <w:pPr>
              <w:pStyle w:val="Compact"/>
              <w:jc w:val="left"/>
            </w:pPr>
            <w:r>
              <w:t xml:space="preserve">Suppliers to trade system</w:t>
            </w:r>
          </w:p>
        </w:tc>
        <w:tc>
          <w:tcPr/>
          <w:p>
            <w:pPr>
              <w:pStyle w:val="Compact"/>
              <w:jc w:val="left"/>
            </w:pPr>
            <w:r>
              <w:t xml:space="preserve">Origin data, USMCA certifications, BOM data</w:t>
            </w:r>
          </w:p>
        </w:tc>
        <w:tc>
          <w:tcPr/>
          <w:p>
            <w:pPr>
              <w:pStyle w:val="Compact"/>
              <w:jc w:val="left"/>
            </w:pPr>
            <w:r>
              <w:t xml:space="preserve">Supplier solicitation cycle</w:t>
            </w:r>
          </w:p>
        </w:tc>
        <w:tc>
          <w:tcPr/>
          <w:p>
            <w:pPr>
              <w:pStyle w:val="Compact"/>
              <w:jc w:val="left"/>
            </w:pPr>
            <w:r>
              <w:t xml:space="preserve">Expired or missing certifications on claimed items</w:t>
            </w:r>
          </w:p>
        </w:tc>
      </w:tr>
      <w:tr>
        <w:tc>
          <w:tcPr/>
          <w:p>
            <w:pPr>
              <w:pStyle w:val="Compact"/>
              <w:jc w:val="left"/>
            </w:pPr>
            <w:r>
              <w:t xml:space="preserve">4</w:t>
            </w:r>
          </w:p>
        </w:tc>
        <w:tc>
          <w:tcPr/>
          <w:p>
            <w:pPr>
              <w:pStyle w:val="Compact"/>
              <w:jc w:val="left"/>
            </w:pPr>
            <w:r>
              <w:t xml:space="preserve">Oracle (purchasing)</w:t>
            </w:r>
          </w:p>
        </w:tc>
        <w:tc>
          <w:tcPr/>
          <w:p>
            <w:pPr>
              <w:pStyle w:val="Compact"/>
              <w:jc w:val="left"/>
            </w:pPr>
            <w:r>
              <w:t xml:space="preserve">PO: price, currency, Incoterm, supplier, ship-to country</w:t>
            </w:r>
          </w:p>
        </w:tc>
        <w:tc>
          <w:tcPr/>
          <w:p>
            <w:pPr>
              <w:pStyle w:val="Compact"/>
              <w:jc w:val="left"/>
            </w:pPr>
            <w:r>
              <w:t xml:space="preserve">PO creation</w:t>
            </w:r>
          </w:p>
        </w:tc>
        <w:tc>
          <w:tcPr/>
          <w:p>
            <w:pPr>
              <w:pStyle w:val="Compact"/>
              <w:jc w:val="left"/>
            </w:pPr>
            <w:r>
              <w:t xml:space="preserve">PO terms that differ from the invoice</w:t>
            </w:r>
          </w:p>
        </w:tc>
      </w:tr>
      <w:tr>
        <w:tc>
          <w:tcPr/>
          <w:p>
            <w:pPr>
              <w:pStyle w:val="Compact"/>
              <w:jc w:val="left"/>
            </w:pPr>
            <w:r>
              <w:t xml:space="preserve">5</w:t>
            </w:r>
          </w:p>
        </w:tc>
        <w:tc>
          <w:tcPr/>
          <w:p>
            <w:pPr>
              <w:pStyle w:val="Compact"/>
              <w:jc w:val="left"/>
            </w:pPr>
            <w:r>
              <w:t xml:space="preserve">Trade system to brokers</w:t>
            </w:r>
          </w:p>
        </w:tc>
        <w:tc>
          <w:tcPr/>
          <w:p>
            <w:pPr>
              <w:pStyle w:val="Compact"/>
              <w:jc w:val="left"/>
            </w:pPr>
            <w:r>
              <w:t xml:space="preserve">Product file: item, codes per country, origin, preference flags</w:t>
            </w:r>
          </w:p>
        </w:tc>
        <w:tc>
          <w:tcPr/>
          <w:p>
            <w:pPr>
              <w:pStyle w:val="Compact"/>
              <w:jc w:val="left"/>
            </w:pPr>
            <w:r>
              <w:t xml:space="preserve">[COMPANY: batch job, full or delta, schedule, delivery]</w:t>
            </w:r>
          </w:p>
        </w:tc>
        <w:tc>
          <w:tcPr/>
          <w:p>
            <w:pPr>
              <w:pStyle w:val="Compact"/>
              <w:jc w:val="left"/>
            </w:pPr>
            <w:r>
              <w:t xml:space="preserve">File sent; record counts; rejects returned</w:t>
            </w:r>
          </w:p>
        </w:tc>
      </w:tr>
      <w:tr>
        <w:tc>
          <w:tcPr/>
          <w:p>
            <w:pPr>
              <w:pStyle w:val="Compact"/>
              <w:jc w:val="left"/>
            </w:pPr>
            <w:r>
              <w:t xml:space="preserve">6</w:t>
            </w:r>
          </w:p>
        </w:tc>
        <w:tc>
          <w:tcPr/>
          <w:p>
            <w:pPr>
              <w:pStyle w:val="Compact"/>
              <w:jc w:val="left"/>
            </w:pPr>
            <w:r>
              <w:t xml:space="preserve">Supplier and forwarder to broker</w:t>
            </w:r>
          </w:p>
        </w:tc>
        <w:tc>
          <w:tcPr/>
          <w:p>
            <w:pPr>
              <w:pStyle w:val="Compact"/>
              <w:jc w:val="left"/>
            </w:pPr>
            <w:r>
              <w:t xml:space="preserve">Commercial invoice, packing list, transport documents</w:t>
            </w:r>
          </w:p>
        </w:tc>
        <w:tc>
          <w:tcPr/>
          <w:p>
            <w:pPr>
              <w:pStyle w:val="Compact"/>
              <w:jc w:val="left"/>
            </w:pPr>
            <w:r>
              <w:t xml:space="preserve">Each shipment</w:t>
            </w:r>
          </w:p>
        </w:tc>
        <w:tc>
          <w:tcPr/>
          <w:p>
            <w:pPr>
              <w:pStyle w:val="Compact"/>
              <w:jc w:val="left"/>
            </w:pPr>
            <w:r>
              <w:t xml:space="preserve">Invoice versus PO</w:t>
            </w:r>
          </w:p>
        </w:tc>
      </w:tr>
      <w:tr>
        <w:tc>
          <w:tcPr/>
          <w:p>
            <w:pPr>
              <w:pStyle w:val="Compact"/>
              <w:jc w:val="left"/>
            </w:pPr>
            <w:r>
              <w:t xml:space="preserve">7</w:t>
            </w:r>
          </w:p>
        </w:tc>
        <w:tc>
          <w:tcPr/>
          <w:p>
            <w:pPr>
              <w:pStyle w:val="Compact"/>
              <w:jc w:val="left"/>
            </w:pPr>
            <w:r>
              <w:t xml:space="preserve">Broker to customs</w:t>
            </w:r>
          </w:p>
        </w:tc>
        <w:tc>
          <w:tcPr/>
          <w:p>
            <w:pPr>
              <w:pStyle w:val="Compact"/>
              <w:jc w:val="left"/>
            </w:pPr>
            <w:r>
              <w:t xml:space="preserve">US entry and entry summary; Canadian CAD; Mexican pedimento</w:t>
            </w:r>
          </w:p>
        </w:tc>
        <w:tc>
          <w:tcPr/>
          <w:p>
            <w:pPr>
              <w:pStyle w:val="Compact"/>
              <w:jc w:val="left"/>
            </w:pPr>
            <w:r>
              <w:t xml:space="preserve">Each shipment</w:t>
            </w:r>
          </w:p>
        </w:tc>
        <w:tc>
          <w:tcPr/>
          <w:p>
            <w:pPr>
              <w:pStyle w:val="Compact"/>
              <w:jc w:val="left"/>
            </w:pPr>
            <w:r>
              <w:t xml:space="preserve">Not our system, but our data</w:t>
            </w:r>
          </w:p>
        </w:tc>
      </w:tr>
      <w:tr>
        <w:tc>
          <w:tcPr/>
          <w:p>
            <w:pPr>
              <w:pStyle w:val="Compact"/>
              <w:jc w:val="left"/>
            </w:pPr>
            <w:r>
              <w:t xml:space="preserve">8</w:t>
            </w:r>
          </w:p>
        </w:tc>
        <w:tc>
          <w:tcPr/>
          <w:p>
            <w:pPr>
              <w:pStyle w:val="Compact"/>
              <w:jc w:val="left"/>
            </w:pPr>
            <w:r>
              <w:t xml:space="preserve">Customs to broker to us</w:t>
            </w:r>
          </w:p>
        </w:tc>
        <w:tc>
          <w:tcPr/>
          <w:p>
            <w:pPr>
              <w:pStyle w:val="Compact"/>
              <w:jc w:val="left"/>
            </w:pPr>
            <w:r>
              <w:t xml:space="preserve">Release, questions (CBP Forms 28 and 29), liquidation</w:t>
            </w:r>
          </w:p>
        </w:tc>
        <w:tc>
          <w:tcPr/>
          <w:p>
            <w:pPr>
              <w:pStyle w:val="Compact"/>
              <w:jc w:val="left"/>
            </w:pPr>
            <w:r>
              <w:t xml:space="preserve">Event-driven</w:t>
            </w:r>
          </w:p>
        </w:tc>
        <w:tc>
          <w:tcPr/>
          <w:p>
            <w:pPr>
              <w:pStyle w:val="Compact"/>
              <w:jc w:val="left"/>
            </w:pPr>
            <w:r>
              <w:t xml:space="preserve">Who receives them [COMPANY]</w:t>
            </w:r>
          </w:p>
        </w:tc>
      </w:tr>
      <w:tr>
        <w:tc>
          <w:tcPr/>
          <w:p>
            <w:pPr>
              <w:pStyle w:val="Compact"/>
              <w:jc w:val="left"/>
            </w:pPr>
            <w:r>
              <w:t xml:space="preserve">9</w:t>
            </w:r>
          </w:p>
        </w:tc>
        <w:tc>
          <w:tcPr/>
          <w:p>
            <w:pPr>
              <w:pStyle w:val="Compact"/>
              <w:jc w:val="left"/>
            </w:pPr>
            <w:r>
              <w:t xml:space="preserve">Brokers to us</w:t>
            </w:r>
          </w:p>
        </w:tc>
        <w:tc>
          <w:tcPr/>
          <w:p>
            <w:pPr>
              <w:pStyle w:val="Compact"/>
              <w:jc w:val="left"/>
            </w:pPr>
            <w:r>
              <w:t xml:space="preserve">Declaration data at line level</w:t>
            </w:r>
          </w:p>
        </w:tc>
        <w:tc>
          <w:tcPr/>
          <w:p>
            <w:pPr>
              <w:pStyle w:val="Compact"/>
              <w:jc w:val="left"/>
            </w:pPr>
            <w:r>
              <w:t xml:space="preserve">[COMPANY: file or report, schedule]</w:t>
            </w:r>
          </w:p>
        </w:tc>
        <w:tc>
          <w:tcPr/>
          <w:p>
            <w:pPr>
              <w:pStyle w:val="Compact"/>
              <w:jc w:val="left"/>
            </w:pPr>
            <w:r>
              <w:t xml:space="preserve">Arrival, counts, unmatched lines</w:t>
            </w:r>
          </w:p>
        </w:tc>
      </w:tr>
      <w:tr>
        <w:tc>
          <w:tcPr/>
          <w:p>
            <w:pPr>
              <w:pStyle w:val="Compact"/>
              <w:jc w:val="left"/>
            </w:pPr>
            <w:r>
              <w:t xml:space="preserve">10</w:t>
            </w:r>
          </w:p>
        </w:tc>
        <w:tc>
          <w:tcPr/>
          <w:p>
            <w:pPr>
              <w:pStyle w:val="Compact"/>
              <w:jc w:val="left"/>
            </w:pPr>
            <w:r>
              <w:t xml:space="preserve">Brokers to Oracle (AP)</w:t>
            </w:r>
          </w:p>
        </w:tc>
        <w:tc>
          <w:tcPr/>
          <w:p>
            <w:pPr>
              <w:pStyle w:val="Compact"/>
              <w:jc w:val="left"/>
            </w:pPr>
            <w:r>
              <w:t xml:space="preserve">Broker invoices: duty, fees, brokerage</w:t>
            </w:r>
          </w:p>
        </w:tc>
        <w:tc>
          <w:tcPr/>
          <w:p>
            <w:pPr>
              <w:pStyle w:val="Compact"/>
              <w:jc w:val="left"/>
            </w:pPr>
            <w:r>
              <w:t xml:space="preserve">Each shipment</w:t>
            </w:r>
          </w:p>
        </w:tc>
        <w:tc>
          <w:tcPr/>
          <w:p>
            <w:pPr>
              <w:pStyle w:val="Compact"/>
              <w:jc w:val="left"/>
            </w:pPr>
            <w:r>
              <w:t xml:space="preserve">[COMPANY: how duty is coded in AP]</w:t>
            </w:r>
          </w:p>
        </w:tc>
      </w:tr>
      <w:tr>
        <w:tc>
          <w:tcPr/>
          <w:p>
            <w:pPr>
              <w:pStyle w:val="Compact"/>
              <w:jc w:val="left"/>
            </w:pPr>
            <w:r>
              <w:t xml:space="preserve">11</w:t>
            </w:r>
          </w:p>
        </w:tc>
        <w:tc>
          <w:tcPr/>
          <w:p>
            <w:pPr>
              <w:pStyle w:val="Compact"/>
              <w:jc w:val="left"/>
            </w:pPr>
            <w:r>
              <w:t xml:space="preserve">Oracle (receiving and cost)</w:t>
            </w:r>
          </w:p>
        </w:tc>
        <w:tc>
          <w:tcPr/>
          <w:p>
            <w:pPr>
              <w:pStyle w:val="Compact"/>
              <w:jc w:val="left"/>
            </w:pPr>
            <w:r>
              <w:t xml:space="preserve">Receipt at standard cost (including duty); PPV against actual</w:t>
            </w:r>
          </w:p>
        </w:tc>
        <w:tc>
          <w:tcPr/>
          <w:p>
            <w:pPr>
              <w:pStyle w:val="Compact"/>
              <w:jc w:val="left"/>
            </w:pPr>
            <w:r>
              <w:t xml:space="preserve">Each receipt</w:t>
            </w:r>
          </w:p>
        </w:tc>
        <w:tc>
          <w:tcPr/>
          <w:p>
            <w:pPr>
              <w:pStyle w:val="Compact"/>
              <w:jc w:val="left"/>
            </w:pPr>
            <w:r>
              <w:t xml:space="preserve">PPV driven by duty differences</w:t>
            </w:r>
          </w:p>
        </w:tc>
      </w:tr>
      <w:tr>
        <w:tc>
          <w:tcPr/>
          <w:p>
            <w:pPr>
              <w:pStyle w:val="Compact"/>
              <w:jc w:val="left"/>
            </w:pPr>
            <w:r>
              <w:t xml:space="preserve">12</w:t>
            </w:r>
          </w:p>
        </w:tc>
        <w:tc>
          <w:tcPr/>
          <w:p>
            <w:pPr>
              <w:pStyle w:val="Compact"/>
              <w:jc w:val="left"/>
            </w:pPr>
            <w:r>
              <w:t xml:space="preserve">Standard Cost process to Oracle</w:t>
            </w:r>
          </w:p>
        </w:tc>
        <w:tc>
          <w:tcPr/>
          <w:p>
            <w:pPr>
              <w:pStyle w:val="Compact"/>
              <w:jc w:val="left"/>
            </w:pPr>
            <w:r>
              <w:t xml:space="preserve">New duty rates and landed-cost factors in the cost update, with Finance</w:t>
            </w:r>
          </w:p>
        </w:tc>
        <w:tc>
          <w:tcPr/>
          <w:p>
            <w:pPr>
              <w:pStyle w:val="Compact"/>
              <w:jc w:val="left"/>
            </w:pPr>
            <w:r>
              <w:t xml:space="preserve">Cost cycle [COMPANY: calendar]</w:t>
            </w:r>
          </w:p>
        </w:tc>
        <w:tc>
          <w:tcPr/>
          <w:p>
            <w:pPr>
              <w:pStyle w:val="Compact"/>
              <w:jc w:val="left"/>
            </w:pPr>
            <w:r>
              <w:t xml:space="preserve">Maker-checker sign-off (</w:t>
            </w:r>
            <w:r>
              <w:rPr>
                <w:rStyle w:val="VerbatimChar"/>
              </w:rPr>
              <w:t xml:space="preserve">docs/templates/domain/standard-cost-update-checklist.md</w:t>
            </w:r>
            <w:r>
              <w:t xml:space="preserve">)</w:t>
            </w:r>
          </w:p>
        </w:tc>
      </w:tr>
      <w:tr>
        <w:tc>
          <w:tcPr/>
          <w:p>
            <w:pPr>
              <w:pStyle w:val="Compact"/>
              <w:jc w:val="left"/>
            </w:pPr>
            <w:r>
              <w:t xml:space="preserve">13</w:t>
            </w:r>
          </w:p>
        </w:tc>
        <w:tc>
          <w:tcPr/>
          <w:p>
            <w:pPr>
              <w:pStyle w:val="Compact"/>
              <w:jc w:val="left"/>
            </w:pPr>
            <w:r>
              <w:t xml:space="preserve">Systems to warehouse to BI</w:t>
            </w:r>
          </w:p>
        </w:tc>
        <w:tc>
          <w:tcPr/>
          <w:p>
            <w:pPr>
              <w:pStyle w:val="Compact"/>
              <w:jc w:val="left"/>
            </w:pPr>
            <w:r>
              <w:t xml:space="preserve">AS400, Oracle and broker data to SQL Server and the warehouse; reports in Power BI and Excel</w:t>
            </w:r>
          </w:p>
        </w:tc>
        <w:tc>
          <w:tcPr/>
          <w:p>
            <w:pPr>
              <w:pStyle w:val="Compact"/>
              <w:jc w:val="left"/>
            </w:pPr>
            <w:r>
              <w:t xml:space="preserve">[COMPANY: ETL schedule]</w:t>
            </w:r>
          </w:p>
        </w:tc>
        <w:tc>
          <w:tcPr/>
          <w:p>
            <w:pPr>
              <w:pStyle w:val="Compact"/>
              <w:jc w:val="left"/>
            </w:pPr>
            <w:r>
              <w:t xml:space="preserve">Refresh failures; numbers that do not tie to the source</w:t>
            </w:r>
          </w:p>
        </w:tc>
      </w:tr>
      <w:tr>
        <w:tc>
          <w:tcPr/>
          <w:p>
            <w:pPr>
              <w:pStyle w:val="Compact"/>
              <w:jc w:val="left"/>
            </w:pPr>
            <w:r>
              <w:t xml:space="preserve">14</w:t>
            </w:r>
          </w:p>
        </w:tc>
        <w:tc>
          <w:tcPr/>
          <w:p>
            <w:pPr>
              <w:pStyle w:val="Compact"/>
              <w:jc w:val="left"/>
            </w:pPr>
            <w:r>
              <w:t xml:space="preserve">Research to everything</w:t>
            </w:r>
          </w:p>
        </w:tc>
        <w:tc>
          <w:tcPr/>
          <w:p>
            <w:pPr>
              <w:pStyle w:val="Compact"/>
              <w:jc w:val="left"/>
            </w:pPr>
            <w:r>
              <w:t xml:space="preserve">A new tariff action: Tariff-Impact Brief, then the Tariff-Impact Model, then codes, rates, broker instructions and cost updates</w:t>
            </w:r>
          </w:p>
        </w:tc>
        <w:tc>
          <w:tcPr/>
          <w:p>
            <w:pPr>
              <w:pStyle w:val="Compact"/>
              <w:jc w:val="left"/>
            </w:pPr>
            <w:r>
              <w:t xml:space="preserve">Action published</w:t>
            </w:r>
          </w:p>
        </w:tc>
        <w:tc>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Break point</w:t>
            </w:r>
          </w:p>
        </w:tc>
        <w:tc>
          <w:tcPr/>
          <w:p>
            <w:pPr>
              <w:pStyle w:val="Compact"/>
              <w:jc w:val="left"/>
            </w:pPr>
            <w:r>
              <w:t xml:space="preserve">Symptom</w:t>
            </w:r>
          </w:p>
        </w:tc>
        <w:tc>
          <w:tcPr/>
          <w:p>
            <w:pPr>
              <w:pStyle w:val="Compact"/>
              <w:jc w:val="left"/>
            </w:pPr>
            <w:r>
              <w:t xml:space="preserve">Control that should catch it</w:t>
            </w:r>
          </w:p>
        </w:tc>
      </w:tr>
      <w:tr>
        <w:tc>
          <w:tcPr/>
          <w:p>
            <w:pPr>
              <w:pStyle w:val="Compact"/>
              <w:jc w:val="left"/>
            </w:pPr>
            <w:r>
              <w:t xml:space="preserve">Item set up without trade data</w:t>
            </w:r>
          </w:p>
        </w:tc>
        <w:tc>
          <w:tcPr/>
          <w:p>
            <w:pPr>
              <w:pStyle w:val="Compact"/>
              <w:jc w:val="left"/>
            </w:pPr>
            <w:r>
              <w:t xml:space="preserve">Broker classifies on its own; first entries use a guessed code</w:t>
            </w:r>
          </w:p>
        </w:tc>
        <w:tc>
          <w:tcPr/>
          <w:p>
            <w:pPr>
              <w:pStyle w:val="Compact"/>
              <w:jc w:val="left"/>
            </w:pPr>
            <w:r>
              <w:t xml:space="preserve">Report of active items with no classification per import country</w:t>
            </w:r>
          </w:p>
        </w:tc>
      </w:tr>
      <w:tr>
        <w:tc>
          <w:tcPr/>
          <w:p>
            <w:pPr>
              <w:pStyle w:val="Compact"/>
              <w:jc w:val="left"/>
            </w:pPr>
            <w:r>
              <w:t xml:space="preserve">Classification changed but brokers not updated</w:t>
            </w:r>
          </w:p>
        </w:tc>
        <w:tc>
          <w:tcPr/>
          <w:p>
            <w:pPr>
              <w:pStyle w:val="Compact"/>
              <w:jc w:val="left"/>
            </w:pPr>
            <w:r>
              <w:t xml:space="preserve">Filed code differs from our master</w:t>
            </w:r>
          </w:p>
        </w:tc>
        <w:tc>
          <w:tcPr/>
          <w:p>
            <w:pPr>
              <w:pStyle w:val="Compact"/>
              <w:jc w:val="left"/>
            </w:pPr>
            <w:r>
              <w:t xml:space="preserve">Broker filing audit (customs primer, Section 7.3)</w:t>
            </w:r>
          </w:p>
        </w:tc>
      </w:tr>
      <w:tr>
        <w:tc>
          <w:tcPr/>
          <w:p>
            <w:pPr>
              <w:pStyle w:val="Compact"/>
              <w:jc w:val="left"/>
            </w:pPr>
            <w:r>
              <w:t xml:space="preserve">Origin or certification out of date</w:t>
            </w:r>
          </w:p>
        </w:tc>
        <w:tc>
          <w:tcPr/>
          <w:p>
            <w:pPr>
              <w:pStyle w:val="Compact"/>
              <w:jc w:val="left"/>
            </w:pPr>
            <w:r>
              <w:t xml:space="preserve">Preference claimed without support</w:t>
            </w:r>
          </w:p>
        </w:tc>
        <w:tc>
          <w:tcPr/>
          <w:p>
            <w:pPr>
              <w:pStyle w:val="Compact"/>
              <w:jc w:val="left"/>
            </w:pPr>
            <w:r>
              <w:t xml:space="preserve">Expiring-certification report; claim versus certificate check</w:t>
            </w:r>
          </w:p>
        </w:tc>
      </w:tr>
      <w:tr>
        <w:tc>
          <w:tcPr/>
          <w:p>
            <w:pPr>
              <w:pStyle w:val="Compact"/>
              <w:jc w:val="left"/>
            </w:pPr>
            <w:r>
              <w:t xml:space="preserve">Rate tables not dated or not updated for a new action</w:t>
            </w:r>
          </w:p>
        </w:tc>
        <w:tc>
          <w:tcPr/>
          <w:p>
            <w:pPr>
              <w:pStyle w:val="Compact"/>
              <w:jc w:val="left"/>
            </w:pPr>
            <w:r>
              <w:t xml:space="preserve">Wrong landed cost; wrong standard cost</w:t>
            </w:r>
          </w:p>
        </w:tc>
        <w:tc>
          <w:tcPr/>
          <w:p>
            <w:pPr>
              <w:pStyle w:val="Compact"/>
              <w:jc w:val="left"/>
            </w:pPr>
            <w:r>
              <w:t xml:space="preserve">Rate table with effective dates; checker review of the cost update</w:t>
            </w:r>
          </w:p>
        </w:tc>
      </w:tr>
      <w:tr>
        <w:tc>
          <w:tcPr/>
          <w:p>
            <w:pPr>
              <w:pStyle w:val="Compact"/>
              <w:jc w:val="left"/>
            </w:pPr>
            <w:r>
              <w:t xml:space="preserve">Broker entry file missing or changed layout</w:t>
            </w:r>
          </w:p>
        </w:tc>
        <w:tc>
          <w:tcPr/>
          <w:p>
            <w:pPr>
              <w:pStyle w:val="Compact"/>
              <w:jc w:val="left"/>
            </w:pPr>
            <w:r>
              <w:t xml:space="preserve">Gaps in actual duty; PPV unexplained</w:t>
            </w:r>
          </w:p>
        </w:tc>
        <w:tc>
          <w:tcPr/>
          <w:p>
            <w:pPr>
              <w:pStyle w:val="Compact"/>
              <w:jc w:val="left"/>
            </w:pPr>
            <w:r>
              <w:t xml:space="preserve">Arrival monitoring with record counts and control totals</w:t>
            </w:r>
          </w:p>
        </w:tc>
      </w:tr>
      <w:tr>
        <w:tc>
          <w:tcPr/>
          <w:p>
            <w:pPr>
              <w:pStyle w:val="Compact"/>
              <w:jc w:val="left"/>
            </w:pPr>
            <w:r>
              <w:t xml:space="preserve">Entry lines not matched to items</w:t>
            </w:r>
          </w:p>
        </w:tc>
        <w:tc>
          <w:tcPr/>
          <w:p>
            <w:pPr>
              <w:pStyle w:val="Compact"/>
              <w:jc w:val="left"/>
            </w:pPr>
            <w:r>
              <w:t xml:space="preserve">Audits and PPV by item impossible</w:t>
            </w:r>
          </w:p>
        </w:tc>
        <w:tc>
          <w:tcPr/>
          <w:p>
            <w:pPr>
              <w:pStyle w:val="Compact"/>
              <w:jc w:val="left"/>
            </w:pPr>
            <w:r>
              <w:t xml:space="preserve">Match-rate metric; exception queue</w:t>
            </w:r>
          </w:p>
        </w:tc>
      </w:tr>
      <w:tr>
        <w:tc>
          <w:tcPr/>
          <w:p>
            <w:pPr>
              <w:pStyle w:val="Compact"/>
              <w:jc w:val="left"/>
            </w:pPr>
            <w:r>
              <w:t xml:space="preserve">Unit of measure mismatch</w:t>
            </w:r>
          </w:p>
        </w:tc>
        <w:tc>
          <w:tcPr/>
          <w:p>
            <w:pPr>
              <w:pStyle w:val="Compact"/>
              <w:jc w:val="left"/>
            </w:pPr>
            <w:r>
              <w:t xml:space="preserve">Wrong specific duty; wrong per-unit cost</w:t>
            </w:r>
          </w:p>
        </w:tc>
        <w:tc>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whether it is E-Business Suite or Fusion matters for table and screen names [COMPANY: Oracle EBS or Fusion]. Keep the concepts below and fill in the names in M2.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Oracle area</w:t>
            </w:r>
          </w:p>
        </w:tc>
        <w:tc>
          <w:tcPr/>
          <w:p>
            <w:pPr>
              <w:pStyle w:val="Compact"/>
              <w:jc w:val="left"/>
            </w:pPr>
            <w:r>
              <w:t xml:space="preserve">Trade-relevant data</w:t>
            </w:r>
          </w:p>
        </w:tc>
        <w:tc>
          <w:tcPr/>
          <w:p>
            <w:pPr>
              <w:pStyle w:val="Compact"/>
              <w:jc w:val="left"/>
            </w:pPr>
            <w:r>
              <w:t xml:space="preserve">Direction</w:t>
            </w:r>
          </w:p>
        </w:tc>
        <w:tc>
          <w:tcPr/>
          <w:p>
            <w:pPr>
              <w:pStyle w:val="Compact"/>
              <w:jc w:val="left"/>
            </w:pPr>
            <w:r>
              <w:t xml:space="preserve">Notes</w:t>
            </w:r>
          </w:p>
        </w:tc>
      </w:tr>
      <w:tr>
        <w:tc>
          <w:tcPr/>
          <w:p>
            <w:pPr>
              <w:pStyle w:val="Compact"/>
              <w:jc w:val="left"/>
            </w:pPr>
            <w:r>
              <w:t xml:space="preserve">Item master</w:t>
            </w:r>
          </w:p>
        </w:tc>
        <w:tc>
          <w:tcPr/>
          <w:p>
            <w:pPr>
              <w:pStyle w:val="Compact"/>
              <w:jc w:val="left"/>
            </w:pPr>
            <w:r>
              <w:t xml:space="preserve">Item number, description, unit of measure, status; possibly some trade fields</w:t>
            </w:r>
          </w:p>
        </w:tc>
        <w:tc>
          <w:tcPr/>
          <w:p>
            <w:pPr>
              <w:pStyle w:val="Compact"/>
              <w:jc w:val="left"/>
            </w:pPr>
            <w:r>
              <w:t xml:space="preserve">Oracle to trade system</w:t>
            </w:r>
          </w:p>
        </w:tc>
        <w:tc>
          <w:tcPr/>
          <w:p>
            <w:pPr>
              <w:pStyle w:val="Compact"/>
              <w:jc w:val="left"/>
            </w:pPr>
            <w:r>
              <w:t xml:space="preserve">[COMPANY: which system is the master for each field]</w:t>
            </w:r>
          </w:p>
        </w:tc>
      </w:tr>
      <w:tr>
        <w:tc>
          <w:tcPr/>
          <w:p>
            <w:pPr>
              <w:pStyle w:val="Compact"/>
              <w:jc w:val="left"/>
            </w:pPr>
            <w:r>
              <w:t xml:space="preserve">Supplier master</w:t>
            </w:r>
          </w:p>
        </w:tc>
        <w:tc>
          <w:tcPr/>
          <w:p>
            <w:pPr>
              <w:pStyle w:val="Compact"/>
              <w:jc w:val="left"/>
            </w:pPr>
            <w:r>
              <w:t xml:space="preserve">Supplier names, sites, addresses; related-party indicator</w:t>
            </w:r>
          </w:p>
        </w:tc>
        <w:tc>
          <w:tcPr/>
          <w:p>
            <w:pPr>
              <w:pStyle w:val="Compact"/>
              <w:jc w:val="left"/>
            </w:pPr>
            <w:r>
              <w:t xml:space="preserve">Oracle to trade system</w:t>
            </w:r>
          </w:p>
        </w:tc>
        <w:tc>
          <w:tcPr/>
          <w:p>
            <w:pPr>
              <w:pStyle w:val="Compact"/>
              <w:jc w:val="left"/>
            </w:pPr>
            <w:r>
              <w:t xml:space="preserve">Addresses feed certifications and MIDs</w:t>
            </w:r>
          </w:p>
        </w:tc>
      </w:tr>
      <w:tr>
        <w:tc>
          <w:tcPr/>
          <w:p>
            <w:pPr>
              <w:pStyle w:val="Compact"/>
              <w:jc w:val="left"/>
            </w:pPr>
            <w:r>
              <w:t xml:space="preserve">Purchasing</w:t>
            </w:r>
          </w:p>
        </w:tc>
        <w:tc>
          <w:tcPr/>
          <w:p>
            <w:pPr>
              <w:pStyle w:val="Compact"/>
              <w:jc w:val="left"/>
            </w:pPr>
            <w:r>
              <w:t xml:space="preserve">PO price, currency, terms (Incoterm), ship-from and ship-to</w:t>
            </w:r>
          </w:p>
        </w:tc>
        <w:tc>
          <w:tcPr/>
          <w:p>
            <w:pPr>
              <w:pStyle w:val="Compact"/>
              <w:jc w:val="left"/>
            </w:pPr>
            <w:r>
              <w:t xml:space="preserve">Oracle to brokers (via documents) and models</w:t>
            </w:r>
          </w:p>
        </w:tc>
        <w:tc>
          <w:tcPr/>
          <w:p>
            <w:pPr>
              <w:pStyle w:val="Compact"/>
              <w:jc w:val="left"/>
            </w:pPr>
            <w:r>
              <w:t xml:space="preserve">The price is the start of transaction value</w:t>
            </w:r>
          </w:p>
        </w:tc>
      </w:tr>
      <w:tr>
        <w:tc>
          <w:tcPr/>
          <w:p>
            <w:pPr>
              <w:pStyle w:val="Compact"/>
              <w:jc w:val="left"/>
            </w:pPr>
            <w:r>
              <w:t xml:space="preserve">Receiving</w:t>
            </w:r>
          </w:p>
        </w:tc>
        <w:tc>
          <w:tcPr/>
          <w:p>
            <w:pPr>
              <w:pStyle w:val="Compact"/>
              <w:jc w:val="left"/>
            </w:pPr>
            <w:r>
              <w:t xml:space="preserve">Receipt quantity and date</w:t>
            </w:r>
          </w:p>
        </w:tc>
        <w:tc>
          <w:tcPr/>
          <w:p>
            <w:pPr>
              <w:pStyle w:val="Compact"/>
              <w:jc w:val="left"/>
            </w:pPr>
            <w:r>
              <w:t xml:space="preserve">Within Oracle</w:t>
            </w:r>
          </w:p>
        </w:tc>
        <w:tc>
          <w:tcPr/>
          <w:p>
            <w:pPr>
              <w:pStyle w:val="Compact"/>
              <w:jc w:val="left"/>
            </w:pPr>
            <w:r>
              <w:t xml:space="preserve">Receipt at standard cost creates PPV</w:t>
            </w:r>
          </w:p>
        </w:tc>
      </w:tr>
      <w:tr>
        <w:tc>
          <w:tcPr/>
          <w:p>
            <w:pPr>
              <w:pStyle w:val="Compact"/>
              <w:jc w:val="left"/>
            </w:pPr>
            <w:r>
              <w:t xml:space="preserve">Costing</w:t>
            </w:r>
          </w:p>
        </w:tc>
        <w:tc>
          <w:tcPr/>
          <w:p>
            <w:pPr>
              <w:pStyle w:val="Compact"/>
              <w:jc w:val="left"/>
            </w:pPr>
            <w:r>
              <w:t xml:space="preserve">Standard cost by cost element; where duty, freight and fees sit</w:t>
            </w:r>
          </w:p>
        </w:tc>
        <w:tc>
          <w:tcPr/>
          <w:p>
            <w:pPr>
              <w:pStyle w:val="Compact"/>
              <w:jc w:val="left"/>
            </w:pPr>
            <w:r>
              <w:t xml:space="preserve">Standard Cost process to Oracle</w:t>
            </w:r>
          </w:p>
        </w:tc>
        <w:tc>
          <w:tcPr/>
          <w:p>
            <w:pPr>
              <w:pStyle w:val="Compact"/>
              <w:jc w:val="left"/>
            </w:pPr>
            <w:r>
              <w:t xml:space="preserve">[COMPANY: Oracle EBS or Fusion cost elements and sub-elements]</w:t>
            </w:r>
          </w:p>
        </w:tc>
      </w:tr>
      <w:tr>
        <w:tc>
          <w:tcPr/>
          <w:p>
            <w:pPr>
              <w:pStyle w:val="Compact"/>
              <w:jc w:val="left"/>
            </w:pPr>
            <w:r>
              <w:t xml:space="preserve">Payables</w:t>
            </w:r>
          </w:p>
        </w:tc>
        <w:tc>
          <w:tcPr/>
          <w:p>
            <w:pPr>
              <w:pStyle w:val="Compact"/>
              <w:jc w:val="left"/>
            </w:pPr>
            <w:r>
              <w:t xml:space="preserve">Broker and carrier invoices: duty, fees, freight</w:t>
            </w:r>
          </w:p>
        </w:tc>
        <w:tc>
          <w:tcPr/>
          <w:p>
            <w:pPr>
              <w:pStyle w:val="Compact"/>
              <w:jc w:val="left"/>
            </w:pPr>
            <w:r>
              <w:t xml:space="preserve">Brokers to Oracle</w:t>
            </w:r>
          </w:p>
        </w:tc>
        <w:tc>
          <w:tcPr/>
          <w:p>
            <w:pPr>
              <w:pStyle w:val="Compact"/>
              <w:jc w:val="left"/>
            </w:pPr>
            <w:r>
              <w:t xml:space="preserve">Actual duty for PPV</w:t>
            </w:r>
          </w:p>
        </w:tc>
      </w:tr>
      <w:tr>
        <w:tc>
          <w:tcPr/>
          <w:p>
            <w:pPr>
              <w:pStyle w:val="Compact"/>
              <w:jc w:val="left"/>
            </w:pPr>
            <w:r>
              <w:t xml:space="preserve">BOMs (if used)</w:t>
            </w:r>
          </w:p>
        </w:tc>
        <w:tc>
          <w:tcPr/>
          <w:p>
            <w:pPr>
              <w:pStyle w:val="Compact"/>
              <w:jc w:val="left"/>
            </w:pPr>
            <w:r>
              <w:t xml:space="preserve">Kit and assembly structures</w:t>
            </w:r>
          </w:p>
        </w:tc>
        <w:tc>
          <w:tcPr/>
          <w:p>
            <w:pPr>
              <w:pStyle w:val="Compact"/>
              <w:jc w:val="left"/>
            </w:pPr>
            <w:r>
              <w:t xml:space="preserve">Oracle to trade system (if integrated)</w:t>
            </w:r>
          </w:p>
        </w:tc>
        <w:tc>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Pattern</w:t>
            </w:r>
          </w:p>
        </w:tc>
        <w:tc>
          <w:tcPr/>
          <w:p>
            <w:pPr>
              <w:pStyle w:val="Compact"/>
              <w:jc w:val="left"/>
            </w:pPr>
            <w:r>
              <w:t xml:space="preserve">How it works</w:t>
            </w:r>
          </w:p>
        </w:tc>
        <w:tc>
          <w:tcPr/>
          <w:p>
            <w:pPr>
              <w:pStyle w:val="Compact"/>
              <w:jc w:val="left"/>
            </w:pPr>
            <w:r>
              <w:t xml:space="preserve">Typical formats</w:t>
            </w:r>
          </w:p>
        </w:tc>
        <w:tc>
          <w:tcPr/>
          <w:p>
            <w:pPr>
              <w:pStyle w:val="Compact"/>
              <w:jc w:val="left"/>
            </w:pPr>
            <w:r>
              <w:t xml:space="preserve">What fails</w:t>
            </w:r>
          </w:p>
        </w:tc>
      </w:tr>
      <w:tr>
        <w:tc>
          <w:tcPr/>
          <w:p>
            <w:pPr>
              <w:pStyle w:val="Compact"/>
              <w:jc w:val="left"/>
            </w:pPr>
            <w:r>
              <w:t xml:space="preserve">Product (parts) file, data out</w:t>
            </w:r>
          </w:p>
        </w:tc>
        <w:tc>
          <w:tcPr/>
          <w:p>
            <w:pPr>
              <w:pStyle w:val="Compact"/>
              <w:jc w:val="left"/>
            </w:pPr>
            <w:r>
              <w:t xml:space="preserve">Periodic full or delta file of items with codes per country, origin and preference flags, one per broker</w:t>
            </w:r>
          </w:p>
        </w:tc>
        <w:tc>
          <w:tcPr/>
          <w:p>
            <w:pPr>
              <w:pStyle w:val="Compact"/>
              <w:jc w:val="left"/>
            </w:pPr>
            <w:r>
              <w:t xml:space="preserve">Fixed-width or delimited flat file, Excel; SFTP, email or broker portal</w:t>
            </w:r>
          </w:p>
        </w:tc>
        <w:tc>
          <w:tcPr/>
          <w:p>
            <w:pPr>
              <w:pStyle w:val="Compact"/>
              <w:jc w:val="left"/>
            </w:pPr>
            <w:r>
              <w:t xml:space="preserve">Deltas missed; stale codes; wrong country's file; leading zeros lost</w:t>
            </w:r>
          </w:p>
        </w:tc>
      </w:tr>
      <w:tr>
        <w:tc>
          <w:tcPr/>
          <w:p>
            <w:pPr>
              <w:pStyle w:val="Compact"/>
              <w:jc w:val="left"/>
            </w:pPr>
            <w:r>
              <w:t xml:space="preserve">Shipment data, data out</w:t>
            </w:r>
          </w:p>
        </w:tc>
        <w:tc>
          <w:tcPr/>
          <w:p>
            <w:pPr>
              <w:pStyle w:val="Compact"/>
              <w:jc w:val="left"/>
            </w:pPr>
            <w:r>
              <w:t xml:space="preserve">Invoice or PO line data per shipment, so the broker can build entry lines</w:t>
            </w:r>
          </w:p>
        </w:tc>
        <w:tc>
          <w:tcPr/>
          <w:p>
            <w:pPr>
              <w:pStyle w:val="Compact"/>
              <w:jc w:val="left"/>
            </w:pPr>
            <w:r>
              <w:t xml:space="preserve">Flat file, EDI, PDF invoices</w:t>
            </w:r>
          </w:p>
        </w:tc>
        <w:tc>
          <w:tcPr/>
          <w:p>
            <w:pPr>
              <w:pStyle w:val="Compact"/>
              <w:jc w:val="left"/>
            </w:pPr>
            <w:r>
              <w:t xml:space="preserve">Lines that cannot be matched to the product file</w:t>
            </w:r>
          </w:p>
        </w:tc>
      </w:tr>
      <w:tr>
        <w:tc>
          <w:tcPr/>
          <w:p>
            <w:pPr>
              <w:pStyle w:val="Compact"/>
              <w:jc w:val="left"/>
            </w:pPr>
            <w:r>
              <w:t xml:space="preserve">Declaration data, data back</w:t>
            </w:r>
          </w:p>
        </w:tc>
        <w:tc>
          <w:tcPr/>
          <w:p>
            <w:pPr>
              <w:pStyle w:val="Compact"/>
              <w:jc w:val="left"/>
            </w:pPr>
            <w:r>
              <w:t xml:space="preserve">Line-level entry, CAD or pedimento data</w:t>
            </w:r>
          </w:p>
        </w:tc>
        <w:tc>
          <w:tcPr/>
          <w:p>
            <w:pPr>
              <w:pStyle w:val="Compact"/>
              <w:jc w:val="left"/>
            </w:pPr>
            <w:r>
              <w:t xml:space="preserve">Flat file, Excel, EDI; broker portal downloads</w:t>
            </w:r>
          </w:p>
        </w:tc>
        <w:tc>
          <w:tcPr/>
          <w:p>
            <w:pPr>
              <w:pStyle w:val="Compact"/>
              <w:jc w:val="left"/>
            </w:pPr>
            <w:r>
              <w:t xml:space="preserve">File stops arriving; layout changes; unmatched lines</w:t>
            </w:r>
          </w:p>
        </w:tc>
      </w:tr>
      <w:tr>
        <w:tc>
          <w:tcPr/>
          <w:p>
            <w:pPr>
              <w:pStyle w:val="Compact"/>
              <w:jc w:val="left"/>
            </w:pPr>
            <w:r>
              <w:t xml:space="preserve">Government portal reports</w:t>
            </w:r>
          </w:p>
        </w:tc>
        <w:tc>
          <w:tcPr/>
          <w:p>
            <w:pPr>
              <w:pStyle w:val="Compact"/>
              <w:jc w:val="left"/>
            </w:pPr>
            <w:r>
              <w:t xml:space="preserve">ACE Portal reports (US); CARM Client Portal statements and declarations (Canada)</w:t>
            </w:r>
          </w:p>
        </w:tc>
        <w:tc>
          <w:tcPr/>
          <w:p>
            <w:pPr>
              <w:pStyle w:val="Compact"/>
              <w:jc w:val="left"/>
            </w:pPr>
            <w:r>
              <w:t xml:space="preserve">CSV or Excel downloads</w:t>
            </w:r>
          </w:p>
        </w:tc>
        <w:tc>
          <w:tcPr/>
          <w:p>
            <w:pPr>
              <w:pStyle w:val="Compact"/>
              <w:jc w:val="left"/>
            </w:pPr>
            <w:r>
              <w:t xml:space="preserve">Manual; access lapses when people leave</w:t>
            </w:r>
          </w:p>
        </w:tc>
      </w:tr>
      <w:tr>
        <w:tc>
          <w:tcPr/>
          <w:p>
            <w:pPr>
              <w:pStyle w:val="Compact"/>
              <w:jc w:val="left"/>
            </w:pPr>
            <w:r>
              <w:t xml:space="preserve">Broker invoices</w:t>
            </w:r>
          </w:p>
        </w:tc>
        <w:tc>
          <w:tcPr/>
          <w:p>
            <w:pPr>
              <w:pStyle w:val="Compact"/>
              <w:jc w:val="left"/>
            </w:pPr>
            <w:r>
              <w:t xml:space="preserve">Duty, fees and brokerage billed</w:t>
            </w:r>
          </w:p>
        </w:tc>
        <w:tc>
          <w:tcPr/>
          <w:p>
            <w:pPr>
              <w:pStyle w:val="Compact"/>
              <w:jc w:val="left"/>
            </w:pPr>
            <w:r>
              <w:t xml:space="preserve">PDF or EDI to AP</w:t>
            </w:r>
          </w:p>
        </w:tc>
        <w:tc>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IBM i term</w:t>
            </w:r>
          </w:p>
        </w:tc>
        <w:tc>
          <w:tcPr/>
          <w:p>
            <w:pPr>
              <w:pStyle w:val="Compact"/>
              <w:jc w:val="left"/>
            </w:pPr>
            <w:r>
              <w:t xml:space="preserve">What it is</w:t>
            </w:r>
          </w:p>
        </w:tc>
        <w:tc>
          <w:tcPr/>
          <w:p>
            <w:pPr>
              <w:pStyle w:val="Compact"/>
              <w:jc w:val="left"/>
            </w:pPr>
            <w:r>
              <w:t xml:space="preserve">Nearest SQL Server or Windows idea</w:t>
            </w:r>
          </w:p>
        </w:tc>
        <w:tc>
          <w:tcPr/>
          <w:p>
            <w:pPr>
              <w:pStyle w:val="Compact"/>
              <w:jc w:val="left"/>
            </w:pPr>
            <w:r>
              <w:t xml:space="preserve">Why it matters to you</w:t>
            </w:r>
          </w:p>
        </w:tc>
      </w:tr>
      <w:tr>
        <w:tc>
          <w:tcPr/>
          <w:p>
            <w:pPr>
              <w:pStyle w:val="Compact"/>
              <w:jc w:val="left"/>
            </w:pPr>
            <w:r>
              <w:t xml:space="preserve">Library</w:t>
            </w:r>
          </w:p>
        </w:tc>
        <w:tc>
          <w:tcPr/>
          <w:p>
            <w:pPr>
              <w:pStyle w:val="Compact"/>
              <w:jc w:val="left"/>
            </w:pPr>
            <w:r>
              <w:t xml:space="preserve">A container for objects (files, programs)</w:t>
            </w:r>
          </w:p>
        </w:tc>
        <w:tc>
          <w:tcPr/>
          <w:p>
            <w:pPr>
              <w:pStyle w:val="Compact"/>
              <w:jc w:val="left"/>
            </w:pPr>
            <w:r>
              <w:t xml:space="preserve">Schema or database</w:t>
            </w:r>
          </w:p>
        </w:tc>
        <w:tc>
          <w:tcPr/>
          <w:p>
            <w:pPr>
              <w:pStyle w:val="Compact"/>
              <w:jc w:val="left"/>
            </w:pPr>
            <w:r>
              <w:t xml:space="preserve">Trade data may sit in several libraries: production, test, history [COMPANY]</w:t>
            </w:r>
          </w:p>
        </w:tc>
      </w:tr>
      <w:tr>
        <w:tc>
          <w:tcPr/>
          <w:p>
            <w:pPr>
              <w:pStyle w:val="Compact"/>
              <w:jc w:val="left"/>
            </w:pPr>
            <w:r>
              <w:t xml:space="preserve">Physical file (PF)</w:t>
            </w:r>
          </w:p>
        </w:tc>
        <w:tc>
          <w:tcPr/>
          <w:p>
            <w:pPr>
              <w:pStyle w:val="Compact"/>
              <w:jc w:val="left"/>
            </w:pPr>
            <w:r>
              <w:t xml:space="preserve">An object that holds data in records</w:t>
            </w:r>
          </w:p>
        </w:tc>
        <w:tc>
          <w:tcPr/>
          <w:p>
            <w:pPr>
              <w:pStyle w:val="Compact"/>
              <w:jc w:val="left"/>
            </w:pPr>
            <w:r>
              <w:t xml:space="preserve">Table</w:t>
            </w:r>
          </w:p>
        </w:tc>
        <w:tc>
          <w:tcPr/>
          <w:p>
            <w:pPr>
              <w:pStyle w:val="Compact"/>
              <w:jc w:val="left"/>
            </w:pPr>
            <w:r>
              <w:t xml:space="preserve">The real data</w:t>
            </w:r>
          </w:p>
        </w:tc>
      </w:tr>
      <w:tr>
        <w:tc>
          <w:tcPr/>
          <w:p>
            <w:pPr>
              <w:pStyle w:val="Compact"/>
              <w:jc w:val="left"/>
            </w:pPr>
            <w:r>
              <w:t xml:space="preserve">Logical file (LF)</w:t>
            </w:r>
          </w:p>
        </w:tc>
        <w:tc>
          <w:tcPr/>
          <w:p>
            <w:pPr>
              <w:pStyle w:val="Compact"/>
              <w:jc w:val="left"/>
            </w:pPr>
            <w:r>
              <w:t xml:space="preserve">A keyed or filtered view over one or more physical files</w:t>
            </w:r>
          </w:p>
        </w:tc>
        <w:tc>
          <w:tcPr/>
          <w:p>
            <w:pPr>
              <w:pStyle w:val="Compact"/>
              <w:jc w:val="left"/>
            </w:pPr>
            <w:r>
              <w:t xml:space="preserve">View or index</w:t>
            </w:r>
          </w:p>
        </w:tc>
        <w:tc>
          <w:tcPr/>
          <w:p>
            <w:pPr>
              <w:pStyle w:val="Compact"/>
              <w:jc w:val="left"/>
            </w:pPr>
            <w:r>
              <w:t xml:space="preserve">Same data in another order or subset; never add it to its physical file and double count</w:t>
            </w:r>
          </w:p>
        </w:tc>
      </w:tr>
      <w:tr>
        <w:tc>
          <w:tcPr/>
          <w:p>
            <w:pPr>
              <w:pStyle w:val="Compact"/>
              <w:jc w:val="left"/>
            </w:pPr>
            <w:r>
              <w:t xml:space="preserve">Member</w:t>
            </w:r>
          </w:p>
        </w:tc>
        <w:tc>
          <w:tcPr/>
          <w:p>
            <w:pPr>
              <w:pStyle w:val="Compact"/>
              <w:jc w:val="left"/>
            </w:pPr>
            <w:r>
              <w:t xml:space="preserve">A partition inside a file</w:t>
            </w:r>
          </w:p>
        </w:tc>
        <w:tc>
          <w:tcPr/>
          <w:p>
            <w:pPr>
              <w:pStyle w:val="Compact"/>
              <w:jc w:val="left"/>
            </w:pPr>
            <w:r>
              <w:t xml:space="preserve">Partition</w:t>
            </w:r>
          </w:p>
        </w:tc>
        <w:tc>
          <w:tcPr/>
          <w:p>
            <w:pPr>
              <w:pStyle w:val="Compact"/>
              <w:jc w:val="left"/>
            </w:pPr>
            <w:r>
              <w:t xml:space="preserve">SQL reads the first member unless an alias is created; multi-member files can hide data</w:t>
            </w:r>
          </w:p>
        </w:tc>
      </w:tr>
      <w:tr>
        <w:tc>
          <w:tcPr/>
          <w:p>
            <w:pPr>
              <w:pStyle w:val="Compact"/>
              <w:jc w:val="left"/>
            </w:pPr>
            <w:r>
              <w:t xml:space="preserve">Record format and field</w:t>
            </w:r>
          </w:p>
        </w:tc>
        <w:tc>
          <w:tcPr/>
          <w:p>
            <w:pPr>
              <w:pStyle w:val="Compact"/>
              <w:jc w:val="left"/>
            </w:pPr>
            <w:r>
              <w:t xml:space="preserve">Row layout and column</w:t>
            </w:r>
          </w:p>
        </w:tc>
        <w:tc>
          <w:tcPr/>
          <w:p>
            <w:pPr>
              <w:pStyle w:val="Compact"/>
              <w:jc w:val="left"/>
            </w:pPr>
            <w:r>
              <w:t xml:space="preserve">Row and column</w:t>
            </w:r>
          </w:p>
        </w:tc>
        <w:tc>
          <w:tcPr/>
          <w:p>
            <w:pPr>
              <w:pStyle w:val="Compact"/>
              <w:jc w:val="left"/>
            </w:pPr>
            <w:r>
              <w:t xml:space="preserve">System names are 10 characters or fewer and cryptic; use the field text descriptions</w:t>
            </w:r>
          </w:p>
        </w:tc>
      </w:tr>
      <w:tr>
        <w:tc>
          <w:tcPr/>
          <w:p>
            <w:pPr>
              <w:pStyle w:val="Compact"/>
              <w:jc w:val="left"/>
            </w:pPr>
            <w:r>
              <w:t xml:space="preserve">DDS or SQL DDL</w:t>
            </w:r>
          </w:p>
        </w:tc>
        <w:tc>
          <w:tcPr/>
          <w:p>
            <w:pPr>
              <w:pStyle w:val="Compact"/>
              <w:jc w:val="left"/>
            </w:pPr>
            <w:r>
              <w:t xml:space="preserve">Two ways files are defined: older Data Description Specifications, or SQL</w:t>
            </w:r>
          </w:p>
        </w:tc>
        <w:tc>
          <w:tcPr/>
          <w:p>
            <w:pPr>
              <w:pStyle w:val="Compact"/>
              <w:jc w:val="left"/>
            </w:pPr>
            <w:r>
              <w:t xml:space="preserve">Table definition scripts</w:t>
            </w:r>
          </w:p>
        </w:tc>
        <w:tc>
          <w:tcPr/>
          <w:p>
            <w:pPr>
              <w:pStyle w:val="Compact"/>
              <w:jc w:val="left"/>
            </w:pPr>
            <w:r>
              <w:t xml:space="preserve">Tells you types, lengths and decimal places</w:t>
            </w:r>
          </w:p>
        </w:tc>
      </w:tr>
      <w:tr>
        <w:tc>
          <w:tcPr/>
          <w:p>
            <w:pPr>
              <w:pStyle w:val="Compact"/>
              <w:jc w:val="left"/>
            </w:pPr>
            <w:r>
              <w:t xml:space="preserve">Db2 for i</w:t>
            </w:r>
          </w:p>
        </w:tc>
        <w:tc>
          <w:tcPr/>
          <w:p>
            <w:pPr>
              <w:pStyle w:val="Compact"/>
              <w:jc w:val="left"/>
            </w:pPr>
            <w:r>
              <w:t xml:space="preserve">The integrated relational database</w:t>
            </w:r>
          </w:p>
        </w:tc>
        <w:tc>
          <w:tcPr/>
          <w:p>
            <w:pPr>
              <w:pStyle w:val="Compact"/>
              <w:jc w:val="left"/>
            </w:pPr>
            <w:r>
              <w:t xml:space="preserve">SQL Server</w:t>
            </w:r>
          </w:p>
        </w:tc>
        <w:tc>
          <w:tcPr/>
          <w:p>
            <w:pPr>
              <w:pStyle w:val="Compact"/>
              <w:jc w:val="left"/>
            </w:pPr>
            <w:r>
              <w:t xml:space="preserve">It can be queried with SQL (ODBC, JDBC) if access is granted</w:t>
            </w:r>
          </w:p>
        </w:tc>
      </w:tr>
      <w:tr>
        <w:tc>
          <w:tcPr/>
          <w:p>
            <w:pPr>
              <w:pStyle w:val="Compact"/>
              <w:jc w:val="left"/>
            </w:pPr>
            <w:r>
              <w:t xml:space="preserve">Program (RPG, COBOL, CL)</w:t>
            </w:r>
          </w:p>
        </w:tc>
        <w:tc>
          <w:tcPr/>
          <w:p>
            <w:pPr>
              <w:pStyle w:val="Compact"/>
              <w:jc w:val="left"/>
            </w:pPr>
            <w:r>
              <w:t xml:space="preserve">Business logic (RPG or COBOL) and job control (CL, Control Language)</w:t>
            </w:r>
          </w:p>
        </w:tc>
        <w:tc>
          <w:tcPr/>
          <w:p>
            <w:pPr>
              <w:pStyle w:val="Compact"/>
              <w:jc w:val="left"/>
            </w:pPr>
            <w:r>
              <w:t xml:space="preserve">Stored procedures, scripts</w:t>
            </w:r>
          </w:p>
        </w:tc>
        <w:tc>
          <w:tcPr/>
          <w:p>
            <w:pPr>
              <w:pStyle w:val="Compact"/>
              <w:jc w:val="left"/>
            </w:pPr>
            <w:r>
              <w:t xml:space="preserve">Business rules live in code, not in tables. Ask the owner, do not guess</w:t>
            </w:r>
          </w:p>
        </w:tc>
      </w:tr>
      <w:tr>
        <w:tc>
          <w:tcPr/>
          <w:p>
            <w:pPr>
              <w:pStyle w:val="Compact"/>
              <w:jc w:val="left"/>
            </w:pPr>
            <w:r>
              <w:t xml:space="preserve">Batch job, job queue, job scheduler</w:t>
            </w:r>
          </w:p>
        </w:tc>
        <w:tc>
          <w:tcPr/>
          <w:p>
            <w:pPr>
              <w:pStyle w:val="Compact"/>
              <w:jc w:val="left"/>
            </w:pPr>
            <w:r>
              <w:t xml:space="preserve">Background processing, often scheduled (the IBM i job scheduler or a third-party scheduler)</w:t>
            </w:r>
          </w:p>
        </w:tc>
        <w:tc>
          <w:tcPr/>
          <w:p>
            <w:pPr>
              <w:pStyle w:val="Compact"/>
              <w:jc w:val="left"/>
            </w:pPr>
            <w:r>
              <w:t xml:space="preserve">SQL Agent jobs, Task Scheduler</w:t>
            </w:r>
          </w:p>
        </w:tc>
        <w:tc>
          <w:tcPr/>
          <w:p>
            <w:pPr>
              <w:pStyle w:val="Compact"/>
              <w:jc w:val="left"/>
            </w:pPr>
            <w:r>
              <w:t xml:space="preserve">Broker files, rate updates and extracts usually run as nightly jobs</w:t>
            </w:r>
          </w:p>
        </w:tc>
      </w:tr>
      <w:tr>
        <w:tc>
          <w:tcPr/>
          <w:p>
            <w:pPr>
              <w:pStyle w:val="Compact"/>
              <w:jc w:val="left"/>
            </w:pPr>
            <w:r>
              <w:t xml:space="preserve">Spooled file and output queue</w:t>
            </w:r>
          </w:p>
        </w:tc>
        <w:tc>
          <w:tcPr/>
          <w:p>
            <w:pPr>
              <w:pStyle w:val="Compact"/>
              <w:jc w:val="left"/>
            </w:pPr>
            <w:r>
              <w:t xml:space="preserve">Report output waiting to print or be viewed</w:t>
            </w:r>
          </w:p>
        </w:tc>
        <w:tc>
          <w:tcPr/>
          <w:p>
            <w:pPr>
              <w:pStyle w:val="Compact"/>
              <w:jc w:val="left"/>
            </w:pPr>
            <w:r>
              <w:t xml:space="preserve">Report files</w:t>
            </w:r>
          </w:p>
        </w:tc>
        <w:tc>
          <w:tcPr/>
          <w:p>
            <w:pPr>
              <w:pStyle w:val="Compact"/>
              <w:jc w:val="left"/>
            </w:pPr>
            <w:r>
              <w:t xml:space="preserve">Many "reports" are spooled files that someone exports to Excel</w:t>
            </w:r>
          </w:p>
        </w:tc>
      </w:tr>
      <w:tr>
        <w:tc>
          <w:tcPr/>
          <w:p>
            <w:pPr>
              <w:pStyle w:val="Compact"/>
              <w:jc w:val="left"/>
            </w:pPr>
            <w:r>
              <w:t xml:space="preserve">5250 "green screen"</w:t>
            </w:r>
          </w:p>
        </w:tc>
        <w:tc>
          <w:tcPr/>
          <w:p>
            <w:pPr>
              <w:pStyle w:val="Compact"/>
              <w:jc w:val="left"/>
            </w:pPr>
            <w:r>
              <w:t xml:space="preserve">The terminal interface, used through IBM i Access Client Solutions (ACS)</w:t>
            </w:r>
          </w:p>
        </w:tc>
        <w:tc>
          <w:tcPr/>
          <w:p>
            <w:pPr>
              <w:pStyle w:val="Compact"/>
              <w:jc w:val="left"/>
            </w:pPr>
            <w:r>
              <w:t xml:space="preserve">Application screens</w:t>
            </w:r>
          </w:p>
        </w:tc>
        <w:tc>
          <w:tcPr/>
          <w:p>
            <w:pPr>
              <w:pStyle w:val="Compact"/>
              <w:jc w:val="left"/>
            </w:pPr>
            <w:r>
              <w:t xml:space="preserve">Inquiry screens show the data the way the business sees it</w:t>
            </w:r>
          </w:p>
        </w:tc>
      </w:tr>
      <w:tr>
        <w:tc>
          <w:tcPr/>
          <w:p>
            <w:pPr>
              <w:pStyle w:val="Compact"/>
              <w:jc w:val="left"/>
            </w:pPr>
            <w:r>
              <w:t xml:space="preserve">IFS (Integrated File System)</w:t>
            </w:r>
          </w:p>
        </w:tc>
        <w:tc>
          <w:tcPr/>
          <w:p>
            <w:pPr>
              <w:pStyle w:val="Compact"/>
              <w:jc w:val="left"/>
            </w:pPr>
            <w:r>
              <w:t xml:space="preserve">Directory-style storage for stream files</w:t>
            </w:r>
          </w:p>
        </w:tc>
        <w:tc>
          <w:tcPr/>
          <w:p>
            <w:pPr>
              <w:pStyle w:val="Compact"/>
              <w:jc w:val="left"/>
            </w:pPr>
            <w:r>
              <w:t xml:space="preserve">File share</w:t>
            </w:r>
          </w:p>
        </w:tc>
        <w:tc>
          <w:tcPr/>
          <w:p>
            <w:pPr>
              <w:pStyle w:val="Compact"/>
              <w:jc w:val="left"/>
            </w:pPr>
            <w:r>
              <w:t xml:space="preserve">Flat files to and from brokers often land here</w:t>
            </w:r>
          </w:p>
        </w:tc>
      </w:tr>
      <w:tr>
        <w:tc>
          <w:tcPr/>
          <w:p>
            <w:pPr>
              <w:pStyle w:val="Compact"/>
              <w:jc w:val="left"/>
            </w:pPr>
            <w:r>
              <w:t xml:space="preserve">Journal</w:t>
            </w:r>
          </w:p>
        </w:tc>
        <w:tc>
          <w:tcPr/>
          <w:p>
            <w:pPr>
              <w:pStyle w:val="Compact"/>
              <w:jc w:val="left"/>
            </w:pPr>
            <w:r>
              <w:t xml:space="preserve">A log of changes to files, if journaling is switched on</w:t>
            </w:r>
          </w:p>
        </w:tc>
        <w:tc>
          <w:tcPr/>
          <w:p>
            <w:pPr>
              <w:pStyle w:val="Compact"/>
              <w:jc w:val="left"/>
            </w:pPr>
            <w:r>
              <w:t xml:space="preserve">Change data capture or audit log</w:t>
            </w:r>
          </w:p>
        </w:tc>
        <w:tc>
          <w:tcPr/>
          <w:p>
            <w:pPr>
              <w:pStyle w:val="Compact"/>
              <w:jc w:val="left"/>
            </w:pPr>
            <w:r>
              <w:t xml:space="preserve">Can show who changed a code and when; ask whether it exists</w:t>
            </w:r>
          </w:p>
        </w:tc>
      </w:tr>
      <w:tr>
        <w:tc>
          <w:tcPr/>
          <w:p>
            <w:pPr>
              <w:pStyle w:val="Compact"/>
              <w:jc w:val="left"/>
            </w:pPr>
            <w:r>
              <w:t xml:space="preserve">CCSID and EBCDIC</w:t>
            </w:r>
          </w:p>
        </w:tc>
        <w:tc>
          <w:tcPr/>
          <w:p>
            <w:pPr>
              <w:pStyle w:val="Compact"/>
              <w:jc w:val="left"/>
            </w:pPr>
            <w:r>
              <w:t xml:space="preserve">Character encoding on the server</w:t>
            </w:r>
          </w:p>
        </w:tc>
        <w:tc>
          <w:tcPr/>
          <w:p>
            <w:pPr>
              <w:pStyle w:val="Compact"/>
              <w:jc w:val="left"/>
            </w:pPr>
            <w:r>
              <w:t xml:space="preserve">Code page</w:t>
            </w:r>
          </w:p>
        </w:tc>
        <w:tc>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Building block</w:t>
            </w:r>
          </w:p>
        </w:tc>
        <w:tc>
          <w:tcPr/>
          <w:p>
            <w:pPr>
              <w:pStyle w:val="Compact"/>
              <w:jc w:val="left"/>
            </w:pPr>
            <w:r>
              <w:t xml:space="preserve">Typical content</w:t>
            </w:r>
          </w:p>
        </w:tc>
        <w:tc>
          <w:tcPr/>
          <w:p>
            <w:pPr>
              <w:pStyle w:val="Compact"/>
              <w:jc w:val="left"/>
            </w:pPr>
            <w:r>
              <w:t xml:space="preserve">Ours</w:t>
            </w:r>
          </w:p>
        </w:tc>
      </w:tr>
      <w:tr>
        <w:tc>
          <w:tcPr/>
          <w:p>
            <w:pPr>
              <w:pStyle w:val="Compact"/>
              <w:jc w:val="left"/>
            </w:pPr>
            <w:r>
              <w:t xml:space="preserve">Item trade master file</w:t>
            </w:r>
          </w:p>
        </w:tc>
        <w:tc>
          <w:tcPr/>
          <w:p>
            <w:pPr>
              <w:pStyle w:val="Compact"/>
              <w:jc w:val="left"/>
            </w:pPr>
            <w:r>
              <w:t xml:space="preserve">Item, trade description, origin, program flags</w:t>
            </w:r>
          </w:p>
        </w:tc>
        <w:tc>
          <w:tcPr/>
          <w:p>
            <w:pPr>
              <w:pStyle w:val="Compact"/>
              <w:jc w:val="left"/>
            </w:pPr>
            <w:r>
              <w:t xml:space="preserve">[COMPANY: library/file]</w:t>
            </w:r>
          </w:p>
        </w:tc>
      </w:tr>
      <w:tr>
        <w:tc>
          <w:tcPr/>
          <w:p>
            <w:pPr>
              <w:pStyle w:val="Compact"/>
              <w:jc w:val="left"/>
            </w:pPr>
            <w:r>
              <w:t xml:space="preserve">Classification file</w:t>
            </w:r>
          </w:p>
        </w:tc>
        <w:tc>
          <w:tcPr/>
          <w:p>
            <w:pPr>
              <w:pStyle w:val="Compact"/>
              <w:jc w:val="left"/>
            </w:pPr>
            <w:r>
              <w:t xml:space="preserve">Item, country, tariff code, effective dates, status</w:t>
            </w:r>
          </w:p>
        </w:tc>
        <w:tc>
          <w:tcPr/>
          <w:p>
            <w:pPr>
              <w:pStyle w:val="Compact"/>
              <w:jc w:val="left"/>
            </w:pPr>
            <w:r>
              <w:t xml:space="preserve">[COMPANY: library/file]</w:t>
            </w:r>
          </w:p>
        </w:tc>
      </w:tr>
      <w:tr>
        <w:tc>
          <w:tcPr/>
          <w:p>
            <w:pPr>
              <w:pStyle w:val="Compact"/>
              <w:jc w:val="left"/>
            </w:pPr>
            <w:r>
              <w:t xml:space="preserve">Tariff rate table</w:t>
            </w:r>
          </w:p>
        </w:tc>
        <w:tc>
          <w:tcPr/>
          <w:p>
            <w:pPr>
              <w:pStyle w:val="Compact"/>
              <w:jc w:val="left"/>
            </w:pPr>
            <w:r>
              <w:t xml:space="preserve">Code, country, rate, effective dates (often maintained by hand)</w:t>
            </w:r>
          </w:p>
        </w:tc>
        <w:tc>
          <w:tcPr/>
          <w:p>
            <w:pPr>
              <w:pStyle w:val="Compact"/>
              <w:jc w:val="left"/>
            </w:pPr>
            <w:r>
              <w:t xml:space="preserve">[COMPANY: library/file or "not on AS400"]</w:t>
            </w:r>
          </w:p>
        </w:tc>
      </w:tr>
      <w:tr>
        <w:tc>
          <w:tcPr/>
          <w:p>
            <w:pPr>
              <w:pStyle w:val="Compact"/>
              <w:jc w:val="left"/>
            </w:pPr>
            <w:r>
              <w:t xml:space="preserve">Origin and USMCA files</w:t>
            </w:r>
          </w:p>
        </w:tc>
        <w:tc>
          <w:tcPr/>
          <w:p>
            <w:pPr>
              <w:pStyle w:val="Compact"/>
              <w:jc w:val="left"/>
            </w:pPr>
            <w:r>
              <w:t xml:space="preserve">Qualification flags, certificate references, expiry dates</w:t>
            </w:r>
          </w:p>
        </w:tc>
        <w:tc>
          <w:tcPr/>
          <w:p>
            <w:pPr>
              <w:pStyle w:val="Compact"/>
              <w:jc w:val="left"/>
            </w:pPr>
            <w:r>
              <w:t xml:space="preserve">[COMPANY]</w:t>
            </w:r>
          </w:p>
        </w:tc>
      </w:tr>
      <w:tr>
        <w:tc>
          <w:tcPr/>
          <w:p>
            <w:pPr>
              <w:pStyle w:val="Compact"/>
              <w:jc w:val="left"/>
            </w:pPr>
            <w:r>
              <w:t xml:space="preserve">Party cross-reference</w:t>
            </w:r>
          </w:p>
        </w:tc>
        <w:tc>
          <w:tcPr/>
          <w:p>
            <w:pPr>
              <w:pStyle w:val="Compact"/>
              <w:jc w:val="left"/>
            </w:pPr>
            <w:r>
              <w:t xml:space="preserve">Trade-system supplier ID to Oracle supplier; manufacturer IDs</w:t>
            </w:r>
          </w:p>
        </w:tc>
        <w:tc>
          <w:tcPr/>
          <w:p>
            <w:pPr>
              <w:pStyle w:val="Compact"/>
              <w:jc w:val="left"/>
            </w:pPr>
            <w:r>
              <w:t xml:space="preserve">[COMPANY]</w:t>
            </w:r>
          </w:p>
        </w:tc>
      </w:tr>
      <w:tr>
        <w:tc>
          <w:tcPr/>
          <w:p>
            <w:pPr>
              <w:pStyle w:val="Compact"/>
              <w:jc w:val="left"/>
            </w:pPr>
            <w:r>
              <w:t xml:space="preserve">Code tables</w:t>
            </w:r>
          </w:p>
        </w:tc>
        <w:tc>
          <w:tcPr/>
          <w:p>
            <w:pPr>
              <w:pStyle w:val="Compact"/>
              <w:jc w:val="left"/>
            </w:pPr>
            <w:r>
              <w:t xml:space="preserve">Country, unit of measure and status codes</w:t>
            </w:r>
          </w:p>
        </w:tc>
        <w:tc>
          <w:tcPr/>
          <w:p>
            <w:pPr>
              <w:pStyle w:val="Compact"/>
              <w:jc w:val="left"/>
            </w:pPr>
            <w:r>
              <w:t xml:space="preserve">[COMPANY]</w:t>
            </w:r>
          </w:p>
        </w:tc>
      </w:tr>
      <w:tr>
        <w:tc>
          <w:tcPr/>
          <w:p>
            <w:pPr>
              <w:pStyle w:val="Compact"/>
              <w:jc w:val="left"/>
            </w:pPr>
            <w:r>
              <w:t xml:space="preserve">Broker extract programs and jobs</w:t>
            </w:r>
          </w:p>
        </w:tc>
        <w:tc>
          <w:tcPr/>
          <w:p>
            <w:pPr>
              <w:pStyle w:val="Compact"/>
              <w:jc w:val="left"/>
            </w:pPr>
            <w:r>
              <w:t xml:space="preserve">Build the product file for each broker and send it</w:t>
            </w:r>
          </w:p>
        </w:tc>
        <w:tc>
          <w:tcPr/>
          <w:p>
            <w:pPr>
              <w:pStyle w:val="Compact"/>
              <w:jc w:val="left"/>
            </w:pPr>
            <w:r>
              <w:t xml:space="preserve">[COMPANY: program and job names, schedule]</w:t>
            </w:r>
          </w:p>
        </w:tc>
      </w:tr>
      <w:tr>
        <w:tc>
          <w:tcPr/>
          <w:p>
            <w:pPr>
              <w:pStyle w:val="Compact"/>
              <w:jc w:val="left"/>
            </w:pPr>
            <w:r>
              <w:t xml:space="preserve">Entry upload programs</w:t>
            </w:r>
          </w:p>
        </w:tc>
        <w:tc>
          <w:tcPr/>
          <w:p>
            <w:pPr>
              <w:pStyle w:val="Compact"/>
              <w:jc w:val="left"/>
            </w:pPr>
            <w:r>
              <w:t xml:space="preserve">Load the declaration data that brokers return</w:t>
            </w:r>
          </w:p>
        </w:tc>
        <w:tc>
          <w:tcPr/>
          <w:p>
            <w:pPr>
              <w:pStyle w:val="Compact"/>
              <w:jc w:val="left"/>
            </w:pPr>
            <w:r>
              <w:t xml:space="preserve">[COMPANY]</w:t>
            </w:r>
          </w:p>
        </w:tc>
      </w:tr>
      <w:tr>
        <w:tc>
          <w:tcPr/>
          <w:p>
            <w:pPr>
              <w:pStyle w:val="Compact"/>
              <w:jc w:val="left"/>
            </w:pPr>
            <w:r>
              <w:t xml:space="preserve">History or audit files</w:t>
            </w:r>
          </w:p>
        </w:tc>
        <w:tc>
          <w:tcPr/>
          <w:p>
            <w:pPr>
              <w:pStyle w:val="Compact"/>
              <w:jc w:val="left"/>
            </w:pPr>
            <w:r>
              <w:t xml:space="preserve">Before and after images of changes</w:t>
            </w:r>
          </w:p>
        </w:tc>
        <w:tc>
          <w:tcPr/>
          <w:p>
            <w:pPr>
              <w:pStyle w:val="Compact"/>
              <w:jc w:val="left"/>
            </w:pPr>
            <w:r>
              <w:t xml:space="preserve">[COMPANY: exists?]</w:t>
            </w:r>
          </w:p>
        </w:tc>
      </w:tr>
      <w:tr>
        <w:tc>
          <w:tcPr/>
          <w:p>
            <w:pPr>
              <w:pStyle w:val="Compact"/>
              <w:jc w:val="left"/>
            </w:pPr>
            <w:r>
              <w:t xml:space="preserve">Inquiry and maintenance screens</w:t>
            </w:r>
          </w:p>
        </w:tc>
        <w:tc>
          <w:tcPr/>
          <w:p>
            <w:pPr>
              <w:pStyle w:val="Compact"/>
              <w:jc w:val="left"/>
            </w:pPr>
            <w:r>
              <w:t xml:space="preserve">Menus to look up and change trade data</w:t>
            </w:r>
          </w:p>
        </w:tc>
        <w:tc>
          <w:tcPr/>
          <w:p>
            <w:pPr>
              <w:pStyle w:val="Compact"/>
              <w:jc w:val="left"/>
            </w:pPr>
            <w:r>
              <w:t xml:space="preserve">[COMPANY: menu path, inquiry-only options]</w:t>
            </w:r>
          </w:p>
        </w:tc>
      </w:tr>
      <w:tr>
        <w:tc>
          <w:tcPr/>
          <w:p>
            <w:pPr>
              <w:pStyle w:val="Compact"/>
              <w:jc w:val="left"/>
            </w:pPr>
            <w:r>
              <w:t xml:space="preserve">Reports and queries</w:t>
            </w:r>
          </w:p>
        </w:tc>
        <w:tc>
          <w:tcPr/>
          <w:p>
            <w:pPr>
              <w:pStyle w:val="Compact"/>
              <w:jc w:val="left"/>
            </w:pPr>
            <w:r>
              <w:t xml:space="preserve">Spooled reports, saved Query/400 queries</w:t>
            </w:r>
          </w:p>
        </w:tc>
        <w:tc>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it is</w:t>
            </w:r>
          </w:p>
        </w:tc>
        <w:tc>
          <w:tcPr/>
          <w:p>
            <w:pPr>
              <w:pStyle w:val="Compact"/>
              <w:jc w:val="left"/>
            </w:pPr>
            <w:r>
              <w:t xml:space="preserve">Notes</w:t>
            </w:r>
          </w:p>
        </w:tc>
      </w:tr>
      <w:tr>
        <w:tc>
          <w:tcPr/>
          <w:p>
            <w:pPr>
              <w:pStyle w:val="Compact"/>
              <w:jc w:val="left"/>
            </w:pPr>
            <w:r>
              <w:t xml:space="preserve">Query/400 (WRKQRY)</w:t>
            </w:r>
          </w:p>
        </w:tc>
        <w:tc>
          <w:tcPr/>
          <w:p>
            <w:pPr>
              <w:pStyle w:val="Compact"/>
              <w:jc w:val="left"/>
            </w:pPr>
            <w:r>
              <w:t xml:space="preserve">The classic IBM i query tool; saved queries produce reports or files</w:t>
            </w:r>
          </w:p>
        </w:tc>
        <w:tc>
          <w:tcPr/>
          <w:p>
            <w:pPr>
              <w:pStyle w:val="Compact"/>
              <w:jc w:val="left"/>
            </w:pPr>
            <w:r>
              <w:t xml:space="preserve">Many legacy reports are saved queries [COMPANY]</w:t>
            </w:r>
          </w:p>
        </w:tc>
      </w:tr>
      <w:tr>
        <w:tc>
          <w:tcPr/>
          <w:p>
            <w:pPr>
              <w:pStyle w:val="Compact"/>
              <w:jc w:val="left"/>
            </w:pPr>
            <w:r>
              <w:t xml:space="preserve">Run SQL Scripts in IBM i Access Client Solutions</w:t>
            </w:r>
          </w:p>
        </w:tc>
        <w:tc>
          <w:tcPr/>
          <w:p>
            <w:pPr>
              <w:pStyle w:val="Compact"/>
              <w:jc w:val="left"/>
            </w:pPr>
            <w:r>
              <w:t xml:space="preserve">An SQL editor against Db2 for i</w:t>
            </w:r>
          </w:p>
        </w:tc>
        <w:tc>
          <w:tcPr/>
          <w:p>
            <w:pPr>
              <w:pStyle w:val="Compact"/>
              <w:jc w:val="left"/>
            </w:pPr>
            <w:r>
              <w:t xml:space="preserve">Needs authority; read-only use only</w:t>
            </w:r>
          </w:p>
        </w:tc>
      </w:tr>
      <w:tr>
        <w:tc>
          <w:tcPr/>
          <w:p>
            <w:pPr>
              <w:pStyle w:val="Compact"/>
              <w:jc w:val="left"/>
            </w:pPr>
            <w:r>
              <w:t xml:space="preserve">ODBC from Excel, Power Query or SQL Server</w:t>
            </w:r>
          </w:p>
        </w:tc>
        <w:tc>
          <w:tcPr/>
          <w:p>
            <w:pPr>
              <w:pStyle w:val="Compact"/>
              <w:jc w:val="left"/>
            </w:pPr>
            <w:r>
              <w:t xml:space="preserve">Direct database connections</w:t>
            </w:r>
          </w:p>
        </w:tc>
        <w:tc>
          <w:tcPr/>
          <w:p>
            <w:pPr>
              <w:pStyle w:val="Compact"/>
              <w:jc w:val="left"/>
            </w:pPr>
            <w:r>
              <w:t xml:space="preserve">Not part of your inquiry profile (AR-06) unless separately approved</w:t>
            </w:r>
          </w:p>
        </w:tc>
      </w:tr>
      <w:tr>
        <w:tc>
          <w:tcPr/>
          <w:p>
            <w:pPr>
              <w:pStyle w:val="Compact"/>
              <w:jc w:val="left"/>
            </w:pPr>
            <w:r>
              <w:t xml:space="preserve">Warehouse or SQL Server copies</w:t>
            </w:r>
          </w:p>
        </w:tc>
        <w:tc>
          <w:tcPr/>
          <w:p>
            <w:pPr>
              <w:pStyle w:val="Compact"/>
              <w:jc w:val="left"/>
            </w:pPr>
            <w:r>
              <w:t xml:space="preserve">Data already extracted from the AS400</w:t>
            </w:r>
          </w:p>
        </w:tc>
        <w:tc>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 (as e2open names it publicly)</w:t>
            </w:r>
          </w:p>
        </w:tc>
        <w:tc>
          <w:tcPr/>
          <w:p>
            <w:pPr>
              <w:pStyle w:val="Compact"/>
              <w:jc w:val="left"/>
            </w:pPr>
            <w:r>
              <w:t xml:space="preserve">What e2open says it does</w:t>
            </w:r>
          </w:p>
        </w:tc>
        <w:tc>
          <w:tcPr/>
          <w:p>
            <w:pPr>
              <w:pStyle w:val="Compact"/>
              <w:jc w:val="left"/>
            </w:pPr>
            <w:r>
              <w:t xml:space="preserve">Relevance to us</w:t>
            </w:r>
          </w:p>
        </w:tc>
      </w:tr>
      <w:tr>
        <w:tc>
          <w:tcPr/>
          <w:p>
            <w:pPr>
              <w:pStyle w:val="Compact"/>
              <w:jc w:val="left"/>
            </w:pPr>
            <w:r>
              <w:t xml:space="preserve">Global Knowledge</w:t>
            </w:r>
          </w:p>
        </w:tc>
        <w:tc>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p>
            <w:pPr>
              <w:pStyle w:val="Compact"/>
              <w:jc w:val="left"/>
            </w:pPr>
            <w:r>
              <w:t xml:space="preserve">Research still verifies new actions against primary sources (Section 1.9)</w:t>
            </w:r>
          </w:p>
        </w:tc>
      </w:tr>
      <w:tr>
        <w:tc>
          <w:tcPr/>
          <w:p>
            <w:pPr>
              <w:pStyle w:val="Compact"/>
              <w:jc w:val="left"/>
            </w:pPr>
            <w:r>
              <w:t xml:space="preserve">Product classification (part of the GTM suite; e2open markets AI-assisted classification)</w:t>
            </w:r>
          </w:p>
        </w:tc>
        <w:tc>
          <w:tcPr/>
          <w:p>
            <w:pPr>
              <w:pStyle w:val="Compact"/>
              <w:jc w:val="left"/>
            </w:pPr>
            <w:r>
              <w:t xml:space="preserve">Helps classify products to HS and national codes, using the trade content</w:t>
            </w:r>
          </w:p>
        </w:tc>
        <w:tc>
          <w:tcPr/>
          <w:p>
            <w:pPr>
              <w:pStyle w:val="Compact"/>
              <w:jc w:val="left"/>
            </w:pPr>
            <w:r>
              <w:t xml:space="preserve">Our classification master and its maker-checker workflow</w:t>
            </w:r>
          </w:p>
        </w:tc>
      </w:tr>
      <w:tr>
        <w:tc>
          <w:tcPr/>
          <w:p>
            <w:pPr>
              <w:pStyle w:val="Compact"/>
              <w:jc w:val="left"/>
            </w:pPr>
            <w:r>
              <w:t xml:space="preserve">Import Management</w:t>
            </w:r>
          </w:p>
        </w:tc>
        <w:tc>
          <w:tcPr/>
          <w:p>
            <w:pPr>
              <w:pStyle w:val="Compact"/>
              <w:jc w:val="left"/>
            </w:pPr>
            <w:r>
              <w:t xml:space="preserve">Import compliance: checking purchase order lines against import regulations, working with suppliers and brokers, visibility of entry stages</w:t>
            </w:r>
          </w:p>
        </w:tc>
        <w:tc>
          <w:tcPr/>
          <w:p>
            <w:pPr>
              <w:pStyle w:val="Compact"/>
              <w:jc w:val="left"/>
            </w:pPr>
            <w:r>
              <w:t xml:space="preserve">Broker data exchange and broker filing audits</w:t>
            </w:r>
          </w:p>
        </w:tc>
      </w:tr>
      <w:tr>
        <w:tc>
          <w:tcPr/>
          <w:p>
            <w:pPr>
              <w:pStyle w:val="Compact"/>
              <w:jc w:val="left"/>
            </w:pPr>
            <w:r>
              <w:t xml:space="preserve">Customs Filing</w:t>
            </w:r>
          </w:p>
        </w:tc>
        <w:tc>
          <w:tcPr/>
          <w:p>
            <w:pPr>
              <w:pStyle w:val="Compact"/>
              <w:jc w:val="left"/>
            </w:pPr>
            <w:r>
              <w:t xml:space="preserve">Direct (self) filing of customs declarations in a number of countries</w:t>
            </w:r>
          </w:p>
        </w:tc>
        <w:tc>
          <w:tcPr/>
          <w:p>
            <w:pPr>
              <w:pStyle w:val="Compact"/>
              <w:jc w:val="left"/>
            </w:pPr>
            <w:r>
              <w:t xml:space="preserve">We use brokers in all three countries; likely out of scope [COMPANY: confirm]</w:t>
            </w:r>
          </w:p>
        </w:tc>
      </w:tr>
      <w:tr>
        <w:tc>
          <w:tcPr/>
          <w:p>
            <w:pPr>
              <w:pStyle w:val="Compact"/>
              <w:jc w:val="left"/>
            </w:pPr>
            <w:r>
              <w:t xml:space="preserve">Duty Management</w:t>
            </w:r>
          </w:p>
        </w:tc>
        <w:tc>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p>
            <w:pPr>
              <w:pStyle w:val="Compact"/>
              <w:jc w:val="left"/>
            </w:pPr>
            <w:r>
              <w:t xml:space="preserve">USMCA qualification and supplier solicitation; drawback (the Senior)</w:t>
            </w:r>
          </w:p>
        </w:tc>
      </w:tr>
      <w:tr>
        <w:tc>
          <w:tcPr/>
          <w:p>
            <w:pPr>
              <w:pStyle w:val="Compact"/>
              <w:jc w:val="left"/>
            </w:pPr>
            <w:r>
              <w:t xml:space="preserve">Export Management</w:t>
            </w:r>
          </w:p>
        </w:tc>
        <w:tc>
          <w:tcPr/>
          <w:p>
            <w:pPr>
              <w:pStyle w:val="Compact"/>
              <w:jc w:val="left"/>
            </w:pPr>
            <w:r>
              <w:t xml:space="preserve">Export compliance: export classification, license determination and management, export documents</w:t>
            </w:r>
          </w:p>
        </w:tc>
        <w:tc>
          <w:tcPr/>
          <w:p>
            <w:pPr>
              <w:pStyle w:val="Compact"/>
              <w:jc w:val="left"/>
            </w:pPr>
            <w:r>
              <w:t xml:space="preserve">Exports (M7)</w:t>
            </w:r>
          </w:p>
        </w:tc>
      </w:tr>
      <w:tr>
        <w:tc>
          <w:tcPr/>
          <w:p>
            <w:pPr>
              <w:pStyle w:val="Compact"/>
              <w:jc w:val="left"/>
            </w:pPr>
            <w:r>
              <w:t xml:space="preserve">Due Diligence Screening</w:t>
            </w:r>
          </w:p>
        </w:tc>
        <w:tc>
          <w:tcPr/>
          <w:p>
            <w:pPr>
              <w:pStyle w:val="Compact"/>
              <w:jc w:val="left"/>
            </w:pPr>
            <w:r>
              <w:t xml:space="preserve">Restricted and denied party screening against government lists</w:t>
            </w:r>
          </w:p>
        </w:tc>
        <w:tc>
          <w:tcPr/>
          <w:p>
            <w:pPr>
              <w:pStyle w:val="Compact"/>
              <w:jc w:val="left"/>
            </w:pPr>
            <w:r>
              <w:t xml:space="preserve">Awareness only</w:t>
            </w:r>
          </w:p>
        </w:tc>
      </w:tr>
      <w:tr>
        <w:tc>
          <w:tcPr/>
          <w:p>
            <w:pPr>
              <w:pStyle w:val="Compact"/>
              <w:jc w:val="left"/>
            </w:pPr>
            <w:r>
              <w:t xml:space="preserve">Landed cost and tariff modeling</w:t>
            </w:r>
          </w:p>
        </w:tc>
        <w:tc>
          <w:tcPr/>
          <w:p>
            <w:pPr>
              <w:pStyle w:val="Compact"/>
              <w:jc w:val="left"/>
            </w:pPr>
            <w:r>
              <w:t xml:space="preserve">e2open says its tariff and duty tables feed landed-cost calculations and scenario modeling</w:t>
            </w:r>
          </w:p>
        </w:tc>
        <w:tc>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(items, suppliers, POs, costs) [COMPANY: Oracle EBS or Fusion].</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Today's function</w:t>
            </w:r>
          </w:p>
        </w:tc>
        <w:tc>
          <w:tcPr/>
          <w:p>
            <w:pPr>
              <w:pStyle w:val="Compact"/>
              <w:jc w:val="left"/>
            </w:pPr>
            <w:r>
              <w:t xml:space="preserve">Where it happens today</w:t>
            </w:r>
          </w:p>
        </w:tc>
        <w:tc>
          <w:tcPr/>
          <w:p>
            <w:pPr>
              <w:pStyle w:val="Compact"/>
              <w:jc w:val="left"/>
            </w:pPr>
            <w:r>
              <w:t xml:space="preserve">e2open concept</w:t>
            </w:r>
          </w:p>
        </w:tc>
        <w:tc>
          <w:tcPr/>
          <w:p>
            <w:pPr>
              <w:pStyle w:val="Compact"/>
              <w:jc w:val="left"/>
            </w:pPr>
            <w:r>
              <w:t xml:space="preserve">Status</w:t>
            </w:r>
          </w:p>
        </w:tc>
      </w:tr>
      <w:tr>
        <w:tc>
          <w:tcPr/>
          <w:p>
            <w:pPr>
              <w:pStyle w:val="Compact"/>
              <w:jc w:val="left"/>
            </w:pPr>
            <w:r>
              <w:t xml:space="preserve">Item trade master and classification by country</w:t>
            </w:r>
          </w:p>
        </w:tc>
        <w:tc>
          <w:tcPr/>
          <w:p>
            <w:pPr>
              <w:pStyle w:val="Compact"/>
              <w:jc w:val="left"/>
            </w:pPr>
            <w:r>
              <w:t xml:space="preserve">[COMPANY: AS400 file or screen]</w:t>
            </w:r>
          </w:p>
        </w:tc>
        <w:tc>
          <w:tcPr/>
          <w:p>
            <w:pPr>
              <w:pStyle w:val="Compact"/>
              <w:jc w:val="left"/>
            </w:pPr>
            <w:r>
              <w:t xml:space="preserve">Product classification with Global Knowledge content</w:t>
            </w:r>
          </w:p>
        </w:tc>
        <w:tc>
          <w:tcPr/>
          <w:p>
            <w:pPr>
              <w:pStyle w:val="Compact"/>
              <w:jc w:val="left"/>
            </w:pPr>
            <w:r>
              <w:t xml:space="preserve">Likely replace; confirm</w:t>
            </w:r>
          </w:p>
        </w:tc>
      </w:tr>
      <w:tr>
        <w:tc>
          <w:tcPr/>
          <w:p>
            <w:pPr>
              <w:pStyle w:val="Compact"/>
              <w:jc w:val="left"/>
            </w:pPr>
            <w:r>
              <w:t xml:space="preserve">Tariff rate tables</w:t>
            </w:r>
          </w:p>
        </w:tc>
        <w:tc>
          <w:tcPr/>
          <w:p>
            <w:pPr>
              <w:pStyle w:val="Compact"/>
              <w:jc w:val="left"/>
            </w:pPr>
            <w:r>
              <w:t xml:space="preserve">[COMPANY: AS400, custom tool, Excel]</w:t>
            </w:r>
          </w:p>
        </w:tc>
        <w:tc>
          <w:tcPr/>
          <w:p>
            <w:pPr>
              <w:pStyle w:val="Compact"/>
              <w:jc w:val="left"/>
            </w:pPr>
            <w:r>
              <w:t xml:space="preserve">Global Knowledge content; duty calculation</w:t>
            </w:r>
          </w:p>
        </w:tc>
        <w:tc>
          <w:tcPr/>
          <w:p>
            <w:pPr>
              <w:pStyle w:val="Compact"/>
              <w:jc w:val="left"/>
            </w:pPr>
            <w:r>
              <w:t xml:space="preserve">Confirm; Research keeps verifying</w:t>
            </w:r>
          </w:p>
        </w:tc>
      </w:tr>
      <w:tr>
        <w:tc>
          <w:tcPr/>
          <w:p>
            <w:pPr>
              <w:pStyle w:val="Compact"/>
              <w:jc w:val="left"/>
            </w:pPr>
            <w:r>
              <w:t xml:space="preserve">USMCA qualification flags and certificates</w:t>
            </w:r>
          </w:p>
        </w:tc>
        <w:tc>
          <w:tcPr/>
          <w:p>
            <w:pPr>
              <w:pStyle w:val="Compact"/>
              <w:jc w:val="left"/>
            </w:pPr>
            <w:r>
              <w:t xml:space="preserve">[COMPANY]</w:t>
            </w:r>
          </w:p>
        </w:tc>
        <w:tc>
          <w:tcPr/>
          <w:p>
            <w:pPr>
              <w:pStyle w:val="Compact"/>
              <w:jc w:val="left"/>
            </w:pPr>
            <w:r>
              <w:t xml:space="preserve">Duty Management: trade agreement qualification, supplier solicitation, certificate management</w:t>
            </w:r>
          </w:p>
        </w:tc>
        <w:tc>
          <w:tcPr/>
          <w:p>
            <w:pPr>
              <w:pStyle w:val="Compact"/>
              <w:jc w:val="left"/>
            </w:pPr>
            <w:r>
              <w:t xml:space="preserve">Confirm</w:t>
            </w:r>
          </w:p>
        </w:tc>
      </w:tr>
      <w:tr>
        <w:tc>
          <w:tcPr/>
          <w:p>
            <w:pPr>
              <w:pStyle w:val="Compact"/>
              <w:jc w:val="left"/>
            </w:pPr>
            <w:r>
              <w:t xml:space="preserve">Product files to brokers</w:t>
            </w:r>
          </w:p>
        </w:tc>
        <w:tc>
          <w:tcPr/>
          <w:p>
            <w:pPr>
              <w:pStyle w:val="Compact"/>
              <w:jc w:val="left"/>
            </w:pPr>
            <w:r>
              <w:t xml:space="preserve">[COMPANY: AS400 batch jobs]</w:t>
            </w:r>
          </w:p>
        </w:tc>
        <w:tc>
          <w:tcPr/>
          <w:p>
            <w:pPr>
              <w:pStyle w:val="Compact"/>
              <w:jc w:val="left"/>
            </w:pPr>
            <w:r>
              <w:t xml:space="preserve">Import Management and integrations</w:t>
            </w:r>
          </w:p>
        </w:tc>
        <w:tc>
          <w:tcPr/>
          <w:p>
            <w:pPr>
              <w:pStyle w:val="Compact"/>
              <w:jc w:val="left"/>
            </w:pPr>
            <w:r>
              <w:t xml:space="preserve">Interface; confirm</w:t>
            </w:r>
          </w:p>
        </w:tc>
      </w:tr>
      <w:tr>
        <w:tc>
          <w:tcPr/>
          <w:p>
            <w:pPr>
              <w:pStyle w:val="Compact"/>
              <w:jc w:val="left"/>
            </w:pPr>
            <w:r>
              <w:t xml:space="preserve">Broker declaration data load</w:t>
            </w:r>
          </w:p>
        </w:tc>
        <w:tc>
          <w:tcPr/>
          <w:p>
            <w:pPr>
              <w:pStyle w:val="Compact"/>
              <w:jc w:val="left"/>
            </w:pPr>
            <w:r>
              <w:t xml:space="preserve">[COMPANY: upload program, warehouse]</w:t>
            </w:r>
          </w:p>
        </w:tc>
        <w:tc>
          <w:tcPr/>
          <w:p>
            <w:pPr>
              <w:pStyle w:val="Compact"/>
              <w:jc w:val="left"/>
            </w:pPr>
            <w:r>
              <w:t xml:space="preserve">Import Management (entry data), or stays in the warehouse</w:t>
            </w:r>
          </w:p>
        </w:tc>
        <w:tc>
          <w:tcPr/>
          <w:p>
            <w:pPr>
              <w:pStyle w:val="Compact"/>
              <w:jc w:val="left"/>
            </w:pPr>
            <w:r>
              <w:t xml:space="preserve">Unknown</w:t>
            </w:r>
          </w:p>
        </w:tc>
      </w:tr>
      <w:tr>
        <w:tc>
          <w:tcPr/>
          <w:p>
            <w:pPr>
              <w:pStyle w:val="Compact"/>
              <w:jc w:val="left"/>
            </w:pPr>
            <w:r>
              <w:t xml:space="preserve">Landed cost and duty rates for standard cost</w:t>
            </w:r>
          </w:p>
        </w:tc>
        <w:tc>
          <w:tcPr/>
          <w:p>
            <w:pPr>
              <w:pStyle w:val="Compact"/>
              <w:jc w:val="left"/>
            </w:pPr>
            <w:r>
              <w:t xml:space="preserve">[COMPANY: name of std-cost tool]</w:t>
            </w:r>
          </w:p>
        </w:tc>
        <w:tc>
          <w:tcPr/>
          <w:p>
            <w:pPr>
              <w:pStyle w:val="Compact"/>
              <w:jc w:val="left"/>
            </w:pPr>
            <w:r>
              <w:t xml:space="preserve">Landed cost calculation</w:t>
            </w:r>
          </w:p>
        </w:tc>
        <w:tc>
          <w:tcPr/>
          <w:p>
            <w:pPr>
              <w:pStyle w:val="Compact"/>
              <w:jc w:val="left"/>
            </w:pPr>
            <w:r>
              <w:t xml:space="preserve">Unknown</w:t>
            </w:r>
          </w:p>
        </w:tc>
      </w:tr>
      <w:tr>
        <w:tc>
          <w:tcPr/>
          <w:p>
            <w:pPr>
              <w:pStyle w:val="Compact"/>
              <w:jc w:val="left"/>
            </w:pPr>
            <w:r>
              <w:t xml:space="preserve">Export classification and license determination</w:t>
            </w:r>
          </w:p>
        </w:tc>
        <w:tc>
          <w:tcPr/>
          <w:p>
            <w:pPr>
              <w:pStyle w:val="Compact"/>
              <w:jc w:val="left"/>
            </w:pPr>
            <w:r>
              <w:t xml:space="preserve">[COMPANY]</w:t>
            </w:r>
          </w:p>
        </w:tc>
        <w:tc>
          <w:tcPr/>
          <w:p>
            <w:pPr>
              <w:pStyle w:val="Compact"/>
              <w:jc w:val="left"/>
            </w:pPr>
            <w:r>
              <w:t xml:space="preserve">Export Management</w:t>
            </w:r>
          </w:p>
        </w:tc>
        <w:tc>
          <w:tcPr/>
          <w:p>
            <w:pPr>
              <w:pStyle w:val="Compact"/>
              <w:jc w:val="left"/>
            </w:pPr>
            <w:r>
              <w:t xml:space="preserve">Unknown</w:t>
            </w:r>
          </w:p>
        </w:tc>
      </w:tr>
      <w:tr>
        <w:tc>
          <w:tcPr/>
          <w:p>
            <w:pPr>
              <w:pStyle w:val="Compact"/>
              <w:jc w:val="left"/>
            </w:pPr>
            <w:r>
              <w:t xml:space="preserve">Restricted party screening</w:t>
            </w:r>
          </w:p>
        </w:tc>
        <w:tc>
          <w:tcPr/>
          <w:p>
            <w:pPr>
              <w:pStyle w:val="Compact"/>
              <w:jc w:val="left"/>
            </w:pPr>
            <w:r>
              <w:t xml:space="preserve">[COMPANY]</w:t>
            </w:r>
          </w:p>
        </w:tc>
        <w:tc>
          <w:tcPr/>
          <w:p>
            <w:pPr>
              <w:pStyle w:val="Compact"/>
              <w:jc w:val="left"/>
            </w:pPr>
            <w:r>
              <w:t xml:space="preserve">Due Diligence Screening</w:t>
            </w:r>
          </w:p>
        </w:tc>
        <w:tc>
          <w:tcPr/>
          <w:p>
            <w:pPr>
              <w:pStyle w:val="Compact"/>
              <w:jc w:val="left"/>
            </w:pPr>
            <w:r>
              <w:t xml:space="preserve">Unknown</w:t>
            </w:r>
          </w:p>
        </w:tc>
      </w:tr>
      <w:tr>
        <w:tc>
          <w:tcPr/>
          <w:p>
            <w:pPr>
              <w:pStyle w:val="Compact"/>
              <w:jc w:val="left"/>
            </w:pPr>
            <w:r>
              <w:t xml:space="preserve">IMMEX Anexo 24 inventory</w:t>
            </w:r>
          </w:p>
        </w:tc>
        <w:tc>
          <w:tcPr/>
          <w:p>
            <w:pPr>
              <w:pStyle w:val="Compact"/>
              <w:jc w:val="left"/>
            </w:pPr>
            <w:r>
              <w:t xml:space="preserve">[COMPANY]</w:t>
            </w:r>
          </w:p>
        </w:tc>
        <w:tc>
          <w:tcPr/>
          <w:p>
            <w:pPr>
              <w:pStyle w:val="Compact"/>
              <w:jc w:val="left"/>
            </w:pPr>
            <w:r>
              <w:t xml:space="preserve">Not confirmed in public material</w:t>
            </w:r>
          </w:p>
        </w:tc>
        <w:tc>
          <w:tcPr/>
          <w:p>
            <w:pPr>
              <w:pStyle w:val="Compact"/>
              <w:jc w:val="left"/>
            </w:pPr>
            <w:r>
              <w:t xml:space="preserve">Unknown: do not assume</w:t>
            </w:r>
          </w:p>
        </w:tc>
      </w:tr>
      <w:tr>
        <w:tc>
          <w:tcPr/>
          <w:p>
            <w:pPr>
              <w:pStyle w:val="Compact"/>
              <w:jc w:val="left"/>
            </w:pPr>
            <w:r>
              <w:t xml:space="preserve">Drawback data</w:t>
            </w:r>
          </w:p>
        </w:tc>
        <w:tc>
          <w:tcPr/>
          <w:p>
            <w:pPr>
              <w:pStyle w:val="Compact"/>
              <w:jc w:val="left"/>
            </w:pPr>
            <w:r>
              <w:t xml:space="preserve">[COMPANY: Senior's process]</w:t>
            </w:r>
          </w:p>
        </w:tc>
        <w:tc>
          <w:tcPr/>
          <w:p>
            <w:pPr>
              <w:pStyle w:val="Compact"/>
              <w:jc w:val="left"/>
            </w:pPr>
            <w:r>
              <w:t xml:space="preserve">Duty Management (drawback)</w:t>
            </w:r>
          </w:p>
        </w:tc>
        <w:tc>
          <w:tcPr/>
          <w:p>
            <w:pPr>
              <w:pStyle w:val="Compact"/>
              <w:jc w:val="left"/>
            </w:pPr>
            <w:r>
              <w:t xml:space="preserve">Unknown</w:t>
            </w:r>
          </w:p>
        </w:tc>
      </w:tr>
      <w:tr>
        <w:tc>
          <w:tcPr/>
          <w:p>
            <w:pPr>
              <w:pStyle w:val="Compact"/>
              <w:jc w:val="left"/>
            </w:pPr>
            <w:r>
              <w:t xml:space="preserve">Trade reports</w:t>
            </w:r>
          </w:p>
        </w:tc>
        <w:tc>
          <w:tcPr/>
          <w:p>
            <w:pPr>
              <w:pStyle w:val="Compact"/>
              <w:jc w:val="left"/>
            </w:pPr>
            <w:r>
              <w:t xml:space="preserve">[COMPANY: AS400 reports, Power BI]</w:t>
            </w:r>
          </w:p>
        </w:tc>
        <w:tc>
          <w:tcPr/>
          <w:p>
            <w:pPr>
              <w:pStyle w:val="Compact"/>
              <w:jc w:val="left"/>
            </w:pPr>
            <w:r>
              <w:t xml:space="preserve">e2open reporting plus the warehouse and Power BI</w:t>
            </w:r>
          </w:p>
        </w:tc>
        <w:tc>
          <w:tcPr/>
          <w:p>
            <w:pPr>
              <w:pStyle w:val="Compact"/>
              <w:jc w:val="left"/>
            </w:pPr>
            <w:r>
              <w:t xml:space="preserve">Interface; confirm</w:t>
            </w:r>
          </w:p>
        </w:tc>
      </w:tr>
      <w:tr>
        <w:tc>
          <w:tcPr/>
          <w:p>
            <w:pPr>
              <w:pStyle w:val="Compact"/>
              <w:jc w:val="left"/>
            </w:pPr>
            <w:r>
              <w:t xml:space="preserve">Custom tools (10+)</w:t>
            </w:r>
          </w:p>
        </w:tc>
        <w:tc>
          <w:tcPr/>
          <w:p>
            <w:pPr>
              <w:pStyle w:val="Compact"/>
              <w:jc w:val="left"/>
            </w:pPr>
            <w:r>
              <w:t xml:space="preserve">[COMPANY: Tool Inventory tab]</w:t>
            </w:r>
          </w:p>
        </w:tc>
        <w:tc>
          <w:tcPr/>
          <w:p>
            <w:pPr>
              <w:pStyle w:val="Compact"/>
              <w:jc w:val="left"/>
            </w:pPr>
            <w:r>
              <w:t xml:space="preserve">Each needs a disposition: replace, interface, retire or keep</w:t>
            </w:r>
          </w:p>
        </w:tc>
        <w:tc>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What it is</w:t>
            </w:r>
          </w:p>
        </w:tc>
        <w:tc>
          <w:tcPr/>
          <w:p>
            <w:pPr>
              <w:pStyle w:val="Compact"/>
              <w:jc w:val="left"/>
            </w:pPr>
            <w:r>
              <w:t xml:space="preserve">BSA role</w:t>
            </w:r>
          </w:p>
        </w:tc>
        <w:tc>
          <w:tcPr/>
          <w:p>
            <w:pPr>
              <w:pStyle w:val="Compact"/>
              <w:jc w:val="left"/>
            </w:pPr>
            <w:r>
              <w:t xml:space="preserve">Deliverable</w:t>
            </w:r>
          </w:p>
        </w:tc>
        <w:tc>
          <w:tcPr/>
          <w:p>
            <w:pPr>
              <w:pStyle w:val="Compact"/>
              <w:jc w:val="left"/>
            </w:pPr>
            <w:r>
              <w:t xml:space="preserve">Common pitfall</w:t>
            </w:r>
          </w:p>
        </w:tc>
      </w:tr>
      <w:tr>
        <w:tc>
          <w:tcPr/>
          <w:p>
            <w:pPr>
              <w:pStyle w:val="Compact"/>
              <w:jc w:val="left"/>
            </w:pPr>
            <w:r>
              <w:t xml:space="preserve">As-is documentation</w:t>
            </w:r>
          </w:p>
        </w:tc>
        <w:tc>
          <w:tcPr/>
          <w:p>
            <w:pPr>
              <w:pStyle w:val="Compact"/>
              <w:jc w:val="left"/>
            </w:pPr>
            <w:r>
              <w:t xml:space="preserve">How the process and data work today, workarounds included</w:t>
            </w:r>
          </w:p>
        </w:tc>
        <w:tc>
          <w:tcPr/>
          <w:p>
            <w:pPr>
              <w:pStyle w:val="Compact"/>
              <w:jc w:val="left"/>
            </w:pPr>
            <w:r>
              <w:t xml:space="preserve">Interview, observe, map</w:t>
            </w:r>
          </w:p>
        </w:tc>
        <w:tc>
          <w:tcPr/>
          <w:p>
            <w:pPr>
              <w:pStyle w:val="Compact"/>
              <w:jc w:val="left"/>
            </w:pPr>
            <w:r>
              <w:t xml:space="preserve">As-is process doc (</w:t>
            </w:r>
            <w:r>
              <w:rPr>
                <w:rStyle w:val="VerbatimChar"/>
              </w:rPr>
              <w:t xml:space="preserve">docs/templates/bsa/03-process-map-as-is-to-be.md</w:t>
            </w:r>
            <w:r>
              <w:t xml:space="preserve">)</w:t>
            </w:r>
          </w:p>
        </w:tc>
        <w:tc>
          <w:tcPr/>
          <w:p>
            <w:pPr>
              <w:pStyle w:val="Compact"/>
              <w:jc w:val="left"/>
            </w:pPr>
            <w:r>
              <w:t xml:space="preserve">Documenting the official process, not the real one</w:t>
            </w:r>
          </w:p>
        </w:tc>
      </w:tr>
      <w:tr>
        <w:tc>
          <w:tcPr/>
          <w:p>
            <w:pPr>
              <w:pStyle w:val="Compact"/>
              <w:jc w:val="left"/>
            </w:pPr>
            <w:r>
              <w:t xml:space="preserve">Future-state (to-be) design</w:t>
            </w:r>
          </w:p>
        </w:tc>
        <w:tc>
          <w:tcPr/>
          <w:p>
            <w:pPr>
              <w:pStyle w:val="Compact"/>
              <w:jc w:val="left"/>
            </w:pPr>
            <w:r>
              <w:t xml:space="preserve">How the process will work in the new system; fit and gap against the vendor's standard</w:t>
            </w:r>
          </w:p>
        </w:tc>
        <w:tc>
          <w:tcPr/>
          <w:p>
            <w:pPr>
              <w:pStyle w:val="Compact"/>
              <w:jc w:val="left"/>
            </w:pPr>
            <w:r>
              <w:t xml:space="preserve">Requirements, fit-gap, decisions log</w:t>
            </w:r>
          </w:p>
        </w:tc>
        <w:tc>
          <w:tcPr/>
          <w:p>
            <w:pPr>
              <w:pStyle w:val="Compact"/>
              <w:jc w:val="left"/>
            </w:pPr>
            <w:r>
              <w:t xml:space="preserve">To-be steps, gap list, requirements (</w:t>
            </w:r>
            <w:r>
              <w:rPr>
                <w:rStyle w:val="VerbatimChar"/>
              </w:rPr>
              <w:t xml:space="preserve">docs/templates/bsa/02-requirements.md</w:t>
            </w:r>
            <w:r>
              <w:t xml:space="preserve">)</w:t>
            </w:r>
          </w:p>
        </w:tc>
        <w:tc>
          <w:tcPr/>
          <w:p>
            <w:pPr>
              <w:pStyle w:val="Compact"/>
              <w:jc w:val="left"/>
            </w:pPr>
            <w:r>
              <w:t xml:space="preserve">Rebuilding the AS400 inside e2open</w:t>
            </w:r>
          </w:p>
        </w:tc>
      </w:tr>
      <w:tr>
        <w:tc>
          <w:tcPr/>
          <w:p>
            <w:pPr>
              <w:pStyle w:val="Compact"/>
              <w:jc w:val="left"/>
            </w:pPr>
            <w:r>
              <w:t xml:space="preserve">Data mapping</w:t>
            </w:r>
          </w:p>
        </w:tc>
        <w:tc>
          <w:tcPr/>
          <w:p>
            <w:pPr>
              <w:pStyle w:val="Compact"/>
              <w:jc w:val="left"/>
            </w:pPr>
            <w:r>
              <w:t xml:space="preserve">Field-by-field rules from each source to the target</w:t>
            </w:r>
          </w:p>
        </w:tc>
        <w:tc>
          <w:tcPr/>
          <w:p>
            <w:pPr>
              <w:pStyle w:val="Compact"/>
              <w:jc w:val="left"/>
            </w:pPr>
            <w:r>
              <w:t xml:space="preserve">Map, define transforms, raise open questions</w:t>
            </w:r>
          </w:p>
        </w:tc>
        <w:tc>
          <w:tcPr/>
          <w:p>
            <w:pPr>
              <w:pStyle w:val="Compact"/>
              <w:jc w:val="left"/>
            </w:pPr>
            <w:r>
              <w:t xml:space="preserve">Data map (</w:t>
            </w:r>
            <w:r>
              <w:rPr>
                <w:rStyle w:val="VerbatimChar"/>
              </w:rPr>
              <w:t xml:space="preserve">docs/templates/bsa/04-data-mapping-spec.md</w:t>
            </w:r>
            <w:r>
              <w:t xml:space="preserve">)</w:t>
            </w:r>
          </w:p>
        </w:tc>
        <w:tc>
          <w:tcPr/>
          <w:p>
            <w:pPr>
              <w:pStyle w:val="Compact"/>
              <w:jc w:val="left"/>
            </w:pPr>
            <w:r>
              <w:t xml:space="preserve">Guessing target field names</w:t>
            </w:r>
          </w:p>
        </w:tc>
      </w:tr>
      <w:tr>
        <w:tc>
          <w:tcPr/>
          <w:p>
            <w:pPr>
              <w:pStyle w:val="Compact"/>
              <w:jc w:val="left"/>
            </w:pPr>
            <w:r>
              <w:t xml:space="preserve">Data profiling and cleansing</w:t>
            </w:r>
          </w:p>
        </w:tc>
        <w:tc>
          <w:tcPr/>
          <w:p>
            <w:pPr>
              <w:pStyle w:val="Compact"/>
              <w:jc w:val="left"/>
            </w:pPr>
            <w:r>
              <w:t xml:space="preserve">Measuring data quality, then fixing it at the source with the data owner's decision</w:t>
            </w:r>
          </w:p>
        </w:tc>
        <w:tc>
          <w:tcPr/>
          <w:p>
            <w:pPr>
              <w:pStyle w:val="Compact"/>
              <w:jc w:val="left"/>
            </w:pPr>
            <w:r>
              <w:t xml:space="preserve">Profile with SQL, log issues, propose fixes</w:t>
            </w:r>
          </w:p>
        </w:tc>
        <w:tc>
          <w:tcPr/>
          <w:p>
            <w:pPr>
              <w:pStyle w:val="Compact"/>
              <w:jc w:val="left"/>
            </w:pPr>
            <w:r>
              <w:t xml:space="preserve">Profiling results and cleansing log (Parts 5 and 6 of the data-mapping template)</w:t>
            </w:r>
          </w:p>
        </w:tc>
        <w:tc>
          <w:tcPr/>
          <w:p>
            <w:pPr>
              <w:pStyle w:val="Compact"/>
              <w:jc w:val="left"/>
            </w:pPr>
            <w:r>
              <w:t xml:space="preserve">"Fixing" data only in the load file; no owner sign-off</w:t>
            </w:r>
          </w:p>
        </w:tc>
      </w:tr>
      <w:tr>
        <w:tc>
          <w:tcPr/>
          <w:p>
            <w:pPr>
              <w:pStyle w:val="Compact"/>
              <w:jc w:val="left"/>
            </w:pPr>
            <w:r>
              <w:t xml:space="preserve">Conversion and cutover</w:t>
            </w:r>
          </w:p>
        </w:tc>
        <w:tc>
          <w:tcPr/>
          <w:p>
            <w:pPr>
              <w:pStyle w:val="Compact"/>
              <w:jc w:val="left"/>
            </w:pPr>
            <w:r>
              <w:t xml:space="preserve">Loading data into the new system, reconciling it, then switching over</w:t>
            </w:r>
          </w:p>
        </w:tc>
        <w:tc>
          <w:tcPr/>
          <w:p>
            <w:pPr>
              <w:pStyle w:val="Compact"/>
              <w:jc w:val="left"/>
            </w:pPr>
            <w:r>
              <w:t xml:space="preserve">Reconcile counts and totals; run cutover tasks</w:t>
            </w:r>
          </w:p>
        </w:tc>
        <w:tc>
          <w:tcPr/>
          <w:p>
            <w:pPr>
              <w:pStyle w:val="Compact"/>
              <w:jc w:val="left"/>
            </w:pPr>
            <w:r>
              <w:t xml:space="preserve">Reconciliation evidence; cutover checklist</w:t>
            </w:r>
          </w:p>
        </w:tc>
        <w:tc>
          <w:tcPr/>
          <w:p>
            <w:pPr>
              <w:pStyle w:val="Compact"/>
              <w:jc w:val="left"/>
            </w:pPr>
            <w:r>
              <w:t xml:space="preserve">No rehearsal; no fallback plan</w:t>
            </w:r>
          </w:p>
        </w:tc>
      </w:tr>
      <w:tr>
        <w:tc>
          <w:tcPr/>
          <w:p>
            <w:pPr>
              <w:pStyle w:val="Compact"/>
              <w:jc w:val="left"/>
            </w:pPr>
            <w:r>
              <w:t xml:space="preserve">Parallel run</w:t>
            </w:r>
          </w:p>
        </w:tc>
        <w:tc>
          <w:tcPr/>
          <w:p>
            <w:pPr>
              <w:pStyle w:val="Compact"/>
              <w:jc w:val="left"/>
            </w:pPr>
            <w:r>
              <w:t xml:space="preserve">Running old and new side by side and comparing outputs</w:t>
            </w:r>
          </w:p>
        </w:tc>
        <w:tc>
          <w:tcPr/>
          <w:p>
            <w:pPr>
              <w:pStyle w:val="Compact"/>
              <w:jc w:val="left"/>
            </w:pPr>
            <w:r>
              <w:t xml:space="preserve">Define comparisons and tolerances; explain differences</w:t>
            </w:r>
          </w:p>
        </w:tc>
        <w:tc>
          <w:tcPr/>
          <w:p>
            <w:pPr>
              <w:pStyle w:val="Compact"/>
              <w:jc w:val="left"/>
            </w:pPr>
            <w:r>
              <w:t xml:space="preserve">Comparison reports</w:t>
            </w:r>
          </w:p>
        </w:tc>
        <w:tc>
          <w:tcPr/>
          <w:p>
            <w:pPr>
              <w:pStyle w:val="Compact"/>
              <w:jc w:val="left"/>
            </w:pPr>
            <w:r>
              <w:t xml:space="preserve">No time budgeted; no tolerance agreed in advance</w:t>
            </w:r>
          </w:p>
        </w:tc>
      </w:tr>
      <w:tr>
        <w:tc>
          <w:tcPr/>
          <w:p>
            <w:pPr>
              <w:pStyle w:val="Compact"/>
              <w:jc w:val="left"/>
            </w:pPr>
            <w:r>
              <w:t xml:space="preserve">UAT</w:t>
            </w:r>
          </w:p>
        </w:tc>
        <w:tc>
          <w:tcPr/>
          <w:p>
            <w:pPr>
              <w:pStyle w:val="Compact"/>
              <w:jc w:val="left"/>
            </w:pPr>
            <w:r>
              <w:t xml:space="preserve">Business users test the system against the requirements and sign off</w:t>
            </w:r>
          </w:p>
        </w:tc>
        <w:tc>
          <w:tcPr/>
          <w:p>
            <w:pPr>
              <w:pStyle w:val="Compact"/>
              <w:jc w:val="left"/>
            </w:pPr>
            <w:r>
              <w:t xml:space="preserve">Write and run test cases; log defects</w:t>
            </w:r>
          </w:p>
        </w:tc>
        <w:tc>
          <w:tcPr/>
          <w:p>
            <w:pPr>
              <w:pStyle w:val="Compact"/>
              <w:jc w:val="left"/>
            </w:pPr>
            <w:r>
              <w:t xml:space="preserve">UAT plan, results, sign-off (</w:t>
            </w:r>
            <w:r>
              <w:rPr>
                <w:rStyle w:val="VerbatimChar"/>
              </w:rPr>
              <w:t xml:space="preserve">docs/templates/bsa/05-uat-test-plan.md</w:t>
            </w:r>
            <w:r>
              <w:t xml:space="preserve">)</w:t>
            </w:r>
          </w:p>
        </w:tc>
        <w:tc>
          <w:tcPr/>
          <w:p>
            <w:pPr>
              <w:pStyle w:val="Compact"/>
              <w:jc w:val="left"/>
            </w:pPr>
            <w:r>
              <w:t xml:space="preserve">Testing only the happy path; letting the vendor's tests replace ours</w:t>
            </w:r>
          </w:p>
        </w:tc>
      </w:tr>
      <w:tr>
        <w:tc>
          <w:tcPr/>
          <w:p>
            <w:pPr>
              <w:pStyle w:val="Compact"/>
              <w:jc w:val="left"/>
            </w:pPr>
            <w:r>
              <w:t xml:space="preserve">Hypercare</w:t>
            </w:r>
          </w:p>
        </w:tc>
        <w:tc>
          <w:tcPr/>
          <w:p>
            <w:pPr>
              <w:pStyle w:val="Compact"/>
              <w:jc w:val="left"/>
            </w:pPr>
            <w:r>
              <w:t xml:space="preserve">Intensive support right after go-live</w:t>
            </w:r>
          </w:p>
        </w:tc>
        <w:tc>
          <w:tcPr/>
          <w:p>
            <w:pPr>
              <w:pStyle w:val="Compact"/>
              <w:jc w:val="left"/>
            </w:pPr>
            <w:r>
              <w:t xml:space="preserve">Monitor, triage issues, fix data</w:t>
            </w:r>
          </w:p>
        </w:tc>
        <w:tc>
          <w:tcPr/>
          <w:p>
            <w:pPr>
              <w:pStyle w:val="Compact"/>
              <w:jc w:val="left"/>
            </w:pPr>
            <w:r>
              <w:t xml:space="preserve">Issue log; stabilization report</w:t>
            </w:r>
          </w:p>
        </w:tc>
        <w:tc>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Hire A (Research)</w:t>
            </w:r>
          </w:p>
        </w:tc>
        <w:tc>
          <w:tcPr/>
          <w:p>
            <w:pPr>
              <w:pStyle w:val="Compact"/>
              <w:jc w:val="left"/>
            </w:pPr>
            <w:r>
              <w:t xml:space="preserve">Hire B (Standard Cost)</w:t>
            </w:r>
          </w:p>
        </w:tc>
        <w:tc>
          <w:tcPr/>
          <w:p>
            <w:pPr>
              <w:pStyle w:val="Compact"/>
              <w:jc w:val="left"/>
            </w:pPr>
            <w:r>
              <w:t xml:space="preserve">When</w:t>
            </w:r>
          </w:p>
        </w:tc>
        <w:tc>
          <w:tcPr/>
          <w:p>
            <w:pPr>
              <w:pStyle w:val="Compact"/>
              <w:jc w:val="left"/>
            </w:pPr>
            <w:r>
              <w:t xml:space="preserve">Day-90 criterion</w:t>
            </w:r>
          </w:p>
        </w:tc>
      </w:tr>
      <w:tr>
        <w:tc>
          <w:tcPr/>
          <w:p>
            <w:pPr>
              <w:pStyle w:val="Compact"/>
              <w:jc w:val="left"/>
            </w:pPr>
            <w:r>
              <w:t xml:space="preserve">As-is process doc</w:t>
            </w:r>
          </w:p>
        </w:tc>
        <w:tc>
          <w:tcPr/>
          <w:p>
            <w:pPr>
              <w:pStyle w:val="Compact"/>
              <w:jc w:val="left"/>
            </w:pPr>
            <w:r>
              <w:t xml:space="preserve">The Research process: from a tariff action to briefs, codes and rates</w:t>
            </w:r>
          </w:p>
        </w:tc>
        <w:tc>
          <w:tcPr/>
          <w:p>
            <w:pPr>
              <w:pStyle w:val="Compact"/>
              <w:jc w:val="left"/>
            </w:pPr>
            <w:r>
              <w:t xml:space="preserve">The duty and landed-cost inputs to standard cost</w:t>
            </w:r>
          </w:p>
        </w:tc>
        <w:tc>
          <w:tcPr/>
          <w:p>
            <w:pPr>
              <w:pStyle w:val="Compact"/>
              <w:jc w:val="left"/>
            </w:pPr>
            <w:r>
              <w:t xml:space="preserve">Draft W10, final W13</w:t>
            </w:r>
          </w:p>
        </w:tc>
        <w:tc>
          <w:tcPr/>
          <w:p>
            <w:pPr>
              <w:pStyle w:val="Compact"/>
              <w:jc w:val="left"/>
            </w:pPr>
            <w:r>
              <w:t xml:space="preserve">A90-2, B90-2</w:t>
            </w:r>
          </w:p>
        </w:tc>
      </w:tr>
      <w:tr>
        <w:tc>
          <w:tcPr/>
          <w:p>
            <w:pPr>
              <w:pStyle w:val="Compact"/>
              <w:jc w:val="left"/>
            </w:pPr>
            <w:r>
              <w:t xml:space="preserve">Data map and data-quality log</w:t>
            </w:r>
          </w:p>
        </w:tc>
        <w:tc>
          <w:tcPr/>
          <w:p>
            <w:pPr>
              <w:pStyle w:val="Compact"/>
              <w:jc w:val="left"/>
            </w:pPr>
            <w:r>
              <w:t xml:space="preserve">HTS codes, rates, countries, programs, effective dates, sources</w:t>
            </w:r>
          </w:p>
        </w:tc>
        <w:tc>
          <w:tcPr/>
          <w:p>
            <w:pPr>
              <w:pStyle w:val="Compact"/>
              <w:jc w:val="left"/>
            </w:pPr>
            <w:r>
              <w:t xml:space="preserve">Duty rates, landed-cost components, broker entry data for actual duty, the Oracle item cost interface</w:t>
            </w:r>
          </w:p>
        </w:tc>
        <w:tc>
          <w:tcPr/>
          <w:p>
            <w:pPr>
              <w:pStyle w:val="Compact"/>
              <w:jc w:val="left"/>
            </w:pPr>
            <w:r>
              <w:t xml:space="preserve">Draft W11, final W13</w:t>
            </w:r>
          </w:p>
        </w:tc>
        <w:tc>
          <w:tcPr/>
          <w:p>
            <w:pPr>
              <w:pStyle w:val="Compact"/>
              <w:jc w:val="left"/>
            </w:pPr>
            <w:r>
              <w:t xml:space="preserve">A90-3, B90-3</w:t>
            </w:r>
          </w:p>
        </w:tc>
      </w:tr>
      <w:tr>
        <w:tc>
          <w:tcPr/>
          <w:p>
            <w:pPr>
              <w:pStyle w:val="Compact"/>
              <w:jc w:val="left"/>
            </w:pPr>
            <w:r>
              <w:t xml:space="preserve">Cleansing</w:t>
            </w:r>
          </w:p>
        </w:tc>
        <w:tc>
          <w:tcPr/>
          <w:p>
            <w:pPr>
              <w:pStyle w:val="Compact"/>
              <w:jc w:val="left"/>
            </w:pPr>
            <w:r>
              <w:t xml:space="preserve">Fix the issues your profiling found, through the data owner's decisions</w:t>
            </w:r>
          </w:p>
        </w:tc>
        <w:tc>
          <w:tcPr/>
          <w:p>
            <w:pPr>
              <w:pStyle w:val="Compact"/>
              <w:jc w:val="left"/>
            </w:pPr>
            <w:r>
              <w:t xml:space="preserve">Same</w:t>
            </w:r>
          </w:p>
        </w:tc>
        <w:tc>
          <w:tcPr/>
          <w:p>
            <w:pPr>
              <w:pStyle w:val="Compact"/>
              <w:jc w:val="left"/>
            </w:pPr>
            <w:r>
              <w:t xml:space="preserve">From W12, continuing after day 90</w:t>
            </w:r>
          </w:p>
        </w:tc>
        <w:tc>
          <w:tcPr/>
          <w:p>
            <w:pPr>
              <w:pStyle w:val="Compact"/>
              <w:jc w:val="left"/>
            </w:pPr>
            <w:r>
              <w:t xml:space="preserve">After day 90</w:t>
            </w:r>
          </w:p>
        </w:tc>
      </w:tr>
      <w:tr>
        <w:tc>
          <w:tcPr/>
          <w:p>
            <w:pPr>
              <w:pStyle w:val="Compact"/>
              <w:jc w:val="left"/>
            </w:pPr>
            <w:r>
              <w:t xml:space="preserve">UAT</w:t>
            </w:r>
          </w:p>
        </w:tc>
        <w:tc>
          <w:tcPr/>
          <w:p>
            <w:pPr>
              <w:pStyle w:val="Compact"/>
              <w:jc w:val="left"/>
            </w:pPr>
            <w:r>
              <w:t xml:space="preserve">Test cases for Research scenarios</w:t>
            </w:r>
          </w:p>
        </w:tc>
        <w:tc>
          <w:tcPr/>
          <w:p>
            <w:pPr>
              <w:pStyle w:val="Compact"/>
              <w:jc w:val="left"/>
            </w:pPr>
            <w:r>
              <w:t xml:space="preserve">Test cases for landed cost and cost scenarios</w:t>
            </w:r>
          </w:p>
        </w:tc>
        <w:tc>
          <w:tcPr/>
          <w:p>
            <w:pPr>
              <w:pStyle w:val="Compact"/>
              <w:jc w:val="left"/>
            </w:pPr>
            <w:r>
              <w:t xml:space="preserve">Per the project plan, after day 90</w:t>
            </w:r>
          </w:p>
        </w:tc>
        <w:tc>
          <w:tcPr/>
          <w:p>
            <w:pPr>
              <w:pStyle w:val="Compact"/>
              <w:jc w:val="left"/>
            </w:pPr>
            <w:r>
              <w:t xml:space="preserve">After day 90</w:t>
            </w:r>
          </w:p>
        </w:tc>
      </w:tr>
      <w:tr>
        <w:tc>
          <w:tcPr/>
          <w:p>
            <w:pPr>
              <w:pStyle w:val="Compact"/>
              <w:jc w:val="left"/>
            </w:pPr>
            <w:r>
              <w:t xml:space="preserve">Owned-tool disposition note</w:t>
            </w:r>
          </w:p>
        </w:tc>
        <w:tc>
          <w:tcPr/>
          <w:p>
            <w:pPr>
              <w:pStyle w:val="Compact"/>
              <w:jc w:val="left"/>
            </w:pPr>
            <w:r>
              <w:t xml:space="preserve">For your owned tool</w:t>
            </w:r>
          </w:p>
        </w:tc>
        <w:tc>
          <w:tcPr/>
          <w:p>
            <w:pPr>
              <w:pStyle w:val="Compact"/>
              <w:jc w:val="left"/>
            </w:pPr>
            <w:r>
              <w:t xml:space="preserve">For your owned tool</w:t>
            </w:r>
          </w:p>
        </w:tc>
        <w:tc>
          <w:tcPr/>
          <w:p>
            <w:pPr>
              <w:pStyle w:val="Compact"/>
              <w:jc w:val="left"/>
            </w:pPr>
            <w:r>
              <w:t xml:space="preserve">Day 60</w:t>
            </w:r>
          </w:p>
        </w:tc>
        <w:tc>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w:t>
            </w:r>
          </w:p>
        </w:tc>
        <w:tc>
          <w:tcPr/>
          <w:p>
            <w:pPr>
              <w:pStyle w:val="Compact"/>
              <w:jc w:val="left"/>
            </w:pPr>
            <w:r>
              <w:t xml:space="preserve">[Name]</w:t>
            </w:r>
          </w:p>
        </w:tc>
      </w:tr>
      <w:tr>
        <w:tc>
          <w:tcPr/>
          <w:p>
            <w:pPr>
              <w:pStyle w:val="Compact"/>
              <w:jc w:val="left"/>
            </w:pPr>
            <w:r>
              <w:t xml:space="preserve">Trigger</w:t>
            </w:r>
          </w:p>
        </w:tc>
        <w:tc>
          <w:tcPr/>
          <w:p>
            <w:pPr>
              <w:pStyle w:val="Compact"/>
              <w:jc w:val="left"/>
            </w:pPr>
            <w:r>
              <w:t xml:space="preserve">[What starts it]</w:t>
            </w:r>
          </w:p>
        </w:tc>
      </w:tr>
      <w:tr>
        <w:tc>
          <w:tcPr/>
          <w:p>
            <w:pPr>
              <w:pStyle w:val="Compact"/>
              <w:jc w:val="left"/>
            </w:pPr>
            <w:r>
              <w:t xml:space="preserve">Frequency and volume</w:t>
            </w:r>
          </w:p>
        </w:tc>
        <w:tc>
          <w:tcPr/>
          <w:p>
            <w:pPr>
              <w:pStyle w:val="Compact"/>
              <w:jc w:val="left"/>
            </w:pPr>
            <w:r>
              <w:t xml:space="preserve">[How often; how many items]</w:t>
            </w:r>
          </w:p>
        </w:tc>
      </w:tr>
      <w:tr>
        <w:tc>
          <w:tcPr/>
          <w:p>
            <w:pPr>
              <w:pStyle w:val="Compact"/>
              <w:jc w:val="left"/>
            </w:pPr>
            <w:r>
              <w:t xml:space="preserve">Process owner</w:t>
            </w:r>
          </w:p>
        </w:tc>
        <w:tc>
          <w:tcPr/>
          <w:p>
            <w:pPr>
              <w:pStyle w:val="Compact"/>
              <w:jc w:val="left"/>
            </w:pPr>
            <w:r>
              <w:t xml:space="preserve">[COMPANY: name or role]</w:t>
            </w:r>
          </w:p>
        </w:tc>
      </w:tr>
      <w:tr>
        <w:tc>
          <w:tcPr/>
          <w:p>
            <w:pPr>
              <w:pStyle w:val="Compact"/>
              <w:jc w:val="left"/>
            </w:pPr>
            <w:r>
              <w:t xml:space="preserve">Systems involved</w:t>
            </w:r>
          </w:p>
        </w:tc>
        <w:tc>
          <w:tcPr/>
          <w:p>
            <w:pPr>
              <w:pStyle w:val="Compact"/>
              <w:jc w:val="left"/>
            </w:pPr>
            <w:r>
              <w:t xml:space="preserve">[AS400 trade system, Oracle, custom tools, Excel, broker portals]</w:t>
            </w:r>
          </w:p>
        </w:tc>
      </w:tr>
      <w:tr>
        <w:tc>
          <w:tcPr/>
          <w:p>
            <w:pPr>
              <w:pStyle w:val="Compact"/>
              <w:jc w:val="left"/>
            </w:pPr>
            <w:r>
              <w:t xml:space="preserve">Prepared by and date</w:t>
            </w:r>
          </w:p>
        </w:tc>
        <w:tc>
          <w:tcPr/>
          <w:p>
            <w:pPr>
              <w:pStyle w:val="Compact"/>
              <w:jc w:val="left"/>
            </w:pPr>
            <w:r>
              <w:t xml:space="preserve">[Hire A or B, date]</w:t>
            </w:r>
          </w:p>
        </w:tc>
      </w:tr>
      <w:tr>
        <w:tc>
          <w:tcPr/>
          <w:p>
            <w:pPr>
              <w:pStyle w:val="Compact"/>
              <w:jc w:val="left"/>
            </w:pPr>
            <w:r>
              <w:t xml:space="preserve">Reviewed by</w:t>
            </w:r>
          </w:p>
        </w:tc>
        <w:tc>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System or file</w:t>
            </w:r>
          </w:p>
        </w:tc>
        <w:tc>
          <w:tcPr/>
          <w:p>
            <w:pPr>
              <w:pStyle w:val="Compact"/>
              <w:jc w:val="left"/>
            </w:pPr>
            <w:r>
              <w:t xml:space="preserve">Data in</w:t>
            </w:r>
          </w:p>
        </w:tc>
        <w:tc>
          <w:tcPr/>
          <w:p>
            <w:pPr>
              <w:pStyle w:val="Compact"/>
              <w:jc w:val="left"/>
            </w:pPr>
            <w:r>
              <w:t xml:space="preserve">Data out</w:t>
            </w:r>
          </w:p>
        </w:tc>
        <w:tc>
          <w:tcPr/>
          <w:p>
            <w:pPr>
              <w:pStyle w:val="Compact"/>
              <w:jc w:val="left"/>
            </w:pPr>
            <w:r>
              <w:t xml:space="preserve">Control</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[COMPANY: system, screen, file or tool]</w:t>
            </w:r>
          </w:p>
        </w:tc>
        <w:tc>
          <w:tcPr/>
          <w:p>
            <w:pPr>
              <w:pStyle w:val="Compact"/>
              <w:jc w:val="left"/>
            </w:pPr>
            <w:r>
              <w:t xml:space="preserve">[Fields]</w:t>
            </w:r>
          </w:p>
        </w:tc>
        <w:tc>
          <w:tcPr/>
          <w:p>
            <w:pPr>
              <w:pStyle w:val="Compact"/>
              <w:jc w:val="left"/>
            </w:pPr>
            <w:r>
              <w:t xml:space="preserve">[Fields]</w:t>
            </w:r>
          </w:p>
        </w:tc>
        <w:tc>
          <w:tcPr/>
          <w:p>
            <w:pPr>
              <w:pStyle w:val="Compact"/>
              <w:jc w:val="left"/>
            </w:pPr>
            <w:r>
              <w:t xml:space="preserve">[Maker-checker? Reconciliation? None?]</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1"/>
    <w:bookmarkStart w:id="62" w:name="X928ee6e588842083caaf87d8a5d4b07ba20ebf8"/>
    <w:p>
      <w:pPr>
        <w:pStyle w:val="Heading3"/>
      </w:pPr>
      <w:r>
        <w:t xml:space="preserve">7.3 Data elements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element</w:t>
            </w:r>
          </w:p>
        </w:tc>
        <w:tc>
          <w:tcPr/>
          <w:p>
            <w:pPr>
              <w:pStyle w:val="Compact"/>
              <w:jc w:val="left"/>
            </w:pPr>
            <w:r>
              <w:t xml:space="preserve">System of record</w:t>
            </w:r>
          </w:p>
        </w:tc>
        <w:tc>
          <w:tcPr/>
          <w:p>
            <w:pPr>
              <w:pStyle w:val="Compact"/>
              <w:jc w:val="left"/>
            </w:pPr>
            <w:r>
              <w:t xml:space="preserve">Copied to</w:t>
            </w:r>
          </w:p>
        </w:tc>
        <w:tc>
          <w:tcPr/>
          <w:p>
            <w:pPr>
              <w:pStyle w:val="Compact"/>
              <w:jc w:val="left"/>
            </w:pPr>
            <w:r>
              <w:t xml:space="preserve">Owner</w:t>
            </w:r>
          </w:p>
        </w:tc>
        <w:tc>
          <w:tcPr/>
          <w:p>
            <w:pPr>
              <w:pStyle w:val="Compact"/>
              <w:jc w:val="left"/>
            </w:pPr>
            <w:r>
              <w:t xml:space="preserve">Known issues</w:t>
            </w:r>
          </w:p>
        </w:tc>
      </w:tr>
      <w:tr>
        <w:tc>
          <w:tcPr/>
          <w:p>
            <w:pPr>
              <w:pStyle w:val="Compact"/>
              <w:jc w:val="left"/>
            </w:pPr>
            <w:r>
              <w:t xml:space="preserve">[Example: US HTS number]</w:t>
            </w:r>
          </w:p>
        </w:tc>
        <w:tc>
          <w:tcPr/>
          <w:p>
            <w:pPr>
              <w:pStyle w:val="Compact"/>
              <w:jc w:val="left"/>
            </w:pPr>
            <w:r>
              <w:t xml:space="preserve">[COMPANY: AS400 classification file]</w:t>
            </w:r>
          </w:p>
        </w:tc>
        <w:tc>
          <w:tcPr/>
          <w:p>
            <w:pPr>
              <w:pStyle w:val="Compact"/>
              <w:jc w:val="left"/>
            </w:pPr>
            <w:r>
              <w:t xml:space="preserve">[COMPANY: broker file, warehouse, std-cost tool]</w:t>
            </w:r>
          </w:p>
        </w:tc>
        <w:tc>
          <w:tcPr/>
          <w:p>
            <w:pPr>
              <w:pStyle w:val="Compact"/>
              <w:jc w:val="left"/>
            </w:pPr>
            <w:r>
              <w:t xml:space="preserve">[COMPANY]</w:t>
            </w:r>
          </w:p>
        </w:tc>
        <w:tc>
          <w:tcPr/>
          <w:p>
            <w:pPr>
              <w:pStyle w:val="Compact"/>
              <w:jc w:val="left"/>
            </w:pPr>
            <w:r>
              <w:t xml:space="preserve">[Leading zeros lost in extract]</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62"/>
    <w:bookmarkStart w:id="63" w:name="Xe7cd0ff50205e358449d26e711978a0c238b311"/>
    <w:p>
      <w:pPr>
        <w:pStyle w:val="Heading3"/>
      </w:pPr>
      <w:r>
        <w:t xml:space="preserve">7.4 Interfaces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Interface</w:t>
            </w:r>
          </w:p>
        </w:tc>
        <w:tc>
          <w:tcPr/>
          <w:p>
            <w:pPr>
              <w:pStyle w:val="Compact"/>
              <w:jc w:val="left"/>
            </w:pPr>
            <w:r>
              <w:t xml:space="preserve">From and to</w:t>
            </w:r>
          </w:p>
        </w:tc>
        <w:tc>
          <w:tcPr/>
          <w:p>
            <w:pPr>
              <w:pStyle w:val="Compact"/>
              <w:jc w:val="left"/>
            </w:pPr>
            <w:r>
              <w:t xml:space="preserve">Format and schedule</w:t>
            </w:r>
          </w:p>
        </w:tc>
        <w:tc>
          <w:tcPr/>
          <w:p>
            <w:pPr>
              <w:pStyle w:val="Compact"/>
              <w:jc w:val="left"/>
            </w:pPr>
            <w:r>
              <w:t xml:space="preserve">Monitoring</w:t>
            </w:r>
          </w:p>
        </w:tc>
        <w:tc>
          <w:tcPr/>
          <w:p>
            <w:pPr>
              <w:pStyle w:val="Compact"/>
              <w:jc w:val="left"/>
            </w:pPr>
            <w:r>
              <w:t xml:space="preserve">Failure signs</w:t>
            </w:r>
          </w:p>
        </w:tc>
      </w:tr>
      <w:tr>
        <w:tc>
          <w:tcPr/>
          <w:p>
            <w:pPr>
              <w:pStyle w:val="Compact"/>
              <w:jc w:val="left"/>
            </w:pPr>
            <w:r>
              <w:t xml:space="preserve">[Example: product file to US broker]</w:t>
            </w:r>
          </w:p>
        </w:tc>
        <w:tc>
          <w:tcPr/>
          <w:p>
            <w:pPr>
              <w:pStyle w:val="Compact"/>
              <w:jc w:val="left"/>
            </w:pPr>
            <w:r>
              <w:t xml:space="preserve">[AS400 to broker]</w:t>
            </w:r>
          </w:p>
        </w:tc>
        <w:tc>
          <w:tcPr/>
          <w:p>
            <w:pPr>
              <w:pStyle w:val="Compact"/>
              <w:jc w:val="left"/>
            </w:pPr>
            <w:r>
              <w:t xml:space="preserve">[COMPANY: format, nightly?]</w:t>
            </w:r>
          </w:p>
        </w:tc>
        <w:tc>
          <w:tcPr/>
          <w:p>
            <w:pPr>
              <w:pStyle w:val="Compact"/>
              <w:jc w:val="left"/>
            </w:pPr>
            <w:r>
              <w:t xml:space="preserve">[COMPANY: who checks]</w:t>
            </w:r>
          </w:p>
        </w:tc>
        <w:tc>
          <w:tcPr/>
          <w:p>
            <w:pPr>
              <w:pStyle w:val="Compact"/>
              <w:jc w:val="left"/>
            </w:pPr>
            <w:r>
              <w:t xml:space="preserve">[Filed codes differ from master]</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Pain point</w:t>
            </w:r>
          </w:p>
        </w:tc>
        <w:tc>
          <w:tcPr/>
          <w:p>
            <w:pPr>
              <w:pStyle w:val="Compact"/>
              <w:jc w:val="left"/>
            </w:pPr>
            <w:r>
              <w:t xml:space="preserve">How often</w:t>
            </w:r>
          </w:p>
        </w:tc>
        <w:tc>
          <w:tcPr/>
          <w:p>
            <w:pPr>
              <w:pStyle w:val="Compact"/>
              <w:jc w:val="left"/>
            </w:pPr>
            <w:r>
              <w:t xml:space="preserve">Impact</w:t>
            </w:r>
          </w:p>
        </w:tc>
        <w:tc>
          <w:tcPr/>
          <w:p>
            <w:pPr>
              <w:pStyle w:val="Compact"/>
              <w:jc w:val="left"/>
            </w:pPr>
            <w:r>
              <w:t xml:space="preserve">Idea for e2open</w:t>
            </w:r>
          </w:p>
        </w:tc>
      </w:tr>
      <w:tr>
        <w:tc>
          <w:tcPr/>
          <w:p>
            <w:pPr>
              <w:pStyle w:val="Compact"/>
              <w:jc w:val="left"/>
            </w:pPr>
            <w:r>
              <w:t xml:space="preserve">[Manual re-keying of rates from a brief]</w:t>
            </w:r>
          </w:p>
        </w:tc>
        <w:tc>
          <w:tcPr/>
          <w:p>
            <w:pPr>
              <w:pStyle w:val="Compact"/>
              <w:jc w:val="left"/>
            </w:pPr>
            <w:r>
              <w:t xml:space="preserve">[Each action]</w:t>
            </w:r>
          </w:p>
        </w:tc>
        <w:tc>
          <w:tcPr/>
          <w:p>
            <w:pPr>
              <w:pStyle w:val="Compact"/>
              <w:jc w:val="left"/>
            </w:pPr>
            <w:r>
              <w:t xml:space="preserve">[Errors, time]</w:t>
            </w:r>
          </w:p>
        </w:tc>
        <w:tc>
          <w:tcPr/>
          <w:p>
            <w:pPr>
              <w:pStyle w:val="Compact"/>
              <w:jc w:val="left"/>
            </w:pPr>
            <w:r>
              <w:t xml:space="preserve">[Rates with effective dates; approval workflow]</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Question</w:t>
            </w:r>
          </w:p>
        </w:tc>
        <w:tc>
          <w:tcPr/>
          <w:p>
            <w:pPr>
              <w:pStyle w:val="Compact"/>
              <w:jc w:val="left"/>
            </w:pPr>
            <w:r>
              <w:t xml:space="preserve">Where to check</w:t>
            </w:r>
          </w:p>
        </w:tc>
      </w:tr>
      <w:tr>
        <w:tc>
          <w:tcPr/>
          <w:p>
            <w:pPr>
              <w:pStyle w:val="Compact"/>
              <w:jc w:val="left"/>
            </w:pPr>
            <w:r>
              <w:t xml:space="preserve">1</w:t>
            </w:r>
          </w:p>
        </w:tc>
        <w:tc>
          <w:tcPr/>
          <w:p>
            <w:pPr>
              <w:pStyle w:val="Compact"/>
              <w:jc w:val="left"/>
            </w:pPr>
            <w:r>
              <w:t xml:space="preserve">Name six GTM functions. For each, say where it happens today [COMPANY] and who uses the output.</w:t>
            </w:r>
          </w:p>
        </w:tc>
        <w:tc>
          <w:tcPr/>
          <w:p>
            <w:pPr>
              <w:pStyle w:val="Compact"/>
              <w:jc w:val="left"/>
            </w:pPr>
            <w:r>
              <w:t xml:space="preserve">1.1</w:t>
            </w:r>
          </w:p>
        </w:tc>
      </w:tr>
      <w:tr>
        <w:tc>
          <w:tcPr/>
          <w:p>
            <w:pPr>
              <w:pStyle w:val="Compact"/>
              <w:jc w:val="left"/>
            </w:pPr>
            <w:r>
              <w:t xml:space="preserve">2</w:t>
            </w:r>
          </w:p>
        </w:tc>
        <w:tc>
          <w:tcPr/>
          <w:p>
            <w:pPr>
              <w:pStyle w:val="Compact"/>
              <w:jc w:val="left"/>
            </w:pPr>
            <w:r>
              <w:t xml:space="preserve">Why is a classification keyed by item, country and effective date rather than by item alone?</w:t>
            </w:r>
          </w:p>
        </w:tc>
        <w:tc>
          <w:tcPr/>
          <w:p>
            <w:pPr>
              <w:pStyle w:val="Compact"/>
              <w:jc w:val="left"/>
            </w:pPr>
            <w:r>
              <w:t xml:space="preserve">2.1, 2.3</w:t>
            </w:r>
          </w:p>
        </w:tc>
      </w:tr>
      <w:tr>
        <w:tc>
          <w:tcPr/>
          <w:p>
            <w:pPr>
              <w:pStyle w:val="Compact"/>
              <w:jc w:val="left"/>
            </w:pPr>
            <w:r>
              <w:t xml:space="preserve">3</w:t>
            </w:r>
          </w:p>
        </w:tc>
        <w:tc>
          <w:tcPr/>
          <w:p>
            <w:pPr>
              <w:pStyle w:val="Compact"/>
              <w:jc w:val="left"/>
            </w:pPr>
            <w:r>
              <w:t xml:space="preserve">Describe how item, BOM, supplier, certificate and trade agreement qualification result relate to each other.</w:t>
            </w:r>
          </w:p>
        </w:tc>
        <w:tc>
          <w:tcPr/>
          <w:p>
            <w:pPr>
              <w:pStyle w:val="Compact"/>
              <w:jc w:val="left"/>
            </w:pPr>
            <w:r>
              <w:t xml:space="preserve">2.2</w:t>
            </w:r>
          </w:p>
        </w:tc>
      </w:tr>
      <w:tr>
        <w:tc>
          <w:tcPr/>
          <w:p>
            <w:pPr>
              <w:pStyle w:val="Compact"/>
              <w:jc w:val="left"/>
            </w:pPr>
            <w:r>
              <w:t xml:space="preserve">4</w:t>
            </w:r>
          </w:p>
        </w:tc>
        <w:tc>
          <w:tcPr/>
          <w:p>
            <w:pPr>
              <w:pStyle w:val="Compact"/>
              <w:jc w:val="left"/>
            </w:pPr>
            <w:r>
              <w:t xml:space="preserve">When an item's HTS code changes in the trade system, which downstream systems, files and reports change, and when?</w:t>
            </w:r>
          </w:p>
        </w:tc>
        <w:tc>
          <w:tcPr/>
          <w:p>
            <w:pPr>
              <w:pStyle w:val="Compact"/>
              <w:jc w:val="left"/>
            </w:pPr>
            <w:r>
              <w:t xml:space="preserve">3.1</w:t>
            </w:r>
          </w:p>
        </w:tc>
      </w:tr>
      <w:tr>
        <w:tc>
          <w:tcPr/>
          <w:p>
            <w:pPr>
              <w:pStyle w:val="Compact"/>
              <w:jc w:val="left"/>
            </w:pPr>
            <w:r>
              <w:t xml:space="preserve">5</w:t>
            </w:r>
          </w:p>
        </w:tc>
        <w:tc>
          <w:tcPr/>
          <w:p>
            <w:pPr>
              <w:pStyle w:val="Compact"/>
              <w:jc w:val="left"/>
            </w:pPr>
            <w:r>
              <w:t xml:space="preserve">A broker's returned entry file stops arriving. Who notices, how quickly, and what breaks downstream?</w:t>
            </w:r>
          </w:p>
        </w:tc>
        <w:tc>
          <w:tcPr/>
          <w:p>
            <w:pPr>
              <w:pStyle w:val="Compact"/>
              <w:jc w:val="left"/>
            </w:pPr>
            <w:r>
              <w:t xml:space="preserve">3.1, 3.4</w:t>
            </w:r>
          </w:p>
        </w:tc>
      </w:tr>
      <w:tr>
        <w:tc>
          <w:tcPr/>
          <w:p>
            <w:pPr>
              <w:pStyle w:val="Compact"/>
              <w:jc w:val="left"/>
            </w:pPr>
            <w:r>
              <w:t xml:space="preserve">6</w:t>
            </w:r>
          </w:p>
        </w:tc>
        <w:tc>
          <w:tcPr/>
          <w:p>
            <w:pPr>
              <w:pStyle w:val="Compact"/>
              <w:jc w:val="left"/>
            </w:pPr>
            <w:r>
              <w:t xml:space="preserve">Name three places where trade data quality breaks today and the control that should catch each.</w:t>
            </w:r>
          </w:p>
        </w:tc>
        <w:tc>
          <w:tcPr/>
          <w:p>
            <w:pPr>
              <w:pStyle w:val="Compact"/>
              <w:jc w:val="left"/>
            </w:pPr>
            <w:r>
              <w:t xml:space="preserve">3.2</w:t>
            </w:r>
          </w:p>
        </w:tc>
      </w:tr>
      <w:tr>
        <w:tc>
          <w:tcPr/>
          <w:p>
            <w:pPr>
              <w:pStyle w:val="Compact"/>
              <w:jc w:val="left"/>
            </w:pPr>
            <w:r>
              <w:t xml:space="preserve">7</w:t>
            </w:r>
          </w:p>
        </w:tc>
        <w:tc>
          <w:tcPr/>
          <w:p>
            <w:pPr>
              <w:pStyle w:val="Compact"/>
              <w:jc w:val="left"/>
            </w:pPr>
            <w:r>
              <w:t xml:space="preserve">In IBM i terms, what are a library, a physical file, a logical file and a member? Give the SQL Server equivalent of each.</w:t>
            </w:r>
          </w:p>
        </w:tc>
        <w:tc>
          <w:tcPr/>
          <w:p>
            <w:pPr>
              <w:pStyle w:val="Compact"/>
              <w:jc w:val="left"/>
            </w:pPr>
            <w:r>
              <w:t xml:space="preserve">4.1</w:t>
            </w:r>
          </w:p>
        </w:tc>
      </w:tr>
      <w:tr>
        <w:tc>
          <w:tcPr/>
          <w:p>
            <w:pPr>
              <w:pStyle w:val="Compact"/>
              <w:jc w:val="left"/>
            </w:pPr>
            <w:r>
              <w:t xml:space="preserve">8</w:t>
            </w:r>
          </w:p>
        </w:tc>
        <w:tc>
          <w:tcPr/>
          <w:p>
            <w:pPr>
              <w:pStyle w:val="Compact"/>
              <w:jc w:val="left"/>
            </w:pPr>
            <w:r>
              <w:t xml:space="preserve">Why might an SQL query on an AS400 file return only part of the data, or double it?</w:t>
            </w:r>
          </w:p>
        </w:tc>
        <w:tc>
          <w:tcPr/>
          <w:p>
            <w:pPr>
              <w:pStyle w:val="Compact"/>
              <w:jc w:val="left"/>
            </w:pPr>
            <w:r>
              <w:t xml:space="preserve">4.1</w:t>
            </w:r>
          </w:p>
        </w:tc>
      </w:tr>
      <w:tr>
        <w:tc>
          <w:tcPr/>
          <w:p>
            <w:pPr>
              <w:pStyle w:val="Compact"/>
              <w:jc w:val="left"/>
            </w:pPr>
            <w:r>
              <w:t xml:space="preserve">9</w:t>
            </w:r>
          </w:p>
        </w:tc>
        <w:tc>
          <w:tcPr/>
          <w:p>
            <w:pPr>
              <w:pStyle w:val="Compact"/>
              <w:jc w:val="left"/>
            </w:pPr>
            <w:r>
              <w:t xml:space="preserve">A date field holds 1261019. What date is it, and how do you confirm the convention for that field?</w:t>
            </w:r>
          </w:p>
        </w:tc>
        <w:tc>
          <w:tcPr/>
          <w:p>
            <w:pPr>
              <w:pStyle w:val="Compact"/>
              <w:jc w:val="left"/>
            </w:pPr>
            <w:r>
              <w:t xml:space="preserve">4.8 and</w:t>
            </w:r>
            <w:r>
              <w:t xml:space="preserve"> </w:t>
            </w:r>
            <w:r>
              <w:rPr>
                <w:rStyle w:val="VerbatimChar"/>
              </w:rPr>
              <w:t xml:space="preserve">docs/templates/bsa/04-data-mapping-spec.md</w:t>
            </w:r>
          </w:p>
        </w:tc>
      </w:tr>
      <w:tr>
        <w:tc>
          <w:tcPr/>
          <w:p>
            <w:pPr>
              <w:pStyle w:val="Compact"/>
              <w:jc w:val="left"/>
            </w:pPr>
            <w:r>
              <w:t xml:space="preserve">10</w:t>
            </w:r>
          </w:p>
        </w:tc>
        <w:tc>
          <w:tcPr/>
          <w:p>
            <w:pPr>
              <w:pStyle w:val="Compact"/>
              <w:jc w:val="left"/>
            </w:pPr>
            <w:r>
              <w:t xml:space="preserve">List five rules for exploring a production AS400 trade system safely.</w:t>
            </w:r>
          </w:p>
        </w:tc>
        <w:tc>
          <w:tcPr/>
          <w:p>
            <w:pPr>
              <w:pStyle w:val="Compact"/>
              <w:jc w:val="left"/>
            </w:pPr>
            <w:r>
              <w:t xml:space="preserve">4.7</w:t>
            </w:r>
          </w:p>
        </w:tc>
      </w:tr>
      <w:tr>
        <w:tc>
          <w:tcPr/>
          <w:p>
            <w:pPr>
              <w:pStyle w:val="Compact"/>
              <w:jc w:val="left"/>
            </w:pPr>
            <w:r>
              <w:t xml:space="preserve">11</w:t>
            </w:r>
          </w:p>
        </w:tc>
        <w:tc>
          <w:tcPr/>
          <w:p>
            <w:pPr>
              <w:pStyle w:val="Compact"/>
              <w:jc w:val="left"/>
            </w:pPr>
            <w:r>
              <w:t xml:space="preserve">Why must Research still verify vendor trade content for a new tariff action, and which document governs until it is confirmed?</w:t>
            </w:r>
          </w:p>
        </w:tc>
        <w:tc>
          <w:tcPr/>
          <w:p>
            <w:pPr>
              <w:pStyle w:val="Compact"/>
              <w:jc w:val="left"/>
            </w:pPr>
            <w:r>
              <w:t xml:space="preserve">1.9</w:t>
            </w:r>
          </w:p>
        </w:tc>
      </w:tr>
      <w:tr>
        <w:tc>
          <w:tcPr/>
          <w:p>
            <w:pPr>
              <w:pStyle w:val="Compact"/>
              <w:jc w:val="left"/>
            </w:pPr>
            <w:r>
              <w:t xml:space="preserve">12</w:t>
            </w:r>
          </w:p>
        </w:tc>
        <w:tc>
          <w:tcPr/>
          <w:p>
            <w:pPr>
              <w:pStyle w:val="Compact"/>
              <w:jc w:val="left"/>
            </w:pPr>
            <w:r>
              <w:t xml:space="preserve">Which e2open applications are publicly described, which map to your process, and what must the project confirm?</w:t>
            </w:r>
          </w:p>
        </w:tc>
        <w:tc>
          <w:tcPr/>
          <w:p>
            <w:pPr>
              <w:pStyle w:val="Compact"/>
              <w:jc w:val="left"/>
            </w:pPr>
            <w:r>
              <w:t xml:space="preserve">5.2, 5.3</w:t>
            </w:r>
          </w:p>
        </w:tc>
      </w:tr>
      <w:tr>
        <w:tc>
          <w:tcPr/>
          <w:p>
            <w:pPr>
              <w:pStyle w:val="Compact"/>
              <w:jc w:val="left"/>
            </w:pPr>
            <w:r>
              <w:t xml:space="preserve">13</w:t>
            </w:r>
          </w:p>
        </w:tc>
        <w:tc>
          <w:tcPr/>
          <w:p>
            <w:pPr>
              <w:pStyle w:val="Compact"/>
              <w:jc w:val="left"/>
            </w:pPr>
            <w:r>
              <w:t xml:space="preserve">What is the difference between data mapping and data cleansing, and who decides how a dirty value is fixed?</w:t>
            </w:r>
          </w:p>
        </w:tc>
        <w:tc>
          <w:tcPr/>
          <w:p>
            <w:pPr>
              <w:pStyle w:val="Compact"/>
              <w:jc w:val="left"/>
            </w:pPr>
            <w:r>
              <w:t xml:space="preserve">6.1</w:t>
            </w:r>
          </w:p>
        </w:tc>
      </w:tr>
      <w:tr>
        <w:tc>
          <w:tcPr/>
          <w:p>
            <w:pPr>
              <w:pStyle w:val="Compact"/>
              <w:jc w:val="left"/>
            </w:pPr>
            <w:r>
              <w:t xml:space="preserve">14</w:t>
            </w:r>
          </w:p>
        </w:tc>
        <w:tc>
          <w:tcPr/>
          <w:p>
            <w:pPr>
              <w:pStyle w:val="Compact"/>
              <w:jc w:val="left"/>
            </w:pPr>
            <w:r>
              <w:t xml:space="preserve">What is a parallel run, and what tolerance would you propose for comparing landed cost between the old and new systems?</w:t>
            </w:r>
          </w:p>
        </w:tc>
        <w:tc>
          <w:tcPr/>
          <w:p>
            <w:pPr>
              <w:pStyle w:val="Compact"/>
              <w:jc w:val="left"/>
            </w:pPr>
            <w:r>
              <w:t xml:space="preserve">6.1</w:t>
            </w:r>
          </w:p>
        </w:tc>
      </w:tr>
      <w:tr>
        <w:tc>
          <w:tcPr/>
          <w:p>
            <w:pPr>
              <w:pStyle w:val="Compact"/>
              <w:jc w:val="left"/>
            </w:pPr>
            <w:r>
              <w:t xml:space="preserve">15</w:t>
            </w:r>
          </w:p>
        </w:tc>
        <w:tc>
          <w:tcPr/>
          <w:p>
            <w:pPr>
              <w:pStyle w:val="Compact"/>
              <w:jc w:val="left"/>
            </w:pPr>
            <w:r>
              <w:t xml:space="preserve">What are your two day-90 e2open deliverables, and which templates do you use for them?</w:t>
            </w:r>
          </w:p>
        </w:tc>
        <w:tc>
          <w:tcPr/>
          <w:p>
            <w:pPr>
              <w:pStyle w:val="Compact"/>
              <w:jc w:val="left"/>
            </w:pPr>
            <w:r>
              <w:t xml:space="preserve">6.2</w:t>
            </w:r>
          </w:p>
        </w:tc>
      </w:tr>
      <w:tr>
        <w:tc>
          <w:tcPr/>
          <w:p>
            <w:pPr>
              <w:pStyle w:val="Compact"/>
              <w:jc w:val="left"/>
            </w:pPr>
            <w:r>
              <w:t xml:space="preserve">16</w:t>
            </w:r>
          </w:p>
        </w:tc>
        <w:tc>
          <w:tcPr/>
          <w:p>
            <w:pPr>
              <w:pStyle w:val="Compact"/>
              <w:jc w:val="left"/>
            </w:pPr>
            <w:r>
              <w:t xml:space="preserve">Why does HS 2028 matter for the e2open data model?</w:t>
            </w:r>
          </w:p>
        </w:tc>
        <w:tc>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Source</w:t>
            </w:r>
          </w:p>
        </w:tc>
        <w:tc>
          <w:tcPr/>
          <w:p>
            <w:pPr>
              <w:pStyle w:val="Compact"/>
              <w:jc w:val="left"/>
            </w:pPr>
            <w:r>
              <w:t xml:space="preserve">Link</w:t>
            </w:r>
          </w:p>
        </w:tc>
      </w:tr>
      <w:tr>
        <w:tc>
          <w:tcPr/>
          <w:p>
            <w:pPr>
              <w:pStyle w:val="Compact"/>
              <w:jc w:val="left"/>
            </w:pPr>
            <w:r>
              <w:t xml:space="preserve">e2open GTM overview</w:t>
            </w:r>
          </w:p>
        </w:tc>
        <w:tc>
          <w:tcPr/>
          <w:p>
            <w:pPr>
              <w:pStyle w:val="Compact"/>
              <w:jc w:val="left"/>
            </w:pPr>
            <w:r>
              <w:t xml:space="preserve">e2open</w:t>
            </w:r>
          </w:p>
        </w:tc>
        <w:tc>
          <w:tcPr/>
          <w:p>
            <w:pPr>
              <w:pStyle w:val="Compact"/>
              <w:jc w:val="left"/>
            </w:pPr>
            <w:hyperlink r:id="rId68">
              <w:r>
                <w:rPr>
                  <w:rStyle w:val="Hyperlink"/>
                </w:rPr>
                <w:t xml:space="preserve">https://www.e2open.com/global-trade/</w:t>
              </w:r>
            </w:hyperlink>
          </w:p>
        </w:tc>
      </w:tr>
      <w:tr>
        <w:tc>
          <w:tcPr/>
          <w:p>
            <w:pPr>
              <w:pStyle w:val="Compact"/>
              <w:jc w:val="left"/>
            </w:pPr>
            <w:r>
              <w:t xml:space="preserve">Trade content</w:t>
            </w:r>
          </w:p>
        </w:tc>
        <w:tc>
          <w:tcPr/>
          <w:p>
            <w:pPr>
              <w:pStyle w:val="Compact"/>
              <w:jc w:val="left"/>
            </w:pPr>
            <w:r>
              <w:t xml:space="preserve">e2open Global Knowledge</w:t>
            </w:r>
          </w:p>
        </w:tc>
        <w:tc>
          <w:tcPr/>
          <w:p>
            <w:pPr>
              <w:pStyle w:val="Compact"/>
              <w:jc w:val="left"/>
            </w:pPr>
            <w:hyperlink r:id="rId69">
              <w:r>
                <w:rPr>
                  <w:rStyle w:val="Hyperlink"/>
                </w:rPr>
                <w:t xml:space="preserve">https://www.e2open.com/global-trade/global-knowledge/</w:t>
              </w:r>
            </w:hyperlink>
          </w:p>
        </w:tc>
      </w:tr>
      <w:tr>
        <w:tc>
          <w:tcPr/>
          <w:p>
            <w:pPr>
              <w:pStyle w:val="Compact"/>
              <w:jc w:val="left"/>
            </w:pPr>
            <w:r>
              <w:t xml:space="preserve">Trade agreements, drawback, duty programs</w:t>
            </w:r>
          </w:p>
        </w:tc>
        <w:tc>
          <w:tcPr/>
          <w:p>
            <w:pPr>
              <w:pStyle w:val="Compact"/>
              <w:jc w:val="left"/>
            </w:pPr>
            <w:r>
              <w:t xml:space="preserve">e2open Duty Management</w:t>
            </w:r>
          </w:p>
        </w:tc>
        <w:tc>
          <w:tcPr/>
          <w:p>
            <w:pPr>
              <w:pStyle w:val="Compact"/>
              <w:jc w:val="left"/>
            </w:pPr>
            <w:hyperlink r:id="rId70">
              <w:r>
                <w:rPr>
                  <w:rStyle w:val="Hyperlink"/>
                </w:rPr>
                <w:t xml:space="preserve">https://www.e2open.com/global-trade/duty-management/</w:t>
              </w:r>
            </w:hyperlink>
          </w:p>
        </w:tc>
      </w:tr>
      <w:tr>
        <w:tc>
          <w:tcPr/>
          <w:p>
            <w:pPr>
              <w:pStyle w:val="Compact"/>
              <w:jc w:val="left"/>
            </w:pPr>
            <w:r>
              <w:t xml:space="preserve">Import compliance</w:t>
            </w:r>
          </w:p>
        </w:tc>
        <w:tc>
          <w:tcPr/>
          <w:p>
            <w:pPr>
              <w:pStyle w:val="Compact"/>
              <w:jc w:val="left"/>
            </w:pPr>
            <w:r>
              <w:t xml:space="preserve">e2open Import Management</w:t>
            </w:r>
          </w:p>
        </w:tc>
        <w:tc>
          <w:tcPr/>
          <w:p>
            <w:pPr>
              <w:pStyle w:val="Compact"/>
              <w:jc w:val="left"/>
            </w:pPr>
            <w:hyperlink r:id="rId71">
              <w:r>
                <w:rPr>
                  <w:rStyle w:val="Hyperlink"/>
                </w:rPr>
                <w:t xml:space="preserve">https://www.e2open.com/global-trade/import-management/</w:t>
              </w:r>
            </w:hyperlink>
          </w:p>
        </w:tc>
      </w:tr>
      <w:tr>
        <w:tc>
          <w:tcPr/>
          <w:p>
            <w:pPr>
              <w:pStyle w:val="Compact"/>
              <w:jc w:val="left"/>
            </w:pPr>
            <w:r>
              <w:t xml:space="preserve">Export compliance</w:t>
            </w:r>
          </w:p>
        </w:tc>
        <w:tc>
          <w:tcPr/>
          <w:p>
            <w:pPr>
              <w:pStyle w:val="Compact"/>
              <w:jc w:val="left"/>
            </w:pPr>
            <w:r>
              <w:t xml:space="preserve">e2open Export Management</w:t>
            </w:r>
          </w:p>
        </w:tc>
        <w:tc>
          <w:tcPr/>
          <w:p>
            <w:pPr>
              <w:pStyle w:val="Compact"/>
              <w:jc w:val="left"/>
            </w:pPr>
            <w:hyperlink r:id="rId72">
              <w:r>
                <w:rPr>
                  <w:rStyle w:val="Hyperlink"/>
                </w:rPr>
                <w:t xml:space="preserve">https://www.e2open.com/global-trade/export-management/</w:t>
              </w:r>
            </w:hyperlink>
          </w:p>
        </w:tc>
      </w:tr>
      <w:tr>
        <w:tc>
          <w:tcPr/>
          <w:p>
            <w:pPr>
              <w:pStyle w:val="Compact"/>
              <w:jc w:val="left"/>
            </w:pPr>
            <w:r>
              <w:t xml:space="preserve">Self-filing</w:t>
            </w:r>
          </w:p>
        </w:tc>
        <w:tc>
          <w:tcPr/>
          <w:p>
            <w:pPr>
              <w:pStyle w:val="Compact"/>
              <w:jc w:val="left"/>
            </w:pPr>
            <w:r>
              <w:t xml:space="preserve">e2open Customs Filing</w:t>
            </w:r>
          </w:p>
        </w:tc>
        <w:tc>
          <w:tcPr/>
          <w:p>
            <w:pPr>
              <w:pStyle w:val="Compact"/>
              <w:jc w:val="left"/>
            </w:pPr>
            <w:hyperlink r:id="rId73">
              <w:r>
                <w:rPr>
                  <w:rStyle w:val="Hyperlink"/>
                </w:rPr>
                <w:t xml:space="preserve">https://www.e2open.com/global-trade/customs-filing/</w:t>
              </w:r>
            </w:hyperlink>
          </w:p>
        </w:tc>
      </w:tr>
      <w:tr>
        <w:tc>
          <w:tcPr/>
          <w:p>
            <w:pPr>
              <w:pStyle w:val="Compact"/>
              <w:jc w:val="left"/>
            </w:pPr>
            <w:r>
              <w:t xml:space="preserve">Screening</w:t>
            </w:r>
          </w:p>
        </w:tc>
        <w:tc>
          <w:tcPr/>
          <w:p>
            <w:pPr>
              <w:pStyle w:val="Compact"/>
              <w:jc w:val="left"/>
            </w:pPr>
            <w:r>
              <w:t xml:space="preserve">e2open Due Diligence Screening</w:t>
            </w:r>
          </w:p>
        </w:tc>
        <w:tc>
          <w:tcPr/>
          <w:p>
            <w:pPr>
              <w:pStyle w:val="Compact"/>
              <w:jc w:val="left"/>
            </w:pPr>
            <w:hyperlink r:id="rId74">
              <w:r>
                <w:rPr>
                  <w:rStyle w:val="Hyperlink"/>
                </w:rPr>
                <w:t xml:space="preserve">https://www.e2open.com/global-trade/due-diligence-screening</w:t>
              </w:r>
            </w:hyperlink>
          </w:p>
        </w:tc>
      </w:tr>
      <w:tr>
        <w:tc>
          <w:tcPr/>
          <w:p>
            <w:pPr>
              <w:pStyle w:val="Compact"/>
              <w:jc w:val="left"/>
            </w:pPr>
            <w:r>
              <w:t xml:space="preserve">Amber Road acquisition (2019)</w:t>
            </w:r>
          </w:p>
        </w:tc>
        <w:tc>
          <w:tcPr/>
          <w:p>
            <w:pPr>
              <w:pStyle w:val="Compact"/>
              <w:jc w:val="left"/>
            </w:pPr>
            <w:r>
              <w:t xml:space="preserve">Press release filed with the SEC</w:t>
            </w:r>
          </w:p>
        </w:tc>
        <w:tc>
          <w:tcPr/>
          <w:p>
            <w:pPr>
              <w:pStyle w:val="Compact"/>
              <w:jc w:val="left"/>
            </w:pPr>
            <w:hyperlink r:id="rId75">
              <w:r>
                <w:rPr>
                  <w:rStyle w:val="Hyperlink"/>
                </w:rPr>
                <w:t xml:space="preserve">https://www.sec.gov/Archives/edgar/data/1314223/000119312519187992/d762026dex991.htm</w:t>
              </w:r>
            </w:hyperlink>
          </w:p>
        </w:tc>
      </w:tr>
      <w:tr>
        <w:tc>
          <w:tcPr/>
          <w:p>
            <w:pPr>
              <w:pStyle w:val="Compact"/>
              <w:jc w:val="left"/>
            </w:pPr>
            <w:r>
              <w:t xml:space="preserve">IBM i documentation (Db2 for i, CL commands, catalog views)</w:t>
            </w:r>
          </w:p>
        </w:tc>
        <w:tc>
          <w:tcPr/>
          <w:p>
            <w:pPr>
              <w:pStyle w:val="Compact"/>
              <w:jc w:val="left"/>
            </w:pPr>
            <w:r>
              <w:t xml:space="preserve">IBM</w:t>
            </w:r>
          </w:p>
        </w:tc>
        <w:tc>
          <w:tcPr/>
          <w:p>
            <w:pPr>
              <w:pStyle w:val="Compact"/>
              <w:jc w:val="left"/>
            </w:pPr>
            <w:hyperlink r:id="rId76">
              <w:r>
                <w:rPr>
                  <w:rStyle w:val="Hyperlink"/>
                </w:rPr>
                <w:t xml:space="preserve">https://www.ibm.com/docs/en/i</w:t>
              </w:r>
            </w:hyperlink>
          </w:p>
        </w:tc>
      </w:tr>
      <w:tr>
        <w:tc>
          <w:tcPr/>
          <w:p>
            <w:pPr>
              <w:pStyle w:val="Compact"/>
              <w:jc w:val="left"/>
            </w:pPr>
            <w:r>
              <w:t xml:space="preserve">IBM i Access Client Solutions</w:t>
            </w:r>
          </w:p>
        </w:tc>
        <w:tc>
          <w:tcPr/>
          <w:p>
            <w:pPr>
              <w:pStyle w:val="Compact"/>
              <w:jc w:val="left"/>
            </w:pPr>
            <w:r>
              <w:t xml:space="preserve">IBM</w:t>
            </w:r>
          </w:p>
        </w:tc>
        <w:tc>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www.e2open.com/global-trade/" TargetMode="External" /><Relationship Type="http://schemas.openxmlformats.org/officeDocument/2006/relationships/hyperlink" Id="rId73" Target="https://www.e2open.com/global-trade/customs-filing/" TargetMode="External" /><Relationship Type="http://schemas.openxmlformats.org/officeDocument/2006/relationships/hyperlink" Id="rId74" Target="https://www.e2open.com/global-trade/due-diligence-screening" TargetMode="External" /><Relationship Type="http://schemas.openxmlformats.org/officeDocument/2006/relationships/hyperlink" Id="rId70" Target="https://www.e2open.com/global-trade/duty-management/" TargetMode="External" /><Relationship Type="http://schemas.openxmlformats.org/officeDocument/2006/relationships/hyperlink" Id="rId72" Target="https://www.e2open.com/global-trade/export-management/" TargetMode="External" /><Relationship Type="http://schemas.openxmlformats.org/officeDocument/2006/relationships/hyperlink" Id="rId69" Target="https://www.e2open.com/global-trade/global-knowledge/" TargetMode="External" /><Relationship Type="http://schemas.openxmlformats.org/officeDocument/2006/relationships/hyperlink" Id="rId71" Target="https://www.e2open.com/global-trade/import-management/" TargetMode="External" /><Relationship Type="http://schemas.openxmlformats.org/officeDocument/2006/relationships/hyperlink" Id="rId76" Target="https://www.ibm.com/docs/en/i" TargetMode="External" /><Relationship Type="http://schemas.openxmlformats.org/officeDocument/2006/relationships/hyperlink" Id="rId77" Target="https://www.ibm.com/support/pages/ibm-i-access-client-solutions" TargetMode="External" /><Relationship Type="http://schemas.openxmlformats.org/officeDocument/2006/relationships/hyperlink" Id="rId75" Target="https://www.sec.gov/Archives/edgar/data/1314223/000119312519187992/d762026dex991.htm" TargetMode="External" /></Relationships>
</file>

<file path=word/_rels/footnotes.xml.rels><?xml version="1.0" encoding="UTF-8"?><Relationships xmlns="http://schemas.openxmlformats.org/package/2006/relationships"><Relationship Type="http://schemas.openxmlformats.org/officeDocument/2006/relationships/hyperlink" Id="rId68" Target="https://www.e2open.com/global-trade/" TargetMode="External" /><Relationship Type="http://schemas.openxmlformats.org/officeDocument/2006/relationships/hyperlink" Id="rId73" Target="https://www.e2open.com/global-trade/customs-filing/" TargetMode="External" /><Relationship Type="http://schemas.openxmlformats.org/officeDocument/2006/relationships/hyperlink" Id="rId74" Target="https://www.e2open.com/global-trade/due-diligence-screening" TargetMode="External" /><Relationship Type="http://schemas.openxmlformats.org/officeDocument/2006/relationships/hyperlink" Id="rId70" Target="https://www.e2open.com/global-trade/duty-management/" TargetMode="External" /><Relationship Type="http://schemas.openxmlformats.org/officeDocument/2006/relationships/hyperlink" Id="rId72" Target="https://www.e2open.com/global-trade/export-management/" TargetMode="External" /><Relationship Type="http://schemas.openxmlformats.org/officeDocument/2006/relationships/hyperlink" Id="rId69" Target="https://www.e2open.com/global-trade/global-knowledge/" TargetMode="External" /><Relationship Type="http://schemas.openxmlformats.org/officeDocument/2006/relationships/hyperlink" Id="rId71" Target="https://www.e2open.com/global-trade/import-management/" TargetMode="External" /><Relationship Type="http://schemas.openxmlformats.org/officeDocument/2006/relationships/hyperlink" Id="rId76" Target="https://www.ibm.com/docs/en/i" TargetMode="External" /><Relationship Type="http://schemas.openxmlformats.org/officeDocument/2006/relationships/hyperlink" Id="rId77" Target="https://www.ibm.com/support/pages/ibm-i-access-client-solutions" TargetMode="External" /><Relationship Type="http://schemas.openxmlformats.org/officeDocument/2006/relationships/hyperlink" Id="rId75" Target="https://www.sec.gov/Archives/edgar/data/1314223/000119312519187992/d762026dex99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