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ccess-request-checklist"/>
    <w:p>
      <w:pPr>
        <w:pStyle w:val="Heading1"/>
      </w:pPr>
      <w:r>
        <w:t xml:space="preserve">Access Request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 one exception is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329"/>
        <w:gridCol w:w="2523"/>
        <w:gridCol w:w="3507"/>
      </w:tblGrid>
      <w:tr>
        <w:trPr>
          <w:tblHeader w:val="true"/>
        </w:trPr>
        <w:tc>
          <w:tcPr>
            <w:tcW w:w="3329" w:type="dxa"/>
          </w:tcPr>
          <w:p>
            <w:pPr>
              <w:pStyle w:val="Compact"/>
              <w:jc w:val="left"/>
            </w:pPr>
            <w:r>
              <w:t xml:space="preserve">Request</w:t>
            </w:r>
          </w:p>
        </w:tc>
        <w:tc>
          <w:tcPr>
            <w:tcW w:w="2523" w:type="dxa"/>
          </w:tcPr>
          <w:p>
            <w:pPr>
              <w:pStyle w:val="Compact"/>
              <w:jc w:val="left"/>
            </w:pPr>
            <w:r>
              <w:t xml:space="preserve">Business approver</w:t>
            </w:r>
          </w:p>
        </w:tc>
        <w:tc>
          <w:tcPr>
            <w:tcW w:w="3507" w:type="dxa"/>
          </w:tcPr>
          <w:p>
            <w:pPr>
              <w:pStyle w:val="Compact"/>
              <w:jc w:val="left"/>
            </w:pPr>
            <w:r>
              <w:t xml:space="preserve">System approver or provisioner</w:t>
            </w:r>
          </w:p>
        </w:tc>
      </w:tr>
      <w:tr>
        <w:tc>
          <w:tcPr>
            <w:tcW w:w="3329" w:type="dxa"/>
          </w:tcPr>
          <w:p>
            <w:pPr>
              <w:pStyle w:val="Compact"/>
              <w:jc w:val="left"/>
            </w:pPr>
            <w:r>
              <w:t xml:space="preserve">Every request (business need and level)</w:t>
            </w:r>
          </w:p>
        </w:tc>
        <w:tc>
          <w:tcPr>
            <w:tcW w:w="2523" w:type="dxa"/>
          </w:tcPr>
          <w:p>
            <w:pPr>
              <w:pStyle w:val="Compact"/>
              <w:jc w:val="left"/>
            </w:pPr>
            <w:r>
              <w:t xml:space="preserve">Manager</w:t>
            </w:r>
          </w:p>
        </w:tc>
        <w:tc>
          <w:tcPr>
            <w:tcW w:w="3507" w:type="dxa"/>
          </w:tcPr>
          <w:p>
            <w:pPr>
              <w:pStyle w:val="Compact"/>
              <w:jc w:val="left"/>
            </w:pPr>
            <w:r>
              <w:t xml:space="preserve">See rows below</w:t>
            </w:r>
          </w:p>
        </w:tc>
      </w:tr>
      <w:tr>
        <w:tc>
          <w:tcPr>
            <w:tcW w:w="3329" w:type="dxa"/>
          </w:tcPr>
          <w:p>
            <w:pPr>
              <w:pStyle w:val="Compact"/>
              <w:jc w:val="left"/>
            </w:pPr>
            <w:r>
              <w:t xml:space="preserve">Network, email, Teams, Microsoft 365 apps, software installs (Python, Access runtime, Anki, SQL client, Power BI Desktop)</w:t>
            </w:r>
          </w:p>
        </w:tc>
        <w:tc>
          <w:tcPr>
            <w:tcW w:w="2523" w:type="dxa"/>
          </w:tcPr>
          <w:p>
            <w:pPr>
              <w:pStyle w:val="Compact"/>
              <w:jc w:val="left"/>
            </w:pPr>
            <w:r>
              <w:t xml:space="preserve">Manager</w:t>
            </w:r>
          </w:p>
        </w:tc>
        <w:tc>
          <w:tcPr>
            <w:tcW w:w="3507" w:type="dxa"/>
          </w:tcPr>
          <w:p>
            <w:pPr>
              <w:pStyle w:val="Compact"/>
              <w:jc w:val="left"/>
            </w:pPr>
            <w:r>
              <w:t xml:space="preserve">[COMPANY: IT service desk]</w:t>
            </w:r>
          </w:p>
        </w:tc>
      </w:tr>
      <w:tr>
        <w:tc>
          <w:tcPr>
            <w:tcW w:w="3329" w:type="dxa"/>
          </w:tcPr>
          <w:p>
            <w:pPr>
              <w:pStyle w:val="Compact"/>
              <w:jc w:val="left"/>
            </w:pPr>
            <w:r>
              <w:t xml:space="preserve">Oracle ERP inquiry</w:t>
            </w:r>
          </w:p>
        </w:tc>
        <w:tc>
          <w:tcPr>
            <w:tcW w:w="2523" w:type="dxa"/>
          </w:tcPr>
          <w:p>
            <w:pPr>
              <w:pStyle w:val="Compact"/>
              <w:jc w:val="left"/>
            </w:pPr>
            <w:r>
              <w:t xml:space="preserve">Manager</w:t>
            </w:r>
          </w:p>
        </w:tc>
        <w:tc>
          <w:tcPr>
            <w:tcW w:w="3507" w:type="dxa"/>
          </w:tcPr>
          <w:p>
            <w:pPr>
              <w:pStyle w:val="Compact"/>
              <w:jc w:val="left"/>
            </w:pPr>
            <w:r>
              <w:t xml:space="preserve">[COMPANY: ERP security or Oracle application owner]; [COMPANY: Finance] for cost data</w:t>
            </w:r>
          </w:p>
        </w:tc>
      </w:tr>
      <w:tr>
        <w:tc>
          <w:tcPr>
            <w:tcW w:w="3329" w:type="dxa"/>
          </w:tcPr>
          <w:p>
            <w:pPr>
              <w:pStyle w:val="Compact"/>
              <w:jc w:val="left"/>
            </w:pPr>
            <w:r>
              <w:t xml:space="preserve">AS400 trade system inquiry</w:t>
            </w:r>
          </w:p>
        </w:tc>
        <w:tc>
          <w:tcPr>
            <w:tcW w:w="2523" w:type="dxa"/>
          </w:tcPr>
          <w:p>
            <w:pPr>
              <w:pStyle w:val="Compact"/>
              <w:jc w:val="left"/>
            </w:pPr>
            <w:r>
              <w:t xml:space="preserve">Manager</w:t>
            </w:r>
          </w:p>
        </w:tc>
        <w:tc>
          <w:tcPr>
            <w:tcW w:w="3507" w:type="dxa"/>
          </w:tcPr>
          <w:p>
            <w:pPr>
              <w:pStyle w:val="Compact"/>
              <w:jc w:val="left"/>
            </w:pPr>
            <w:r>
              <w:t xml:space="preserve">[COMPANY: IBM i security administrator or AS400 system owner]</w:t>
            </w:r>
          </w:p>
        </w:tc>
      </w:tr>
      <w:tr>
        <w:tc>
          <w:tcPr>
            <w:tcW w:w="3329" w:type="dxa"/>
          </w:tcPr>
          <w:p>
            <w:pPr>
              <w:pStyle w:val="Compact"/>
              <w:jc w:val="left"/>
            </w:pPr>
            <w:r>
              <w:t xml:space="preserve">SQL Server and data warehouse</w:t>
            </w:r>
          </w:p>
        </w:tc>
        <w:tc>
          <w:tcPr>
            <w:tcW w:w="2523" w:type="dxa"/>
          </w:tcPr>
          <w:p>
            <w:pPr>
              <w:pStyle w:val="Compact"/>
              <w:jc w:val="left"/>
            </w:pPr>
            <w:r>
              <w:t xml:space="preserve">Manager</w:t>
            </w:r>
          </w:p>
        </w:tc>
        <w:tc>
          <w:tcPr>
            <w:tcW w:w="3507" w:type="dxa"/>
          </w:tcPr>
          <w:p>
            <w:pPr>
              <w:pStyle w:val="Compact"/>
              <w:jc w:val="left"/>
            </w:pPr>
            <w:r>
              <w:t xml:space="preserve">[COMPANY: data owner or DBA]</w:t>
            </w:r>
          </w:p>
        </w:tc>
      </w:tr>
      <w:tr>
        <w:tc>
          <w:tcPr>
            <w:tcW w:w="3329" w:type="dxa"/>
          </w:tcPr>
          <w:p>
            <w:pPr>
              <w:pStyle w:val="Compact"/>
              <w:jc w:val="left"/>
            </w:pPr>
            <w:r>
              <w:t xml:space="preserve">Power BI and Power Platform</w:t>
            </w:r>
          </w:p>
        </w:tc>
        <w:tc>
          <w:tcPr>
            <w:tcW w:w="2523" w:type="dxa"/>
          </w:tcPr>
          <w:p>
            <w:pPr>
              <w:pStyle w:val="Compact"/>
              <w:jc w:val="left"/>
            </w:pPr>
            <w:r>
              <w:t xml:space="preserve">Manager</w:t>
            </w:r>
          </w:p>
        </w:tc>
        <w:tc>
          <w:tcPr>
            <w:tcW w:w="3507" w:type="dxa"/>
          </w:tcPr>
          <w:p>
            <w:pPr>
              <w:pStyle w:val="Compact"/>
              <w:jc w:val="left"/>
            </w:pPr>
            <w:r>
              <w:t xml:space="preserve">[COMPANY: Power BI or Power Platform administrator]</w:t>
            </w:r>
          </w:p>
        </w:tc>
      </w:tr>
      <w:tr>
        <w:tc>
          <w:tcPr>
            <w:tcW w:w="3329" w:type="dxa"/>
          </w:tcPr>
          <w:p>
            <w:pPr>
              <w:pStyle w:val="Compact"/>
              <w:jc w:val="left"/>
            </w:pPr>
            <w:r>
              <w:t xml:space="preserve">Shared drives, SharePoint, code repository</w:t>
            </w:r>
          </w:p>
        </w:tc>
        <w:tc>
          <w:tcPr>
            <w:tcW w:w="2523" w:type="dxa"/>
          </w:tcPr>
          <w:p>
            <w:pPr>
              <w:pStyle w:val="Compact"/>
              <w:jc w:val="left"/>
            </w:pPr>
            <w:r>
              <w:t xml:space="preserve">Manager</w:t>
            </w:r>
          </w:p>
        </w:tc>
        <w:tc>
          <w:tcPr>
            <w:tcW w:w="3507" w:type="dxa"/>
          </w:tcPr>
          <w:p>
            <w:pPr>
              <w:pStyle w:val="Compact"/>
              <w:jc w:val="left"/>
            </w:pPr>
            <w:r>
              <w:t xml:space="preserve">[COMPANY: site or repository owner]</w:t>
            </w:r>
          </w:p>
        </w:tc>
      </w:tr>
      <w:tr>
        <w:tc>
          <w:tcPr>
            <w:tcW w:w="3329" w:type="dxa"/>
          </w:tcPr>
          <w:p>
            <w:pPr>
              <w:pStyle w:val="Compact"/>
              <w:jc w:val="left"/>
            </w:pPr>
            <w:r>
              <w:t xml:space="preserve">Broker portals</w:t>
            </w:r>
          </w:p>
        </w:tc>
        <w:tc>
          <w:tcPr>
            <w:tcW w:w="2523" w:type="dxa"/>
          </w:tcPr>
          <w:p>
            <w:pPr>
              <w:pStyle w:val="Compact"/>
              <w:jc w:val="left"/>
            </w:pPr>
            <w:r>
              <w:t xml:space="preserve">Manager and [COMPANY: trade compliance lead or broker relationship owner]</w:t>
            </w:r>
          </w:p>
        </w:tc>
        <w:tc>
          <w:tcPr>
            <w:tcW w:w="3507" w:type="dxa"/>
          </w:tcPr>
          <w:p>
            <w:pPr>
              <w:pStyle w:val="Compact"/>
              <w:jc w:val="left"/>
            </w:pPr>
            <w:r>
              <w:t xml:space="preserve">[COMPANY: broker account representative]</w:t>
            </w:r>
          </w:p>
        </w:tc>
      </w:tr>
      <w:tr>
        <w:tc>
          <w:tcPr>
            <w:tcW w:w="3329" w:type="dxa"/>
          </w:tcPr>
          <w:p>
            <w:pPr>
              <w:pStyle w:val="Compact"/>
              <w:jc w:val="left"/>
            </w:pPr>
            <w:r>
              <w:t xml:space="preserve">CBP ACE Portal</w:t>
            </w:r>
          </w:p>
        </w:tc>
        <w:tc>
          <w:tcPr>
            <w:tcW w:w="2523" w:type="dxa"/>
          </w:tcPr>
          <w:p>
            <w:pPr>
              <w:pStyle w:val="Compact"/>
              <w:jc w:val="left"/>
            </w:pPr>
            <w:r>
              <w:t xml:space="preserve">Manager and [COMPANY: ACE Trade Account Owner]</w:t>
            </w:r>
          </w:p>
        </w:tc>
        <w:tc>
          <w:tcPr>
            <w:tcW w:w="3507" w:type="dxa"/>
          </w:tcPr>
          <w:p>
            <w:pPr>
              <w:pStyle w:val="Compact"/>
              <w:jc w:val="left"/>
            </w:pPr>
            <w:r>
              <w:t xml:space="preserve">The Trade Account Owner creates the user</w:t>
            </w:r>
          </w:p>
        </w:tc>
      </w:tr>
      <w:tr>
        <w:tc>
          <w:tcPr>
            <w:tcW w:w="3329" w:type="dxa"/>
          </w:tcPr>
          <w:p>
            <w:pPr>
              <w:pStyle w:val="Compact"/>
              <w:jc w:val="left"/>
            </w:pPr>
            <w:r>
              <w:t xml:space="preserve">CBSA CARM Client Portal</w:t>
            </w:r>
          </w:p>
        </w:tc>
        <w:tc>
          <w:tcPr>
            <w:tcW w:w="2523" w:type="dxa"/>
          </w:tcPr>
          <w:p>
            <w:pPr>
              <w:pStyle w:val="Compact"/>
              <w:jc w:val="left"/>
            </w:pPr>
            <w:r>
              <w:t xml:space="preserve">Manager and [COMPANY: CARM Business Account Manager]</w:t>
            </w:r>
          </w:p>
        </w:tc>
        <w:tc>
          <w:tcPr>
            <w:tcW w:w="3507" w:type="dxa"/>
          </w:tcPr>
          <w:p>
            <w:pPr>
              <w:pStyle w:val="Compact"/>
              <w:jc w:val="left"/>
            </w:pPr>
            <w:r>
              <w:t xml:space="preserve">The Business Account Manager (or Program Account Manager) approves the employee's request</w:t>
            </w:r>
          </w:p>
        </w:tc>
      </w:tr>
      <w:tr>
        <w:tc>
          <w:tcPr>
            <w:tcW w:w="3329" w:type="dxa"/>
          </w:tcPr>
          <w:p>
            <w:pPr>
              <w:pStyle w:val="Compact"/>
              <w:jc w:val="left"/>
            </w:pPr>
            <w:r>
              <w:t xml:space="preserve">e2open project sandbox</w:t>
            </w:r>
          </w:p>
        </w:tc>
        <w:tc>
          <w:tcPr>
            <w:tcW w:w="2523" w:type="dxa"/>
          </w:tcPr>
          <w:p>
            <w:pPr>
              <w:pStyle w:val="Compact"/>
              <w:jc w:val="left"/>
            </w:pPr>
            <w:r>
              <w:t xml:space="preserve">Manager and [COMPANY: e2open project lead]</w:t>
            </w:r>
          </w:p>
        </w:tc>
        <w:tc>
          <w:tcPr>
            <w:tcW w:w="3507" w:type="dxa"/>
          </w:tcPr>
          <w:p>
            <w:pPr>
              <w:pStyle w:val="Compact"/>
              <w:jc w:val="left"/>
            </w:pPr>
            <w:r>
              <w:t xml:space="preserve">[COMPANY: e2open project administrator]</w:t>
            </w:r>
          </w:p>
        </w:tc>
      </w:tr>
      <w:tr>
        <w:tc>
          <w:tcPr>
            <w:tcW w:w="3329" w:type="dxa"/>
          </w:tcPr>
          <w:p>
            <w:pPr>
              <w:pStyle w:val="Compact"/>
              <w:jc w:val="left"/>
            </w:pPr>
            <w:r>
              <w:t xml:space="preserve">Test-copy edit rights for the owned tool (from W6); production change rights for it (from the day-60 review)</w:t>
            </w:r>
          </w:p>
        </w:tc>
        <w:tc>
          <w:tcPr>
            <w:tcW w:w="2523" w:type="dxa"/>
          </w:tcPr>
          <w:p>
            <w:pPr>
              <w:pStyle w:val="Compact"/>
              <w:jc w:val="left"/>
            </w:pPr>
            <w:r>
              <w:t xml:space="preserve">Manager, plus the system owner, plus a change request for production</w:t>
            </w:r>
          </w:p>
        </w:tc>
        <w:tc>
          <w:tcPr>
            <w:tcW w:w="350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dxa" w:w="9360"/>
        <w:tblLook w:firstRow="1" w:lastRow="0" w:firstColumn="0" w:lastColumn="0" w:noHBand="0" w:noVBand="0" w:val="0020"/>
        <w:jc w:val="start"/>
        <w:tblLayout w:type="fixed"/>
      </w:tblPr>
      <w:tblGrid>
        <w:gridCol w:w="1482"/>
        <w:gridCol w:w="2024"/>
        <w:gridCol w:w="2881"/>
        <w:gridCol w:w="1461"/>
        <w:gridCol w:w="1510"/>
      </w:tblGrid>
      <w:tr>
        <w:trPr>
          <w:tblHeader w:val="true"/>
        </w:trPr>
        <w:tc>
          <w:tcPr>
            <w:tcW w:w="1482" w:type="dxa"/>
          </w:tcPr>
          <w:p>
            <w:pPr>
              <w:pStyle w:val="Compact"/>
              <w:jc w:val="left"/>
            </w:pPr>
            <w:r>
              <w:t xml:space="preserve">System</w:t>
            </w:r>
          </w:p>
        </w:tc>
        <w:tc>
          <w:tcPr>
            <w:tcW w:w="2024" w:type="dxa"/>
          </w:tcPr>
          <w:p>
            <w:pPr>
              <w:pStyle w:val="Compact"/>
              <w:jc w:val="left"/>
            </w:pPr>
            <w:r>
              <w:t xml:space="preserve">Why a BSA needs it</w:t>
            </w:r>
          </w:p>
        </w:tc>
        <w:tc>
          <w:tcPr>
            <w:tcW w:w="2881" w:type="dxa"/>
          </w:tcPr>
          <w:p>
            <w:pPr>
              <w:pStyle w:val="Compact"/>
              <w:jc w:val="left"/>
            </w:pPr>
            <w:r>
              <w:t xml:space="preserve">Access level (least privilege)</w:t>
            </w:r>
          </w:p>
        </w:tc>
        <w:tc>
          <w:tcPr>
            <w:tcW w:w="1461" w:type="dxa"/>
          </w:tcPr>
          <w:p>
            <w:pPr>
              <w:pStyle w:val="Compact"/>
              <w:jc w:val="left"/>
            </w:pPr>
            <w:r>
              <w:t xml:space="preserve">How to request</w:t>
            </w:r>
          </w:p>
        </w:tc>
        <w:tc>
          <w:tcPr>
            <w:tcW w:w="1510" w:type="dxa"/>
          </w:tcPr>
          <w:p>
            <w:pPr>
              <w:pStyle w:val="Compact"/>
              <w:jc w:val="left"/>
            </w:pPr>
            <w:r>
              <w:t xml:space="preserve">Needed by</w:t>
            </w:r>
          </w:p>
        </w:tc>
      </w:tr>
      <w:tr>
        <w:tc>
          <w:tcPr>
            <w:tcW w:w="1482" w:type="dxa"/>
          </w:tcPr>
          <w:p>
            <w:pPr>
              <w:pStyle w:val="Compact"/>
              <w:jc w:val="left"/>
            </w:pPr>
            <w:r>
              <w:t xml:space="preserve">AR-01 Network, email, Teams, VPN, MFA</w:t>
            </w:r>
          </w:p>
        </w:tc>
        <w:tc>
          <w:tcPr>
            <w:tcW w:w="2024" w:type="dxa"/>
          </w:tcPr>
          <w:p>
            <w:pPr>
              <w:pStyle w:val="Compact"/>
              <w:jc w:val="left"/>
            </w:pPr>
            <w:r>
              <w:t xml:space="preserve">Everything else depends on it; sessions, chat and calendar</w:t>
            </w:r>
          </w:p>
        </w:tc>
        <w:tc>
          <w:tcPr>
            <w:tcW w:w="2881" w:type="dxa"/>
          </w:tcPr>
          <w:p>
            <w:pPr>
              <w:pStyle w:val="Compact"/>
              <w:jc w:val="left"/>
            </w:pPr>
            <w:r>
              <w:t xml:space="preserve">Standard user account; member of [COMPANY: BSA team distribution list and Teams channel]</w:t>
            </w:r>
          </w:p>
        </w:tc>
        <w:tc>
          <w:tcPr>
            <w:tcW w:w="1461" w:type="dxa"/>
          </w:tcPr>
          <w:p>
            <w:pPr>
              <w:pStyle w:val="Compact"/>
              <w:jc w:val="left"/>
            </w:pPr>
            <w:r>
              <w:t xml:space="preserve">[COMPANY: IT new-hire request], submitted by the Manager</w:t>
            </w:r>
          </w:p>
        </w:tc>
        <w:tc>
          <w:tcPr>
            <w:tcW w:w="1510" w:type="dxa"/>
          </w:tcPr>
          <w:p>
            <w:pPr>
              <w:pStyle w:val="Compact"/>
              <w:jc w:val="left"/>
            </w:pPr>
            <w:r>
              <w:t xml:space="preserve">Day 1, Mon 10/19 08:00</w:t>
            </w:r>
          </w:p>
        </w:tc>
      </w:tr>
      <w:tr>
        <w:tc>
          <w:tcPr>
            <w:tcW w:w="1482" w:type="dxa"/>
          </w:tcPr>
          <w:p>
            <w:pPr>
              <w:pStyle w:val="Compact"/>
              <w:jc w:val="left"/>
            </w:pPr>
            <w:r>
              <w:t xml:space="preserve">AR-02 OneNote team notebook</w:t>
            </w:r>
          </w:p>
        </w:tc>
        <w:tc>
          <w:tcPr>
            <w:tcW w:w="2024" w:type="dxa"/>
          </w:tcPr>
          <w:p>
            <w:pPr>
              <w:pStyle w:val="Compact"/>
              <w:jc w:val="left"/>
            </w:pPr>
            <w:r>
              <w:t xml:space="preserve">Where the hires read the program and write notes, question logs, tool docs and SOPs</w:t>
            </w:r>
          </w:p>
        </w:tc>
        <w:tc>
          <w:tcPr>
            <w:tcW w:w="2881"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461" w:type="dxa"/>
          </w:tcPr>
          <w:p>
            <w:pPr>
              <w:pStyle w:val="Compact"/>
              <w:jc w:val="left"/>
            </w:pPr>
            <w:r>
              <w:t xml:space="preserve">Manager shares the notebook from [COMPANY: SharePoint or Teams location]</w:t>
            </w:r>
          </w:p>
        </w:tc>
        <w:tc>
          <w:tcPr>
            <w:tcW w:w="1510" w:type="dxa"/>
          </w:tcPr>
          <w:p>
            <w:pPr>
              <w:pStyle w:val="Compact"/>
              <w:jc w:val="left"/>
            </w:pPr>
            <w:r>
              <w:t xml:space="preserve">Day 1, Mon 10/19 13:00</w:t>
            </w:r>
          </w:p>
        </w:tc>
      </w:tr>
      <w:tr>
        <w:tc>
          <w:tcPr>
            <w:tcW w:w="1482" w:type="dxa"/>
          </w:tcPr>
          <w:p>
            <w:pPr>
              <w:pStyle w:val="Compact"/>
              <w:jc w:val="left"/>
            </w:pPr>
            <w:r>
              <w:t xml:space="preserve">AR-03 Jira</w:t>
            </w:r>
          </w:p>
        </w:tc>
        <w:tc>
          <w:tcPr>
            <w:tcW w:w="2024" w:type="dxa"/>
          </w:tcPr>
          <w:p>
            <w:pPr>
              <w:pStyle w:val="Compact"/>
              <w:jc w:val="left"/>
            </w:pPr>
            <w:r>
              <w:t xml:space="preserve">Logging intake, onboarding stories, and later real work items and change records</w:t>
            </w:r>
          </w:p>
        </w:tc>
        <w:tc>
          <w:tcPr>
            <w:tcW w:w="2881" w:type="dxa"/>
          </w:tcPr>
          <w:p>
            <w:pPr>
              <w:pStyle w:val="Compact"/>
              <w:jc w:val="left"/>
            </w:pPr>
            <w:r>
              <w:t xml:space="preserve">Project member who can create and edit issues in [COMPANY: Jira project]; no project admin</w:t>
            </w:r>
          </w:p>
        </w:tc>
        <w:tc>
          <w:tcPr>
            <w:tcW w:w="1461" w:type="dxa"/>
          </w:tcPr>
          <w:p>
            <w:pPr>
              <w:pStyle w:val="Compact"/>
              <w:jc w:val="left"/>
            </w:pPr>
            <w:r>
              <w:t xml:space="preserve">[COMPANY: Jira admin request]</w:t>
            </w:r>
          </w:p>
        </w:tc>
        <w:tc>
          <w:tcPr>
            <w:tcW w:w="1510" w:type="dxa"/>
          </w:tcPr>
          <w:p>
            <w:pPr>
              <w:pStyle w:val="Compact"/>
              <w:jc w:val="left"/>
            </w:pPr>
            <w:r>
              <w:t xml:space="preserve">Wed 10/21 10:00</w:t>
            </w:r>
          </w:p>
        </w:tc>
      </w:tr>
      <w:tr>
        <w:tc>
          <w:tcPr>
            <w:tcW w:w="1482" w:type="dxa"/>
          </w:tcPr>
          <w:p>
            <w:pPr>
              <w:pStyle w:val="Compact"/>
              <w:jc w:val="left"/>
            </w:pPr>
            <w:r>
              <w:t xml:space="preserve">AR-04 Planner</w:t>
            </w:r>
          </w:p>
        </w:tc>
        <w:tc>
          <w:tcPr>
            <w:tcW w:w="2024" w:type="dxa"/>
          </w:tcPr>
          <w:p>
            <w:pPr>
              <w:pStyle w:val="Compact"/>
              <w:jc w:val="left"/>
            </w:pPr>
            <w:r>
              <w:t xml:space="preserve">Weekly learning tasks and plans that the Manager can see</w:t>
            </w:r>
          </w:p>
        </w:tc>
        <w:tc>
          <w:tcPr>
            <w:tcW w:w="2881" w:type="dxa"/>
          </w:tcPr>
          <w:p>
            <w:pPr>
              <w:pStyle w:val="Compact"/>
              <w:jc w:val="left"/>
            </w:pPr>
            <w:r>
              <w:t xml:space="preserve">Member of the "BSA Onboarding" plan</w:t>
            </w:r>
          </w:p>
        </w:tc>
        <w:tc>
          <w:tcPr>
            <w:tcW w:w="1461" w:type="dxa"/>
          </w:tcPr>
          <w:p>
            <w:pPr>
              <w:pStyle w:val="Compact"/>
              <w:jc w:val="left"/>
            </w:pPr>
            <w:r>
              <w:t xml:space="preserve">Manager adds them (Microsoft 365 group membership)</w:t>
            </w:r>
          </w:p>
        </w:tc>
        <w:tc>
          <w:tcPr>
            <w:tcW w:w="1510" w:type="dxa"/>
          </w:tcPr>
          <w:p>
            <w:pPr>
              <w:pStyle w:val="Compact"/>
              <w:jc w:val="left"/>
            </w:pPr>
            <w:r>
              <w:t xml:space="preserve">Wed 10/21 10:00</w:t>
            </w:r>
          </w:p>
        </w:tc>
      </w:tr>
      <w:tr>
        <w:tc>
          <w:tcPr>
            <w:tcW w:w="1482" w:type="dxa"/>
          </w:tcPr>
          <w:p>
            <w:pPr>
              <w:pStyle w:val="Compact"/>
              <w:jc w:val="left"/>
            </w:pPr>
            <w:r>
              <w:t xml:space="preserve">AR-05 Oracle ERP, read-only inquiry [COMPANY: Oracle EBS or Fusion]</w:t>
            </w:r>
          </w:p>
        </w:tc>
        <w:tc>
          <w:tcPr>
            <w:tcW w:w="2024" w:type="dxa"/>
          </w:tcPr>
          <w:p>
            <w:pPr>
              <w:pStyle w:val="Compact"/>
              <w:jc w:val="left"/>
            </w:pPr>
            <w:r>
              <w:t xml:space="preserve">Items, item costs and cost elements, POs and receipts: the raw material for landed cost, PPV and the data-flow work</w:t>
            </w:r>
          </w:p>
        </w:tc>
        <w:tc>
          <w:tcPr>
            <w:tcW w:w="2881" w:type="dxa"/>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tcW w:w="1461" w:type="dxa"/>
          </w:tcPr>
          <w:p>
            <w:pPr>
              <w:pStyle w:val="Compact"/>
              <w:jc w:val="left"/>
            </w:pPr>
            <w:r>
              <w:t xml:space="preserve">[COMPANY: ERP access request form], approved by the ERP security owner</w:t>
            </w:r>
          </w:p>
        </w:tc>
        <w:tc>
          <w:tcPr>
            <w:tcW w:w="1510" w:type="dxa"/>
          </w:tcPr>
          <w:p>
            <w:pPr>
              <w:pStyle w:val="Compact"/>
              <w:jc w:val="left"/>
            </w:pPr>
            <w:r>
              <w:t xml:space="preserve">Hire B: Tue 10/20. Hire A: Tue 10/27</w:t>
            </w:r>
          </w:p>
        </w:tc>
      </w:tr>
      <w:tr>
        <w:tc>
          <w:tcPr>
            <w:tcW w:w="1482" w:type="dxa"/>
          </w:tcPr>
          <w:p>
            <w:pPr>
              <w:pStyle w:val="Compact"/>
              <w:jc w:val="left"/>
            </w:pPr>
            <w:r>
              <w:t xml:space="preserve">AR-06 AS400 trade system, inquiry [COMPANY: system name]</w:t>
            </w:r>
          </w:p>
        </w:tc>
        <w:tc>
          <w:tcPr>
            <w:tcW w:w="2024" w:type="dxa"/>
          </w:tcPr>
          <w:p>
            <w:pPr>
              <w:pStyle w:val="Compact"/>
              <w:jc w:val="left"/>
            </w:pPr>
            <w:r>
              <w:t xml:space="preserve">Item trade data (HTS per country, origin, USMCA indicator), broker data flows, as-is documentation for e2open</w:t>
            </w:r>
          </w:p>
        </w:tc>
        <w:tc>
          <w:tcPr>
            <w:tcW w:w="2881"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461" w:type="dxa"/>
          </w:tcPr>
          <w:p>
            <w:pPr>
              <w:pStyle w:val="Compact"/>
              <w:jc w:val="left"/>
            </w:pPr>
            <w:r>
              <w:t xml:space="preserve">[COMPANY: IBM i access request]</w:t>
            </w:r>
          </w:p>
        </w:tc>
        <w:tc>
          <w:tcPr>
            <w:tcW w:w="1510" w:type="dxa"/>
          </w:tcPr>
          <w:p>
            <w:pPr>
              <w:pStyle w:val="Compact"/>
              <w:jc w:val="left"/>
            </w:pPr>
            <w:r>
              <w:t xml:space="preserve">Tue 10/27 13:00 (data-flow walkthrough); W1 is better</w:t>
            </w:r>
          </w:p>
        </w:tc>
      </w:tr>
      <w:tr>
        <w:tc>
          <w:tcPr>
            <w:tcW w:w="1482" w:type="dxa"/>
          </w:tcPr>
          <w:p>
            <w:pPr>
              <w:pStyle w:val="Compact"/>
              <w:jc w:val="left"/>
            </w:pPr>
            <w:r>
              <w:t xml:space="preserve">AR-07 SQL Server, read-only on named databases</w:t>
            </w:r>
          </w:p>
        </w:tc>
        <w:tc>
          <w:tcPr>
            <w:tcW w:w="2024" w:type="dxa"/>
          </w:tcPr>
          <w:p>
            <w:pPr>
              <w:pStyle w:val="Compact"/>
              <w:jc w:val="left"/>
            </w:pPr>
            <w:r>
              <w:t xml:space="preserve">Queries for the first real analysis before day 30; checking tool data sources</w:t>
            </w:r>
          </w:p>
        </w:tc>
        <w:tc>
          <w:tcPr>
            <w:tcW w:w="2881" w:type="dxa"/>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tcW w:w="1461" w:type="dxa"/>
          </w:tcPr>
          <w:p>
            <w:pPr>
              <w:pStyle w:val="Compact"/>
              <w:jc w:val="left"/>
            </w:pPr>
            <w:r>
              <w:t xml:space="preserve">[COMPANY: database access request] plus a software install ticket for the client</w:t>
            </w:r>
          </w:p>
        </w:tc>
        <w:tc>
          <w:tcPr>
            <w:tcW w:w="1510" w:type="dxa"/>
          </w:tcPr>
          <w:p>
            <w:pPr>
              <w:pStyle w:val="Compact"/>
              <w:jc w:val="left"/>
            </w:pPr>
            <w:r>
              <w:t xml:space="preserve">Mon 11/2 (W3)</w:t>
            </w:r>
          </w:p>
        </w:tc>
      </w:tr>
      <w:tr>
        <w:tc>
          <w:tcPr>
            <w:tcW w:w="1482" w:type="dxa"/>
          </w:tcPr>
          <w:p>
            <w:pPr>
              <w:pStyle w:val="Compact"/>
              <w:jc w:val="left"/>
            </w:pPr>
            <w:r>
              <w:t xml:space="preserve">AR-08 Data warehouse [COMPANY: name]</w:t>
            </w:r>
          </w:p>
        </w:tc>
        <w:tc>
          <w:tcPr>
            <w:tcW w:w="2024" w:type="dxa"/>
          </w:tcPr>
          <w:p>
            <w:pPr>
              <w:pStyle w:val="Compact"/>
              <w:jc w:val="left"/>
            </w:pPr>
            <w:r>
              <w:t xml:space="preserve">Trade and cost history for analysis and reporting backlog items (W10+)</w:t>
            </w:r>
          </w:p>
        </w:tc>
        <w:tc>
          <w:tcPr>
            <w:tcW w:w="2881" w:type="dxa"/>
          </w:tcPr>
          <w:p>
            <w:pPr>
              <w:pStyle w:val="Compact"/>
              <w:jc w:val="left"/>
            </w:pPr>
            <w:r>
              <w:t xml:space="preserve">Read on curated schemas or views [COMPANY]; no staging or ETL write</w:t>
            </w:r>
          </w:p>
        </w:tc>
        <w:tc>
          <w:tcPr>
            <w:tcW w:w="1461" w:type="dxa"/>
          </w:tcPr>
          <w:p>
            <w:pPr>
              <w:pStyle w:val="Compact"/>
              <w:jc w:val="left"/>
            </w:pPr>
            <w:r>
              <w:t xml:space="preserve">[COMPANY: data access request]</w:t>
            </w:r>
          </w:p>
        </w:tc>
        <w:tc>
          <w:tcPr>
            <w:tcW w:w="1510" w:type="dxa"/>
          </w:tcPr>
          <w:p>
            <w:pPr>
              <w:pStyle w:val="Compact"/>
              <w:jc w:val="left"/>
            </w:pPr>
            <w:r>
              <w:t xml:space="preserve">Mon 11/2 (W3)</w:t>
            </w:r>
          </w:p>
        </w:tc>
      </w:tr>
      <w:tr>
        <w:tc>
          <w:tcPr>
            <w:tcW w:w="1482" w:type="dxa"/>
          </w:tcPr>
          <w:p>
            <w:pPr>
              <w:pStyle w:val="Compact"/>
              <w:jc w:val="left"/>
            </w:pPr>
            <w:r>
              <w:t xml:space="preserve">AR-09 Power BI (license and workspace)</w:t>
            </w:r>
          </w:p>
        </w:tc>
        <w:tc>
          <w:tcPr>
            <w:tcW w:w="2024" w:type="dxa"/>
          </w:tcPr>
          <w:p>
            <w:pPr>
              <w:pStyle w:val="Compact"/>
              <w:jc w:val="left"/>
            </w:pPr>
            <w:r>
              <w:t xml:space="preserve">Reading existing trade and cost reports; later reporting backlog items</w:t>
            </w:r>
          </w:p>
        </w:tc>
        <w:tc>
          <w:tcPr>
            <w:tcW w:w="2881" w:type="dxa"/>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461" w:type="dxa"/>
          </w:tcPr>
          <w:p>
            <w:pPr>
              <w:pStyle w:val="Compact"/>
              <w:jc w:val="left"/>
            </w:pPr>
            <w:r>
              <w:t xml:space="preserve">[COMPANY: license request] plus the workspace admin adding them</w:t>
            </w:r>
          </w:p>
        </w:tc>
        <w:tc>
          <w:tcPr>
            <w:tcW w:w="1510" w:type="dxa"/>
          </w:tcPr>
          <w:p>
            <w:pPr>
              <w:pStyle w:val="Compact"/>
              <w:jc w:val="left"/>
            </w:pPr>
            <w:r>
              <w:t xml:space="preserve">Viewer by Thu 10/22 (data tour); license by Mon 11/2</w:t>
            </w:r>
          </w:p>
        </w:tc>
      </w:tr>
      <w:tr>
        <w:tc>
          <w:tcPr>
            <w:tcW w:w="1482" w:type="dxa"/>
          </w:tcPr>
          <w:p>
            <w:pPr>
              <w:pStyle w:val="Compact"/>
              <w:jc w:val="left"/>
            </w:pPr>
            <w:r>
              <w:t xml:space="preserve">AR-10 Excel and Power Query</w:t>
            </w:r>
          </w:p>
        </w:tc>
        <w:tc>
          <w:tcPr>
            <w:tcW w:w="2024" w:type="dxa"/>
          </w:tcPr>
          <w:p>
            <w:pPr>
              <w:pStyle w:val="Compact"/>
              <w:jc w:val="left"/>
            </w:pPr>
            <w:r>
              <w:t xml:space="preserve">Analytics practice pack, extracts, the Tariff-Impact Model, most Excel-based tools</w:t>
            </w:r>
          </w:p>
        </w:tc>
        <w:tc>
          <w:tcPr>
            <w:tcW w:w="2881" w:type="dxa"/>
          </w:tcPr>
          <w:p>
            <w:pPr>
              <w:pStyle w:val="Compact"/>
              <w:jc w:val="left"/>
            </w:pPr>
            <w:r>
              <w:t xml:space="preserve">Standard Microsoft 365 desktop Excel (Power Query is built into Excel for Windows). Macros run only from trusted locations per [COMPANY: macro policy]</w:t>
            </w:r>
          </w:p>
        </w:tc>
        <w:tc>
          <w:tcPr>
            <w:tcW w:w="1461" w:type="dxa"/>
          </w:tcPr>
          <w:p>
            <w:pPr>
              <w:pStyle w:val="Compact"/>
              <w:jc w:val="left"/>
            </w:pPr>
            <w:r>
              <w:t xml:space="preserve">Part of the laptop image; confirm with IT</w:t>
            </w:r>
          </w:p>
        </w:tc>
        <w:tc>
          <w:tcPr>
            <w:tcW w:w="1510" w:type="dxa"/>
          </w:tcPr>
          <w:p>
            <w:pPr>
              <w:pStyle w:val="Compact"/>
              <w:jc w:val="left"/>
            </w:pPr>
            <w:r>
              <w:t xml:space="preserve">Tue 10/20 16:00</w:t>
            </w:r>
          </w:p>
        </w:tc>
      </w:tr>
      <w:tr>
        <w:tc>
          <w:tcPr>
            <w:tcW w:w="1482" w:type="dxa"/>
          </w:tcPr>
          <w:p>
            <w:pPr>
              <w:pStyle w:val="Compact"/>
              <w:jc w:val="left"/>
            </w:pPr>
            <w:r>
              <w:t xml:space="preserve">AR-11 Python (install and IDE per IT policy)</w:t>
            </w:r>
          </w:p>
        </w:tc>
        <w:tc>
          <w:tcPr>
            <w:tcW w:w="2024" w:type="dxa"/>
          </w:tcPr>
          <w:p>
            <w:pPr>
              <w:pStyle w:val="Compact"/>
              <w:jc w:val="left"/>
            </w:pPr>
            <w:r>
              <w:t xml:space="preserve">Several custom tools are Python; Hire A can script; data cleansing for e2open</w:t>
            </w:r>
          </w:p>
        </w:tc>
        <w:tc>
          <w:tcPr>
            <w:tcW w:w="2881"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461" w:type="dxa"/>
          </w:tcPr>
          <w:p>
            <w:pPr>
              <w:pStyle w:val="Compact"/>
              <w:jc w:val="left"/>
            </w:pPr>
            <w:r>
              <w:t xml:space="preserve">[COMPANY: software request]</w:t>
            </w:r>
          </w:p>
        </w:tc>
        <w:tc>
          <w:tcPr>
            <w:tcW w:w="1510" w:type="dxa"/>
          </w:tcPr>
          <w:p>
            <w:pPr>
              <w:pStyle w:val="Compact"/>
              <w:jc w:val="left"/>
            </w:pPr>
            <w:r>
              <w:t xml:space="preserve">Mon 11/2 (W3). The practice data is pre-built (Practice-Data.xlsx in the onboarding folder), so W1-W2 need no Python</w:t>
            </w:r>
          </w:p>
        </w:tc>
      </w:tr>
      <w:tr>
        <w:tc>
          <w:tcPr>
            <w:tcW w:w="1482" w:type="dxa"/>
          </w:tcPr>
          <w:p>
            <w:pPr>
              <w:pStyle w:val="Compact"/>
              <w:jc w:val="left"/>
            </w:pPr>
            <w:r>
              <w:t xml:space="preserve">AR-12 Microsoft Access runtime</w:t>
            </w:r>
          </w:p>
        </w:tc>
        <w:tc>
          <w:tcPr>
            <w:tcW w:w="2024" w:type="dxa"/>
          </w:tcPr>
          <w:p>
            <w:pPr>
              <w:pStyle w:val="Compact"/>
              <w:jc w:val="left"/>
            </w:pPr>
            <w:r>
              <w:t xml:space="preserve">Opening the Access-based tools during the inventory</w:t>
            </w:r>
          </w:p>
        </w:tc>
        <w:tc>
          <w:tcPr>
            <w:tcW w:w="2881"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461" w:type="dxa"/>
          </w:tcPr>
          <w:p>
            <w:pPr>
              <w:pStyle w:val="Compact"/>
              <w:jc w:val="left"/>
            </w:pPr>
            <w:r>
              <w:t xml:space="preserve">[COMPANY: software request]</w:t>
            </w:r>
          </w:p>
        </w:tc>
        <w:tc>
          <w:tcPr>
            <w:tcW w:w="1510" w:type="dxa"/>
          </w:tcPr>
          <w:p>
            <w:pPr>
              <w:pStyle w:val="Compact"/>
              <w:jc w:val="left"/>
            </w:pPr>
            <w:r>
              <w:t xml:space="preserve">Runtime by Thu 10/29 (tool inventory); Full Access by Wed 11/25 (W6 tool coaching) for an Access-tool owner, requested at the day-30 review</w:t>
            </w:r>
          </w:p>
        </w:tc>
      </w:tr>
      <w:tr>
        <w:tc>
          <w:tcPr>
            <w:tcW w:w="1482" w:type="dxa"/>
          </w:tcPr>
          <w:p>
            <w:pPr>
              <w:pStyle w:val="Compact"/>
              <w:jc w:val="left"/>
            </w:pPr>
            <w:r>
              <w:t xml:space="preserve">AR-13 Power Apps and Power Automate environment</w:t>
            </w:r>
          </w:p>
        </w:tc>
        <w:tc>
          <w:tcPr>
            <w:tcW w:w="2024" w:type="dxa"/>
          </w:tcPr>
          <w:p>
            <w:pPr>
              <w:pStyle w:val="Compact"/>
              <w:jc w:val="left"/>
            </w:pPr>
            <w:r>
              <w:t xml:space="preserve">Some custom tools are apps or flows; inventory now, test-copy work from W6, ownership from day 60</w:t>
            </w:r>
          </w:p>
        </w:tc>
        <w:tc>
          <w:tcPr>
            <w:tcW w:w="2881" w:type="dxa"/>
          </w:tcPr>
          <w:p>
            <w:pPr>
              <w:pStyle w:val="Compact"/>
              <w:jc w:val="left"/>
            </w:pPr>
            <w:r>
              <w:t xml:space="preserve">Now: user of the production apps they need to see. Flow details come from the knowledge holder's screen-share or export. From W6, for the owned tool only: Environment Maker in [COMPANY: dev or sandbox environment] and co-owner of the test copy. Production changes only after the day-60 review, through change control</w:t>
            </w:r>
          </w:p>
        </w:tc>
        <w:tc>
          <w:tcPr>
            <w:tcW w:w="1461" w:type="dxa"/>
          </w:tcPr>
          <w:p>
            <w:pPr>
              <w:pStyle w:val="Compact"/>
              <w:jc w:val="left"/>
            </w:pPr>
            <w:r>
              <w:t xml:space="preserve">[COMPANY: Power Platform admin request], raised at the day-30 review</w:t>
            </w:r>
          </w:p>
        </w:tc>
        <w:tc>
          <w:tcPr>
            <w:tcW w:w="1510" w:type="dxa"/>
          </w:tcPr>
          <w:p>
            <w:pPr>
              <w:pStyle w:val="Compact"/>
              <w:jc w:val="left"/>
            </w:pPr>
            <w:r>
              <w:t xml:space="preserve">User access by Thu 10/29; dev environment by Wed 11/25 (W6 tool coaching) for the owner, requested at the day-30 review</w:t>
            </w:r>
          </w:p>
        </w:tc>
      </w:tr>
      <w:tr>
        <w:tc>
          <w:tcPr>
            <w:tcW w:w="1482" w:type="dxa"/>
          </w:tcPr>
          <w:p>
            <w:pPr>
              <w:pStyle w:val="Compact"/>
              <w:jc w:val="left"/>
            </w:pPr>
            <w:r>
              <w:t xml:space="preserve">AR-14 Shared drives and SharePoint where custom tools live, and the onboarding folder</w:t>
            </w:r>
          </w:p>
        </w:tc>
        <w:tc>
          <w:tcPr>
            <w:tcW w:w="2024" w:type="dxa"/>
          </w:tcPr>
          <w:p>
            <w:pPr>
              <w:pStyle w:val="Compact"/>
              <w:jc w:val="left"/>
            </w:pPr>
            <w:r>
              <w:t xml:space="preserve">The inventory needs to see each tool's files, inputs and outputs; the onboarding folder holds the Anki deck, practice data, model template, trackers workbook and samples</w:t>
            </w:r>
          </w:p>
        </w:tc>
        <w:tc>
          <w:tcPr>
            <w:tcW w:w="2881"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461" w:type="dxa"/>
          </w:tcPr>
          <w:p>
            <w:pPr>
              <w:pStyle w:val="Compact"/>
              <w:jc w:val="left"/>
            </w:pPr>
            <w:r>
              <w:t xml:space="preserve">Site owner or [COMPANY: file-share request]</w:t>
            </w:r>
          </w:p>
        </w:tc>
        <w:tc>
          <w:tcPr>
            <w:tcW w:w="1510" w:type="dxa"/>
          </w:tcPr>
          <w:p>
            <w:pPr>
              <w:pStyle w:val="Compact"/>
              <w:jc w:val="left"/>
            </w:pPr>
            <w:r>
              <w:t xml:space="preserve">Onboarding folder Day 1; tool folders Thu 10/29</w:t>
            </w:r>
          </w:p>
        </w:tc>
      </w:tr>
      <w:tr>
        <w:tc>
          <w:tcPr>
            <w:tcW w:w="1482" w:type="dxa"/>
          </w:tcPr>
          <w:p>
            <w:pPr>
              <w:pStyle w:val="Compact"/>
              <w:jc w:val="left"/>
            </w:pPr>
            <w:r>
              <w:t xml:space="preserve">AR-15 Code repository for Python tools, if any [COMPANY: GitHub, Azure DevOps, GitLab or none]</w:t>
            </w:r>
          </w:p>
        </w:tc>
        <w:tc>
          <w:tcPr>
            <w:tcW w:w="2024" w:type="dxa"/>
          </w:tcPr>
          <w:p>
            <w:pPr>
              <w:pStyle w:val="Compact"/>
              <w:jc w:val="left"/>
            </w:pPr>
            <w:r>
              <w:t xml:space="preserve">Reading tool code for the inventory and tool docs; test-copy changes from W6</w:t>
            </w:r>
          </w:p>
        </w:tc>
        <w:tc>
          <w:tcPr>
            <w:tcW w:w="2881"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461" w:type="dxa"/>
          </w:tcPr>
          <w:p>
            <w:pPr>
              <w:pStyle w:val="Compact"/>
              <w:jc w:val="left"/>
            </w:pPr>
            <w:r>
              <w:t xml:space="preserve">Repository owner</w:t>
            </w:r>
          </w:p>
        </w:tc>
        <w:tc>
          <w:tcPr>
            <w:tcW w:w="1510" w:type="dxa"/>
          </w:tcPr>
          <w:p>
            <w:pPr>
              <w:pStyle w:val="Compact"/>
              <w:jc w:val="left"/>
            </w:pPr>
            <w:r>
              <w:t xml:space="preserve">Read by Thu 10/29; feature-branch push by Wed 11/25 (W6 tool coaching) for the owner, requested at the day-30 review</w:t>
            </w:r>
          </w:p>
        </w:tc>
      </w:tr>
      <w:tr>
        <w:tc>
          <w:tcPr>
            <w:tcW w:w="1482" w:type="dxa"/>
          </w:tcPr>
          <w:p>
            <w:pPr>
              <w:pStyle w:val="Compact"/>
              <w:jc w:val="left"/>
            </w:pPr>
            <w:r>
              <w:t xml:space="preserve">AR-16 Broker portals (read-only) [COMPANY: broker names]</w:t>
            </w:r>
          </w:p>
        </w:tc>
        <w:tc>
          <w:tcPr>
            <w:tcW w:w="2024"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2881" w:type="dxa"/>
          </w:tcPr>
          <w:p>
            <w:pPr>
              <w:pStyle w:val="Compact"/>
              <w:jc w:val="left"/>
            </w:pPr>
            <w:r>
              <w:t xml:space="preserve">View-only user for our importer accounts; cannot submit instructions, approve entries or change billing</w:t>
            </w:r>
          </w:p>
        </w:tc>
        <w:tc>
          <w:tcPr>
            <w:tcW w:w="1461" w:type="dxa"/>
          </w:tcPr>
          <w:p>
            <w:pPr>
              <w:pStyle w:val="Compact"/>
              <w:jc w:val="left"/>
            </w:pPr>
            <w:r>
              <w:t xml:space="preserve">Manager and [COMPANY: trade compliance lead] ask each broker's account representative</w:t>
            </w:r>
          </w:p>
        </w:tc>
        <w:tc>
          <w:tcPr>
            <w:tcW w:w="1510" w:type="dxa"/>
          </w:tcPr>
          <w:p>
            <w:pPr>
              <w:pStyle w:val="Compact"/>
              <w:jc w:val="left"/>
            </w:pPr>
            <w:r>
              <w:t xml:space="preserve">W4 (Mon 11/9). W1-W2 use the sanitized packets</w:t>
            </w:r>
          </w:p>
        </w:tc>
      </w:tr>
      <w:tr>
        <w:tc>
          <w:tcPr>
            <w:tcW w:w="1482" w:type="dxa"/>
          </w:tcPr>
          <w:p>
            <w:pPr>
              <w:pStyle w:val="Compact"/>
              <w:jc w:val="left"/>
            </w:pPr>
            <w:r>
              <w:t xml:space="preserve">AR-17 CBSA CARM Client Portal (only if the company uses delegated employee access)</w:t>
            </w:r>
          </w:p>
        </w:tc>
        <w:tc>
          <w:tcPr>
            <w:tcW w:w="2024" w:type="dxa"/>
          </w:tcPr>
          <w:p>
            <w:pPr>
              <w:pStyle w:val="Compact"/>
              <w:jc w:val="left"/>
            </w:pPr>
            <w:r>
              <w:t xml:space="preserve">Viewing Canadian CAD and statement data directly, rather than through the broker</w:t>
            </w:r>
          </w:p>
        </w:tc>
        <w:tc>
          <w:tcPr>
            <w:tcW w:w="2881"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461" w:type="dxa"/>
          </w:tcPr>
          <w:p>
            <w:pPr>
              <w:pStyle w:val="Compact"/>
              <w:jc w:val="left"/>
            </w:pPr>
            <w:r>
              <w:t xml:space="preserve">Manager asks [COMPANY: CARM Business Account Manager]</w:t>
            </w:r>
          </w:p>
        </w:tc>
        <w:tc>
          <w:tcPr>
            <w:tcW w:w="1510" w:type="dxa"/>
          </w:tcPr>
          <w:p>
            <w:pPr>
              <w:pStyle w:val="Compact"/>
              <w:jc w:val="left"/>
            </w:pPr>
            <w:r>
              <w:t xml:space="preserve">Not before W4; skip it if the broker provides the data</w:t>
            </w:r>
          </w:p>
        </w:tc>
      </w:tr>
      <w:tr>
        <w:tc>
          <w:tcPr>
            <w:tcW w:w="1482" w:type="dxa"/>
          </w:tcPr>
          <w:p>
            <w:pPr>
              <w:pStyle w:val="Compact"/>
              <w:jc w:val="left"/>
            </w:pPr>
            <w:r>
              <w:t xml:space="preserve">AR-18 CBP ACE Portal reports (usually restricted; only if approved)</w:t>
            </w:r>
          </w:p>
        </w:tc>
        <w:tc>
          <w:tcPr>
            <w:tcW w:w="2024" w:type="dxa"/>
          </w:tcPr>
          <w:p>
            <w:pPr>
              <w:pStyle w:val="Compact"/>
              <w:jc w:val="left"/>
            </w:pPr>
            <w:r>
              <w:t xml:space="preserve">Import history by HTS, country and duty paid for Research and cost work; data checks for drawback exposure</w:t>
            </w:r>
          </w:p>
        </w:tc>
        <w:tc>
          <w:tcPr>
            <w:tcW w:w="2881" w:type="dxa"/>
          </w:tcPr>
          <w:p>
            <w:pPr>
              <w:pStyle w:val="Compact"/>
              <w:jc w:val="left"/>
            </w:pPr>
            <w:r>
              <w:t xml:space="preserve">Account user with permission to run reports only, created by [COMPANY: ACE Trade Account Owner]; no account-management rights</w:t>
            </w:r>
          </w:p>
        </w:tc>
        <w:tc>
          <w:tcPr>
            <w:tcW w:w="1461" w:type="dxa"/>
          </w:tcPr>
          <w:p>
            <w:pPr>
              <w:pStyle w:val="Compact"/>
              <w:jc w:val="left"/>
            </w:pPr>
            <w:r>
              <w:t xml:space="preserve">Manager asks the Trade Account Owner, with a written reason</w:t>
            </w:r>
          </w:p>
        </w:tc>
        <w:tc>
          <w:tcPr>
            <w:tcW w:w="1510" w:type="dxa"/>
          </w:tcPr>
          <w:p>
            <w:pPr>
              <w:pStyle w:val="Compact"/>
              <w:jc w:val="left"/>
            </w:pPr>
            <w:r>
              <w:t xml:space="preserve">Only if approved; not needed for days 1-30</w:t>
            </w:r>
          </w:p>
        </w:tc>
      </w:tr>
      <w:tr>
        <w:tc>
          <w:tcPr>
            <w:tcW w:w="1482" w:type="dxa"/>
          </w:tcPr>
          <w:p>
            <w:pPr>
              <w:pStyle w:val="Compact"/>
              <w:jc w:val="left"/>
            </w:pPr>
            <w:r>
              <w:t xml:space="preserve">AR-19 IMMEX / Anexo 24 inventory-control reports (only if the company runs IMMEX and the team has access)</w:t>
            </w:r>
          </w:p>
        </w:tc>
        <w:tc>
          <w:tcPr>
            <w:tcW w:w="2024" w:type="dxa"/>
          </w:tcPr>
          <w:p>
            <w:pPr>
              <w:pStyle w:val="Compact"/>
              <w:jc w:val="left"/>
            </w:pPr>
            <w:r>
              <w:t xml:space="preserve">Understanding how IMMEX data uses item, classification and origin data</w:t>
            </w:r>
          </w:p>
        </w:tc>
        <w:tc>
          <w:tcPr>
            <w:tcW w:w="2881" w:type="dxa"/>
          </w:tcPr>
          <w:p>
            <w:pPr>
              <w:pStyle w:val="Compact"/>
              <w:jc w:val="left"/>
            </w:pPr>
            <w:r>
              <w:t xml:space="preserve">Read-only reports [COMPANY: Anexo 24 system or provider]; no data entry</w:t>
            </w:r>
          </w:p>
        </w:tc>
        <w:tc>
          <w:tcPr>
            <w:tcW w:w="1461" w:type="dxa"/>
          </w:tcPr>
          <w:p>
            <w:pPr>
              <w:pStyle w:val="Compact"/>
              <w:jc w:val="left"/>
            </w:pPr>
            <w:r>
              <w:t xml:space="preserve">Manager asks [COMPANY: Mexico trade compliance contact]</w:t>
            </w:r>
          </w:p>
        </w:tc>
        <w:tc>
          <w:tcPr>
            <w:tcW w:w="1510" w:type="dxa"/>
          </w:tcPr>
          <w:p>
            <w:pPr>
              <w:pStyle w:val="Compact"/>
              <w:jc w:val="left"/>
            </w:pPr>
            <w:r>
              <w:t xml:space="preserve">W5 (Mon 11/16) or later; optional</w:t>
            </w:r>
          </w:p>
        </w:tc>
      </w:tr>
      <w:tr>
        <w:tc>
          <w:tcPr>
            <w:tcW w:w="1482" w:type="dxa"/>
          </w:tcPr>
          <w:p>
            <w:pPr>
              <w:pStyle w:val="Compact"/>
              <w:jc w:val="left"/>
            </w:pPr>
            <w:r>
              <w:t xml:space="preserve">AR-20 e2open (project sandbox, later)</w:t>
            </w:r>
          </w:p>
        </w:tc>
        <w:tc>
          <w:tcPr>
            <w:tcW w:w="2024" w:type="dxa"/>
          </w:tcPr>
          <w:p>
            <w:pPr>
              <w:pStyle w:val="Compact"/>
              <w:jc w:val="left"/>
            </w:pPr>
            <w:r>
              <w:t xml:space="preserve">Core project BSA work: as-is to to-be, data mapping and cleansing, UAT</w:t>
            </w:r>
          </w:p>
        </w:tc>
        <w:tc>
          <w:tcPr>
            <w:tcW w:w="2881" w:type="dxa"/>
          </w:tcPr>
          <w:p>
            <w:pPr>
              <w:pStyle w:val="Compact"/>
              <w:jc w:val="left"/>
            </w:pPr>
            <w:r>
              <w:t xml:space="preserve">Project sandbox or test tenant user per the project role design; no production tenant access during the build</w:t>
            </w:r>
          </w:p>
        </w:tc>
        <w:tc>
          <w:tcPr>
            <w:tcW w:w="1461" w:type="dxa"/>
          </w:tcPr>
          <w:p>
            <w:pPr>
              <w:pStyle w:val="Compact"/>
              <w:jc w:val="left"/>
            </w:pPr>
            <w:r>
              <w:t xml:space="preserve">Manager requests through [COMPANY: e2open project lead] in W9</w:t>
            </w:r>
          </w:p>
        </w:tc>
        <w:tc>
          <w:tcPr>
            <w:tcW w:w="1510" w:type="dxa"/>
          </w:tcPr>
          <w:p>
            <w:pPr>
              <w:pStyle w:val="Compact"/>
              <w:jc w:val="left"/>
            </w:pPr>
            <w:r>
              <w:t xml:space="preserve">Project kickoff, expected W12 (Mon 1/4/2027) [COMPANY: confirm date]</w:t>
            </w:r>
          </w:p>
        </w:tc>
      </w:tr>
      <w:tr>
        <w:tc>
          <w:tcPr>
            <w:tcW w:w="1482" w:type="dxa"/>
          </w:tcPr>
          <w:p>
            <w:pPr>
              <w:pStyle w:val="Compact"/>
              <w:jc w:val="left"/>
            </w:pPr>
            <w:r>
              <w:t xml:space="preserve">AR-21 Anki desktop</w:t>
            </w:r>
          </w:p>
        </w:tc>
        <w:tc>
          <w:tcPr>
            <w:tcW w:w="2024" w:type="dxa"/>
          </w:tcPr>
          <w:p>
            <w:pPr>
              <w:pStyle w:val="Compact"/>
              <w:jc w:val="left"/>
            </w:pPr>
            <w:r>
              <w:t xml:space="preserve">15 minutes a day on the onboarding deck and the hires' own cards</w:t>
            </w:r>
          </w:p>
        </w:tc>
        <w:tc>
          <w:tcPr>
            <w:tcW w:w="2881" w:type="dxa"/>
          </w:tcPr>
          <w:p>
            <w:pPr>
              <w:pStyle w:val="Compact"/>
              <w:jc w:val="left"/>
            </w:pPr>
            <w:r>
              <w:t xml:space="preserve">Standard install from apps.ankiweb.net via IT. AnkiWeb sync off for company-specific cards unless IT approves</w:t>
            </w:r>
          </w:p>
        </w:tc>
        <w:tc>
          <w:tcPr>
            <w:tcW w:w="1461" w:type="dxa"/>
          </w:tcPr>
          <w:p>
            <w:pPr>
              <w:pStyle w:val="Compact"/>
              <w:jc w:val="left"/>
            </w:pPr>
            <w:r>
              <w:t xml:space="preserve">[COMPANY: software request]</w:t>
            </w:r>
          </w:p>
        </w:tc>
        <w:tc>
          <w:tcPr>
            <w:tcW w:w="1510" w:type="dxa"/>
          </w:tcPr>
          <w:p>
            <w:pPr>
              <w:pStyle w:val="Compact"/>
              <w:jc w:val="left"/>
            </w:pPr>
            <w:r>
              <w:t xml:space="preserve">Day 1, Mon 10/19 15:45</w:t>
            </w:r>
          </w:p>
        </w:tc>
      </w:tr>
    </w:tbl>
    <w:bookmarkEnd w:id="22"/>
    <w:bookmarkStart w:id="23"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873"/>
        <w:gridCol w:w="4398"/>
        <w:gridCol w:w="873"/>
        <w:gridCol w:w="873"/>
        <w:gridCol w:w="964"/>
        <w:gridCol w:w="1377"/>
      </w:tblGrid>
      <w:tr>
        <w:trPr>
          <w:tblHeader w:val="true"/>
        </w:trPr>
        <w:tc>
          <w:tcPr>
            <w:tcW w:w="873" w:type="dxa"/>
          </w:tcPr>
          <w:p>
            <w:pPr>
              <w:pStyle w:val="Compact"/>
              <w:jc w:val="left"/>
            </w:pPr>
            <w:r>
              <w:t xml:space="preserve">ID</w:t>
            </w:r>
          </w:p>
        </w:tc>
        <w:tc>
          <w:tcPr>
            <w:tcW w:w="4398" w:type="dxa"/>
          </w:tcPr>
          <w:p>
            <w:pPr>
              <w:pStyle w:val="Compact"/>
              <w:jc w:val="left"/>
            </w:pPr>
            <w:r>
              <w:t xml:space="preserve">System</w:t>
            </w:r>
          </w:p>
        </w:tc>
        <w:tc>
          <w:tcPr>
            <w:tcW w:w="873" w:type="dxa"/>
          </w:tcPr>
          <w:p>
            <w:pPr>
              <w:pStyle w:val="Compact"/>
              <w:jc w:val="left"/>
            </w:pPr>
            <w:r>
              <w:t xml:space="preserve">Hire A status</w:t>
            </w:r>
          </w:p>
        </w:tc>
        <w:tc>
          <w:tcPr>
            <w:tcW w:w="873" w:type="dxa"/>
          </w:tcPr>
          <w:p>
            <w:pPr>
              <w:pStyle w:val="Compact"/>
              <w:jc w:val="left"/>
            </w:pPr>
            <w:r>
              <w:t xml:space="preserve">Hire B status</w:t>
            </w:r>
          </w:p>
        </w:tc>
        <w:tc>
          <w:tcPr>
            <w:tcW w:w="964" w:type="dxa"/>
          </w:tcPr>
          <w:p>
            <w:pPr>
              <w:pStyle w:val="Compact"/>
              <w:jc w:val="left"/>
            </w:pPr>
            <w:r>
              <w:t xml:space="preserve">Ticket numbers</w:t>
            </w:r>
          </w:p>
        </w:tc>
        <w:tc>
          <w:tcPr>
            <w:tcW w:w="1377" w:type="dxa"/>
          </w:tcPr>
          <w:p>
            <w:pPr>
              <w:pStyle w:val="Compact"/>
              <w:jc w:val="left"/>
            </w:pPr>
            <w:r>
              <w:t xml:space="preserve">Notes or escalation</w:t>
            </w:r>
          </w:p>
        </w:tc>
      </w:tr>
      <w:tr>
        <w:tc>
          <w:tcPr>
            <w:tcW w:w="873" w:type="dxa"/>
          </w:tcPr>
          <w:p>
            <w:pPr>
              <w:pStyle w:val="Compact"/>
              <w:jc w:val="left"/>
            </w:pPr>
            <w:r>
              <w:t xml:space="preserve">AR-01</w:t>
            </w:r>
          </w:p>
        </w:tc>
        <w:tc>
          <w:tcPr>
            <w:tcW w:w="4398" w:type="dxa"/>
          </w:tcPr>
          <w:p>
            <w:pPr>
              <w:pStyle w:val="Compact"/>
              <w:jc w:val="left"/>
            </w:pPr>
            <w:r>
              <w:t xml:space="preserve">Network, email, Teams, VPN, MFA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AR-02</w:t>
            </w:r>
          </w:p>
        </w:tc>
        <w:tc>
          <w:tcPr>
            <w:tcW w:w="4398" w:type="dxa"/>
          </w:tcPr>
          <w:p>
            <w:pPr>
              <w:pStyle w:val="Compact"/>
              <w:jc w:val="left"/>
            </w:pPr>
            <w:r>
              <w:t xml:space="preserve">OneNote team notebook</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AR-03</w:t>
            </w:r>
          </w:p>
        </w:tc>
        <w:tc>
          <w:tcPr>
            <w:tcW w:w="4398" w:type="dxa"/>
          </w:tcPr>
          <w:p>
            <w:pPr>
              <w:pStyle w:val="Compact"/>
              <w:jc w:val="left"/>
            </w:pPr>
            <w:r>
              <w:t xml:space="preserve">Jira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AR-04</w:t>
            </w:r>
          </w:p>
        </w:tc>
        <w:tc>
          <w:tcPr>
            <w:tcW w:w="4398" w:type="dxa"/>
          </w:tcPr>
          <w:p>
            <w:pPr>
              <w:pStyle w:val="Compact"/>
              <w:jc w:val="left"/>
            </w:pPr>
            <w:r>
              <w:t xml:space="preserve">Planner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AR-05</w:t>
            </w:r>
          </w:p>
        </w:tc>
        <w:tc>
          <w:tcPr>
            <w:tcW w:w="4398" w:type="dxa"/>
          </w:tcPr>
          <w:p>
            <w:pPr>
              <w:pStyle w:val="Compact"/>
              <w:jc w:val="left"/>
            </w:pPr>
            <w:r>
              <w:t xml:space="preserve">Oracle ERP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AR-06</w:t>
            </w:r>
          </w:p>
        </w:tc>
        <w:tc>
          <w:tcPr>
            <w:tcW w:w="4398" w:type="dxa"/>
          </w:tcPr>
          <w:p>
            <w:pPr>
              <w:pStyle w:val="Compact"/>
              <w:jc w:val="left"/>
            </w:pPr>
            <w:r>
              <w:t xml:space="preserve">AS400 trade system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AR-07</w:t>
            </w:r>
          </w:p>
        </w:tc>
        <w:tc>
          <w:tcPr>
            <w:tcW w:w="4398" w:type="dxa"/>
          </w:tcPr>
          <w:p>
            <w:pPr>
              <w:pStyle w:val="Compact"/>
              <w:jc w:val="left"/>
            </w:pPr>
            <w:r>
              <w:t xml:space="preserve">SQL Server read-only and client</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AR-08</w:t>
            </w:r>
          </w:p>
        </w:tc>
        <w:tc>
          <w:tcPr>
            <w:tcW w:w="4398" w:type="dxa"/>
          </w:tcPr>
          <w:p>
            <w:pPr>
              <w:pStyle w:val="Compact"/>
              <w:jc w:val="left"/>
            </w:pPr>
            <w:r>
              <w:t xml:space="preserve">Data warehouse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AR-09</w:t>
            </w:r>
          </w:p>
        </w:tc>
        <w:tc>
          <w:tcPr>
            <w:tcW w:w="4398" w:type="dxa"/>
          </w:tcPr>
          <w:p>
            <w:pPr>
              <w:pStyle w:val="Compact"/>
              <w:jc w:val="left"/>
            </w:pPr>
            <w:r>
              <w:t xml:space="preserve">Power BI license and workspace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AR-10</w:t>
            </w:r>
          </w:p>
        </w:tc>
        <w:tc>
          <w:tcPr>
            <w:tcW w:w="4398" w:type="dxa"/>
          </w:tcPr>
          <w:p>
            <w:pPr>
              <w:pStyle w:val="Compact"/>
              <w:jc w:val="left"/>
            </w:pPr>
            <w:r>
              <w:t xml:space="preserve">Excel and Power Query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AR-11</w:t>
            </w:r>
          </w:p>
        </w:tc>
        <w:tc>
          <w:tcPr>
            <w:tcW w:w="4398" w:type="dxa"/>
          </w:tcPr>
          <w:p>
            <w:pPr>
              <w:pStyle w:val="Compact"/>
              <w:jc w:val="left"/>
            </w:pPr>
            <w:r>
              <w:t xml:space="preserve">Python and IDE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AR-12</w:t>
            </w:r>
          </w:p>
        </w:tc>
        <w:tc>
          <w:tcPr>
            <w:tcW w:w="4398" w:type="dxa"/>
          </w:tcPr>
          <w:p>
            <w:pPr>
              <w:pStyle w:val="Compact"/>
              <w:jc w:val="left"/>
            </w:pPr>
            <w:r>
              <w:t xml:space="preserve">Access runtime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AR-13</w:t>
            </w:r>
          </w:p>
        </w:tc>
        <w:tc>
          <w:tcPr>
            <w:tcW w:w="4398" w:type="dxa"/>
          </w:tcPr>
          <w:p>
            <w:pPr>
              <w:pStyle w:val="Compact"/>
              <w:jc w:val="left"/>
            </w:pPr>
            <w:r>
              <w:t xml:space="preserve">Power Apps and Power Automate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AR-14</w:t>
            </w:r>
          </w:p>
        </w:tc>
        <w:tc>
          <w:tcPr>
            <w:tcW w:w="4398" w:type="dxa"/>
          </w:tcPr>
          <w:p>
            <w:pPr>
              <w:pStyle w:val="Compact"/>
              <w:jc w:val="left"/>
            </w:pPr>
            <w:r>
              <w:t xml:space="preserve">Shared drives, SharePoint and onboarding folder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AR-15</w:t>
            </w:r>
          </w:p>
        </w:tc>
        <w:tc>
          <w:tcPr>
            <w:tcW w:w="4398" w:type="dxa"/>
          </w:tcPr>
          <w:p>
            <w:pPr>
              <w:pStyle w:val="Compact"/>
              <w:jc w:val="left"/>
            </w:pPr>
            <w:r>
              <w:t xml:space="preserve">Code repository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AR-16</w:t>
            </w:r>
          </w:p>
        </w:tc>
        <w:tc>
          <w:tcPr>
            <w:tcW w:w="4398" w:type="dxa"/>
          </w:tcPr>
          <w:p>
            <w:pPr>
              <w:pStyle w:val="Compact"/>
              <w:jc w:val="left"/>
            </w:pPr>
            <w:r>
              <w:t xml:space="preserve">Broker portals</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AR-17</w:t>
            </w:r>
          </w:p>
        </w:tc>
        <w:tc>
          <w:tcPr>
            <w:tcW w:w="4398" w:type="dxa"/>
          </w:tcPr>
          <w:p>
            <w:pPr>
              <w:pStyle w:val="Compact"/>
              <w:jc w:val="left"/>
            </w:pPr>
            <w:r>
              <w:t xml:space="preserve">CBSA CARM Client Portal (if used)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AR-18</w:t>
            </w:r>
          </w:p>
        </w:tc>
        <w:tc>
          <w:tcPr>
            <w:tcW w:w="4398" w:type="dxa"/>
          </w:tcPr>
          <w:p>
            <w:pPr>
              <w:pStyle w:val="Compact"/>
              <w:jc w:val="left"/>
            </w:pPr>
            <w:r>
              <w:t xml:space="preserve">CBP ACE Portal reports (if approved)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AR-19</w:t>
            </w:r>
          </w:p>
        </w:tc>
        <w:tc>
          <w:tcPr>
            <w:tcW w:w="4398" w:type="dxa"/>
          </w:tcPr>
          <w:p>
            <w:pPr>
              <w:pStyle w:val="Compact"/>
              <w:jc w:val="left"/>
            </w:pPr>
            <w:r>
              <w:t xml:space="preserve">IMMEX / Anexo 24 reports (if applicable)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AR-20</w:t>
            </w:r>
          </w:p>
        </w:tc>
        <w:tc>
          <w:tcPr>
            <w:tcW w:w="4398" w:type="dxa"/>
          </w:tcPr>
          <w:p>
            <w:pPr>
              <w:pStyle w:val="Compact"/>
              <w:jc w:val="left"/>
            </w:pPr>
            <w:r>
              <w:t xml:space="preserve">e2open sandbox</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AR-21</w:t>
            </w:r>
          </w:p>
        </w:tc>
        <w:tc>
          <w:tcPr>
            <w:tcW w:w="4398" w:type="dxa"/>
          </w:tcPr>
          <w:p>
            <w:pPr>
              <w:pStyle w:val="Compact"/>
              <w:jc w:val="left"/>
            </w:pPr>
            <w:r>
              <w:t xml:space="preserve">Anki desktop</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bl>
    <w:bookmarkEnd w:id="23"/>
    <w:bookmarkStart w:id="24"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786"/>
        <w:gridCol w:w="2799"/>
        <w:gridCol w:w="4773"/>
      </w:tblGrid>
      <w:tr>
        <w:trPr>
          <w:tblHeader w:val="true"/>
        </w:trPr>
        <w:tc>
          <w:tcPr>
            <w:tcW w:w="1786" w:type="dxa"/>
          </w:tcPr>
          <w:p>
            <w:pPr>
              <w:pStyle w:val="Compact"/>
              <w:jc w:val="left"/>
            </w:pPr>
            <w:r>
              <w:t xml:space="preserve">When</w:t>
            </w:r>
          </w:p>
        </w:tc>
        <w:tc>
          <w:tcPr>
            <w:tcW w:w="2799" w:type="dxa"/>
          </w:tcPr>
          <w:p>
            <w:pPr>
              <w:pStyle w:val="Compact"/>
              <w:jc w:val="left"/>
            </w:pPr>
            <w:r>
              <w:t xml:space="preserve">Check</w:t>
            </w:r>
          </w:p>
        </w:tc>
        <w:tc>
          <w:tcPr>
            <w:tcW w:w="4773" w:type="dxa"/>
          </w:tcPr>
          <w:p>
            <w:pPr>
              <w:pStyle w:val="Compact"/>
              <w:jc w:val="left"/>
            </w:pPr>
            <w:r>
              <w:t xml:space="preserve">Action</w:t>
            </w:r>
          </w:p>
        </w:tc>
      </w:tr>
      <w:tr>
        <w:tc>
          <w:tcPr>
            <w:tcW w:w="1786" w:type="dxa"/>
          </w:tcPr>
          <w:p>
            <w:pPr>
              <w:pStyle w:val="Compact"/>
              <w:jc w:val="left"/>
            </w:pPr>
            <w:r>
              <w:t xml:space="preserve">Wed 10/14</w:t>
            </w:r>
          </w:p>
        </w:tc>
        <w:tc>
          <w:tcPr>
            <w:tcW w:w="2799" w:type="dxa"/>
          </w:tcPr>
          <w:p>
            <w:pPr>
              <w:pStyle w:val="Compact"/>
              <w:jc w:val="left"/>
            </w:pPr>
            <w:r>
              <w:t xml:space="preserve">Every Day-1 and Week-1 item has a ticket that is moving</w:t>
            </w:r>
          </w:p>
        </w:tc>
        <w:tc>
          <w:tcPr>
            <w:tcW w:w="4773" w:type="dxa"/>
          </w:tcPr>
          <w:p>
            <w:pPr>
              <w:pStyle w:val="Compact"/>
              <w:jc w:val="left"/>
            </w:pPr>
            <w:r>
              <w:t xml:space="preserve">Chase any ticket with no update through [COMPANY: IT service desk]</w:t>
            </w:r>
          </w:p>
        </w:tc>
      </w:tr>
      <w:tr>
        <w:tc>
          <w:tcPr>
            <w:tcW w:w="1786" w:type="dxa"/>
          </w:tcPr>
          <w:p>
            <w:pPr>
              <w:pStyle w:val="Compact"/>
              <w:jc w:val="left"/>
            </w:pPr>
            <w:r>
              <w:t xml:space="preserve">Fri 10/16 12:00</w:t>
            </w:r>
          </w:p>
        </w:tc>
        <w:tc>
          <w:tcPr>
            <w:tcW w:w="2799" w:type="dxa"/>
          </w:tcPr>
          <w:p>
            <w:pPr>
              <w:pStyle w:val="Compact"/>
              <w:jc w:val="left"/>
            </w:pPr>
            <w:r>
              <w:t xml:space="preserve">AR-01 to AR-04, AR-10, AR-14 (onboarding folder), AR-21 provisioned</w:t>
            </w:r>
          </w:p>
        </w:tc>
        <w:tc>
          <w:tcPr>
            <w:tcW w:w="4773" w:type="dxa"/>
          </w:tcPr>
          <w:p>
            <w:pPr>
              <w:pStyle w:val="Compact"/>
              <w:jc w:val="left"/>
            </w:pPr>
            <w:r>
              <w:t xml:space="preserve">Escalate anything missing to [COMPANY: IT service desk lead], giving the start date and what breaks without it</w:t>
            </w:r>
          </w:p>
        </w:tc>
      </w:tr>
      <w:tr>
        <w:tc>
          <w:tcPr>
            <w:tcW w:w="1786" w:type="dxa"/>
          </w:tcPr>
          <w:p>
            <w:pPr>
              <w:pStyle w:val="Compact"/>
              <w:jc w:val="left"/>
            </w:pPr>
            <w:r>
              <w:t xml:space="preserve">Mon 10/19 15:00</w:t>
            </w:r>
          </w:p>
        </w:tc>
        <w:tc>
          <w:tcPr>
            <w:tcW w:w="2799" w:type="dxa"/>
          </w:tcPr>
          <w:p>
            <w:pPr>
              <w:pStyle w:val="Compact"/>
              <w:jc w:val="left"/>
            </w:pPr>
            <w:r>
              <w:t xml:space="preserve">The hires' Day-1 access check (schedule block 14:15-15:00)</w:t>
            </w:r>
          </w:p>
        </w:tc>
        <w:tc>
          <w:tcPr>
            <w:tcW w:w="4773" w:type="dxa"/>
          </w:tcPr>
          <w:p>
            <w:pPr>
              <w:pStyle w:val="Compact"/>
              <w:jc w:val="left"/>
            </w:pPr>
            <w:r>
              <w:t xml:space="preserve">The Manager escalates every gap that same afternoon and starts the fallback plan below</w:t>
            </w:r>
          </w:p>
        </w:tc>
      </w:tr>
      <w:tr>
        <w:tc>
          <w:tcPr>
            <w:tcW w:w="1786" w:type="dxa"/>
          </w:tcPr>
          <w:p>
            <w:pPr>
              <w:pStyle w:val="Compact"/>
              <w:jc w:val="left"/>
            </w:pPr>
            <w:r>
              <w:t xml:space="preserve">Needed-by date missed for AR-05 Oracle or AR-06 AS400</w:t>
            </w:r>
          </w:p>
        </w:tc>
        <w:tc>
          <w:tcPr>
            <w:tcW w:w="2799" w:type="dxa"/>
          </w:tcPr>
          <w:p>
            <w:pPr>
              <w:pStyle w:val="Compact"/>
              <w:jc w:val="left"/>
            </w:pPr>
            <w:r>
              <w:t xml:space="preserve">Is there a firm provisioning date?</w:t>
            </w:r>
          </w:p>
        </w:tc>
        <w:tc>
          <w:tcPr>
            <w:tcW w:w="4773" w:type="dxa"/>
          </w:tcPr>
          <w:p>
            <w:pPr>
              <w:pStyle w:val="Compact"/>
              <w:jc w:val="left"/>
            </w:pPr>
            <w:r>
              <w:t xml:space="preserve">Escalate the same day to the system owner and [COMPANY: IT manager]. These two drive the day-30 goals</w:t>
            </w:r>
          </w:p>
        </w:tc>
      </w:tr>
      <w:tr>
        <w:tc>
          <w:tcPr>
            <w:tcW w:w="1786" w:type="dxa"/>
          </w:tcPr>
          <w:p>
            <w:pPr>
              <w:pStyle w:val="Compact"/>
              <w:jc w:val="left"/>
            </w:pPr>
            <w:r>
              <w:t xml:space="preserve">Still missing on Fri 10/30</w:t>
            </w:r>
          </w:p>
        </w:tc>
        <w:tc>
          <w:tcPr>
            <w:tcW w:w="2799" w:type="dxa"/>
          </w:tcPr>
          <w:p>
            <w:pPr>
              <w:pStyle w:val="Compact"/>
              <w:jc w:val="left"/>
            </w:pPr>
            <w:r>
              <w:t xml:space="preserve">Any item due by W2</w:t>
            </w:r>
          </w:p>
        </w:tc>
        <w:tc>
          <w:tcPr>
            <w:tcW w:w="4773"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4"/>
    <w:bookmarkStart w:id="25"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360"/>
        <w:gridCol w:w="5794"/>
        <w:gridCol w:w="1205"/>
      </w:tblGrid>
      <w:tr>
        <w:trPr>
          <w:tblHeader w:val="true"/>
        </w:trPr>
        <w:tc>
          <w:tcPr>
            <w:tcW w:w="2360" w:type="dxa"/>
          </w:tcPr>
          <w:p>
            <w:pPr>
              <w:pStyle w:val="Compact"/>
              <w:jc w:val="left"/>
            </w:pPr>
            <w:r>
              <w:t xml:space="preserve">If this is missing</w:t>
            </w:r>
          </w:p>
        </w:tc>
        <w:tc>
          <w:tcPr>
            <w:tcW w:w="5794" w:type="dxa"/>
          </w:tcPr>
          <w:p>
            <w:pPr>
              <w:pStyle w:val="Compact"/>
              <w:jc w:val="left"/>
            </w:pPr>
            <w:r>
              <w:t xml:space="preserve">Do this instead</w:t>
            </w:r>
          </w:p>
        </w:tc>
        <w:tc>
          <w:tcPr>
            <w:tcW w:w="1205" w:type="dxa"/>
          </w:tcPr>
          <w:p>
            <w:pPr>
              <w:pStyle w:val="Compact"/>
              <w:jc w:val="left"/>
            </w:pPr>
            <w:r>
              <w:t xml:space="preserve">Who arranges it</w:t>
            </w:r>
          </w:p>
        </w:tc>
      </w:tr>
      <w:tr>
        <w:tc>
          <w:tcPr>
            <w:tcW w:w="2360" w:type="dxa"/>
          </w:tcPr>
          <w:p>
            <w:pPr>
              <w:pStyle w:val="Compact"/>
              <w:jc w:val="left"/>
            </w:pPr>
            <w:r>
              <w:t xml:space="preserve">Laptop, network or sign-in (AR-01)</w:t>
            </w:r>
          </w:p>
        </w:tc>
        <w:tc>
          <w:tcPr>
            <w:tcW w:w="5794"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5" w:type="dxa"/>
          </w:tcPr>
          <w:p>
            <w:pPr>
              <w:pStyle w:val="Compact"/>
              <w:jc w:val="left"/>
            </w:pPr>
            <w:r>
              <w:t xml:space="preserve">Manager prints the pack on Fri 10/16</w:t>
            </w:r>
          </w:p>
        </w:tc>
      </w:tr>
      <w:tr>
        <w:tc>
          <w:tcPr>
            <w:tcW w:w="2360" w:type="dxa"/>
          </w:tcPr>
          <w:p>
            <w:pPr>
              <w:pStyle w:val="Compact"/>
              <w:jc w:val="left"/>
            </w:pPr>
            <w:r>
              <w:t xml:space="preserve">OneNote (AR-02)</w:t>
            </w:r>
          </w:p>
        </w:tc>
        <w:tc>
          <w:tcPr>
            <w:tcW w:w="5794"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5" w:type="dxa"/>
          </w:tcPr>
          <w:p>
            <w:pPr>
              <w:pStyle w:val="Compact"/>
              <w:jc w:val="left"/>
            </w:pPr>
            <w:r>
              <w:t xml:space="preserve">Manager</w:t>
            </w:r>
          </w:p>
        </w:tc>
      </w:tr>
      <w:tr>
        <w:tc>
          <w:tcPr>
            <w:tcW w:w="2360" w:type="dxa"/>
          </w:tcPr>
          <w:p>
            <w:pPr>
              <w:pStyle w:val="Compact"/>
              <w:jc w:val="left"/>
            </w:pPr>
            <w:r>
              <w:t xml:space="preserve">Jira or Planner (AR-03, AR-04)</w:t>
            </w:r>
          </w:p>
        </w:tc>
        <w:tc>
          <w:tcPr>
            <w:tcW w:w="5794"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5" w:type="dxa"/>
          </w:tcPr>
          <w:p>
            <w:pPr>
              <w:pStyle w:val="Compact"/>
              <w:jc w:val="left"/>
            </w:pPr>
            <w:r>
              <w:t xml:space="preserve">Manager</w:t>
            </w:r>
          </w:p>
        </w:tc>
      </w:tr>
      <w:tr>
        <w:tc>
          <w:tcPr>
            <w:tcW w:w="2360" w:type="dxa"/>
          </w:tcPr>
          <w:p>
            <w:pPr>
              <w:pStyle w:val="Compact"/>
              <w:jc w:val="left"/>
            </w:pPr>
            <w:r>
              <w:t xml:space="preserve">Oracle (AR-05)</w:t>
            </w:r>
          </w:p>
        </w:tc>
        <w:tc>
          <w:tcPr>
            <w:tcW w:w="5794" w:type="dxa"/>
          </w:tcPr>
          <w:p>
            <w:pPr>
              <w:pStyle w:val="Compact"/>
              <w:jc w:val="left"/>
            </w:pPr>
            <w:r>
              <w:t xml:space="preserve">Hire B uses the sanitized standard cost extract and the PPV example instead of live inquiry. Log the questions that need live data</w:t>
            </w:r>
          </w:p>
        </w:tc>
        <w:tc>
          <w:tcPr>
            <w:tcW w:w="1205" w:type="dxa"/>
          </w:tcPr>
          <w:p>
            <w:pPr>
              <w:pStyle w:val="Compact"/>
              <w:jc w:val="left"/>
            </w:pPr>
            <w:r>
              <w:t xml:space="preserve">Manager provides the extracts before Day 1</w:t>
            </w:r>
          </w:p>
        </w:tc>
      </w:tr>
      <w:tr>
        <w:tc>
          <w:tcPr>
            <w:tcW w:w="2360" w:type="dxa"/>
          </w:tcPr>
          <w:p>
            <w:pPr>
              <w:pStyle w:val="Compact"/>
              <w:jc w:val="left"/>
            </w:pPr>
            <w:r>
              <w:t xml:space="preserve">AS400 (AR-06)</w:t>
            </w:r>
          </w:p>
        </w:tc>
        <w:tc>
          <w:tcPr>
            <w:tcW w:w="5794" w:type="dxa"/>
          </w:tcPr>
          <w:p>
            <w:pPr>
              <w:pStyle w:val="Compact"/>
              <w:jc w:val="left"/>
            </w:pPr>
            <w:r>
              <w:t xml:space="preserve">The Tue 10/27 data-flow walkthrough runs on the Manager's screen, and the sanitized AS400 item extract is used for the mini data map</w:t>
            </w:r>
          </w:p>
        </w:tc>
        <w:tc>
          <w:tcPr>
            <w:tcW w:w="1205" w:type="dxa"/>
          </w:tcPr>
          <w:p>
            <w:pPr>
              <w:pStyle w:val="Compact"/>
              <w:jc w:val="left"/>
            </w:pPr>
            <w:r>
              <w:t xml:space="preserve">Manager</w:t>
            </w:r>
          </w:p>
        </w:tc>
      </w:tr>
      <w:tr>
        <w:tc>
          <w:tcPr>
            <w:tcW w:w="2360" w:type="dxa"/>
          </w:tcPr>
          <w:p>
            <w:pPr>
              <w:pStyle w:val="Compact"/>
              <w:jc w:val="left"/>
            </w:pPr>
            <w:r>
              <w:t xml:space="preserve">SQL Server, data warehouse, Power BI (AR-07 to AR-09)</w:t>
            </w:r>
          </w:p>
        </w:tc>
        <w:tc>
          <w:tcPr>
            <w:tcW w:w="5794"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w:t>
            </w:r>
          </w:p>
        </w:tc>
        <w:tc>
          <w:tcPr>
            <w:tcW w:w="1205" w:type="dxa"/>
          </w:tcPr>
          <w:p>
            <w:pPr>
              <w:pStyle w:val="Compact"/>
              <w:jc w:val="left"/>
            </w:pPr>
            <w:r>
              <w:t xml:space="preserve">Senior</w:t>
            </w:r>
          </w:p>
        </w:tc>
      </w:tr>
      <w:tr>
        <w:tc>
          <w:tcPr>
            <w:tcW w:w="2360" w:type="dxa"/>
          </w:tcPr>
          <w:p>
            <w:pPr>
              <w:pStyle w:val="Compact"/>
              <w:jc w:val="left"/>
            </w:pPr>
            <w:r>
              <w:t xml:space="preserve">Python (AR-11)</w:t>
            </w:r>
          </w:p>
        </w:tc>
        <w:tc>
          <w:tcPr>
            <w:tcW w:w="5794" w:type="dxa"/>
          </w:tcPr>
          <w:p>
            <w:pPr>
              <w:pStyle w:val="Compact"/>
              <w:jc w:val="left"/>
            </w:pPr>
            <w:r>
              <w:t xml:space="preserve">Not needed in W1-W2; the practice data is pre-built</w:t>
            </w:r>
          </w:p>
        </w:tc>
        <w:tc>
          <w:tcPr>
            <w:tcW w:w="1205" w:type="dxa"/>
          </w:tcPr>
          <w:p>
            <w:pPr>
              <w:pStyle w:val="Compact"/>
              <w:jc w:val="left"/>
            </w:pPr>
            <w:r>
              <w:t xml:space="preserve">None</w:t>
            </w:r>
          </w:p>
        </w:tc>
      </w:tr>
      <w:tr>
        <w:tc>
          <w:tcPr>
            <w:tcW w:w="2360" w:type="dxa"/>
          </w:tcPr>
          <w:p>
            <w:pPr>
              <w:pStyle w:val="Compact"/>
              <w:jc w:val="left"/>
            </w:pPr>
            <w:r>
              <w:t xml:space="preserve">Access runtime, Power Platform, tool folders, code repository (AR-12 to AR-15)</w:t>
            </w:r>
          </w:p>
        </w:tc>
        <w:tc>
          <w:tcPr>
            <w:tcW w:w="5794" w:type="dxa"/>
          </w:tcPr>
          <w:p>
            <w:pPr>
              <w:pStyle w:val="Compact"/>
              <w:jc w:val="left"/>
            </w:pPr>
            <w:r>
              <w:t xml:space="preserve">During the Thu 10/29 inventory, fill in what you can from the knowledge holder's screen-share and the Manager's list, and mark the other fields "pending access"</w:t>
            </w:r>
          </w:p>
        </w:tc>
        <w:tc>
          <w:tcPr>
            <w:tcW w:w="1205" w:type="dxa"/>
          </w:tcPr>
          <w:p>
            <w:pPr>
              <w:pStyle w:val="Compact"/>
              <w:jc w:val="left"/>
            </w:pPr>
            <w:r>
              <w:t xml:space="preserve">Manager</w:t>
            </w:r>
          </w:p>
        </w:tc>
      </w:tr>
      <w:tr>
        <w:tc>
          <w:tcPr>
            <w:tcW w:w="2360" w:type="dxa"/>
          </w:tcPr>
          <w:p>
            <w:pPr>
              <w:pStyle w:val="Compact"/>
              <w:jc w:val="left"/>
            </w:pPr>
            <w:r>
              <w:t xml:space="preserve">Anki (AR-21)</w:t>
            </w:r>
          </w:p>
        </w:tc>
        <w:tc>
          <w:tcPr>
            <w:tcW w:w="5794"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5" w:type="dxa"/>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03"/>
        </w:numPr>
        <w:pStyle w:val="Compact"/>
      </w:pPr>
      <w:r>
        <w:t xml:space="preserve">US: hts.usitc.gov (HTSUS), rulings.cbp.gov (CROSS rulings), cbp.gov (including CSMS messages), ecfr.gov (19 CFR), federalregister.gov.</w:t>
      </w:r>
    </w:p>
    <w:p>
      <w:pPr>
        <w:numPr>
          <w:ilvl w:val="0"/>
          <w:numId w:val="1003"/>
        </w:numPr>
        <w:pStyle w:val="Compact"/>
      </w:pPr>
      <w:r>
        <w:t xml:space="preserve">Canada: cbsa-asfc.gc.ca (Customs Tariff, D-Memoranda, CARM guidance).</w:t>
      </w:r>
    </w:p>
    <w:p>
      <w:pPr>
        <w:numPr>
          <w:ilvl w:val="0"/>
          <w:numId w:val="1003"/>
        </w:numPr>
        <w:pStyle w:val="Compact"/>
      </w:pPr>
      <w:r>
        <w:t xml:space="preserve">Mexico: dof.gob.mx (Diario Oficial, where TIGIE changes are published), anam.gob.mx, sat.gob.mx.</w:t>
      </w:r>
    </w:p>
    <w:p>
      <w:pPr>
        <w:numPr>
          <w:ilvl w:val="0"/>
          <w:numId w:val="1003"/>
        </w:numPr>
        <w:pStyle w:val="Compact"/>
      </w:pPr>
      <w:r>
        <w:t xml:space="preserve">USMCA: ustr.gov (agreement text, including Chapter 4 rules of origin and Chapter 5 origin procedures).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2026-10-14T03:53:01Z</dcterms:created>
  <dcterms:modified xsi:type="dcterms:W3CDTF">2026-10-14T03:53:01Z</dcterms:modified>
</cp:coreProperties>
</file>

<file path=docProps/custom.xml><?xml version="1.0" encoding="utf-8"?>
<Properties xmlns="http://schemas.openxmlformats.org/officeDocument/2006/custom-properties" xmlns:vt="http://schemas.openxmlformats.org/officeDocument/2006/docPropsVTypes"/>
</file>