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D7A" w:rsidRPr="00C03FB5" w:rsidRDefault="00272D7A" w:rsidP="00272D7A">
      <w:pPr>
        <w:pStyle w:val="NormalWeb"/>
        <w:rPr>
          <w:rFonts w:ascii="Garamond" w:hAnsi="Garamond"/>
          <w:b/>
        </w:rPr>
      </w:pPr>
      <w:r w:rsidRPr="00C03FB5">
        <w:rPr>
          <w:rFonts w:ascii="Garamond" w:hAnsi="Garamond"/>
          <w:b/>
        </w:rPr>
        <w:t>Why Ta</w:t>
      </w:r>
      <w:bookmarkStart w:id="0" w:name="_GoBack"/>
      <w:bookmarkEnd w:id="0"/>
      <w:r w:rsidRPr="00C03FB5">
        <w:rPr>
          <w:rFonts w:ascii="Garamond" w:hAnsi="Garamond"/>
          <w:b/>
        </w:rPr>
        <w:t>bleau?</w:t>
      </w:r>
    </w:p>
    <w:p w:rsidR="00272D7A" w:rsidRPr="00C03FB5" w:rsidRDefault="00272D7A" w:rsidP="00272D7A">
      <w:pPr>
        <w:pStyle w:val="NormalWeb"/>
        <w:rPr>
          <w:rFonts w:ascii="Garamond" w:hAnsi="Garamond"/>
        </w:rPr>
      </w:pPr>
      <w:r w:rsidRPr="00C03FB5">
        <w:rPr>
          <w:rFonts w:ascii="Garamond" w:hAnsi="Garamond"/>
        </w:rPr>
        <w:t xml:space="preserve">“In 2014, Tableau (aka DATA) is the most talked about visual analytics company in the world. Last week their annual conference was held in Seattle with a record-breaking, impressive crowd of over 5500+ in attendance despite the addition of numerous regional conferences around the globe. A </w:t>
      </w:r>
      <w:hyperlink r:id="rId7" w:tgtFrame="_blank" w:history="1">
        <w:r w:rsidRPr="00C03FB5">
          <w:rPr>
            <w:rStyle w:val="Hyperlink"/>
            <w:rFonts w:ascii="Garamond" w:hAnsi="Garamond"/>
          </w:rPr>
          <w:t>litany of analytics ecosystem partners</w:t>
        </w:r>
      </w:hyperlink>
      <w:r w:rsidRPr="00C03FB5">
        <w:rPr>
          <w:rFonts w:ascii="Garamond" w:hAnsi="Garamond"/>
        </w:rPr>
        <w:t xml:space="preserve"> also participated including top big data players (Cloudera, Hortonworks, Amazon, IBM, </w:t>
      </w:r>
      <w:proofErr w:type="spellStart"/>
      <w:r w:rsidRPr="00C03FB5">
        <w:rPr>
          <w:rFonts w:ascii="Garamond" w:hAnsi="Garamond"/>
        </w:rPr>
        <w:t>MapR</w:t>
      </w:r>
      <w:proofErr w:type="spellEnd"/>
      <w:r w:rsidRPr="00C03FB5">
        <w:rPr>
          <w:rFonts w:ascii="Garamond" w:hAnsi="Garamond"/>
        </w:rPr>
        <w:t xml:space="preserve">, Splunk, Google), a variety of ETL offerings (Alteryx, </w:t>
      </w:r>
      <w:proofErr w:type="spellStart"/>
      <w:r w:rsidRPr="00C03FB5">
        <w:rPr>
          <w:rFonts w:ascii="Garamond" w:hAnsi="Garamond"/>
        </w:rPr>
        <w:t>Informatica</w:t>
      </w:r>
      <w:proofErr w:type="spellEnd"/>
      <w:r w:rsidRPr="00C03FB5">
        <w:rPr>
          <w:rFonts w:ascii="Garamond" w:hAnsi="Garamond"/>
        </w:rPr>
        <w:t xml:space="preserve">, </w:t>
      </w:r>
      <w:proofErr w:type="spellStart"/>
      <w:r w:rsidRPr="00C03FB5">
        <w:rPr>
          <w:rFonts w:ascii="Garamond" w:hAnsi="Garamond"/>
        </w:rPr>
        <w:t>Paxata</w:t>
      </w:r>
      <w:proofErr w:type="spellEnd"/>
      <w:r w:rsidRPr="00C03FB5">
        <w:rPr>
          <w:rFonts w:ascii="Garamond" w:hAnsi="Garamond"/>
        </w:rPr>
        <w:t xml:space="preserve">, </w:t>
      </w:r>
      <w:proofErr w:type="spellStart"/>
      <w:r w:rsidRPr="00C03FB5">
        <w:rPr>
          <w:rFonts w:ascii="Garamond" w:hAnsi="Garamond"/>
        </w:rPr>
        <w:t>Trifacta</w:t>
      </w:r>
      <w:proofErr w:type="spellEnd"/>
      <w:r w:rsidRPr="00C03FB5">
        <w:rPr>
          <w:rFonts w:ascii="Garamond" w:hAnsi="Garamond"/>
        </w:rPr>
        <w:t xml:space="preserve">, Clover ETL, </w:t>
      </w:r>
      <w:proofErr w:type="spellStart"/>
      <w:r w:rsidRPr="00C03FB5">
        <w:rPr>
          <w:rFonts w:ascii="Garamond" w:hAnsi="Garamond"/>
        </w:rPr>
        <w:t>Lavastorm</w:t>
      </w:r>
      <w:proofErr w:type="spellEnd"/>
      <w:r w:rsidRPr="00C03FB5">
        <w:rPr>
          <w:rFonts w:ascii="Garamond" w:hAnsi="Garamond"/>
        </w:rPr>
        <w:t xml:space="preserve">), predictive solutions (Big ML, Rapid Insight), database vendors (HP Vertica, Teradata, </w:t>
      </w:r>
      <w:proofErr w:type="spellStart"/>
      <w:r w:rsidRPr="00C03FB5">
        <w:rPr>
          <w:rFonts w:ascii="Garamond" w:hAnsi="Garamond"/>
        </w:rPr>
        <w:t>Actian</w:t>
      </w:r>
      <w:proofErr w:type="spellEnd"/>
      <w:r w:rsidRPr="00C03FB5">
        <w:rPr>
          <w:rFonts w:ascii="Garamond" w:hAnsi="Garamond"/>
        </w:rPr>
        <w:t xml:space="preserve">, </w:t>
      </w:r>
      <w:proofErr w:type="spellStart"/>
      <w:r w:rsidRPr="00C03FB5">
        <w:rPr>
          <w:rFonts w:ascii="Garamond" w:hAnsi="Garamond"/>
        </w:rPr>
        <w:t>Exasol</w:t>
      </w:r>
      <w:proofErr w:type="spellEnd"/>
      <w:r w:rsidRPr="00C03FB5">
        <w:rPr>
          <w:rFonts w:ascii="Garamond" w:hAnsi="Garamond"/>
        </w:rPr>
        <w:t>), implementers, and other add-on offerings. The business intelligence and analytics industry analyst community was also there to cover what DATA had to say.</w:t>
      </w:r>
    </w:p>
    <w:p w:rsidR="00272D7A" w:rsidRPr="00C03FB5" w:rsidRDefault="00272D7A" w:rsidP="00272D7A">
      <w:pPr>
        <w:pStyle w:val="NormalWeb"/>
        <w:rPr>
          <w:rFonts w:ascii="Garamond" w:hAnsi="Garamond"/>
        </w:rPr>
      </w:pPr>
      <w:r w:rsidRPr="00C03FB5">
        <w:rPr>
          <w:rFonts w:ascii="Garamond" w:hAnsi="Garamond"/>
        </w:rPr>
        <w:t xml:space="preserve">Without a doubt, this event has grown rapidly over the past few years much like the Tableau user base. Historically Tableau’s land-and-expand momentum has been exceptionally impressive with sales growth of over 80% to 100% each year – literally doubling sales year over year over year over year over year.” –Jen Underwood, Microsoft Sr Program Manager of Business Intelligence &amp; Analytics.  </w:t>
      </w:r>
      <w:hyperlink r:id="rId8" w:history="1">
        <w:r w:rsidRPr="00C03FB5">
          <w:rPr>
            <w:rStyle w:val="Hyperlink"/>
            <w:rFonts w:ascii="Garamond" w:hAnsi="Garamond"/>
          </w:rPr>
          <w:t>http://www.jenunderwood.com/2014/09/15/tcc2014funbuthohum/</w:t>
        </w:r>
      </w:hyperlink>
      <w:r w:rsidRPr="00C03FB5">
        <w:rPr>
          <w:rFonts w:ascii="Garamond" w:hAnsi="Garamond"/>
        </w:rPr>
        <w:t xml:space="preserve"> </w:t>
      </w:r>
    </w:p>
    <w:p w:rsidR="00272D7A" w:rsidRPr="00C03FB5" w:rsidRDefault="00272D7A" w:rsidP="00102358">
      <w:pPr>
        <w:pStyle w:val="NoSpacing"/>
        <w:rPr>
          <w:rFonts w:ascii="Garamond" w:eastAsia="Adobe Myungjo Std M" w:hAnsi="Garamond" w:cs="Tahoma"/>
          <w:b/>
        </w:rPr>
      </w:pPr>
    </w:p>
    <w:p w:rsidR="00162F83" w:rsidRPr="00C03FB5" w:rsidRDefault="00807FEE" w:rsidP="00102358">
      <w:pPr>
        <w:pStyle w:val="NoSpacing"/>
        <w:rPr>
          <w:rFonts w:ascii="Garamond" w:eastAsia="Adobe Myungjo Std M" w:hAnsi="Garamond" w:cs="Tahoma"/>
          <w:b/>
        </w:rPr>
      </w:pPr>
      <w:r w:rsidRPr="00C03FB5">
        <w:rPr>
          <w:rFonts w:ascii="Garamond" w:eastAsia="Adobe Myungjo Std M" w:hAnsi="Garamond" w:cs="Tahoma"/>
          <w:b/>
        </w:rPr>
        <w:t>Introduction</w:t>
      </w:r>
      <w:r w:rsidR="00162F83" w:rsidRPr="00C03FB5">
        <w:rPr>
          <w:rFonts w:ascii="Garamond" w:eastAsia="Adobe Myungjo Std M" w:hAnsi="Garamond" w:cs="Tahoma"/>
          <w:b/>
        </w:rPr>
        <w:t xml:space="preserve"> to Tableau</w:t>
      </w:r>
    </w:p>
    <w:p w:rsidR="002E070F" w:rsidRPr="00C03FB5" w:rsidRDefault="00102358" w:rsidP="00102358">
      <w:pPr>
        <w:pStyle w:val="NoSpacing"/>
        <w:rPr>
          <w:rFonts w:ascii="Garamond" w:eastAsia="Adobe Myungjo Std M" w:hAnsi="Garamond" w:cs="Tahoma"/>
        </w:rPr>
      </w:pPr>
      <w:r w:rsidRPr="00C03FB5">
        <w:rPr>
          <w:rFonts w:ascii="Garamond" w:eastAsia="Adobe Myungjo Std M" w:hAnsi="Garamond" w:cs="Tahoma"/>
        </w:rPr>
        <w:t>This handout is an orientation to the Tableau software.  Tableau is becoming the industry s</w:t>
      </w:r>
      <w:r w:rsidR="002E070F" w:rsidRPr="00C03FB5">
        <w:rPr>
          <w:rFonts w:ascii="Garamond" w:eastAsia="Adobe Myungjo Std M" w:hAnsi="Garamond" w:cs="Tahoma"/>
        </w:rPr>
        <w:t>tandard for data visualization.  This is because:</w:t>
      </w:r>
    </w:p>
    <w:p w:rsidR="002E070F" w:rsidRPr="00C03FB5" w:rsidRDefault="002E070F" w:rsidP="00102358">
      <w:pPr>
        <w:pStyle w:val="NoSpacing"/>
        <w:rPr>
          <w:rFonts w:ascii="Garamond" w:eastAsia="Adobe Myungjo Std M" w:hAnsi="Garamond" w:cs="Tahoma"/>
        </w:rPr>
      </w:pPr>
    </w:p>
    <w:p w:rsidR="002E070F" w:rsidRPr="00C03FB5" w:rsidRDefault="002E070F" w:rsidP="002E070F">
      <w:pPr>
        <w:pStyle w:val="NoSpacing"/>
        <w:numPr>
          <w:ilvl w:val="0"/>
          <w:numId w:val="2"/>
        </w:numPr>
        <w:rPr>
          <w:rFonts w:ascii="Garamond" w:eastAsia="Adobe Myungjo Std M" w:hAnsi="Garamond" w:cs="Tahoma"/>
        </w:rPr>
      </w:pPr>
      <w:r w:rsidRPr="00C03FB5">
        <w:rPr>
          <w:rFonts w:ascii="Garamond" w:eastAsia="Adobe Myungjo Std M" w:hAnsi="Garamond" w:cs="Tahoma"/>
        </w:rPr>
        <w:t>It can connect to a variety of data sources (local data files or data servers);</w:t>
      </w:r>
    </w:p>
    <w:p w:rsidR="002E070F" w:rsidRPr="00C03FB5" w:rsidRDefault="002E070F" w:rsidP="002E070F">
      <w:pPr>
        <w:pStyle w:val="NoSpacing"/>
        <w:numPr>
          <w:ilvl w:val="0"/>
          <w:numId w:val="2"/>
        </w:numPr>
        <w:rPr>
          <w:rFonts w:ascii="Garamond" w:eastAsia="Adobe Myungjo Std M" w:hAnsi="Garamond" w:cs="Tahoma"/>
        </w:rPr>
      </w:pPr>
      <w:r w:rsidRPr="00C03FB5">
        <w:rPr>
          <w:rFonts w:ascii="Garamond" w:eastAsia="Adobe Myungjo Std M" w:hAnsi="Garamond" w:cs="Tahoma"/>
        </w:rPr>
        <w:t>It facilitates interactive data exploration and visualizations;</w:t>
      </w:r>
    </w:p>
    <w:p w:rsidR="002E070F" w:rsidRPr="00C03FB5" w:rsidRDefault="002E070F" w:rsidP="002E070F">
      <w:pPr>
        <w:pStyle w:val="NoSpacing"/>
        <w:numPr>
          <w:ilvl w:val="0"/>
          <w:numId w:val="2"/>
        </w:numPr>
        <w:rPr>
          <w:rFonts w:ascii="Garamond" w:eastAsia="Adobe Myungjo Std M" w:hAnsi="Garamond" w:cs="Tahoma"/>
        </w:rPr>
      </w:pPr>
      <w:r w:rsidRPr="00C03FB5">
        <w:rPr>
          <w:rFonts w:ascii="Garamond" w:eastAsia="Adobe Myungjo Std M" w:hAnsi="Garamond" w:cs="Tahoma"/>
        </w:rPr>
        <w:t>It requires very little programming knowledge (none if you are using basic functionalities);</w:t>
      </w:r>
    </w:p>
    <w:p w:rsidR="002E070F" w:rsidRPr="00C03FB5" w:rsidRDefault="002E070F" w:rsidP="002E070F">
      <w:pPr>
        <w:pStyle w:val="NoSpacing"/>
        <w:numPr>
          <w:ilvl w:val="0"/>
          <w:numId w:val="2"/>
        </w:numPr>
        <w:rPr>
          <w:rFonts w:ascii="Garamond" w:eastAsia="Adobe Myungjo Std M" w:hAnsi="Garamond" w:cs="Tahoma"/>
        </w:rPr>
      </w:pPr>
      <w:r w:rsidRPr="00C03FB5">
        <w:rPr>
          <w:rFonts w:ascii="Garamond" w:eastAsia="Adobe Myungjo Std M" w:hAnsi="Garamond" w:cs="Tahoma"/>
        </w:rPr>
        <w:t>Visualizations can be “published” online and shared via blogs or other websites</w:t>
      </w:r>
      <w:r w:rsidR="00AA453D" w:rsidRPr="00C03FB5">
        <w:rPr>
          <w:rFonts w:ascii="Garamond" w:eastAsia="Adobe Myungjo Std M" w:hAnsi="Garamond" w:cs="Tahoma"/>
        </w:rPr>
        <w:t>.</w:t>
      </w:r>
    </w:p>
    <w:p w:rsidR="002E070F" w:rsidRPr="00C03FB5" w:rsidRDefault="002E070F" w:rsidP="00102358">
      <w:pPr>
        <w:pStyle w:val="NoSpacing"/>
        <w:rPr>
          <w:rFonts w:ascii="Garamond" w:eastAsia="Adobe Myungjo Std M" w:hAnsi="Garamond" w:cs="Tahoma"/>
        </w:rPr>
      </w:pPr>
    </w:p>
    <w:p w:rsidR="00102358" w:rsidRPr="00C03FB5" w:rsidRDefault="00102358" w:rsidP="00102358">
      <w:pPr>
        <w:pStyle w:val="NoSpacing"/>
        <w:rPr>
          <w:rFonts w:ascii="Garamond" w:eastAsia="Adobe Myungjo Std M" w:hAnsi="Garamond" w:cs="Tahoma"/>
        </w:rPr>
      </w:pPr>
      <w:r w:rsidRPr="00C03FB5">
        <w:rPr>
          <w:rFonts w:ascii="Garamond" w:eastAsia="Adobe Myungjo Std M" w:hAnsi="Garamond" w:cs="Tahoma"/>
        </w:rPr>
        <w:t xml:space="preserve">There are </w:t>
      </w:r>
      <w:proofErr w:type="gramStart"/>
      <w:r w:rsidRPr="00C03FB5">
        <w:rPr>
          <w:rFonts w:ascii="Garamond" w:eastAsia="Adobe Myungjo Std M" w:hAnsi="Garamond" w:cs="Tahoma"/>
        </w:rPr>
        <w:t>actua</w:t>
      </w:r>
      <w:r w:rsidR="00711361" w:rsidRPr="00C03FB5">
        <w:rPr>
          <w:rFonts w:ascii="Garamond" w:eastAsia="Adobe Myungjo Std M" w:hAnsi="Garamond" w:cs="Tahoma"/>
        </w:rPr>
        <w:t>lly several</w:t>
      </w:r>
      <w:proofErr w:type="gramEnd"/>
      <w:r w:rsidR="00711361" w:rsidRPr="00C03FB5">
        <w:rPr>
          <w:rFonts w:ascii="Garamond" w:eastAsia="Adobe Myungjo Std M" w:hAnsi="Garamond" w:cs="Tahoma"/>
        </w:rPr>
        <w:t xml:space="preserve"> versions of Tableau, two of which we’ll be looking at in this course:</w:t>
      </w:r>
    </w:p>
    <w:p w:rsidR="00102358" w:rsidRPr="00C03FB5" w:rsidRDefault="00102358" w:rsidP="00102358">
      <w:pPr>
        <w:pStyle w:val="NoSpacing"/>
        <w:rPr>
          <w:rFonts w:ascii="Garamond" w:eastAsia="Adobe Myungjo Std M" w:hAnsi="Garamond" w:cs="Tahoma"/>
        </w:rPr>
      </w:pPr>
    </w:p>
    <w:p w:rsidR="00775383" w:rsidRPr="00C03FB5" w:rsidRDefault="00102358" w:rsidP="00102358">
      <w:pPr>
        <w:pStyle w:val="NoSpacing"/>
        <w:numPr>
          <w:ilvl w:val="0"/>
          <w:numId w:val="1"/>
        </w:numPr>
        <w:rPr>
          <w:rFonts w:ascii="Garamond" w:eastAsia="Adobe Myungjo Std M" w:hAnsi="Garamond" w:cs="Tahoma"/>
        </w:rPr>
      </w:pPr>
      <w:r w:rsidRPr="00C03FB5">
        <w:rPr>
          <w:rFonts w:ascii="Garamond" w:eastAsia="Adobe Myungjo Std M" w:hAnsi="Garamond" w:cs="Tahoma"/>
          <w:u w:val="single"/>
        </w:rPr>
        <w:t>Tableau Desktop</w:t>
      </w:r>
      <w:r w:rsidR="00711361" w:rsidRPr="00C03FB5">
        <w:rPr>
          <w:rFonts w:ascii="Garamond" w:eastAsia="Adobe Myungjo Std M" w:hAnsi="Garamond" w:cs="Tahoma"/>
        </w:rPr>
        <w:t xml:space="preserve">  </w:t>
      </w:r>
    </w:p>
    <w:p w:rsidR="00775383" w:rsidRPr="00C03FB5" w:rsidRDefault="00711361" w:rsidP="00775383">
      <w:pPr>
        <w:pStyle w:val="NoSpacing"/>
        <w:numPr>
          <w:ilvl w:val="1"/>
          <w:numId w:val="1"/>
        </w:numPr>
        <w:rPr>
          <w:rFonts w:ascii="Garamond" w:eastAsia="Adobe Myungjo Std M" w:hAnsi="Garamond" w:cs="Tahoma"/>
        </w:rPr>
      </w:pPr>
      <w:r w:rsidRPr="00C03FB5">
        <w:rPr>
          <w:rFonts w:ascii="Garamond" w:eastAsia="Adobe Myungjo Std M" w:hAnsi="Garamond" w:cs="Tahoma"/>
        </w:rPr>
        <w:t xml:space="preserve">Tableau Desktop allows you </w:t>
      </w:r>
      <w:r w:rsidR="00775383" w:rsidRPr="00C03FB5">
        <w:rPr>
          <w:rFonts w:ascii="Garamond" w:eastAsia="Adobe Myungjo Std M" w:hAnsi="Garamond" w:cs="Tahoma"/>
        </w:rPr>
        <w:t>to save your workbooks locally</w:t>
      </w:r>
    </w:p>
    <w:p w:rsidR="00775383" w:rsidRPr="00C03FB5" w:rsidRDefault="00775383" w:rsidP="00775383">
      <w:pPr>
        <w:pStyle w:val="NoSpacing"/>
        <w:numPr>
          <w:ilvl w:val="1"/>
          <w:numId w:val="1"/>
        </w:numPr>
        <w:rPr>
          <w:rFonts w:ascii="Garamond" w:eastAsia="Adobe Myungjo Std M" w:hAnsi="Garamond" w:cs="Tahoma"/>
        </w:rPr>
      </w:pPr>
      <w:r w:rsidRPr="00C03FB5">
        <w:rPr>
          <w:rFonts w:ascii="Garamond" w:eastAsia="Adobe Myungjo Std M" w:hAnsi="Garamond" w:cs="Tahoma"/>
        </w:rPr>
        <w:t>F</w:t>
      </w:r>
      <w:r w:rsidR="00711361" w:rsidRPr="00C03FB5">
        <w:rPr>
          <w:rFonts w:ascii="Garamond" w:eastAsia="Adobe Myungjo Std M" w:hAnsi="Garamond" w:cs="Tahoma"/>
        </w:rPr>
        <w:t xml:space="preserve">acilitates connection not only to locally-stored data but also data from a myriad of different databases such as Google Analytics or Amazon (if you have the credentials!).  </w:t>
      </w:r>
    </w:p>
    <w:p w:rsidR="00102358" w:rsidRPr="00C03FB5" w:rsidRDefault="00711361" w:rsidP="00775383">
      <w:pPr>
        <w:pStyle w:val="NoSpacing"/>
        <w:numPr>
          <w:ilvl w:val="1"/>
          <w:numId w:val="1"/>
        </w:numPr>
        <w:rPr>
          <w:rFonts w:ascii="Garamond" w:eastAsia="Adobe Myungjo Std M" w:hAnsi="Garamond" w:cs="Tahoma"/>
        </w:rPr>
      </w:pPr>
      <w:r w:rsidRPr="00C03FB5">
        <w:rPr>
          <w:rFonts w:ascii="Garamond" w:eastAsia="Adobe Myungjo Std M" w:hAnsi="Garamond" w:cs="Tahoma"/>
        </w:rPr>
        <w:t xml:space="preserve">It’s not usually free, but you get it because you’re a student!  </w:t>
      </w:r>
    </w:p>
    <w:p w:rsidR="00775383" w:rsidRPr="00C03FB5" w:rsidRDefault="00711361" w:rsidP="00102358">
      <w:pPr>
        <w:pStyle w:val="NoSpacing"/>
        <w:numPr>
          <w:ilvl w:val="0"/>
          <w:numId w:val="1"/>
        </w:numPr>
        <w:rPr>
          <w:rFonts w:ascii="Garamond" w:eastAsia="Adobe Myungjo Std M" w:hAnsi="Garamond" w:cs="Tahoma"/>
          <w:u w:val="single"/>
        </w:rPr>
      </w:pPr>
      <w:r w:rsidRPr="00C03FB5">
        <w:rPr>
          <w:rFonts w:ascii="Garamond" w:eastAsia="Adobe Myungjo Std M" w:hAnsi="Garamond" w:cs="Tahoma"/>
          <w:u w:val="single"/>
        </w:rPr>
        <w:t>Tableau Public</w:t>
      </w:r>
      <w:r w:rsidRPr="00C03FB5">
        <w:rPr>
          <w:rFonts w:ascii="Garamond" w:eastAsia="Adobe Myungjo Std M" w:hAnsi="Garamond" w:cs="Tahoma"/>
        </w:rPr>
        <w:t xml:space="preserve"> </w:t>
      </w:r>
    </w:p>
    <w:p w:rsidR="00775383" w:rsidRPr="00C03FB5" w:rsidRDefault="00775383" w:rsidP="00775383">
      <w:pPr>
        <w:pStyle w:val="NoSpacing"/>
        <w:numPr>
          <w:ilvl w:val="1"/>
          <w:numId w:val="1"/>
        </w:numPr>
        <w:rPr>
          <w:rFonts w:ascii="Garamond" w:eastAsia="Adobe Myungjo Std M" w:hAnsi="Garamond" w:cs="Tahoma"/>
          <w:u w:val="single"/>
        </w:rPr>
      </w:pPr>
      <w:r w:rsidRPr="00C03FB5">
        <w:rPr>
          <w:rFonts w:ascii="Garamond" w:eastAsia="Adobe Myungjo Std M" w:hAnsi="Garamond" w:cs="Tahoma"/>
        </w:rPr>
        <w:t>F</w:t>
      </w:r>
      <w:r w:rsidR="00711361" w:rsidRPr="00C03FB5">
        <w:rPr>
          <w:rFonts w:ascii="Garamond" w:eastAsia="Adobe Myungjo Std M" w:hAnsi="Garamond" w:cs="Tahoma"/>
        </w:rPr>
        <w:t xml:space="preserve">ree to the </w:t>
      </w:r>
      <w:proofErr w:type="gramStart"/>
      <w:r w:rsidR="00711361" w:rsidRPr="00C03FB5">
        <w:rPr>
          <w:rFonts w:ascii="Garamond" w:eastAsia="Adobe Myungjo Std M" w:hAnsi="Garamond" w:cs="Tahoma"/>
        </w:rPr>
        <w:t>general public</w:t>
      </w:r>
      <w:proofErr w:type="gramEnd"/>
      <w:r w:rsidR="00711361" w:rsidRPr="00C03FB5">
        <w:rPr>
          <w:rFonts w:ascii="Garamond" w:eastAsia="Adobe Myungjo Std M" w:hAnsi="Garamond" w:cs="Tahoma"/>
        </w:rPr>
        <w:t xml:space="preserve">.  </w:t>
      </w:r>
    </w:p>
    <w:p w:rsidR="00775383" w:rsidRPr="00C03FB5" w:rsidRDefault="00711361" w:rsidP="00775383">
      <w:pPr>
        <w:pStyle w:val="NoSpacing"/>
        <w:numPr>
          <w:ilvl w:val="1"/>
          <w:numId w:val="1"/>
        </w:numPr>
        <w:rPr>
          <w:rFonts w:ascii="Garamond" w:eastAsia="Adobe Myungjo Std M" w:hAnsi="Garamond" w:cs="Tahoma"/>
          <w:u w:val="single"/>
        </w:rPr>
      </w:pPr>
      <w:r w:rsidRPr="00C03FB5">
        <w:rPr>
          <w:rFonts w:ascii="Garamond" w:eastAsia="Adobe Myungjo Std M" w:hAnsi="Garamond" w:cs="Tahoma"/>
        </w:rPr>
        <w:t xml:space="preserve">You can only connect to data from a </w:t>
      </w:r>
      <w:r w:rsidR="00775383" w:rsidRPr="00C03FB5">
        <w:rPr>
          <w:rFonts w:ascii="Garamond" w:eastAsia="Adobe Myungjo Std M" w:hAnsi="Garamond" w:cs="Tahoma"/>
        </w:rPr>
        <w:t>local Excel or text file</w:t>
      </w:r>
    </w:p>
    <w:p w:rsidR="00775383" w:rsidRPr="00C03FB5" w:rsidRDefault="00775383" w:rsidP="00775383">
      <w:pPr>
        <w:pStyle w:val="NoSpacing"/>
        <w:numPr>
          <w:ilvl w:val="1"/>
          <w:numId w:val="1"/>
        </w:numPr>
        <w:rPr>
          <w:rFonts w:ascii="Garamond" w:eastAsia="Adobe Myungjo Std M" w:hAnsi="Garamond" w:cs="Tahoma"/>
          <w:u w:val="single"/>
        </w:rPr>
      </w:pPr>
      <w:r w:rsidRPr="00C03FB5">
        <w:rPr>
          <w:rFonts w:ascii="Garamond" w:eastAsia="Adobe Myungjo Std M" w:hAnsi="Garamond" w:cs="Tahoma"/>
        </w:rPr>
        <w:t>W</w:t>
      </w:r>
      <w:r w:rsidR="00711361" w:rsidRPr="00C03FB5">
        <w:rPr>
          <w:rFonts w:ascii="Garamond" w:eastAsia="Adobe Myungjo Std M" w:hAnsi="Garamond" w:cs="Tahoma"/>
        </w:rPr>
        <w:t>orkbooks are saved on Tableau Public</w:t>
      </w:r>
      <w:r w:rsidRPr="00C03FB5">
        <w:rPr>
          <w:rFonts w:ascii="Garamond" w:eastAsia="Adobe Myungjo Std M" w:hAnsi="Garamond" w:cs="Tahoma"/>
        </w:rPr>
        <w:t>’s server rather than locally</w:t>
      </w:r>
    </w:p>
    <w:p w:rsidR="00711361" w:rsidRPr="00C03FB5" w:rsidRDefault="00711361" w:rsidP="00775383">
      <w:pPr>
        <w:pStyle w:val="NoSpacing"/>
        <w:numPr>
          <w:ilvl w:val="1"/>
          <w:numId w:val="1"/>
        </w:numPr>
        <w:rPr>
          <w:rFonts w:ascii="Garamond" w:eastAsia="Adobe Myungjo Std M" w:hAnsi="Garamond" w:cs="Tahoma"/>
          <w:u w:val="single"/>
        </w:rPr>
      </w:pPr>
      <w:r w:rsidRPr="00C03FB5">
        <w:rPr>
          <w:rFonts w:ascii="Garamond" w:eastAsia="Adobe Myungjo Std M" w:hAnsi="Garamond" w:cs="Tahoma"/>
        </w:rPr>
        <w:t>You can publish the visualizations you create with Tableau Desktop to Tableau Public, and share them.</w:t>
      </w:r>
    </w:p>
    <w:p w:rsidR="00775383" w:rsidRPr="00C03FB5" w:rsidRDefault="00775383" w:rsidP="00775383">
      <w:pPr>
        <w:pStyle w:val="NoSpacing"/>
        <w:numPr>
          <w:ilvl w:val="1"/>
          <w:numId w:val="1"/>
        </w:numPr>
        <w:rPr>
          <w:rFonts w:ascii="Garamond" w:eastAsia="Adobe Myungjo Std M" w:hAnsi="Garamond" w:cs="Tahoma"/>
          <w:u w:val="single"/>
        </w:rPr>
      </w:pPr>
      <w:r w:rsidRPr="00C03FB5">
        <w:rPr>
          <w:rFonts w:ascii="Garamond" w:eastAsia="Adobe Myungjo Std M" w:hAnsi="Garamond" w:cs="Tahoma"/>
        </w:rPr>
        <w:t>Some functionality limited compared to Desktop (can’t connect to R in Tableau Public, for example)</w:t>
      </w:r>
    </w:p>
    <w:p w:rsidR="00711361" w:rsidRPr="00C03FB5" w:rsidRDefault="00711361" w:rsidP="00102358">
      <w:pPr>
        <w:pStyle w:val="NoSpacing"/>
        <w:rPr>
          <w:rFonts w:ascii="Garamond" w:eastAsia="Adobe Myungjo Std M" w:hAnsi="Garamond" w:cs="Tahoma"/>
        </w:rPr>
      </w:pPr>
    </w:p>
    <w:p w:rsidR="00102358" w:rsidRPr="00C03FB5" w:rsidRDefault="00102358" w:rsidP="00102358">
      <w:pPr>
        <w:pStyle w:val="NoSpacing"/>
        <w:rPr>
          <w:rFonts w:ascii="Garamond" w:eastAsia="Adobe Myungjo Std M" w:hAnsi="Garamond" w:cs="Tahoma"/>
          <w:b/>
          <w:u w:val="single"/>
        </w:rPr>
      </w:pPr>
      <w:r w:rsidRPr="00C03FB5">
        <w:rPr>
          <w:rFonts w:ascii="Garamond" w:eastAsia="Adobe Myungjo Std M" w:hAnsi="Garamond" w:cs="Tahoma"/>
        </w:rPr>
        <w:lastRenderedPageBreak/>
        <w:t>Although Tableau has</w:t>
      </w:r>
      <w:r w:rsidR="00711361" w:rsidRPr="00C03FB5">
        <w:rPr>
          <w:rFonts w:ascii="Garamond" w:eastAsia="Adobe Myungjo Std M" w:hAnsi="Garamond" w:cs="Tahoma"/>
        </w:rPr>
        <w:t xml:space="preserve"> some</w:t>
      </w:r>
      <w:r w:rsidRPr="00C03FB5">
        <w:rPr>
          <w:rFonts w:ascii="Garamond" w:eastAsia="Adobe Myungjo Std M" w:hAnsi="Garamond" w:cs="Tahoma"/>
        </w:rPr>
        <w:t xml:space="preserve"> data manipulation capabilities as we will see, </w:t>
      </w:r>
      <w:r w:rsidRPr="00C03FB5">
        <w:rPr>
          <w:rFonts w:ascii="Garamond" w:eastAsia="Adobe Myungjo Std M" w:hAnsi="Garamond" w:cs="Tahoma"/>
          <w:b/>
          <w:u w:val="single"/>
        </w:rPr>
        <w:t xml:space="preserve">it is </w:t>
      </w:r>
      <w:r w:rsidRPr="00C03FB5">
        <w:rPr>
          <w:rFonts w:ascii="Garamond" w:eastAsia="Adobe Myungjo Std M" w:hAnsi="Garamond" w:cs="Tahoma"/>
          <w:b/>
          <w:i/>
          <w:u w:val="single"/>
        </w:rPr>
        <w:t>not</w:t>
      </w:r>
      <w:r w:rsidRPr="00C03FB5">
        <w:rPr>
          <w:rFonts w:ascii="Garamond" w:eastAsia="Adobe Myungjo Std M" w:hAnsi="Garamond" w:cs="Tahoma"/>
          <w:b/>
          <w:u w:val="single"/>
        </w:rPr>
        <w:t xml:space="preserve"> a data management tool</w:t>
      </w:r>
      <w:r w:rsidRPr="00C03FB5">
        <w:rPr>
          <w:rFonts w:ascii="Garamond" w:eastAsia="Adobe Myungjo Std M" w:hAnsi="Garamond" w:cs="Tahoma"/>
        </w:rPr>
        <w:t xml:space="preserve">: programs such as R, Python, even JMP are much better for those purposes.  Thus, </w:t>
      </w:r>
      <w:r w:rsidR="00711361" w:rsidRPr="00C03FB5">
        <w:rPr>
          <w:rFonts w:ascii="Garamond" w:eastAsia="Adobe Myungjo Std M" w:hAnsi="Garamond" w:cs="Tahoma"/>
        </w:rPr>
        <w:t>if you have data you want to visualize that needs cleaning first, it is best to do the cleaning outside of Tableau</w:t>
      </w:r>
      <w:r w:rsidR="003E4AA9" w:rsidRPr="00C03FB5">
        <w:rPr>
          <w:rFonts w:ascii="Garamond" w:eastAsia="Adobe Myungjo Std M" w:hAnsi="Garamond" w:cs="Tahoma"/>
        </w:rPr>
        <w:t xml:space="preserve"> using a more suitable tool</w:t>
      </w:r>
      <w:r w:rsidR="00711361" w:rsidRPr="00C03FB5">
        <w:rPr>
          <w:rFonts w:ascii="Garamond" w:eastAsia="Adobe Myungjo Std M" w:hAnsi="Garamond" w:cs="Tahoma"/>
        </w:rPr>
        <w:t>, then save the cleaned data as an Excel or .csv file and connect to it from Tableau.</w:t>
      </w:r>
      <w:r w:rsidR="003E4AA9" w:rsidRPr="00C03FB5">
        <w:rPr>
          <w:rFonts w:ascii="Garamond" w:eastAsia="Adobe Myungjo Std M" w:hAnsi="Garamond" w:cs="Tahoma"/>
        </w:rPr>
        <w:t xml:space="preserve">  </w:t>
      </w:r>
    </w:p>
    <w:p w:rsidR="003E4AA9" w:rsidRPr="00C03FB5" w:rsidRDefault="003E4AA9" w:rsidP="00102358">
      <w:pPr>
        <w:pStyle w:val="NoSpacing"/>
        <w:rPr>
          <w:rFonts w:ascii="Garamond" w:eastAsia="Adobe Myungjo Std M" w:hAnsi="Garamond" w:cs="Tahoma"/>
          <w:b/>
          <w:u w:val="single"/>
        </w:rPr>
      </w:pPr>
    </w:p>
    <w:p w:rsidR="003E4AA9" w:rsidRPr="00C03FB5" w:rsidRDefault="003E4AA9" w:rsidP="00102358">
      <w:pPr>
        <w:pStyle w:val="NoSpacing"/>
        <w:rPr>
          <w:rFonts w:ascii="Garamond" w:eastAsia="Adobe Myungjo Std M" w:hAnsi="Garamond" w:cs="Tahoma"/>
          <w:b/>
          <w:u w:val="single"/>
        </w:rPr>
      </w:pPr>
    </w:p>
    <w:p w:rsidR="00272D7A" w:rsidRPr="00C03FB5" w:rsidRDefault="00272D7A" w:rsidP="00CC174E">
      <w:pPr>
        <w:pStyle w:val="NoSpacing"/>
        <w:jc w:val="center"/>
        <w:rPr>
          <w:rFonts w:ascii="Garamond" w:eastAsia="Adobe Myungjo Std M" w:hAnsi="Garamond" w:cs="Tahoma"/>
          <w:b/>
          <w:u w:val="single"/>
        </w:rPr>
      </w:pPr>
    </w:p>
    <w:p w:rsidR="00CC174E" w:rsidRPr="00C03FB5" w:rsidRDefault="003E4AA9" w:rsidP="00CC174E">
      <w:pPr>
        <w:pStyle w:val="NoSpacing"/>
        <w:jc w:val="center"/>
        <w:rPr>
          <w:rFonts w:ascii="Garamond" w:eastAsia="Adobe Myungjo Std M" w:hAnsi="Garamond" w:cs="Tahoma"/>
          <w:b/>
          <w:u w:val="single"/>
        </w:rPr>
      </w:pPr>
      <w:r w:rsidRPr="00C03FB5">
        <w:rPr>
          <w:rFonts w:ascii="Garamond" w:eastAsia="Adobe Myungjo Std M" w:hAnsi="Garamond" w:cs="Tahoma"/>
          <w:b/>
          <w:u w:val="single"/>
        </w:rPr>
        <w:t>Know your data tools.  Use different tools for different tasks.</w:t>
      </w:r>
    </w:p>
    <w:p w:rsidR="00CC174E" w:rsidRPr="00C03FB5" w:rsidRDefault="00CC174E" w:rsidP="003E4AA9">
      <w:pPr>
        <w:pStyle w:val="NoSpacing"/>
        <w:rPr>
          <w:rFonts w:ascii="Garamond" w:eastAsia="Adobe Myungjo Std M" w:hAnsi="Garamond" w:cs="Tahoma"/>
          <w:b/>
          <w:u w:val="single"/>
        </w:rPr>
      </w:pPr>
    </w:p>
    <w:p w:rsidR="003E4AA9" w:rsidRPr="00C03FB5" w:rsidRDefault="003E4AA9" w:rsidP="003E4AA9">
      <w:pPr>
        <w:pStyle w:val="NoSpacing"/>
        <w:rPr>
          <w:rFonts w:ascii="Garamond" w:eastAsia="Adobe Myungjo Std M" w:hAnsi="Garamond" w:cs="Tahoma"/>
          <w:b/>
          <w:u w:val="single"/>
        </w:rPr>
      </w:pPr>
      <w:r w:rsidRPr="00C03FB5">
        <w:rPr>
          <w:rFonts w:ascii="Garamond" w:eastAsia="Adobe Myungjo Std M" w:hAnsi="Garamond" w:cs="Tahoma"/>
          <w:b/>
          <w:u w:val="single"/>
        </w:rPr>
        <w:t>Connecting to data</w:t>
      </w:r>
    </w:p>
    <w:p w:rsidR="003E4AA9" w:rsidRPr="00C03FB5" w:rsidRDefault="003E4AA9" w:rsidP="003E4AA9">
      <w:pPr>
        <w:pStyle w:val="NoSpacing"/>
        <w:rPr>
          <w:rFonts w:ascii="Garamond" w:eastAsia="Adobe Myungjo Std M" w:hAnsi="Garamond" w:cs="Tahoma"/>
          <w:b/>
          <w:u w:val="single"/>
        </w:rPr>
      </w:pPr>
    </w:p>
    <w:p w:rsidR="003E4AA9" w:rsidRPr="00C03FB5" w:rsidRDefault="003E4AA9" w:rsidP="003E4AA9">
      <w:pPr>
        <w:pStyle w:val="NoSpacing"/>
        <w:rPr>
          <w:rFonts w:ascii="Garamond" w:eastAsia="Adobe Myungjo Std M" w:hAnsi="Garamond" w:cs="Tahoma"/>
        </w:rPr>
      </w:pPr>
      <w:r w:rsidRPr="00C03FB5">
        <w:rPr>
          <w:rFonts w:ascii="Garamond" w:eastAsia="Adobe Myungjo Std M" w:hAnsi="Garamond" w:cs="Tahoma"/>
        </w:rPr>
        <w:t>The first time you open Tableau Desktop you will see the “Home Page”:</w:t>
      </w:r>
    </w:p>
    <w:p w:rsidR="00CC174E" w:rsidRPr="00C03FB5" w:rsidRDefault="003E4AA9" w:rsidP="003E4AA9">
      <w:pPr>
        <w:pStyle w:val="NoSpacing"/>
        <w:rPr>
          <w:rFonts w:ascii="Garamond" w:eastAsia="Adobe Myungjo Std M" w:hAnsi="Garamond" w:cs="Tahoma"/>
        </w:rPr>
      </w:pPr>
      <w:r w:rsidRPr="00C03FB5">
        <w:rPr>
          <w:rFonts w:ascii="Garamond" w:eastAsia="Adobe Myungjo Std M" w:hAnsi="Garamond" w:cs="Tahoma"/>
          <w:noProof/>
        </w:rPr>
        <w:drawing>
          <wp:inline distT="0" distB="0" distL="0" distR="0" wp14:anchorId="77928A5E" wp14:editId="4BD32F95">
            <wp:extent cx="2647950" cy="2914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2939" cy="2931225"/>
                    </a:xfrm>
                    <a:prstGeom prst="rect">
                      <a:avLst/>
                    </a:prstGeom>
                  </pic:spPr>
                </pic:pic>
              </a:graphicData>
            </a:graphic>
          </wp:inline>
        </w:drawing>
      </w:r>
    </w:p>
    <w:p w:rsidR="001C5C17" w:rsidRPr="00C03FB5" w:rsidRDefault="001C5C17" w:rsidP="003E4AA9">
      <w:pPr>
        <w:pStyle w:val="NoSpacing"/>
        <w:rPr>
          <w:rFonts w:ascii="Garamond" w:eastAsia="Adobe Myungjo Std M" w:hAnsi="Garamond" w:cs="Tahoma"/>
        </w:rPr>
      </w:pPr>
      <w:r w:rsidRPr="00C03FB5">
        <w:rPr>
          <w:rFonts w:ascii="Garamond" w:eastAsia="Adobe Myungjo Std M" w:hAnsi="Garamond" w:cs="Tahoma"/>
        </w:rPr>
        <w:t xml:space="preserve">For this </w:t>
      </w:r>
      <w:r w:rsidR="00FC12E3" w:rsidRPr="00C03FB5">
        <w:rPr>
          <w:rFonts w:ascii="Garamond" w:eastAsia="Adobe Myungjo Std M" w:hAnsi="Garamond" w:cs="Tahoma"/>
        </w:rPr>
        <w:t>course,</w:t>
      </w:r>
      <w:r w:rsidRPr="00C03FB5">
        <w:rPr>
          <w:rFonts w:ascii="Garamond" w:eastAsia="Adobe Myungjo Std M" w:hAnsi="Garamond" w:cs="Tahoma"/>
        </w:rPr>
        <w:t xml:space="preserve"> we will be connecting to data in local files.  Tableau allows connection to:</w:t>
      </w:r>
    </w:p>
    <w:p w:rsidR="001C5C17" w:rsidRPr="00C03FB5" w:rsidRDefault="001C5C17" w:rsidP="003E4AA9">
      <w:pPr>
        <w:pStyle w:val="NoSpacing"/>
        <w:rPr>
          <w:rFonts w:ascii="Garamond" w:eastAsia="Adobe Myungjo Std M" w:hAnsi="Garamond" w:cs="Tahoma"/>
        </w:rPr>
      </w:pPr>
    </w:p>
    <w:p w:rsidR="001C5C17" w:rsidRPr="00C03FB5" w:rsidRDefault="001C5C17" w:rsidP="001C5C17">
      <w:pPr>
        <w:pStyle w:val="NoSpacing"/>
        <w:numPr>
          <w:ilvl w:val="0"/>
          <w:numId w:val="3"/>
        </w:numPr>
        <w:rPr>
          <w:rFonts w:ascii="Garamond" w:eastAsia="Adobe Myungjo Std M" w:hAnsi="Garamond" w:cs="Tahoma"/>
        </w:rPr>
      </w:pPr>
      <w:r w:rsidRPr="00C03FB5">
        <w:rPr>
          <w:rFonts w:ascii="Garamond" w:eastAsia="Adobe Myungjo Std M" w:hAnsi="Garamond" w:cs="Tahoma"/>
        </w:rPr>
        <w:t>Excel files: these must have a .</w:t>
      </w:r>
      <w:proofErr w:type="spellStart"/>
      <w:r w:rsidRPr="00C03FB5">
        <w:rPr>
          <w:rFonts w:ascii="Garamond" w:eastAsia="Adobe Myungjo Std M" w:hAnsi="Garamond" w:cs="Tahoma"/>
        </w:rPr>
        <w:t>xls</w:t>
      </w:r>
      <w:proofErr w:type="spellEnd"/>
      <w:r w:rsidRPr="00C03FB5">
        <w:rPr>
          <w:rFonts w:ascii="Garamond" w:eastAsia="Adobe Myungjo Std M" w:hAnsi="Garamond" w:cs="Tahoma"/>
        </w:rPr>
        <w:t xml:space="preserve"> or .</w:t>
      </w:r>
      <w:proofErr w:type="spellStart"/>
      <w:r w:rsidRPr="00C03FB5">
        <w:rPr>
          <w:rFonts w:ascii="Garamond" w:eastAsia="Adobe Myungjo Std M" w:hAnsi="Garamond" w:cs="Tahoma"/>
        </w:rPr>
        <w:t>xlsx</w:t>
      </w:r>
      <w:proofErr w:type="spellEnd"/>
      <w:r w:rsidRPr="00C03FB5">
        <w:rPr>
          <w:rFonts w:ascii="Garamond" w:eastAsia="Adobe Myungjo Std M" w:hAnsi="Garamond" w:cs="Tahoma"/>
        </w:rPr>
        <w:t xml:space="preserve"> extension</w:t>
      </w:r>
    </w:p>
    <w:p w:rsidR="001C5C17" w:rsidRPr="00C03FB5" w:rsidRDefault="001C5C17" w:rsidP="001C5C17">
      <w:pPr>
        <w:pStyle w:val="NoSpacing"/>
        <w:numPr>
          <w:ilvl w:val="0"/>
          <w:numId w:val="3"/>
        </w:numPr>
        <w:rPr>
          <w:rFonts w:ascii="Garamond" w:eastAsia="Adobe Myungjo Std M" w:hAnsi="Garamond" w:cs="Tahoma"/>
        </w:rPr>
      </w:pPr>
      <w:r w:rsidRPr="00C03FB5">
        <w:rPr>
          <w:rFonts w:ascii="Garamond" w:eastAsia="Adobe Myungjo Std M" w:hAnsi="Garamond" w:cs="Tahoma"/>
        </w:rPr>
        <w:t>Text files: these include tab- (.txt or .tab) or comma-delimited files (.csv)</w:t>
      </w:r>
    </w:p>
    <w:p w:rsidR="001C5C17" w:rsidRPr="00C03FB5" w:rsidRDefault="001C5C17" w:rsidP="001C5C17">
      <w:pPr>
        <w:pStyle w:val="NoSpacing"/>
        <w:numPr>
          <w:ilvl w:val="0"/>
          <w:numId w:val="3"/>
        </w:numPr>
        <w:rPr>
          <w:rFonts w:ascii="Garamond" w:eastAsia="Adobe Myungjo Std M" w:hAnsi="Garamond" w:cs="Tahoma"/>
        </w:rPr>
      </w:pPr>
      <w:r w:rsidRPr="00C03FB5">
        <w:rPr>
          <w:rFonts w:ascii="Garamond" w:eastAsia="Adobe Myungjo Std M" w:hAnsi="Garamond" w:cs="Tahoma"/>
        </w:rPr>
        <w:t xml:space="preserve">Statistical files: SAS files </w:t>
      </w:r>
      <w:proofErr w:type="gramStart"/>
      <w:r w:rsidRPr="00C03FB5">
        <w:rPr>
          <w:rFonts w:ascii="Garamond" w:eastAsia="Adobe Myungjo Std M" w:hAnsi="Garamond" w:cs="Tahoma"/>
        </w:rPr>
        <w:t>(.sas</w:t>
      </w:r>
      <w:proofErr w:type="gramEnd"/>
      <w:r w:rsidRPr="00C03FB5">
        <w:rPr>
          <w:rFonts w:ascii="Garamond" w:eastAsia="Adobe Myungjo Std M" w:hAnsi="Garamond" w:cs="Tahoma"/>
        </w:rPr>
        <w:t>7bdat); SPSS files (.sav); and R files (.</w:t>
      </w:r>
      <w:proofErr w:type="spellStart"/>
      <w:r w:rsidRPr="00C03FB5">
        <w:rPr>
          <w:rFonts w:ascii="Garamond" w:eastAsia="Adobe Myungjo Std M" w:hAnsi="Garamond" w:cs="Tahoma"/>
        </w:rPr>
        <w:t>Rdata</w:t>
      </w:r>
      <w:proofErr w:type="spellEnd"/>
      <w:r w:rsidRPr="00C03FB5">
        <w:rPr>
          <w:rFonts w:ascii="Garamond" w:eastAsia="Adobe Myungjo Std M" w:hAnsi="Garamond" w:cs="Tahoma"/>
        </w:rPr>
        <w:t>).  This is especially nice if you’ve done some data cleaning in one of these languages and want to create visualizations in Tableau</w:t>
      </w:r>
      <w:r w:rsidR="00AA453D" w:rsidRPr="00C03FB5">
        <w:rPr>
          <w:rFonts w:ascii="Garamond" w:eastAsia="Adobe Myungjo Std M" w:hAnsi="Garamond" w:cs="Tahoma"/>
        </w:rPr>
        <w:t xml:space="preserve"> using the cleaned data</w:t>
      </w:r>
      <w:r w:rsidRPr="00C03FB5">
        <w:rPr>
          <w:rFonts w:ascii="Garamond" w:eastAsia="Adobe Myungjo Std M" w:hAnsi="Garamond" w:cs="Tahoma"/>
        </w:rPr>
        <w:t>.</w:t>
      </w:r>
    </w:p>
    <w:p w:rsidR="00936CA3" w:rsidRPr="00C03FB5" w:rsidRDefault="00936CA3" w:rsidP="003E4AA9">
      <w:pPr>
        <w:pStyle w:val="NoSpacing"/>
        <w:rPr>
          <w:rFonts w:ascii="Garamond" w:eastAsia="Adobe Myungjo Std M" w:hAnsi="Garamond" w:cs="Tahoma"/>
        </w:rPr>
      </w:pPr>
    </w:p>
    <w:p w:rsidR="003E4AA9" w:rsidRPr="00C03FB5" w:rsidRDefault="00936CA3" w:rsidP="00936CA3">
      <w:pPr>
        <w:pStyle w:val="NoSpacing"/>
        <w:rPr>
          <w:rFonts w:ascii="Garamond" w:eastAsia="Adobe Myungjo Std M" w:hAnsi="Garamond" w:cs="Tahoma"/>
        </w:rPr>
      </w:pPr>
      <w:r w:rsidRPr="00C03FB5">
        <w:rPr>
          <w:rFonts w:ascii="Garamond" w:eastAsia="Adobe Myungjo Std M" w:hAnsi="Garamond" w:cs="Tahoma"/>
        </w:rPr>
        <w:t xml:space="preserve">We’ll start by connecting to the </w:t>
      </w:r>
      <w:r w:rsidR="00C03FB5">
        <w:rPr>
          <w:rFonts w:ascii="Garamond" w:eastAsia="Adobe Myungjo Std M" w:hAnsi="Garamond" w:cs="Tahoma"/>
        </w:rPr>
        <w:t>World Bank data.  This is a data set on economic development indices since 1960 for countries around the world</w:t>
      </w:r>
      <w:r w:rsidRPr="00C03FB5">
        <w:rPr>
          <w:rFonts w:ascii="Garamond" w:eastAsia="Adobe Myungjo Std M" w:hAnsi="Garamond" w:cs="Tahoma"/>
        </w:rPr>
        <w:t xml:space="preserve">.  Here’s a snippet of </w:t>
      </w:r>
      <w:r w:rsidR="00796311">
        <w:rPr>
          <w:rFonts w:ascii="Garamond" w:eastAsia="Adobe Myungjo Std M" w:hAnsi="Garamond" w:cs="Tahoma"/>
        </w:rPr>
        <w:t>the first sheet</w:t>
      </w:r>
      <w:r w:rsidRPr="00C03FB5">
        <w:rPr>
          <w:rFonts w:ascii="Garamond" w:eastAsia="Adobe Myungjo Std M" w:hAnsi="Garamond" w:cs="Tahoma"/>
        </w:rPr>
        <w:t>:</w:t>
      </w:r>
    </w:p>
    <w:p w:rsidR="00936CA3" w:rsidRPr="00C03FB5" w:rsidRDefault="00936CA3" w:rsidP="00936CA3">
      <w:pPr>
        <w:pStyle w:val="NoSpacing"/>
        <w:rPr>
          <w:rFonts w:ascii="Garamond" w:eastAsia="Adobe Myungjo Std M" w:hAnsi="Garamond" w:cs="Tahoma"/>
        </w:rPr>
      </w:pPr>
    </w:p>
    <w:p w:rsidR="00936CA3" w:rsidRPr="00C03FB5" w:rsidRDefault="00796311" w:rsidP="00936CA3">
      <w:pPr>
        <w:pStyle w:val="NoSpacing"/>
        <w:rPr>
          <w:rFonts w:ascii="Garamond" w:eastAsia="Adobe Myungjo Std M" w:hAnsi="Garamond" w:cs="Tahoma"/>
        </w:rPr>
      </w:pPr>
      <w:r>
        <w:rPr>
          <w:noProof/>
        </w:rPr>
        <w:lastRenderedPageBreak/>
        <w:drawing>
          <wp:inline distT="0" distB="0" distL="0" distR="0" wp14:anchorId="109707D2" wp14:editId="42A7CC3B">
            <wp:extent cx="5943600" cy="1306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6195"/>
                    </a:xfrm>
                    <a:prstGeom prst="rect">
                      <a:avLst/>
                    </a:prstGeom>
                  </pic:spPr>
                </pic:pic>
              </a:graphicData>
            </a:graphic>
          </wp:inline>
        </w:drawing>
      </w:r>
    </w:p>
    <w:p w:rsidR="00711361" w:rsidRPr="00C03FB5" w:rsidRDefault="00936CA3" w:rsidP="00102358">
      <w:pPr>
        <w:pStyle w:val="NoSpacing"/>
        <w:rPr>
          <w:rFonts w:ascii="Garamond" w:eastAsia="Adobe Myungjo Std M" w:hAnsi="Garamond" w:cs="Tahoma"/>
        </w:rPr>
      </w:pPr>
      <w:r w:rsidRPr="00C03FB5">
        <w:rPr>
          <w:rFonts w:ascii="Garamond" w:eastAsia="Adobe Myungjo Std M" w:hAnsi="Garamond" w:cs="Tahoma"/>
        </w:rPr>
        <w:t xml:space="preserve">After saving this file to your local computer, click “Connect to </w:t>
      </w:r>
      <w:r w:rsidR="00796311">
        <w:rPr>
          <w:rFonts w:ascii="Garamond" w:eastAsia="Adobe Myungjo Std M" w:hAnsi="Garamond" w:cs="Tahoma"/>
        </w:rPr>
        <w:t>Excel</w:t>
      </w:r>
      <w:r w:rsidRPr="00C03FB5">
        <w:rPr>
          <w:rFonts w:ascii="Garamond" w:eastAsia="Adobe Myungjo Std M" w:hAnsi="Garamond" w:cs="Tahoma"/>
        </w:rPr>
        <w:t xml:space="preserve">” and browse to it.  </w:t>
      </w:r>
      <w:r w:rsidR="00796311">
        <w:rPr>
          <w:rFonts w:ascii="Garamond" w:eastAsia="Adobe Myungjo Std M" w:hAnsi="Garamond" w:cs="Tahoma"/>
        </w:rPr>
        <w:t>Note you will see the available worksheets</w:t>
      </w:r>
    </w:p>
    <w:p w:rsidR="00936CA3" w:rsidRPr="00C03FB5" w:rsidRDefault="00796311" w:rsidP="00102358">
      <w:pPr>
        <w:pStyle w:val="NoSpacing"/>
        <w:rPr>
          <w:rFonts w:ascii="Garamond" w:eastAsia="Adobe Myungjo Std M" w:hAnsi="Garamond" w:cs="Tahoma"/>
        </w:rPr>
      </w:pPr>
      <w:r>
        <w:rPr>
          <w:noProof/>
        </w:rPr>
        <w:drawing>
          <wp:inline distT="0" distB="0" distL="0" distR="0" wp14:anchorId="2F6CF6DF" wp14:editId="3E39AEAE">
            <wp:extent cx="5943600" cy="310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7055"/>
                    </a:xfrm>
                    <a:prstGeom prst="rect">
                      <a:avLst/>
                    </a:prstGeom>
                  </pic:spPr>
                </pic:pic>
              </a:graphicData>
            </a:graphic>
          </wp:inline>
        </w:drawing>
      </w:r>
    </w:p>
    <w:p w:rsidR="00936CA3" w:rsidRPr="00C03FB5" w:rsidRDefault="00936CA3" w:rsidP="00102358">
      <w:pPr>
        <w:pStyle w:val="NoSpacing"/>
        <w:rPr>
          <w:rFonts w:ascii="Garamond" w:eastAsia="Adobe Myungjo Std M" w:hAnsi="Garamond" w:cs="Tahoma"/>
        </w:rPr>
      </w:pPr>
    </w:p>
    <w:p w:rsidR="00F43C85" w:rsidRPr="00C03FB5" w:rsidRDefault="00F43C85" w:rsidP="00936CA3">
      <w:pPr>
        <w:pStyle w:val="NoSpacing"/>
        <w:numPr>
          <w:ilvl w:val="0"/>
          <w:numId w:val="5"/>
        </w:numPr>
        <w:rPr>
          <w:rFonts w:ascii="Garamond" w:eastAsia="Adobe Myungjo Std M" w:hAnsi="Garamond" w:cs="Tahoma"/>
        </w:rPr>
      </w:pPr>
      <w:r w:rsidRPr="00C03FB5">
        <w:rPr>
          <w:rFonts w:ascii="Garamond" w:eastAsia="Adobe Myungjo Std M" w:hAnsi="Garamond" w:cs="Tahoma"/>
        </w:rPr>
        <w:t>The data file you are currently connected to.  Click to rename it within Tableau.</w:t>
      </w:r>
    </w:p>
    <w:p w:rsidR="00936CA3" w:rsidRPr="00C03FB5" w:rsidRDefault="00936CA3" w:rsidP="00936CA3">
      <w:pPr>
        <w:pStyle w:val="NoSpacing"/>
        <w:numPr>
          <w:ilvl w:val="0"/>
          <w:numId w:val="5"/>
        </w:numPr>
        <w:rPr>
          <w:rFonts w:ascii="Garamond" w:eastAsia="Adobe Myungjo Std M" w:hAnsi="Garamond" w:cs="Tahoma"/>
        </w:rPr>
      </w:pPr>
      <w:r w:rsidRPr="00C03FB5">
        <w:rPr>
          <w:rFonts w:ascii="Garamond" w:eastAsia="Adobe Myungjo Std M" w:hAnsi="Garamond" w:cs="Tahoma"/>
        </w:rPr>
        <w:t>Recently-used data sheets.  This is also where names of multiple sheets will show up, if you connect to an Excel file with multiple tabs.</w:t>
      </w:r>
    </w:p>
    <w:p w:rsidR="00936CA3" w:rsidRPr="00C03FB5" w:rsidRDefault="00936CA3" w:rsidP="00936CA3">
      <w:pPr>
        <w:pStyle w:val="NoSpacing"/>
        <w:numPr>
          <w:ilvl w:val="0"/>
          <w:numId w:val="5"/>
        </w:numPr>
        <w:rPr>
          <w:rFonts w:ascii="Garamond" w:eastAsia="Adobe Myungjo Std M" w:hAnsi="Garamond" w:cs="Tahoma"/>
        </w:rPr>
      </w:pPr>
      <w:r w:rsidRPr="00C03FB5">
        <w:rPr>
          <w:rFonts w:ascii="Garamond" w:eastAsia="Adobe Myungjo Std M" w:hAnsi="Garamond" w:cs="Tahoma"/>
        </w:rPr>
        <w:t>The data sheet</w:t>
      </w:r>
      <w:r w:rsidR="00F43C85" w:rsidRPr="00C03FB5">
        <w:rPr>
          <w:rFonts w:ascii="Garamond" w:eastAsia="Adobe Myungjo Std M" w:hAnsi="Garamond" w:cs="Tahoma"/>
        </w:rPr>
        <w:t>s</w:t>
      </w:r>
      <w:r w:rsidRPr="00C03FB5">
        <w:rPr>
          <w:rFonts w:ascii="Garamond" w:eastAsia="Adobe Myungjo Std M" w:hAnsi="Garamond" w:cs="Tahoma"/>
        </w:rPr>
        <w:t xml:space="preserve"> you want to </w:t>
      </w:r>
      <w:r w:rsidR="00F43C85" w:rsidRPr="00C03FB5">
        <w:rPr>
          <w:rFonts w:ascii="Garamond" w:eastAsia="Adobe Myungjo Std M" w:hAnsi="Garamond" w:cs="Tahoma"/>
        </w:rPr>
        <w:t>visualize</w:t>
      </w:r>
      <w:r w:rsidRPr="00C03FB5">
        <w:rPr>
          <w:rFonts w:ascii="Garamond" w:eastAsia="Adobe Myungjo Std M" w:hAnsi="Garamond" w:cs="Tahoma"/>
        </w:rPr>
        <w:t xml:space="preserve">: </w:t>
      </w:r>
      <w:r w:rsidR="00F43C85" w:rsidRPr="00C03FB5">
        <w:rPr>
          <w:rFonts w:ascii="Garamond" w:eastAsia="Adobe Myungjo Std M" w:hAnsi="Garamond" w:cs="Tahoma"/>
        </w:rPr>
        <w:t xml:space="preserve">you can </w:t>
      </w:r>
      <w:r w:rsidRPr="00C03FB5">
        <w:rPr>
          <w:rFonts w:ascii="Garamond" w:eastAsia="Adobe Myungjo Std M" w:hAnsi="Garamond" w:cs="Tahoma"/>
        </w:rPr>
        <w:t xml:space="preserve">click-and-drag </w:t>
      </w:r>
      <w:r w:rsidR="00F43C85" w:rsidRPr="00C03FB5">
        <w:rPr>
          <w:rFonts w:ascii="Garamond" w:eastAsia="Adobe Myungjo Std M" w:hAnsi="Garamond" w:cs="Tahoma"/>
        </w:rPr>
        <w:t>sheets</w:t>
      </w:r>
      <w:r w:rsidRPr="00C03FB5">
        <w:rPr>
          <w:rFonts w:ascii="Garamond" w:eastAsia="Adobe Myungjo Std M" w:hAnsi="Garamond" w:cs="Tahoma"/>
        </w:rPr>
        <w:t xml:space="preserve"> </w:t>
      </w:r>
      <w:r w:rsidR="00F43C85" w:rsidRPr="00C03FB5">
        <w:rPr>
          <w:rFonts w:ascii="Garamond" w:eastAsia="Adobe Myungjo Std M" w:hAnsi="Garamond" w:cs="Tahoma"/>
        </w:rPr>
        <w:t xml:space="preserve">from “2” </w:t>
      </w:r>
      <w:r w:rsidRPr="00C03FB5">
        <w:rPr>
          <w:rFonts w:ascii="Garamond" w:eastAsia="Adobe Myungjo Std M" w:hAnsi="Garamond" w:cs="Tahoma"/>
        </w:rPr>
        <w:t xml:space="preserve">into this space.  </w:t>
      </w:r>
      <w:r w:rsidR="00F43C85" w:rsidRPr="00C03FB5">
        <w:rPr>
          <w:rFonts w:ascii="Garamond" w:eastAsia="Adobe Myungjo Std M" w:hAnsi="Garamond" w:cs="Tahoma"/>
        </w:rPr>
        <w:t>This is where you would link multiple data sources</w:t>
      </w:r>
      <w:r w:rsidRPr="00C03FB5">
        <w:rPr>
          <w:rFonts w:ascii="Garamond" w:eastAsia="Adobe Myungjo Std M" w:hAnsi="Garamond" w:cs="Tahoma"/>
        </w:rPr>
        <w:t>; we’ll see this later.</w:t>
      </w:r>
    </w:p>
    <w:p w:rsidR="00F43C85" w:rsidRPr="00C03FB5" w:rsidRDefault="00F43C85" w:rsidP="00936CA3">
      <w:pPr>
        <w:pStyle w:val="NoSpacing"/>
        <w:numPr>
          <w:ilvl w:val="0"/>
          <w:numId w:val="5"/>
        </w:numPr>
        <w:rPr>
          <w:rFonts w:ascii="Garamond" w:eastAsia="Adobe Myungjo Std M" w:hAnsi="Garamond" w:cs="Tahoma"/>
        </w:rPr>
      </w:pPr>
      <w:r w:rsidRPr="00C03FB5">
        <w:rPr>
          <w:rFonts w:ascii="Garamond" w:eastAsia="Adobe Myungjo Std M" w:hAnsi="Garamond" w:cs="Tahoma"/>
        </w:rPr>
        <w:t>A view of your data.</w:t>
      </w:r>
    </w:p>
    <w:p w:rsidR="00D17D2C" w:rsidRPr="00C03FB5" w:rsidRDefault="00936CA3" w:rsidP="00F43C85">
      <w:pPr>
        <w:pStyle w:val="NoSpacing"/>
        <w:numPr>
          <w:ilvl w:val="0"/>
          <w:numId w:val="5"/>
        </w:numPr>
        <w:rPr>
          <w:rFonts w:ascii="Garamond" w:eastAsia="Adobe Myungjo Std M" w:hAnsi="Garamond" w:cs="Tahoma"/>
        </w:rPr>
      </w:pPr>
      <w:r w:rsidRPr="00C03FB5">
        <w:rPr>
          <w:rFonts w:ascii="Garamond" w:eastAsia="Adobe Myungjo Std M" w:hAnsi="Garamond" w:cs="Tahoma"/>
        </w:rPr>
        <w:t xml:space="preserve">The connection type: live or extract.  A Tableau Extract is a special type of data base that Tableau creates that is optimized for speed.  You will want to create an extract (with </w:t>
      </w:r>
      <w:proofErr w:type="gramStart"/>
      <w:r w:rsidRPr="00C03FB5">
        <w:rPr>
          <w:rFonts w:ascii="Garamond" w:eastAsia="Adobe Myungjo Std M" w:hAnsi="Garamond" w:cs="Tahoma"/>
        </w:rPr>
        <w:t>a .</w:t>
      </w:r>
      <w:proofErr w:type="spellStart"/>
      <w:r w:rsidRPr="00C03FB5">
        <w:rPr>
          <w:rFonts w:ascii="Garamond" w:eastAsia="Adobe Myungjo Std M" w:hAnsi="Garamond" w:cs="Tahoma"/>
        </w:rPr>
        <w:t>tde</w:t>
      </w:r>
      <w:proofErr w:type="spellEnd"/>
      <w:proofErr w:type="gramEnd"/>
      <w:r w:rsidRPr="00C03FB5">
        <w:rPr>
          <w:rFonts w:ascii="Garamond" w:eastAsia="Adobe Myungjo Std M" w:hAnsi="Garamond" w:cs="Tahoma"/>
        </w:rPr>
        <w:t xml:space="preserve"> extension) if you have a large data set; here we only have 30 rows so we’ll stick with Live.</w:t>
      </w:r>
    </w:p>
    <w:p w:rsidR="00162F83" w:rsidRPr="00C03FB5" w:rsidRDefault="00162F83" w:rsidP="00162F83">
      <w:pPr>
        <w:pStyle w:val="NoSpacing"/>
        <w:ind w:left="720"/>
        <w:rPr>
          <w:rFonts w:ascii="Garamond" w:eastAsia="Adobe Myungjo Std M" w:hAnsi="Garamond" w:cs="Tahoma"/>
        </w:rPr>
      </w:pPr>
    </w:p>
    <w:p w:rsidR="00796311" w:rsidRDefault="00796311" w:rsidP="00F43C85">
      <w:pPr>
        <w:pStyle w:val="NoSpacing"/>
        <w:rPr>
          <w:rFonts w:ascii="Garamond" w:eastAsia="Adobe Myungjo Std M" w:hAnsi="Garamond" w:cs="Tahoma"/>
        </w:rPr>
      </w:pPr>
    </w:p>
    <w:p w:rsidR="00796311" w:rsidRDefault="00796311" w:rsidP="00F43C85">
      <w:pPr>
        <w:pStyle w:val="NoSpacing"/>
        <w:rPr>
          <w:rFonts w:ascii="Garamond" w:eastAsia="Adobe Myungjo Std M" w:hAnsi="Garamond" w:cs="Tahoma"/>
        </w:rPr>
      </w:pPr>
    </w:p>
    <w:p w:rsidR="00796311" w:rsidRDefault="00796311" w:rsidP="00F43C85">
      <w:pPr>
        <w:pStyle w:val="NoSpacing"/>
        <w:rPr>
          <w:rFonts w:ascii="Garamond" w:eastAsia="Adobe Myungjo Std M" w:hAnsi="Garamond" w:cs="Tahoma"/>
        </w:rPr>
      </w:pPr>
    </w:p>
    <w:p w:rsidR="00796311" w:rsidRDefault="00796311" w:rsidP="00F43C85">
      <w:pPr>
        <w:pStyle w:val="NoSpacing"/>
        <w:rPr>
          <w:rFonts w:ascii="Garamond" w:eastAsia="Adobe Myungjo Std M" w:hAnsi="Garamond" w:cs="Tahoma"/>
        </w:rPr>
      </w:pPr>
    </w:p>
    <w:p w:rsidR="00796311" w:rsidRDefault="00796311" w:rsidP="00F43C85">
      <w:pPr>
        <w:pStyle w:val="NoSpacing"/>
        <w:rPr>
          <w:rFonts w:ascii="Garamond" w:eastAsia="Adobe Myungjo Std M" w:hAnsi="Garamond" w:cs="Tahoma"/>
        </w:rPr>
      </w:pPr>
    </w:p>
    <w:p w:rsidR="00796311" w:rsidRDefault="00796311" w:rsidP="00F43C85">
      <w:pPr>
        <w:pStyle w:val="NoSpacing"/>
        <w:rPr>
          <w:rFonts w:ascii="Garamond" w:eastAsia="Adobe Myungjo Std M" w:hAnsi="Garamond" w:cs="Tahoma"/>
        </w:rPr>
      </w:pPr>
    </w:p>
    <w:p w:rsidR="00796311" w:rsidRDefault="00796311" w:rsidP="00F43C85">
      <w:pPr>
        <w:pStyle w:val="NoSpacing"/>
        <w:rPr>
          <w:rFonts w:ascii="Garamond" w:eastAsia="Adobe Myungjo Std M" w:hAnsi="Garamond" w:cs="Tahoma"/>
        </w:rPr>
      </w:pPr>
    </w:p>
    <w:p w:rsidR="00F43C85" w:rsidRPr="00C03FB5" w:rsidRDefault="00D17D2C" w:rsidP="00F43C85">
      <w:pPr>
        <w:pStyle w:val="NoSpacing"/>
        <w:rPr>
          <w:rFonts w:ascii="Garamond" w:eastAsia="Adobe Myungjo Std M" w:hAnsi="Garamond" w:cs="Tahoma"/>
        </w:rPr>
      </w:pPr>
      <w:r w:rsidRPr="00C03FB5">
        <w:rPr>
          <w:rFonts w:ascii="Garamond" w:eastAsia="Adobe Myungjo Std M" w:hAnsi="Garamond" w:cs="Tahoma"/>
        </w:rPr>
        <w:lastRenderedPageBreak/>
        <w:t>Now, click on the “Sheet 1” tab down in the lower left corner, and you should see this view:</w:t>
      </w:r>
    </w:p>
    <w:p w:rsidR="00936CA3" w:rsidRPr="00C03FB5" w:rsidRDefault="00546581" w:rsidP="00936CA3">
      <w:pPr>
        <w:pStyle w:val="NoSpacing"/>
        <w:ind w:left="720"/>
        <w:rPr>
          <w:rFonts w:ascii="Garamond" w:eastAsia="Adobe Myungjo Std M" w:hAnsi="Garamond" w:cs="Tahoma"/>
        </w:rPr>
      </w:pPr>
      <w:r>
        <w:rPr>
          <w:noProof/>
        </w:rPr>
        <w:drawing>
          <wp:inline distT="0" distB="0" distL="0" distR="0" wp14:anchorId="4B3F9AE5" wp14:editId="0517DF87">
            <wp:extent cx="5943600" cy="3531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1235"/>
                    </a:xfrm>
                    <a:prstGeom prst="rect">
                      <a:avLst/>
                    </a:prstGeom>
                  </pic:spPr>
                </pic:pic>
              </a:graphicData>
            </a:graphic>
          </wp:inline>
        </w:drawing>
      </w:r>
    </w:p>
    <w:p w:rsidR="00711361" w:rsidRPr="00C03FB5" w:rsidRDefault="00711361" w:rsidP="00102358">
      <w:pPr>
        <w:pStyle w:val="NoSpacing"/>
        <w:rPr>
          <w:rFonts w:ascii="Garamond" w:eastAsia="Adobe Myungjo Std M" w:hAnsi="Garamond" w:cs="Tahoma"/>
        </w:rPr>
      </w:pPr>
    </w:p>
    <w:p w:rsidR="00936CA3" w:rsidRPr="00C03FB5" w:rsidRDefault="00D17D2C" w:rsidP="00102358">
      <w:pPr>
        <w:pStyle w:val="NoSpacing"/>
        <w:rPr>
          <w:rFonts w:ascii="Garamond" w:eastAsia="Adobe Myungjo Std M" w:hAnsi="Garamond" w:cs="Tahoma"/>
        </w:rPr>
      </w:pPr>
      <w:r w:rsidRPr="00C03FB5">
        <w:rPr>
          <w:rFonts w:ascii="Garamond" w:eastAsia="Adobe Myungjo Std M" w:hAnsi="Garamond" w:cs="Tahoma"/>
        </w:rPr>
        <w:t xml:space="preserve">Before we investigate this view, a few </w:t>
      </w:r>
      <w:r w:rsidR="00907550" w:rsidRPr="00C03FB5">
        <w:rPr>
          <w:rFonts w:ascii="Garamond" w:eastAsia="Adobe Myungjo Std M" w:hAnsi="Garamond" w:cs="Tahoma"/>
        </w:rPr>
        <w:t>important facts about Tableau vocabulary:</w:t>
      </w:r>
    </w:p>
    <w:p w:rsidR="00907550" w:rsidRPr="00C03FB5" w:rsidRDefault="00907550" w:rsidP="00102358">
      <w:pPr>
        <w:pStyle w:val="NoSpacing"/>
        <w:rPr>
          <w:rFonts w:ascii="Garamond" w:eastAsia="Adobe Myungjo Std M" w:hAnsi="Garamond" w:cs="Tahoma"/>
        </w:rPr>
      </w:pPr>
    </w:p>
    <w:p w:rsidR="00907550" w:rsidRDefault="00907550" w:rsidP="00907550">
      <w:pPr>
        <w:pStyle w:val="NoSpacing"/>
        <w:numPr>
          <w:ilvl w:val="0"/>
          <w:numId w:val="7"/>
        </w:numPr>
        <w:rPr>
          <w:rFonts w:ascii="Garamond" w:eastAsia="Adobe Myungjo Std M" w:hAnsi="Garamond" w:cs="Tahoma"/>
        </w:rPr>
      </w:pPr>
      <w:r w:rsidRPr="00C03FB5">
        <w:rPr>
          <w:rFonts w:ascii="Garamond" w:eastAsia="Adobe Myungjo Std M" w:hAnsi="Garamond" w:cs="Tahoma"/>
        </w:rPr>
        <w:t xml:space="preserve">“Fields” are what Tableau calls “Variables.”  </w:t>
      </w:r>
      <w:r w:rsidR="00546581">
        <w:rPr>
          <w:rFonts w:ascii="Garamond" w:eastAsia="Adobe Myungjo Std M" w:hAnsi="Garamond" w:cs="Tahoma"/>
        </w:rPr>
        <w:t>Country; Population; Year</w:t>
      </w:r>
      <w:r w:rsidRPr="00C03FB5">
        <w:rPr>
          <w:rFonts w:ascii="Garamond" w:eastAsia="Adobe Myungjo Std M" w:hAnsi="Garamond" w:cs="Tahoma"/>
        </w:rPr>
        <w:t>…these are all “fields” in Tableau-speak.</w:t>
      </w:r>
    </w:p>
    <w:p w:rsidR="00163417" w:rsidRDefault="00163417" w:rsidP="00163417">
      <w:pPr>
        <w:pStyle w:val="NoSpacing"/>
        <w:ind w:left="360"/>
        <w:rPr>
          <w:rFonts w:ascii="Garamond" w:eastAsia="Adobe Myungjo Std M" w:hAnsi="Garamond" w:cs="Tahoma"/>
        </w:rPr>
      </w:pPr>
    </w:p>
    <w:p w:rsidR="00163417" w:rsidRDefault="00163417" w:rsidP="00163417">
      <w:pPr>
        <w:pStyle w:val="NoSpacing"/>
        <w:ind w:left="360"/>
        <w:rPr>
          <w:rFonts w:ascii="Garamond" w:eastAsia="Adobe Myungjo Std M" w:hAnsi="Garamond" w:cs="Tahoma"/>
          <w:b/>
        </w:rPr>
      </w:pPr>
      <w:r>
        <w:rPr>
          <w:rFonts w:ascii="Garamond" w:eastAsia="Adobe Myungjo Std M" w:hAnsi="Garamond" w:cs="Tahoma"/>
          <w:b/>
        </w:rPr>
        <w:t xml:space="preserve">Discrete vs Continuous </w:t>
      </w:r>
    </w:p>
    <w:p w:rsidR="00163417" w:rsidRDefault="00163417" w:rsidP="00163417">
      <w:pPr>
        <w:pStyle w:val="NoSpacing"/>
        <w:numPr>
          <w:ilvl w:val="0"/>
          <w:numId w:val="7"/>
        </w:numPr>
        <w:rPr>
          <w:rFonts w:ascii="Garamond" w:eastAsia="Adobe Myungjo Std M" w:hAnsi="Garamond" w:cs="Tahoma"/>
        </w:rPr>
      </w:pPr>
      <w:r>
        <w:rPr>
          <w:rFonts w:ascii="Garamond" w:eastAsia="Adobe Myungjo Std M" w:hAnsi="Garamond" w:cs="Tahoma"/>
        </w:rPr>
        <w:t xml:space="preserve">Discrete fields will </w:t>
      </w:r>
      <w:r w:rsidR="004D0772">
        <w:rPr>
          <w:rFonts w:ascii="Garamond" w:eastAsia="Adobe Myungjo Std M" w:hAnsi="Garamond" w:cs="Tahoma"/>
        </w:rPr>
        <w:t>lead to</w:t>
      </w:r>
      <w:r>
        <w:rPr>
          <w:rFonts w:ascii="Garamond" w:eastAsia="Adobe Myungjo Std M" w:hAnsi="Garamond" w:cs="Tahoma"/>
        </w:rPr>
        <w:t xml:space="preserve"> HEADERS</w:t>
      </w:r>
      <w:r w:rsidR="004D0772">
        <w:rPr>
          <w:rFonts w:ascii="Garamond" w:eastAsia="Adobe Myungjo Std M" w:hAnsi="Garamond" w:cs="Tahoma"/>
        </w:rPr>
        <w:t>, or DISCRETE BINS</w:t>
      </w:r>
      <w:r>
        <w:rPr>
          <w:rFonts w:ascii="Garamond" w:eastAsia="Adobe Myungjo Std M" w:hAnsi="Garamond" w:cs="Tahoma"/>
        </w:rPr>
        <w:t xml:space="preserve">.  Discrete fields, and their pills, are </w:t>
      </w:r>
      <w:r w:rsidRPr="00163417">
        <w:rPr>
          <w:rFonts w:ascii="Garamond" w:eastAsia="Adobe Myungjo Std M" w:hAnsi="Garamond" w:cs="Tahoma"/>
          <w:b/>
          <w:color w:val="2E74B5" w:themeColor="accent1" w:themeShade="BF"/>
        </w:rPr>
        <w:t>BLUE</w:t>
      </w:r>
      <w:r>
        <w:rPr>
          <w:rFonts w:ascii="Garamond" w:eastAsia="Adobe Myungjo Std M" w:hAnsi="Garamond" w:cs="Tahoma"/>
          <w:b/>
          <w:color w:val="2E74B5" w:themeColor="accent1" w:themeShade="BF"/>
        </w:rPr>
        <w:t>.</w:t>
      </w:r>
    </w:p>
    <w:p w:rsidR="00163417" w:rsidRDefault="00163417" w:rsidP="00163417">
      <w:pPr>
        <w:pStyle w:val="NoSpacing"/>
        <w:numPr>
          <w:ilvl w:val="0"/>
          <w:numId w:val="7"/>
        </w:numPr>
        <w:rPr>
          <w:rFonts w:ascii="Garamond" w:eastAsia="Adobe Myungjo Std M" w:hAnsi="Garamond" w:cs="Tahoma"/>
        </w:rPr>
      </w:pPr>
      <w:r>
        <w:rPr>
          <w:rFonts w:ascii="Garamond" w:eastAsia="Adobe Myungjo Std M" w:hAnsi="Garamond" w:cs="Tahoma"/>
        </w:rPr>
        <w:t xml:space="preserve">Continuous fields will lead to </w:t>
      </w:r>
      <w:r w:rsidR="004D0772">
        <w:rPr>
          <w:rFonts w:ascii="Garamond" w:eastAsia="Adobe Myungjo Std M" w:hAnsi="Garamond" w:cs="Tahoma"/>
        </w:rPr>
        <w:t xml:space="preserve">CONTINUOUS </w:t>
      </w:r>
      <w:r>
        <w:rPr>
          <w:rFonts w:ascii="Garamond" w:eastAsia="Adobe Myungjo Std M" w:hAnsi="Garamond" w:cs="Tahoma"/>
        </w:rPr>
        <w:t xml:space="preserve">AXES.  Continuous fields, and their pills, are </w:t>
      </w:r>
      <w:r w:rsidRPr="00163417">
        <w:rPr>
          <w:rFonts w:ascii="Garamond" w:eastAsia="Adobe Myungjo Std M" w:hAnsi="Garamond" w:cs="Tahoma"/>
          <w:b/>
          <w:color w:val="538135" w:themeColor="accent6" w:themeShade="BF"/>
        </w:rPr>
        <w:t>GREEN</w:t>
      </w:r>
      <w:r>
        <w:rPr>
          <w:rFonts w:ascii="Garamond" w:eastAsia="Adobe Myungjo Std M" w:hAnsi="Garamond" w:cs="Tahoma"/>
        </w:rPr>
        <w:t>.</w:t>
      </w:r>
    </w:p>
    <w:p w:rsidR="00163417" w:rsidRDefault="00163417" w:rsidP="00163417">
      <w:pPr>
        <w:pStyle w:val="NoSpacing"/>
        <w:ind w:left="360"/>
        <w:rPr>
          <w:rFonts w:ascii="Garamond" w:eastAsia="Adobe Myungjo Std M" w:hAnsi="Garamond" w:cs="Tahoma"/>
        </w:rPr>
      </w:pPr>
    </w:p>
    <w:p w:rsidR="00163417" w:rsidRDefault="00163417" w:rsidP="00163417">
      <w:pPr>
        <w:pStyle w:val="NoSpacing"/>
        <w:ind w:left="360"/>
        <w:rPr>
          <w:rFonts w:ascii="Garamond" w:eastAsia="Adobe Myungjo Std M" w:hAnsi="Garamond" w:cs="Tahoma"/>
        </w:rPr>
      </w:pPr>
    </w:p>
    <w:p w:rsidR="00163417" w:rsidRPr="00163417" w:rsidRDefault="00163417" w:rsidP="00163417">
      <w:pPr>
        <w:pStyle w:val="NoSpacing"/>
        <w:ind w:left="360"/>
        <w:rPr>
          <w:rFonts w:ascii="Garamond" w:eastAsia="Adobe Myungjo Std M" w:hAnsi="Garamond" w:cs="Tahoma"/>
          <w:b/>
        </w:rPr>
      </w:pPr>
      <w:r>
        <w:rPr>
          <w:rFonts w:ascii="Garamond" w:eastAsia="Adobe Myungjo Std M" w:hAnsi="Garamond" w:cs="Tahoma"/>
          <w:b/>
        </w:rPr>
        <w:t>Dimensions vs Measures</w:t>
      </w:r>
    </w:p>
    <w:p w:rsidR="00CC174E" w:rsidRDefault="00163417" w:rsidP="00907550">
      <w:pPr>
        <w:pStyle w:val="NoSpacing"/>
        <w:numPr>
          <w:ilvl w:val="0"/>
          <w:numId w:val="7"/>
        </w:numPr>
        <w:rPr>
          <w:rFonts w:ascii="Garamond" w:eastAsia="Adobe Myungjo Std M" w:hAnsi="Garamond" w:cs="Tahoma"/>
        </w:rPr>
      </w:pPr>
      <w:r>
        <w:rPr>
          <w:rFonts w:ascii="Garamond" w:eastAsia="Adobe Myungjo Std M" w:hAnsi="Garamond" w:cs="Tahoma"/>
        </w:rPr>
        <w:t>Dimensions are NOT AGGREGATED.</w:t>
      </w:r>
    </w:p>
    <w:p w:rsidR="00163417" w:rsidRPr="00C03FB5" w:rsidRDefault="00163417" w:rsidP="00907550">
      <w:pPr>
        <w:pStyle w:val="NoSpacing"/>
        <w:numPr>
          <w:ilvl w:val="0"/>
          <w:numId w:val="7"/>
        </w:numPr>
        <w:rPr>
          <w:rFonts w:ascii="Garamond" w:eastAsia="Adobe Myungjo Std M" w:hAnsi="Garamond" w:cs="Tahoma"/>
        </w:rPr>
      </w:pPr>
      <w:r>
        <w:rPr>
          <w:rFonts w:ascii="Garamond" w:eastAsia="Adobe Myungjo Std M" w:hAnsi="Garamond" w:cs="Tahoma"/>
        </w:rPr>
        <w:t>Measures are fields that by default are AGGREGATED when visualized (summed, averaged).  It makes sense to perform arithmetic operations on measures, but not on dimensions.</w:t>
      </w:r>
    </w:p>
    <w:p w:rsidR="0061020C" w:rsidRDefault="0061020C" w:rsidP="0061020C">
      <w:pPr>
        <w:pStyle w:val="NoSpacing"/>
        <w:rPr>
          <w:rFonts w:ascii="Garamond" w:eastAsia="Adobe Myungjo Std M" w:hAnsi="Garamond" w:cs="Tahoma"/>
        </w:rPr>
      </w:pPr>
    </w:p>
    <w:p w:rsidR="00163417" w:rsidRPr="00163417" w:rsidRDefault="00163417" w:rsidP="00163417">
      <w:pPr>
        <w:pStyle w:val="NoSpacing"/>
        <w:numPr>
          <w:ilvl w:val="0"/>
          <w:numId w:val="7"/>
        </w:numPr>
        <w:rPr>
          <w:rFonts w:ascii="Garamond" w:eastAsia="Adobe Myungjo Std M" w:hAnsi="Garamond" w:cs="Tahoma"/>
          <w:b/>
        </w:rPr>
      </w:pPr>
      <w:r>
        <w:rPr>
          <w:rFonts w:ascii="Garamond" w:eastAsia="Adobe Myungjo Std M" w:hAnsi="Garamond" w:cs="Tahoma"/>
          <w:b/>
        </w:rPr>
        <w:t xml:space="preserve">Do you think string fields should be represented as dimensions or as measures?  </w:t>
      </w:r>
    </w:p>
    <w:p w:rsidR="00163417" w:rsidRDefault="00163417" w:rsidP="0061020C">
      <w:pPr>
        <w:pStyle w:val="NoSpacing"/>
        <w:rPr>
          <w:rFonts w:ascii="Garamond" w:eastAsia="Adobe Myungjo Std M" w:hAnsi="Garamond" w:cs="Tahoma"/>
        </w:rPr>
      </w:pPr>
    </w:p>
    <w:p w:rsidR="00163417" w:rsidRPr="00C03FB5" w:rsidRDefault="00163417" w:rsidP="0061020C">
      <w:pPr>
        <w:pStyle w:val="NoSpacing"/>
        <w:rPr>
          <w:rFonts w:ascii="Garamond" w:eastAsia="Adobe Myungjo Std M" w:hAnsi="Garamond" w:cs="Tahoma"/>
        </w:rPr>
      </w:pPr>
    </w:p>
    <w:p w:rsidR="00CC174E" w:rsidRDefault="00CC174E" w:rsidP="00CC174E">
      <w:pPr>
        <w:pStyle w:val="NoSpacing"/>
        <w:rPr>
          <w:rFonts w:ascii="Garamond" w:eastAsia="Adobe Myungjo Std M" w:hAnsi="Garamond" w:cs="Tahoma"/>
        </w:rPr>
      </w:pPr>
    </w:p>
    <w:p w:rsidR="00163417" w:rsidRDefault="00163417" w:rsidP="00CC174E">
      <w:pPr>
        <w:pStyle w:val="NoSpacing"/>
        <w:rPr>
          <w:rFonts w:ascii="Garamond" w:eastAsia="Adobe Myungjo Std M" w:hAnsi="Garamond" w:cs="Tahoma"/>
        </w:rPr>
      </w:pPr>
    </w:p>
    <w:p w:rsidR="00163417" w:rsidRPr="00C03FB5" w:rsidRDefault="00163417" w:rsidP="00CC174E">
      <w:pPr>
        <w:pStyle w:val="NoSpacing"/>
        <w:rPr>
          <w:rFonts w:ascii="Garamond" w:eastAsia="Adobe Myungjo Std M" w:hAnsi="Garamond" w:cs="Tahoma"/>
        </w:rPr>
      </w:pPr>
    </w:p>
    <w:p w:rsidR="00907550" w:rsidRPr="00C03FB5" w:rsidRDefault="00095A37" w:rsidP="00CC174E">
      <w:pPr>
        <w:pStyle w:val="NoSpacing"/>
        <w:rPr>
          <w:rFonts w:ascii="Garamond" w:eastAsia="Adobe Myungjo Std M" w:hAnsi="Garamond" w:cs="Tahoma"/>
        </w:rPr>
      </w:pPr>
      <w:r w:rsidRPr="00C03FB5">
        <w:rPr>
          <w:rFonts w:ascii="Garamond" w:eastAsia="Adobe Myungjo Std M" w:hAnsi="Garamond" w:cs="Tahoma"/>
        </w:rPr>
        <w:t xml:space="preserve">Tableau automatically classifies all fields into either Dimensions or Measures.  </w:t>
      </w:r>
      <w:r w:rsidR="00CC174E" w:rsidRPr="00C03FB5">
        <w:rPr>
          <w:rFonts w:ascii="Garamond" w:eastAsia="Adobe Myungjo Std M" w:hAnsi="Garamond" w:cs="Tahoma"/>
        </w:rPr>
        <w:t>Any measure can be changed t</w:t>
      </w:r>
      <w:r w:rsidR="00546581">
        <w:rPr>
          <w:rFonts w:ascii="Garamond" w:eastAsia="Adobe Myungjo Std M" w:hAnsi="Garamond" w:cs="Tahoma"/>
        </w:rPr>
        <w:t>o by right-clicking the field (or fields)</w:t>
      </w:r>
      <w:r w:rsidR="00CC174E" w:rsidRPr="00C03FB5">
        <w:rPr>
          <w:rFonts w:ascii="Garamond" w:eastAsia="Adobe Myungjo Std M" w:hAnsi="Garamond" w:cs="Tahoma"/>
        </w:rPr>
        <w:t xml:space="preserve">, clicking the arrow that appears, and clicking “Convert to Dimension”; and vice versa.  </w:t>
      </w:r>
      <w:r w:rsidR="00163417">
        <w:rPr>
          <w:rFonts w:ascii="Garamond" w:eastAsia="Adobe Myungjo Std M" w:hAnsi="Garamond" w:cs="Tahoma"/>
        </w:rPr>
        <w:t>Changing from discrete to continuous can be done similarly.</w:t>
      </w:r>
    </w:p>
    <w:p w:rsidR="00CC174E" w:rsidRPr="00C03FB5" w:rsidRDefault="00CC174E" w:rsidP="00CC174E">
      <w:pPr>
        <w:pStyle w:val="NoSpacing"/>
        <w:rPr>
          <w:rFonts w:ascii="Garamond" w:eastAsia="Adobe Myungjo Std M" w:hAnsi="Garamond" w:cs="Tahoma"/>
        </w:rPr>
      </w:pPr>
    </w:p>
    <w:p w:rsidR="00907550" w:rsidRPr="00C03FB5" w:rsidRDefault="00907550" w:rsidP="00907550">
      <w:pPr>
        <w:pStyle w:val="NoSpacing"/>
        <w:rPr>
          <w:rFonts w:ascii="Garamond" w:eastAsia="Adobe Myungjo Std M" w:hAnsi="Garamond" w:cs="Tahoma"/>
        </w:rPr>
      </w:pPr>
      <w:r w:rsidRPr="00C03FB5">
        <w:rPr>
          <w:rFonts w:ascii="Garamond" w:eastAsia="Adobe Myungjo Std M" w:hAnsi="Garamond" w:cs="Tahoma"/>
        </w:rPr>
        <w:t>Now on to the view:</w:t>
      </w:r>
    </w:p>
    <w:p w:rsidR="00D17D2C" w:rsidRPr="00C03FB5" w:rsidRDefault="00D17D2C" w:rsidP="00102358">
      <w:pPr>
        <w:pStyle w:val="NoSpacing"/>
        <w:rPr>
          <w:rFonts w:ascii="Garamond" w:eastAsia="Adobe Myungjo Std M" w:hAnsi="Garamond" w:cs="Tahoma"/>
        </w:rPr>
      </w:pPr>
    </w:p>
    <w:p w:rsidR="00D17D2C" w:rsidRPr="00C03FB5" w:rsidRDefault="00907550" w:rsidP="00D17D2C">
      <w:pPr>
        <w:pStyle w:val="NoSpacing"/>
        <w:numPr>
          <w:ilvl w:val="0"/>
          <w:numId w:val="6"/>
        </w:numPr>
        <w:rPr>
          <w:rFonts w:ascii="Garamond" w:eastAsia="Adobe Myungjo Std M" w:hAnsi="Garamond" w:cs="Tahoma"/>
        </w:rPr>
      </w:pPr>
      <w:r w:rsidRPr="00C03FB5">
        <w:rPr>
          <w:rFonts w:ascii="Garamond" w:eastAsia="Adobe Myungjo Std M" w:hAnsi="Garamond" w:cs="Tahoma"/>
        </w:rPr>
        <w:t>All the dimensions in the data set</w:t>
      </w:r>
    </w:p>
    <w:p w:rsidR="00907550" w:rsidRPr="00C03FB5" w:rsidRDefault="00907550" w:rsidP="00D17D2C">
      <w:pPr>
        <w:pStyle w:val="NoSpacing"/>
        <w:numPr>
          <w:ilvl w:val="0"/>
          <w:numId w:val="6"/>
        </w:numPr>
        <w:rPr>
          <w:rFonts w:ascii="Garamond" w:eastAsia="Adobe Myungjo Std M" w:hAnsi="Garamond" w:cs="Tahoma"/>
        </w:rPr>
      </w:pPr>
      <w:r w:rsidRPr="00C03FB5">
        <w:rPr>
          <w:rFonts w:ascii="Garamond" w:eastAsia="Adobe Myungjo Std M" w:hAnsi="Garamond" w:cs="Tahoma"/>
        </w:rPr>
        <w:t>All the measures in the data set</w:t>
      </w:r>
    </w:p>
    <w:p w:rsidR="00907550" w:rsidRPr="00C03FB5" w:rsidRDefault="00907550" w:rsidP="00D17D2C">
      <w:pPr>
        <w:pStyle w:val="NoSpacing"/>
        <w:numPr>
          <w:ilvl w:val="0"/>
          <w:numId w:val="6"/>
        </w:numPr>
        <w:rPr>
          <w:rFonts w:ascii="Garamond" w:eastAsia="Adobe Myungjo Std M" w:hAnsi="Garamond" w:cs="Tahoma"/>
        </w:rPr>
      </w:pPr>
      <w:r w:rsidRPr="00C03FB5">
        <w:rPr>
          <w:rFonts w:ascii="Garamond" w:eastAsia="Adobe Myungjo Std M" w:hAnsi="Garamond" w:cs="Tahoma"/>
        </w:rPr>
        <w:t>Columns and Rows shelves: control grouping (for Dimensions) and axes (for Measures)</w:t>
      </w:r>
      <w:r w:rsidR="009F43C8" w:rsidRPr="00C03FB5">
        <w:rPr>
          <w:rFonts w:ascii="Garamond" w:eastAsia="Adobe Myungjo Std M" w:hAnsi="Garamond" w:cs="Tahoma"/>
        </w:rPr>
        <w:t>.  Visualizations are created by dragging fields to these shelves.</w:t>
      </w:r>
    </w:p>
    <w:p w:rsidR="00907550" w:rsidRPr="00C03FB5" w:rsidRDefault="00907550" w:rsidP="00D17D2C">
      <w:pPr>
        <w:pStyle w:val="NoSpacing"/>
        <w:numPr>
          <w:ilvl w:val="0"/>
          <w:numId w:val="6"/>
        </w:numPr>
        <w:rPr>
          <w:rFonts w:ascii="Garamond" w:eastAsia="Adobe Myungjo Std M" w:hAnsi="Garamond" w:cs="Tahoma"/>
        </w:rPr>
      </w:pPr>
      <w:r w:rsidRPr="00C03FB5">
        <w:rPr>
          <w:rFonts w:ascii="Garamond" w:eastAsia="Adobe Myungjo Std M" w:hAnsi="Garamond" w:cs="Tahoma"/>
        </w:rPr>
        <w:t>The “canvas”, where visualizations appear</w:t>
      </w:r>
      <w:r w:rsidR="009F43C8" w:rsidRPr="00C03FB5">
        <w:rPr>
          <w:rFonts w:ascii="Garamond" w:eastAsia="Adobe Myungjo Std M" w:hAnsi="Garamond" w:cs="Tahoma"/>
        </w:rPr>
        <w:t>.  You can drag variables here instead of the Columns and Rows shelves.</w:t>
      </w:r>
    </w:p>
    <w:p w:rsidR="00907550" w:rsidRPr="00C03FB5" w:rsidRDefault="00907550" w:rsidP="00D17D2C">
      <w:pPr>
        <w:pStyle w:val="NoSpacing"/>
        <w:numPr>
          <w:ilvl w:val="0"/>
          <w:numId w:val="6"/>
        </w:numPr>
        <w:rPr>
          <w:rFonts w:ascii="Garamond" w:eastAsia="Adobe Myungjo Std M" w:hAnsi="Garamond" w:cs="Tahoma"/>
        </w:rPr>
      </w:pPr>
      <w:r w:rsidRPr="00C03FB5">
        <w:rPr>
          <w:rFonts w:ascii="Garamond" w:eastAsia="Adobe Myungjo Std M" w:hAnsi="Garamond" w:cs="Tahoma"/>
        </w:rPr>
        <w:t>The Marks card: this controls colors, shapes, sizes, labels, etc.</w:t>
      </w:r>
    </w:p>
    <w:p w:rsidR="00907550" w:rsidRPr="00C03FB5" w:rsidRDefault="00907550" w:rsidP="00D17D2C">
      <w:pPr>
        <w:pStyle w:val="NoSpacing"/>
        <w:numPr>
          <w:ilvl w:val="0"/>
          <w:numId w:val="6"/>
        </w:numPr>
        <w:rPr>
          <w:rFonts w:ascii="Garamond" w:eastAsia="Adobe Myungjo Std M" w:hAnsi="Garamond" w:cs="Tahoma"/>
        </w:rPr>
      </w:pPr>
      <w:r w:rsidRPr="00C03FB5">
        <w:rPr>
          <w:rFonts w:ascii="Garamond" w:eastAsia="Adobe Myungjo Std M" w:hAnsi="Garamond" w:cs="Tahoma"/>
        </w:rPr>
        <w:t>The Filters shelf: filter visualizations by Dimensions or Measures</w:t>
      </w:r>
    </w:p>
    <w:p w:rsidR="00907550" w:rsidRPr="00C03FB5" w:rsidRDefault="00907550" w:rsidP="00D17D2C">
      <w:pPr>
        <w:pStyle w:val="NoSpacing"/>
        <w:numPr>
          <w:ilvl w:val="0"/>
          <w:numId w:val="6"/>
        </w:numPr>
        <w:rPr>
          <w:rFonts w:ascii="Garamond" w:eastAsia="Adobe Myungjo Std M" w:hAnsi="Garamond" w:cs="Tahoma"/>
        </w:rPr>
      </w:pPr>
      <w:r w:rsidRPr="00C03FB5">
        <w:rPr>
          <w:rFonts w:ascii="Garamond" w:eastAsia="Adobe Myungjo Std M" w:hAnsi="Garamond" w:cs="Tahoma"/>
        </w:rPr>
        <w:t>The Pages shelf: filters by animating based on field</w:t>
      </w:r>
    </w:p>
    <w:p w:rsidR="00907550" w:rsidRPr="00C03FB5" w:rsidRDefault="00907550" w:rsidP="00D17D2C">
      <w:pPr>
        <w:pStyle w:val="NoSpacing"/>
        <w:numPr>
          <w:ilvl w:val="0"/>
          <w:numId w:val="6"/>
        </w:numPr>
        <w:rPr>
          <w:rFonts w:ascii="Garamond" w:eastAsia="Adobe Myungjo Std M" w:hAnsi="Garamond" w:cs="Tahoma"/>
        </w:rPr>
      </w:pPr>
      <w:r w:rsidRPr="00C03FB5">
        <w:rPr>
          <w:rFonts w:ascii="Garamond" w:eastAsia="Adobe Myungjo Std M" w:hAnsi="Garamond" w:cs="Tahoma"/>
        </w:rPr>
        <w:t>The “Show Me”</w:t>
      </w:r>
      <w:r w:rsidR="009F43C8" w:rsidRPr="00C03FB5">
        <w:rPr>
          <w:rFonts w:ascii="Garamond" w:eastAsia="Adobe Myungjo Std M" w:hAnsi="Garamond" w:cs="Tahoma"/>
        </w:rPr>
        <w:t xml:space="preserve"> card: this is kind of like a “shortcut” card, and allows you to view available visualizations for selected fields.</w:t>
      </w:r>
    </w:p>
    <w:p w:rsidR="006E2C81" w:rsidRPr="00C03FB5" w:rsidRDefault="00095A37" w:rsidP="00CC174E">
      <w:pPr>
        <w:pStyle w:val="NoSpacing"/>
        <w:numPr>
          <w:ilvl w:val="0"/>
          <w:numId w:val="6"/>
        </w:numPr>
        <w:rPr>
          <w:rFonts w:ascii="Garamond" w:eastAsia="Adobe Myungjo Std M" w:hAnsi="Garamond" w:cs="Tahoma"/>
        </w:rPr>
      </w:pPr>
      <w:r w:rsidRPr="00C03FB5">
        <w:rPr>
          <w:rFonts w:ascii="Garamond" w:eastAsia="Adobe Myungjo Std M" w:hAnsi="Garamond" w:cs="Tahoma"/>
        </w:rPr>
        <w:t>All Worksheets, Dashboards, and Stories currently in use; and buttons for new Worksheets/Dashboards/Stories.</w:t>
      </w:r>
    </w:p>
    <w:p w:rsidR="00546581" w:rsidRPr="00C03FB5" w:rsidRDefault="00546581" w:rsidP="00CC174E">
      <w:pPr>
        <w:pStyle w:val="NoSpacing"/>
        <w:rPr>
          <w:rFonts w:ascii="Garamond" w:eastAsia="Adobe Myungjo Std M" w:hAnsi="Garamond" w:cs="Tahoma"/>
        </w:rPr>
      </w:pPr>
    </w:p>
    <w:p w:rsidR="005D61C6" w:rsidRPr="00C03FB5" w:rsidRDefault="005D61C6" w:rsidP="00CC174E">
      <w:pPr>
        <w:pStyle w:val="NoSpacing"/>
        <w:rPr>
          <w:rFonts w:ascii="Garamond" w:eastAsia="Adobe Myungjo Std M" w:hAnsi="Garamond" w:cs="Tahoma"/>
        </w:rPr>
      </w:pPr>
    </w:p>
    <w:p w:rsidR="009F43C8" w:rsidRPr="00C03FB5" w:rsidRDefault="009F43C8" w:rsidP="009F43C8">
      <w:pPr>
        <w:pStyle w:val="NoSpacing"/>
        <w:ind w:left="360"/>
        <w:rPr>
          <w:rFonts w:ascii="Garamond" w:eastAsia="Adobe Myungjo Std M" w:hAnsi="Garamond" w:cs="Tahoma"/>
        </w:rPr>
      </w:pPr>
      <w:r w:rsidRPr="00C03FB5">
        <w:rPr>
          <w:rFonts w:ascii="Garamond" w:eastAsia="Adobe Myungjo Std M" w:hAnsi="Garamond" w:cs="Tahoma"/>
        </w:rPr>
        <w:t>Note there are a few fields that were not in the original data set:</w:t>
      </w:r>
    </w:p>
    <w:p w:rsidR="009F43C8" w:rsidRPr="00C03FB5" w:rsidRDefault="009F43C8" w:rsidP="009F43C8">
      <w:pPr>
        <w:pStyle w:val="NoSpacing"/>
        <w:ind w:left="360"/>
        <w:rPr>
          <w:rFonts w:ascii="Garamond" w:eastAsia="Adobe Myungjo Std M" w:hAnsi="Garamond" w:cs="Tahoma"/>
        </w:rPr>
      </w:pPr>
    </w:p>
    <w:p w:rsidR="009F43C8" w:rsidRPr="00C03FB5" w:rsidRDefault="009F43C8" w:rsidP="009F43C8">
      <w:pPr>
        <w:pStyle w:val="NoSpacing"/>
        <w:numPr>
          <w:ilvl w:val="0"/>
          <w:numId w:val="8"/>
        </w:numPr>
        <w:rPr>
          <w:rFonts w:ascii="Garamond" w:eastAsia="Adobe Myungjo Std M" w:hAnsi="Garamond" w:cs="Tahoma"/>
        </w:rPr>
      </w:pPr>
      <w:r w:rsidRPr="00C03FB5">
        <w:rPr>
          <w:rFonts w:ascii="Garamond" w:eastAsia="Adobe Myungjo Std M" w:hAnsi="Garamond" w:cs="Tahoma"/>
          <w:i/>
        </w:rPr>
        <w:t>Measure Names</w:t>
      </w:r>
      <w:r w:rsidRPr="00C03FB5">
        <w:rPr>
          <w:rFonts w:ascii="Garamond" w:eastAsia="Adobe Myungjo Std M" w:hAnsi="Garamond" w:cs="Tahoma"/>
        </w:rPr>
        <w:t xml:space="preserve"> (Dimension):  Contains all the field names of the measures. You can imagine this as a vector of strings, containing all the names of the measures (quantitative variables).  In this case, </w:t>
      </w:r>
      <w:r w:rsidRPr="00C03FB5">
        <w:rPr>
          <w:rFonts w:ascii="Garamond" w:eastAsia="Adobe Myungjo Std M" w:hAnsi="Garamond" w:cs="Tahoma"/>
          <w:i/>
        </w:rPr>
        <w:t>Measure Names</w:t>
      </w:r>
      <w:r w:rsidRPr="00C03FB5">
        <w:rPr>
          <w:rFonts w:ascii="Garamond" w:eastAsia="Adobe Myungjo Std M" w:hAnsi="Garamond" w:cs="Tahoma"/>
        </w:rPr>
        <w:t xml:space="preserve"> contains the strings ‘</w:t>
      </w:r>
      <w:proofErr w:type="spellStart"/>
      <w:r w:rsidRPr="00C03FB5">
        <w:rPr>
          <w:rFonts w:ascii="Garamond" w:eastAsia="Adobe Myungjo Std M" w:hAnsi="Garamond" w:cs="Tahoma"/>
        </w:rPr>
        <w:t>Babip</w:t>
      </w:r>
      <w:proofErr w:type="spellEnd"/>
      <w:r w:rsidRPr="00C03FB5">
        <w:rPr>
          <w:rFonts w:ascii="Garamond" w:eastAsia="Adobe Myungjo Std M" w:hAnsi="Garamond" w:cs="Tahoma"/>
        </w:rPr>
        <w:t>’, ‘BB’, ‘Home runs’, ‘ERA’, etc.</w:t>
      </w:r>
    </w:p>
    <w:p w:rsidR="009F43C8" w:rsidRPr="00C03FB5" w:rsidRDefault="009F43C8" w:rsidP="009F43C8">
      <w:pPr>
        <w:pStyle w:val="NoSpacing"/>
        <w:numPr>
          <w:ilvl w:val="0"/>
          <w:numId w:val="8"/>
        </w:numPr>
        <w:rPr>
          <w:rFonts w:ascii="Garamond" w:eastAsia="Adobe Myungjo Std M" w:hAnsi="Garamond" w:cs="Tahoma"/>
        </w:rPr>
      </w:pPr>
      <w:r w:rsidRPr="00C03FB5">
        <w:rPr>
          <w:rFonts w:ascii="Garamond" w:eastAsia="Adobe Myungjo Std M" w:hAnsi="Garamond" w:cs="Tahoma"/>
          <w:i/>
        </w:rPr>
        <w:t>Number of Records</w:t>
      </w:r>
      <w:r w:rsidRPr="00C03FB5">
        <w:rPr>
          <w:rFonts w:ascii="Garamond" w:eastAsia="Adobe Myungjo Std M" w:hAnsi="Garamond" w:cs="Tahoma"/>
        </w:rPr>
        <w:t xml:space="preserve"> (Measure): Count of the entries in the data source.  This is useful for showing how many of each dimension exist in the data set (e.g., how many rows there are for each league).  Imagine this as </w:t>
      </w:r>
      <w:proofErr w:type="gramStart"/>
      <w:r w:rsidRPr="00C03FB5">
        <w:rPr>
          <w:rFonts w:ascii="Garamond" w:eastAsia="Adobe Myungjo Std M" w:hAnsi="Garamond" w:cs="Tahoma"/>
        </w:rPr>
        <w:t>a columns</w:t>
      </w:r>
      <w:proofErr w:type="gramEnd"/>
      <w:r w:rsidRPr="00C03FB5">
        <w:rPr>
          <w:rFonts w:ascii="Garamond" w:eastAsia="Adobe Myungjo Std M" w:hAnsi="Garamond" w:cs="Tahoma"/>
        </w:rPr>
        <w:t xml:space="preserve"> of 1’s </w:t>
      </w:r>
    </w:p>
    <w:p w:rsidR="009F43C8" w:rsidRPr="00C03FB5" w:rsidRDefault="009F43C8" w:rsidP="009F43C8">
      <w:pPr>
        <w:pStyle w:val="NoSpacing"/>
        <w:numPr>
          <w:ilvl w:val="0"/>
          <w:numId w:val="8"/>
        </w:numPr>
        <w:rPr>
          <w:rFonts w:ascii="Garamond" w:eastAsia="Adobe Myungjo Std M" w:hAnsi="Garamond" w:cs="Tahoma"/>
        </w:rPr>
      </w:pPr>
      <w:r w:rsidRPr="00C03FB5">
        <w:rPr>
          <w:rFonts w:ascii="Garamond" w:eastAsia="Adobe Myungjo Std M" w:hAnsi="Garamond" w:cs="Tahoma"/>
          <w:i/>
        </w:rPr>
        <w:t>Measure Values</w:t>
      </w:r>
      <w:r w:rsidRPr="00C03FB5">
        <w:rPr>
          <w:rFonts w:ascii="Garamond" w:eastAsia="Adobe Myungjo Std M" w:hAnsi="Garamond" w:cs="Tahoma"/>
        </w:rPr>
        <w:t xml:space="preserve"> (Measure): This contains all the numeric values of all measures.  Imagine it as a super long vector, with all numeric values in the data set.  This is a useful field to use if you want to blend multiple fields in the same graph.</w:t>
      </w:r>
    </w:p>
    <w:p w:rsidR="00095A37" w:rsidRDefault="00095A37" w:rsidP="00775383">
      <w:pPr>
        <w:pStyle w:val="NoSpacing"/>
        <w:rPr>
          <w:rFonts w:ascii="Garamond" w:eastAsia="Adobe Myungjo Std M" w:hAnsi="Garamond" w:cs="Tahoma"/>
          <w:i/>
        </w:rPr>
      </w:pPr>
    </w:p>
    <w:p w:rsidR="00546581" w:rsidRDefault="00546581" w:rsidP="00775383">
      <w:pPr>
        <w:pStyle w:val="NoSpacing"/>
        <w:rPr>
          <w:rFonts w:ascii="Garamond" w:eastAsia="Adobe Myungjo Std M" w:hAnsi="Garamond" w:cs="Tahoma"/>
          <w:i/>
        </w:rPr>
      </w:pPr>
    </w:p>
    <w:p w:rsidR="00546581" w:rsidRDefault="00546581" w:rsidP="00775383">
      <w:pPr>
        <w:pStyle w:val="NoSpacing"/>
        <w:rPr>
          <w:rFonts w:ascii="Garamond" w:eastAsia="Adobe Myungjo Std M" w:hAnsi="Garamond" w:cs="Tahoma"/>
          <w:i/>
        </w:rPr>
      </w:pPr>
    </w:p>
    <w:p w:rsidR="00546581" w:rsidRPr="00546581" w:rsidRDefault="00546581" w:rsidP="00775383">
      <w:pPr>
        <w:pStyle w:val="NoSpacing"/>
        <w:rPr>
          <w:rFonts w:ascii="Garamond" w:eastAsia="Adobe Myungjo Std M" w:hAnsi="Garamond" w:cs="Tahoma"/>
          <w:b/>
        </w:rPr>
      </w:pPr>
      <w:r>
        <w:rPr>
          <w:rFonts w:ascii="Garamond" w:eastAsia="Adobe Myungjo Std M" w:hAnsi="Garamond" w:cs="Tahoma"/>
          <w:b/>
        </w:rPr>
        <w:t xml:space="preserve">There is one issue right off the bat: </w:t>
      </w:r>
      <w:r>
        <w:rPr>
          <w:rFonts w:ascii="Garamond" w:eastAsia="Adobe Myungjo Std M" w:hAnsi="Garamond" w:cs="Tahoma"/>
        </w:rPr>
        <w:t xml:space="preserve">because the original Excel sheet had “NAs” representing missing values, </w:t>
      </w:r>
      <w:proofErr w:type="gramStart"/>
      <w:r>
        <w:rPr>
          <w:rFonts w:ascii="Garamond" w:eastAsia="Adobe Myungjo Std M" w:hAnsi="Garamond" w:cs="Tahoma"/>
          <w:b/>
          <w:i/>
        </w:rPr>
        <w:t>all of these</w:t>
      </w:r>
      <w:proofErr w:type="gramEnd"/>
      <w:r>
        <w:rPr>
          <w:rFonts w:ascii="Garamond" w:eastAsia="Adobe Myungjo Std M" w:hAnsi="Garamond" w:cs="Tahoma"/>
          <w:b/>
          <w:i/>
        </w:rPr>
        <w:t xml:space="preserve"> fields are thought of as </w:t>
      </w:r>
      <w:r w:rsidR="00163417">
        <w:rPr>
          <w:rFonts w:ascii="Garamond" w:eastAsia="Adobe Myungjo Std M" w:hAnsi="Garamond" w:cs="Tahoma"/>
          <w:b/>
          <w:i/>
        </w:rPr>
        <w:t>strings, and hence categorized as dimensions!</w:t>
      </w:r>
    </w:p>
    <w:p w:rsidR="00546581" w:rsidRDefault="00546581" w:rsidP="00775383">
      <w:pPr>
        <w:pStyle w:val="NoSpacing"/>
        <w:rPr>
          <w:rFonts w:ascii="Garamond" w:eastAsia="Adobe Myungjo Std M" w:hAnsi="Garamond" w:cs="Tahoma"/>
          <w:i/>
        </w:rPr>
      </w:pPr>
    </w:p>
    <w:p w:rsidR="00546581" w:rsidRDefault="00546581" w:rsidP="00775383">
      <w:pPr>
        <w:pStyle w:val="NoSpacing"/>
        <w:rPr>
          <w:rFonts w:ascii="Garamond" w:eastAsia="Adobe Myungjo Std M" w:hAnsi="Garamond" w:cs="Tahoma"/>
          <w:i/>
        </w:rPr>
      </w:pPr>
    </w:p>
    <w:p w:rsidR="00546581" w:rsidRDefault="00546581" w:rsidP="00775383">
      <w:pPr>
        <w:pStyle w:val="NoSpacing"/>
        <w:rPr>
          <w:rFonts w:ascii="Garamond" w:eastAsia="Adobe Myungjo Std M" w:hAnsi="Garamond" w:cs="Tahoma"/>
          <w:i/>
        </w:rPr>
      </w:pPr>
    </w:p>
    <w:p w:rsidR="00546581" w:rsidRDefault="00546581" w:rsidP="00775383">
      <w:pPr>
        <w:pStyle w:val="NoSpacing"/>
        <w:rPr>
          <w:rFonts w:ascii="Garamond" w:eastAsia="Adobe Myungjo Std M" w:hAnsi="Garamond" w:cs="Tahoma"/>
          <w:i/>
        </w:rPr>
      </w:pPr>
    </w:p>
    <w:p w:rsidR="00546581" w:rsidRDefault="00546581" w:rsidP="00775383">
      <w:pPr>
        <w:pStyle w:val="NoSpacing"/>
        <w:rPr>
          <w:rFonts w:ascii="Garamond" w:eastAsia="Adobe Myungjo Std M" w:hAnsi="Garamond" w:cs="Tahoma"/>
          <w:i/>
        </w:rPr>
      </w:pPr>
    </w:p>
    <w:p w:rsidR="00546581" w:rsidRPr="00C03FB5" w:rsidRDefault="00546581" w:rsidP="00775383">
      <w:pPr>
        <w:pStyle w:val="NoSpacing"/>
        <w:rPr>
          <w:rFonts w:ascii="Garamond" w:eastAsia="Adobe Myungjo Std M" w:hAnsi="Garamond" w:cs="Tahoma"/>
          <w:i/>
        </w:rPr>
      </w:pPr>
    </w:p>
    <w:p w:rsidR="00095A37" w:rsidRPr="00C03FB5" w:rsidRDefault="00095A37" w:rsidP="00095A37">
      <w:pPr>
        <w:pStyle w:val="NoSpacing"/>
        <w:ind w:left="720"/>
        <w:rPr>
          <w:rFonts w:ascii="Garamond" w:eastAsia="Adobe Myungjo Std M" w:hAnsi="Garamond" w:cs="Tahoma"/>
        </w:rPr>
      </w:pPr>
      <w:r w:rsidRPr="00C03FB5">
        <w:rPr>
          <w:rFonts w:ascii="Garamond" w:eastAsia="Adobe Myungjo Std M" w:hAnsi="Garamond" w:cs="Tahoma"/>
        </w:rPr>
        <w:t xml:space="preserve">The Worksheet is where the mechanics of graph creation take place.  The </w:t>
      </w:r>
      <w:r w:rsidRPr="00C03FB5">
        <w:rPr>
          <w:rFonts w:ascii="Garamond" w:eastAsia="Adobe Myungjo Std M" w:hAnsi="Garamond" w:cs="Tahoma"/>
          <w:i/>
        </w:rPr>
        <w:t>Dashboard</w:t>
      </w:r>
      <w:r w:rsidRPr="00C03FB5">
        <w:rPr>
          <w:rFonts w:ascii="Garamond" w:eastAsia="Adobe Myungjo Std M" w:hAnsi="Garamond" w:cs="Tahoma"/>
        </w:rPr>
        <w:t xml:space="preserve"> is where you can craft a message with your visualizations by:</w:t>
      </w:r>
    </w:p>
    <w:p w:rsidR="00095A37" w:rsidRPr="00C03FB5" w:rsidRDefault="00095A37" w:rsidP="00095A37">
      <w:pPr>
        <w:pStyle w:val="NoSpacing"/>
        <w:numPr>
          <w:ilvl w:val="0"/>
          <w:numId w:val="9"/>
        </w:numPr>
        <w:rPr>
          <w:rFonts w:ascii="Garamond" w:eastAsia="Adobe Myungjo Std M" w:hAnsi="Garamond" w:cs="Tahoma"/>
        </w:rPr>
      </w:pPr>
      <w:r w:rsidRPr="00C03FB5">
        <w:rPr>
          <w:rFonts w:ascii="Garamond" w:eastAsia="Adobe Myungjo Std M" w:hAnsi="Garamond" w:cs="Tahoma"/>
        </w:rPr>
        <w:t>Combining worksheets</w:t>
      </w:r>
    </w:p>
    <w:p w:rsidR="00095A37" w:rsidRPr="00C03FB5" w:rsidRDefault="00095A37" w:rsidP="00095A37">
      <w:pPr>
        <w:pStyle w:val="NoSpacing"/>
        <w:numPr>
          <w:ilvl w:val="0"/>
          <w:numId w:val="9"/>
        </w:numPr>
        <w:rPr>
          <w:rFonts w:ascii="Garamond" w:eastAsia="Adobe Myungjo Std M" w:hAnsi="Garamond" w:cs="Tahoma"/>
        </w:rPr>
      </w:pPr>
      <w:r w:rsidRPr="00C03FB5">
        <w:rPr>
          <w:rFonts w:ascii="Garamond" w:eastAsia="Adobe Myungjo Std M" w:hAnsi="Garamond" w:cs="Tahoma"/>
        </w:rPr>
        <w:t>Including text, images, or URLs with your visualization</w:t>
      </w:r>
    </w:p>
    <w:p w:rsidR="00095A37" w:rsidRPr="00C03FB5" w:rsidRDefault="00095A37" w:rsidP="00095A37">
      <w:pPr>
        <w:pStyle w:val="NoSpacing"/>
        <w:numPr>
          <w:ilvl w:val="0"/>
          <w:numId w:val="9"/>
        </w:numPr>
        <w:rPr>
          <w:rFonts w:ascii="Garamond" w:eastAsia="Adobe Myungjo Std M" w:hAnsi="Garamond" w:cs="Tahoma"/>
        </w:rPr>
      </w:pPr>
      <w:r w:rsidRPr="00C03FB5">
        <w:rPr>
          <w:rFonts w:ascii="Garamond" w:eastAsia="Adobe Myungjo Std M" w:hAnsi="Garamond" w:cs="Tahoma"/>
        </w:rPr>
        <w:t>Interact with the data</w:t>
      </w:r>
    </w:p>
    <w:p w:rsidR="001E1D06" w:rsidRPr="00C03FB5" w:rsidRDefault="001E1D06" w:rsidP="001E1D06">
      <w:pPr>
        <w:pStyle w:val="NoSpacing"/>
        <w:ind w:left="1500"/>
        <w:rPr>
          <w:rFonts w:ascii="Garamond" w:eastAsia="Adobe Myungjo Std M" w:hAnsi="Garamond" w:cs="Tahoma"/>
        </w:rPr>
      </w:pPr>
    </w:p>
    <w:p w:rsidR="00095A37" w:rsidRPr="00C03FB5" w:rsidRDefault="00095A37" w:rsidP="00095A37">
      <w:pPr>
        <w:pStyle w:val="NoSpacing"/>
        <w:ind w:left="720"/>
        <w:rPr>
          <w:rFonts w:ascii="Garamond" w:eastAsia="Adobe Myungjo Std M" w:hAnsi="Garamond" w:cs="Tahoma"/>
        </w:rPr>
      </w:pPr>
      <w:r w:rsidRPr="00C03FB5">
        <w:rPr>
          <w:rFonts w:ascii="Garamond" w:eastAsia="Adobe Myungjo Std M" w:hAnsi="Garamond" w:cs="Tahoma"/>
        </w:rPr>
        <w:t xml:space="preserve">Although you can perform some formatting in Dashboards, the bulk of the viz creation must be done on Worksheets.  </w:t>
      </w:r>
    </w:p>
    <w:p w:rsidR="00095A37" w:rsidRPr="00C03FB5" w:rsidRDefault="00095A37" w:rsidP="00095A37">
      <w:pPr>
        <w:pStyle w:val="NoSpacing"/>
        <w:rPr>
          <w:rFonts w:ascii="Garamond" w:eastAsia="Adobe Myungjo Std M" w:hAnsi="Garamond" w:cs="Tahoma"/>
        </w:rPr>
      </w:pPr>
    </w:p>
    <w:p w:rsidR="00095A37" w:rsidRPr="00C03FB5" w:rsidRDefault="00095A37" w:rsidP="00095A37">
      <w:pPr>
        <w:pStyle w:val="NoSpacing"/>
        <w:ind w:left="720"/>
        <w:rPr>
          <w:rFonts w:ascii="Garamond" w:eastAsia="Adobe Myungjo Std M" w:hAnsi="Garamond" w:cs="Tahoma"/>
        </w:rPr>
      </w:pPr>
      <w:r w:rsidRPr="00C03FB5">
        <w:rPr>
          <w:rFonts w:ascii="Garamond" w:eastAsia="Adobe Myungjo Std M" w:hAnsi="Garamond" w:cs="Tahoma"/>
        </w:rPr>
        <w:t xml:space="preserve">The </w:t>
      </w:r>
      <w:r w:rsidRPr="00C03FB5">
        <w:rPr>
          <w:rFonts w:ascii="Garamond" w:eastAsia="Adobe Myungjo Std M" w:hAnsi="Garamond" w:cs="Tahoma"/>
          <w:i/>
        </w:rPr>
        <w:t>Story</w:t>
      </w:r>
      <w:r w:rsidR="00E36B49" w:rsidRPr="00C03FB5">
        <w:rPr>
          <w:rFonts w:ascii="Garamond" w:eastAsia="Adobe Myungjo Std M" w:hAnsi="Garamond" w:cs="Tahoma"/>
        </w:rPr>
        <w:t xml:space="preserve"> allows you to tell an</w:t>
      </w:r>
      <w:r w:rsidRPr="00C03FB5">
        <w:rPr>
          <w:rFonts w:ascii="Garamond" w:eastAsia="Adobe Myungjo Std M" w:hAnsi="Garamond" w:cs="Tahoma"/>
        </w:rPr>
        <w:t xml:space="preserve"> even longer story, with multiple Worksheets or Dashboards.  You cannot format </w:t>
      </w:r>
      <w:proofErr w:type="spellStart"/>
      <w:r w:rsidRPr="00C03FB5">
        <w:rPr>
          <w:rFonts w:ascii="Garamond" w:eastAsia="Adobe Myungjo Std M" w:hAnsi="Garamond" w:cs="Tahoma"/>
        </w:rPr>
        <w:t>vizzes</w:t>
      </w:r>
      <w:proofErr w:type="spellEnd"/>
      <w:r w:rsidRPr="00C03FB5">
        <w:rPr>
          <w:rFonts w:ascii="Garamond" w:eastAsia="Adobe Myungjo Std M" w:hAnsi="Garamond" w:cs="Tahoma"/>
        </w:rPr>
        <w:t xml:space="preserve"> in stories.     </w:t>
      </w:r>
    </w:p>
    <w:p w:rsidR="00095A37" w:rsidRPr="00C03FB5" w:rsidRDefault="00095A37" w:rsidP="00095A37">
      <w:pPr>
        <w:pStyle w:val="NoSpacing"/>
        <w:ind w:left="720"/>
        <w:rPr>
          <w:rFonts w:ascii="Garamond" w:eastAsia="Adobe Myungjo Std M" w:hAnsi="Garamond" w:cs="Tahoma"/>
        </w:rPr>
      </w:pPr>
    </w:p>
    <w:p w:rsidR="00095A37" w:rsidRPr="00C03FB5" w:rsidRDefault="00095A37" w:rsidP="00095A37">
      <w:pPr>
        <w:pStyle w:val="NoSpacing"/>
        <w:ind w:left="720"/>
        <w:rPr>
          <w:rFonts w:ascii="Garamond" w:eastAsia="Adobe Myungjo Std M" w:hAnsi="Garamond" w:cs="Tahoma"/>
        </w:rPr>
      </w:pPr>
      <w:r w:rsidRPr="00C03FB5">
        <w:rPr>
          <w:rFonts w:ascii="Garamond" w:eastAsia="Adobe Myungjo Std M" w:hAnsi="Garamond" w:cs="Tahoma"/>
        </w:rPr>
        <w:t xml:space="preserve">For example, </w:t>
      </w:r>
      <w:r w:rsidR="00705CAF" w:rsidRPr="00C03FB5">
        <w:rPr>
          <w:rFonts w:ascii="Garamond" w:eastAsia="Adobe Myungjo Std M" w:hAnsi="Garamond" w:cs="Tahoma"/>
        </w:rPr>
        <w:t>examine the</w:t>
      </w:r>
      <w:r w:rsidRPr="00C03FB5">
        <w:rPr>
          <w:rFonts w:ascii="Garamond" w:eastAsia="Adobe Myungjo Std M" w:hAnsi="Garamond" w:cs="Tahoma"/>
        </w:rPr>
        <w:t xml:space="preserve"> “</w:t>
      </w:r>
      <w:hyperlink r:id="rId13" w:anchor="!/vizhome/ThecomponentsofFIP/FIPStory" w:history="1">
        <w:r w:rsidRPr="00C03FB5">
          <w:rPr>
            <w:rStyle w:val="Hyperlink"/>
            <w:rFonts w:ascii="Garamond" w:eastAsia="Adobe Myungjo Std M" w:hAnsi="Garamond" w:cs="Tahoma"/>
          </w:rPr>
          <w:t>The Components of FIP</w:t>
        </w:r>
      </w:hyperlink>
      <w:r w:rsidRPr="00C03FB5">
        <w:rPr>
          <w:rFonts w:ascii="Garamond" w:eastAsia="Adobe Myungjo Std M" w:hAnsi="Garamond" w:cs="Tahoma"/>
        </w:rPr>
        <w:t xml:space="preserve">” workbook from </w:t>
      </w:r>
      <w:r w:rsidR="00705CAF" w:rsidRPr="00C03FB5">
        <w:rPr>
          <w:rFonts w:ascii="Garamond" w:eastAsia="Adobe Myungjo Std M" w:hAnsi="Garamond" w:cs="Tahoma"/>
        </w:rPr>
        <w:t>my Tableau Public site or the course webpage</w:t>
      </w:r>
      <w:r w:rsidRPr="00C03FB5">
        <w:rPr>
          <w:rFonts w:ascii="Garamond" w:eastAsia="Adobe Myungjo Std M" w:hAnsi="Garamond" w:cs="Tahoma"/>
        </w:rPr>
        <w:t xml:space="preserve">.  Note how the graph and the table are each separate </w:t>
      </w:r>
      <w:r w:rsidRPr="00C03FB5">
        <w:rPr>
          <w:rFonts w:ascii="Garamond" w:eastAsia="Adobe Myungjo Std M" w:hAnsi="Garamond" w:cs="Tahoma"/>
          <w:u w:val="single"/>
        </w:rPr>
        <w:t>Worksheets</w:t>
      </w:r>
      <w:r w:rsidRPr="00C03FB5">
        <w:rPr>
          <w:rFonts w:ascii="Garamond" w:eastAsia="Adobe Myungjo Std M" w:hAnsi="Garamond" w:cs="Tahoma"/>
        </w:rPr>
        <w:t xml:space="preserve">, which together have been combined into an interactive </w:t>
      </w:r>
      <w:r w:rsidRPr="00C03FB5">
        <w:rPr>
          <w:rFonts w:ascii="Garamond" w:eastAsia="Adobe Myungjo Std M" w:hAnsi="Garamond" w:cs="Tahoma"/>
          <w:u w:val="single"/>
        </w:rPr>
        <w:t>Dashboard</w:t>
      </w:r>
      <w:r w:rsidR="004D677B" w:rsidRPr="00C03FB5">
        <w:rPr>
          <w:rFonts w:ascii="Garamond" w:eastAsia="Adobe Myungjo Std M" w:hAnsi="Garamond" w:cs="Tahoma"/>
        </w:rPr>
        <w:t xml:space="preserve"> with a main title</w:t>
      </w:r>
      <w:r w:rsidR="00E36B49" w:rsidRPr="00C03FB5">
        <w:rPr>
          <w:rFonts w:ascii="Garamond" w:eastAsia="Adobe Myungjo Std M" w:hAnsi="Garamond" w:cs="Tahoma"/>
        </w:rPr>
        <w:t xml:space="preserve">.  </w:t>
      </w:r>
      <w:r w:rsidR="003F274B" w:rsidRPr="00C03FB5">
        <w:rPr>
          <w:rFonts w:ascii="Garamond" w:eastAsia="Adobe Myungjo Std M" w:hAnsi="Garamond" w:cs="Tahoma"/>
        </w:rPr>
        <w:t>This Dashboard</w:t>
      </w:r>
      <w:r w:rsidR="00E36B49" w:rsidRPr="00C03FB5">
        <w:rPr>
          <w:rFonts w:ascii="Garamond" w:eastAsia="Adobe Myungjo Std M" w:hAnsi="Garamond" w:cs="Tahoma"/>
        </w:rPr>
        <w:t xml:space="preserve"> ha</w:t>
      </w:r>
      <w:r w:rsidR="003F274B" w:rsidRPr="00C03FB5">
        <w:rPr>
          <w:rFonts w:ascii="Garamond" w:eastAsia="Adobe Myungjo Std M" w:hAnsi="Garamond" w:cs="Tahoma"/>
        </w:rPr>
        <w:t>s</w:t>
      </w:r>
      <w:r w:rsidR="00E36B49" w:rsidRPr="00C03FB5">
        <w:rPr>
          <w:rFonts w:ascii="Garamond" w:eastAsia="Adobe Myungjo Std M" w:hAnsi="Garamond" w:cs="Tahoma"/>
        </w:rPr>
        <w:t xml:space="preserve"> been compiled into a </w:t>
      </w:r>
      <w:r w:rsidR="00E36B49" w:rsidRPr="00C03FB5">
        <w:rPr>
          <w:rFonts w:ascii="Garamond" w:eastAsia="Adobe Myungjo Std M" w:hAnsi="Garamond" w:cs="Tahoma"/>
          <w:u w:val="single"/>
        </w:rPr>
        <w:t>Story</w:t>
      </w:r>
      <w:r w:rsidR="00E36B49" w:rsidRPr="00C03FB5">
        <w:rPr>
          <w:rFonts w:ascii="Garamond" w:eastAsia="Adobe Myungjo Std M" w:hAnsi="Garamond" w:cs="Tahoma"/>
        </w:rPr>
        <w:t xml:space="preserve">, with different default sorts </w:t>
      </w:r>
      <w:r w:rsidR="004D677B" w:rsidRPr="00C03FB5">
        <w:rPr>
          <w:rFonts w:ascii="Garamond" w:eastAsia="Adobe Myungjo Std M" w:hAnsi="Garamond" w:cs="Tahoma"/>
        </w:rPr>
        <w:t xml:space="preserve">and corresponding messages </w:t>
      </w:r>
      <w:r w:rsidR="00E36B49" w:rsidRPr="00C03FB5">
        <w:rPr>
          <w:rFonts w:ascii="Garamond" w:eastAsia="Adobe Myungjo Std M" w:hAnsi="Garamond" w:cs="Tahoma"/>
        </w:rPr>
        <w:t>for each phase of the Story.</w:t>
      </w:r>
    </w:p>
    <w:p w:rsidR="00095A37" w:rsidRPr="00C03FB5" w:rsidRDefault="00095A37" w:rsidP="00095A37">
      <w:pPr>
        <w:pStyle w:val="NoSpacing"/>
        <w:rPr>
          <w:rFonts w:ascii="Garamond" w:eastAsia="Adobe Myungjo Std M" w:hAnsi="Garamond" w:cs="Tahoma"/>
        </w:rPr>
      </w:pPr>
    </w:p>
    <w:p w:rsidR="00095A37" w:rsidRPr="00C03FB5" w:rsidRDefault="00095A37" w:rsidP="00162F83">
      <w:pPr>
        <w:pStyle w:val="NoSpacing"/>
        <w:jc w:val="center"/>
        <w:rPr>
          <w:rFonts w:ascii="Garamond" w:eastAsia="Adobe Myungjo Std M" w:hAnsi="Garamond" w:cs="Tahoma"/>
        </w:rPr>
      </w:pPr>
      <w:r w:rsidRPr="00C03FB5">
        <w:rPr>
          <w:noProof/>
        </w:rPr>
        <w:drawing>
          <wp:inline distT="0" distB="0" distL="0" distR="0" wp14:anchorId="51DAA387" wp14:editId="1A1C84A8">
            <wp:extent cx="5261242" cy="36356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6061" cy="3666626"/>
                    </a:xfrm>
                    <a:prstGeom prst="rect">
                      <a:avLst/>
                    </a:prstGeom>
                  </pic:spPr>
                </pic:pic>
              </a:graphicData>
            </a:graphic>
          </wp:inline>
        </w:drawing>
      </w:r>
    </w:p>
    <w:sectPr w:rsidR="00095A37" w:rsidRPr="00C03FB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BD2" w:rsidRDefault="00906BD2" w:rsidP="00102358">
      <w:pPr>
        <w:spacing w:after="0"/>
      </w:pPr>
      <w:r>
        <w:separator/>
      </w:r>
    </w:p>
  </w:endnote>
  <w:endnote w:type="continuationSeparator" w:id="0">
    <w:p w:rsidR="00906BD2" w:rsidRDefault="00906BD2" w:rsidP="001023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dobe Myungjo Std M">
    <w:panose1 w:val="00000000000000000000"/>
    <w:charset w:val="80"/>
    <w:family w:val="roman"/>
    <w:notTrueType/>
    <w:pitch w:val="variable"/>
    <w:sig w:usb0="00000203" w:usb1="29D72C10" w:usb2="00000010" w:usb3="00000000" w:csb0="002A0005"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682321"/>
      <w:docPartObj>
        <w:docPartGallery w:val="Page Numbers (Bottom of Page)"/>
        <w:docPartUnique/>
      </w:docPartObj>
    </w:sdtPr>
    <w:sdtEndPr>
      <w:rPr>
        <w:noProof/>
      </w:rPr>
    </w:sdtEndPr>
    <w:sdtContent>
      <w:p w:rsidR="00351079" w:rsidRDefault="00351079">
        <w:pPr>
          <w:pStyle w:val="Footer"/>
          <w:jc w:val="right"/>
        </w:pPr>
        <w:r>
          <w:fldChar w:fldCharType="begin"/>
        </w:r>
        <w:r>
          <w:instrText xml:space="preserve"> PAGE   \* MERGEFORMAT </w:instrText>
        </w:r>
        <w:r>
          <w:fldChar w:fldCharType="separate"/>
        </w:r>
        <w:r w:rsidR="000A6E69">
          <w:rPr>
            <w:noProof/>
          </w:rPr>
          <w:t>1</w:t>
        </w:r>
        <w:r>
          <w:rPr>
            <w:noProof/>
          </w:rPr>
          <w:fldChar w:fldCharType="end"/>
        </w:r>
      </w:p>
    </w:sdtContent>
  </w:sdt>
  <w:p w:rsidR="00351079" w:rsidRDefault="00351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BD2" w:rsidRDefault="00906BD2" w:rsidP="00102358">
      <w:pPr>
        <w:spacing w:after="0"/>
      </w:pPr>
      <w:r>
        <w:separator/>
      </w:r>
    </w:p>
  </w:footnote>
  <w:footnote w:type="continuationSeparator" w:id="0">
    <w:p w:rsidR="00906BD2" w:rsidRDefault="00906BD2" w:rsidP="001023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358" w:rsidRPr="00705CAF" w:rsidRDefault="00102358" w:rsidP="00102358">
    <w:pPr>
      <w:pStyle w:val="NoSpacing"/>
      <w:rPr>
        <w:rFonts w:ascii="Garamond" w:hAnsi="Garamond"/>
        <w:b/>
      </w:rPr>
    </w:pPr>
    <w:r w:rsidRPr="00705CAF">
      <w:rPr>
        <w:rFonts w:ascii="Garamond" w:hAnsi="Garamond"/>
        <w:b/>
      </w:rPr>
      <w:t>DSCI 310: Data summary and visualization</w:t>
    </w:r>
  </w:p>
  <w:p w:rsidR="00102358" w:rsidRPr="00705CAF" w:rsidRDefault="000A6E69" w:rsidP="00102358">
    <w:pPr>
      <w:pStyle w:val="NoSpacing"/>
      <w:rPr>
        <w:rFonts w:ascii="Garamond" w:hAnsi="Garamond"/>
        <w:b/>
      </w:rPr>
    </w:pPr>
    <w:r>
      <w:rPr>
        <w:rFonts w:ascii="Garamond" w:hAnsi="Garamond"/>
        <w:b/>
      </w:rPr>
      <w:t>Fall 2017</w:t>
    </w:r>
  </w:p>
  <w:p w:rsidR="00102358" w:rsidRPr="00705CAF" w:rsidRDefault="00102358" w:rsidP="00102358">
    <w:pPr>
      <w:pStyle w:val="NoSpacing"/>
      <w:rPr>
        <w:rFonts w:ascii="Garamond" w:hAnsi="Garamond"/>
        <w:b/>
      </w:rPr>
    </w:pPr>
    <w:r w:rsidRPr="00705CAF">
      <w:rPr>
        <w:rFonts w:ascii="Garamond" w:hAnsi="Garamond"/>
        <w:b/>
      </w:rPr>
      <w:t>Handout 2: Introduction to Tableau</w:t>
    </w:r>
  </w:p>
  <w:p w:rsidR="00102358" w:rsidRPr="00705CAF" w:rsidRDefault="00102358" w:rsidP="00102358">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5479"/>
    <w:multiLevelType w:val="hybridMultilevel"/>
    <w:tmpl w:val="C51C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76C68"/>
    <w:multiLevelType w:val="hybridMultilevel"/>
    <w:tmpl w:val="4ED6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C34849"/>
    <w:multiLevelType w:val="hybridMultilevel"/>
    <w:tmpl w:val="C330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7A50"/>
    <w:multiLevelType w:val="hybridMultilevel"/>
    <w:tmpl w:val="53DED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A3599"/>
    <w:multiLevelType w:val="hybridMultilevel"/>
    <w:tmpl w:val="F5A41F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45C84417"/>
    <w:multiLevelType w:val="hybridMultilevel"/>
    <w:tmpl w:val="8730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C6539"/>
    <w:multiLevelType w:val="hybridMultilevel"/>
    <w:tmpl w:val="19DC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9657E"/>
    <w:multiLevelType w:val="hybridMultilevel"/>
    <w:tmpl w:val="8A64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27873"/>
    <w:multiLevelType w:val="hybridMultilevel"/>
    <w:tmpl w:val="4E56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6"/>
  </w:num>
  <w:num w:numId="5">
    <w:abstractNumId w:val="5"/>
  </w:num>
  <w:num w:numId="6">
    <w:abstractNumId w:val="0"/>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58"/>
    <w:rsid w:val="00095A37"/>
    <w:rsid w:val="000A6E69"/>
    <w:rsid w:val="00102358"/>
    <w:rsid w:val="00162F83"/>
    <w:rsid w:val="00163417"/>
    <w:rsid w:val="001B4BAF"/>
    <w:rsid w:val="001C5C17"/>
    <w:rsid w:val="001E1D06"/>
    <w:rsid w:val="001F1E33"/>
    <w:rsid w:val="00272D7A"/>
    <w:rsid w:val="002E070F"/>
    <w:rsid w:val="00351079"/>
    <w:rsid w:val="003E4AA9"/>
    <w:rsid w:val="003F274B"/>
    <w:rsid w:val="0041689E"/>
    <w:rsid w:val="00421646"/>
    <w:rsid w:val="00475F5D"/>
    <w:rsid w:val="004D0772"/>
    <w:rsid w:val="004D677B"/>
    <w:rsid w:val="00546581"/>
    <w:rsid w:val="005D61C6"/>
    <w:rsid w:val="0061020C"/>
    <w:rsid w:val="00623E51"/>
    <w:rsid w:val="006E2C81"/>
    <w:rsid w:val="00705CAF"/>
    <w:rsid w:val="00711361"/>
    <w:rsid w:val="007145EE"/>
    <w:rsid w:val="0074721A"/>
    <w:rsid w:val="007574FB"/>
    <w:rsid w:val="00775383"/>
    <w:rsid w:val="00796311"/>
    <w:rsid w:val="007D2529"/>
    <w:rsid w:val="00807FEE"/>
    <w:rsid w:val="008A2D9A"/>
    <w:rsid w:val="00906BD2"/>
    <w:rsid w:val="00907550"/>
    <w:rsid w:val="00936CA3"/>
    <w:rsid w:val="009801B3"/>
    <w:rsid w:val="009F43C8"/>
    <w:rsid w:val="00A00757"/>
    <w:rsid w:val="00A20114"/>
    <w:rsid w:val="00A42B06"/>
    <w:rsid w:val="00AA453D"/>
    <w:rsid w:val="00BF1E18"/>
    <w:rsid w:val="00C03FB5"/>
    <w:rsid w:val="00C20F48"/>
    <w:rsid w:val="00CC174E"/>
    <w:rsid w:val="00D142FA"/>
    <w:rsid w:val="00D17D2C"/>
    <w:rsid w:val="00E36B49"/>
    <w:rsid w:val="00F43C85"/>
    <w:rsid w:val="00FC12E3"/>
    <w:rsid w:val="00FC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2656"/>
  <w15:chartTrackingRefBased/>
  <w15:docId w15:val="{87AA195D-A0EC-4F50-82D9-F1E4A8FB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link w:val="VerbatimChar"/>
    <w:rsid w:val="0074721A"/>
    <w:pPr>
      <w:shd w:val="clear" w:color="auto" w:fill="F8F8F8"/>
      <w:wordWrap w:val="0"/>
      <w:spacing w:before="180" w:after="180"/>
    </w:pPr>
    <w:rPr>
      <w:sz w:val="20"/>
    </w:rPr>
  </w:style>
  <w:style w:type="character" w:customStyle="1" w:styleId="VerbatimChar">
    <w:name w:val="Verbatim Char"/>
    <w:basedOn w:val="DefaultParagraphFont"/>
    <w:link w:val="SourceCode"/>
    <w:rsid w:val="0074721A"/>
    <w:rPr>
      <w:sz w:val="20"/>
      <w:shd w:val="clear" w:color="auto" w:fill="F8F8F8"/>
    </w:rPr>
  </w:style>
  <w:style w:type="character" w:customStyle="1" w:styleId="KeywordTok">
    <w:name w:val="KeywordTok"/>
    <w:basedOn w:val="VerbatimChar"/>
    <w:rsid w:val="00A42B06"/>
    <w:rPr>
      <w:rFonts w:ascii="Consolas" w:hAnsi="Consolas"/>
      <w:b/>
      <w:color w:val="204A87"/>
      <w:sz w:val="16"/>
      <w:shd w:val="clear" w:color="auto" w:fill="F8F8F8"/>
    </w:rPr>
  </w:style>
  <w:style w:type="character" w:customStyle="1" w:styleId="NormalTok">
    <w:name w:val="NormalTok"/>
    <w:basedOn w:val="VerbatimChar"/>
    <w:rsid w:val="00A42B06"/>
    <w:rPr>
      <w:rFonts w:ascii="Consolas" w:hAnsi="Consolas"/>
      <w:sz w:val="16"/>
      <w:shd w:val="clear" w:color="auto" w:fill="F8F8F8"/>
    </w:rPr>
  </w:style>
  <w:style w:type="character" w:customStyle="1" w:styleId="StringTok">
    <w:name w:val="StringTok"/>
    <w:basedOn w:val="VerbatimChar"/>
    <w:rsid w:val="001B4BAF"/>
    <w:rPr>
      <w:color w:val="4E9A06"/>
      <w:sz w:val="16"/>
      <w:shd w:val="clear" w:color="auto" w:fill="F8F8F8"/>
    </w:rPr>
  </w:style>
  <w:style w:type="character" w:customStyle="1" w:styleId="DecValTok">
    <w:name w:val="DecValTok"/>
    <w:basedOn w:val="VerbatimChar"/>
    <w:rsid w:val="001F1E33"/>
    <w:rPr>
      <w:color w:val="0000CF"/>
      <w:sz w:val="16"/>
      <w:shd w:val="clear" w:color="auto" w:fill="F8F8F8"/>
    </w:rPr>
  </w:style>
  <w:style w:type="paragraph" w:styleId="NoSpacing">
    <w:name w:val="No Spacing"/>
    <w:uiPriority w:val="1"/>
    <w:qFormat/>
    <w:rsid w:val="00102358"/>
    <w:pPr>
      <w:spacing w:after="0"/>
    </w:pPr>
  </w:style>
  <w:style w:type="paragraph" w:styleId="Header">
    <w:name w:val="header"/>
    <w:basedOn w:val="Normal"/>
    <w:link w:val="HeaderChar"/>
    <w:uiPriority w:val="99"/>
    <w:unhideWhenUsed/>
    <w:rsid w:val="00102358"/>
    <w:pPr>
      <w:tabs>
        <w:tab w:val="center" w:pos="4680"/>
        <w:tab w:val="right" w:pos="9360"/>
      </w:tabs>
      <w:spacing w:after="0"/>
    </w:pPr>
  </w:style>
  <w:style w:type="character" w:customStyle="1" w:styleId="HeaderChar">
    <w:name w:val="Header Char"/>
    <w:basedOn w:val="DefaultParagraphFont"/>
    <w:link w:val="Header"/>
    <w:uiPriority w:val="99"/>
    <w:rsid w:val="00102358"/>
  </w:style>
  <w:style w:type="paragraph" w:styleId="Footer">
    <w:name w:val="footer"/>
    <w:basedOn w:val="Normal"/>
    <w:link w:val="FooterChar"/>
    <w:uiPriority w:val="99"/>
    <w:unhideWhenUsed/>
    <w:rsid w:val="00102358"/>
    <w:pPr>
      <w:tabs>
        <w:tab w:val="center" w:pos="4680"/>
        <w:tab w:val="right" w:pos="9360"/>
      </w:tabs>
      <w:spacing w:after="0"/>
    </w:pPr>
  </w:style>
  <w:style w:type="character" w:customStyle="1" w:styleId="FooterChar">
    <w:name w:val="Footer Char"/>
    <w:basedOn w:val="DefaultParagraphFont"/>
    <w:link w:val="Footer"/>
    <w:uiPriority w:val="99"/>
    <w:rsid w:val="00102358"/>
  </w:style>
  <w:style w:type="character" w:styleId="Hyperlink">
    <w:name w:val="Hyperlink"/>
    <w:basedOn w:val="DefaultParagraphFont"/>
    <w:uiPriority w:val="99"/>
    <w:unhideWhenUsed/>
    <w:rsid w:val="00095A37"/>
    <w:rPr>
      <w:color w:val="0563C1" w:themeColor="hyperlink"/>
      <w:u w:val="single"/>
    </w:rPr>
  </w:style>
  <w:style w:type="character" w:styleId="FollowedHyperlink">
    <w:name w:val="FollowedHyperlink"/>
    <w:basedOn w:val="DefaultParagraphFont"/>
    <w:uiPriority w:val="99"/>
    <w:semiHidden/>
    <w:unhideWhenUsed/>
    <w:rsid w:val="003F274B"/>
    <w:rPr>
      <w:color w:val="954F72" w:themeColor="followedHyperlink"/>
      <w:u w:val="single"/>
    </w:rPr>
  </w:style>
  <w:style w:type="paragraph" w:styleId="NormalWeb">
    <w:name w:val="Normal (Web)"/>
    <w:basedOn w:val="Normal"/>
    <w:uiPriority w:val="99"/>
    <w:semiHidden/>
    <w:unhideWhenUsed/>
    <w:rsid w:val="00272D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64760">
      <w:bodyDiv w:val="1"/>
      <w:marLeft w:val="0"/>
      <w:marRight w:val="0"/>
      <w:marTop w:val="0"/>
      <w:marBottom w:val="0"/>
      <w:divBdr>
        <w:top w:val="none" w:sz="0" w:space="0" w:color="auto"/>
        <w:left w:val="none" w:sz="0" w:space="0" w:color="auto"/>
        <w:bottom w:val="none" w:sz="0" w:space="0" w:color="auto"/>
        <w:right w:val="none" w:sz="0" w:space="0" w:color="auto"/>
      </w:divBdr>
    </w:div>
    <w:div w:id="197907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nunderwood.com/2014/09/15/tcc2014funbuthohum/" TargetMode="External"/><Relationship Id="rId13" Type="http://schemas.openxmlformats.org/officeDocument/2006/relationships/hyperlink" Target="https://public.tableau.com/profile/silas.berg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cc14.tableauconference.com/expo-hal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Bergen, Silas R</cp:lastModifiedBy>
  <cp:revision>3</cp:revision>
  <dcterms:created xsi:type="dcterms:W3CDTF">2017-08-25T15:18:00Z</dcterms:created>
  <dcterms:modified xsi:type="dcterms:W3CDTF">2017-08-25T15:18:00Z</dcterms:modified>
</cp:coreProperties>
</file>