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6FE3" w14:textId="69957D9C" w:rsidR="002D598C" w:rsidRPr="006C1821" w:rsidRDefault="002D598C" w:rsidP="00A32451">
      <w:pPr>
        <w:rPr>
          <w:lang w:val="en-US"/>
        </w:rPr>
      </w:pPr>
    </w:p>
    <w:p w14:paraId="23B1057B" w14:textId="5DD38CCE" w:rsidR="003F5F10" w:rsidRPr="006C1821" w:rsidRDefault="003F5F10">
      <w:pPr>
        <w:spacing w:line="240" w:lineRule="auto"/>
        <w:jc w:val="left"/>
        <w:rPr>
          <w:lang w:val="en-US"/>
        </w:rPr>
      </w:pPr>
    </w:p>
    <w:p w14:paraId="5493F3D8" w14:textId="77777777" w:rsidR="00916CF6" w:rsidRPr="006C1821" w:rsidRDefault="00916CF6" w:rsidP="00916CF6">
      <w:pPr>
        <w:rPr>
          <w:lang w:val="en-US"/>
        </w:rPr>
      </w:pPr>
    </w:p>
    <w:p w14:paraId="323AC36B" w14:textId="77777777" w:rsidR="00916CF6" w:rsidRPr="006C1821" w:rsidRDefault="00916CF6" w:rsidP="00916CF6">
      <w:pPr>
        <w:rPr>
          <w:lang w:val="en-US"/>
        </w:rPr>
      </w:pPr>
      <w:r w:rsidRPr="006C1821">
        <w:rPr>
          <w:noProof/>
          <w:lang w:val="en-US"/>
        </w:rPr>
        <mc:AlternateContent>
          <mc:Choice Requires="wps">
            <w:drawing>
              <wp:anchor distT="0" distB="0" distL="114300" distR="114300" simplePos="0" relativeHeight="251674624" behindDoc="1" locked="0" layoutInCell="1" allowOverlap="1" wp14:anchorId="562FF98C" wp14:editId="09854582">
                <wp:simplePos x="0" y="0"/>
                <wp:positionH relativeFrom="column">
                  <wp:posOffset>-940223</wp:posOffset>
                </wp:positionH>
                <wp:positionV relativeFrom="page">
                  <wp:posOffset>-67733</wp:posOffset>
                </wp:positionV>
                <wp:extent cx="6358466" cy="8711565"/>
                <wp:effectExtent l="0" t="0" r="17145" b="13335"/>
                <wp:wrapNone/>
                <wp:docPr id="231404311"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1768" id="Rectangle 1" o:spid="_x0000_s1026" style="position:absolute;margin-left:-74.05pt;margin-top:-5.35pt;width:500.65pt;height:685.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1367B811" w14:textId="77777777" w:rsidR="00916CF6" w:rsidRPr="006C1821" w:rsidRDefault="00916CF6" w:rsidP="00916CF6">
      <w:pPr>
        <w:rPr>
          <w:lang w:val="en-US"/>
        </w:rPr>
      </w:pPr>
    </w:p>
    <w:p w14:paraId="0D0D0FA3" w14:textId="77777777" w:rsidR="00916CF6" w:rsidRPr="006C1821" w:rsidRDefault="00916CF6" w:rsidP="00916CF6">
      <w:pPr>
        <w:rPr>
          <w:lang w:val="en-US"/>
        </w:rPr>
      </w:pPr>
    </w:p>
    <w:p w14:paraId="491DA12D" w14:textId="30D6C602" w:rsidR="00916CF6" w:rsidRPr="006C1821" w:rsidRDefault="00916CF6" w:rsidP="00916CF6">
      <w:pPr>
        <w:pStyle w:val="Heading1"/>
      </w:pPr>
      <w:r w:rsidRPr="006C1821">
        <w:t xml:space="preserve">Chapter </w:t>
      </w:r>
      <w:r w:rsidR="006C1821" w:rsidRPr="006C1821">
        <w:t>1</w:t>
      </w:r>
    </w:p>
    <w:p w14:paraId="10BD27B2" w14:textId="77777777" w:rsidR="00916CF6" w:rsidRPr="006C1821" w:rsidRDefault="00916CF6" w:rsidP="00916CF6">
      <w:pPr>
        <w:rPr>
          <w:lang w:val="en-US"/>
        </w:rPr>
      </w:pPr>
    </w:p>
    <w:p w14:paraId="43A8A42A" w14:textId="539B5ED4" w:rsidR="00916CF6" w:rsidRPr="006C1821" w:rsidRDefault="00992D18" w:rsidP="00916CF6">
      <w:pPr>
        <w:jc w:val="right"/>
        <w:rPr>
          <w:color w:val="FFFFFF" w:themeColor="background1"/>
          <w:sz w:val="48"/>
          <w:szCs w:val="48"/>
          <w:lang w:val="en-US"/>
        </w:rPr>
      </w:pPr>
      <w:r w:rsidRPr="006C1821">
        <w:rPr>
          <w:color w:val="FFFFFF" w:themeColor="background1"/>
          <w:sz w:val="48"/>
          <w:szCs w:val="48"/>
          <w:lang w:val="en-US"/>
        </w:rPr>
        <w:t>Aim and outline</w:t>
      </w:r>
    </w:p>
    <w:p w14:paraId="37AECA8E" w14:textId="77777777" w:rsidR="00916CF6" w:rsidRPr="006C1821" w:rsidRDefault="00916CF6" w:rsidP="00916CF6">
      <w:pPr>
        <w:rPr>
          <w:lang w:val="en-US"/>
        </w:rPr>
      </w:pPr>
    </w:p>
    <w:p w14:paraId="479D879F" w14:textId="77777777" w:rsidR="00916CF6" w:rsidRPr="006C1821" w:rsidRDefault="00916CF6" w:rsidP="00916CF6">
      <w:pPr>
        <w:rPr>
          <w:lang w:val="en-US"/>
        </w:rPr>
      </w:pPr>
    </w:p>
    <w:p w14:paraId="0168B708" w14:textId="77777777" w:rsidR="00916CF6" w:rsidRPr="006C1821" w:rsidRDefault="00916CF6" w:rsidP="00916CF6">
      <w:pPr>
        <w:rPr>
          <w:lang w:val="en-US"/>
        </w:rPr>
      </w:pPr>
    </w:p>
    <w:p w14:paraId="29426056" w14:textId="77777777" w:rsidR="00916CF6" w:rsidRPr="006C1821" w:rsidRDefault="00916CF6" w:rsidP="00916CF6">
      <w:pPr>
        <w:rPr>
          <w:lang w:val="en-US"/>
        </w:rPr>
      </w:pPr>
    </w:p>
    <w:p w14:paraId="72768015" w14:textId="77777777" w:rsidR="00916CF6" w:rsidRPr="006C1821" w:rsidRDefault="00916CF6" w:rsidP="00916CF6">
      <w:pPr>
        <w:rPr>
          <w:lang w:val="en-US"/>
        </w:rPr>
      </w:pPr>
    </w:p>
    <w:p w14:paraId="471C9DDA" w14:textId="77777777" w:rsidR="00916CF6" w:rsidRPr="006C1821" w:rsidRDefault="00916CF6" w:rsidP="00916CF6">
      <w:pPr>
        <w:rPr>
          <w:lang w:val="en-US"/>
        </w:rPr>
      </w:pPr>
    </w:p>
    <w:p w14:paraId="2FE08BCA" w14:textId="77777777" w:rsidR="00916CF6" w:rsidRPr="006C1821" w:rsidRDefault="00916CF6" w:rsidP="00916CF6">
      <w:pPr>
        <w:rPr>
          <w:lang w:val="en-US"/>
        </w:rPr>
      </w:pPr>
    </w:p>
    <w:p w14:paraId="545F84D2" w14:textId="77777777" w:rsidR="00916CF6" w:rsidRPr="006C1821" w:rsidRDefault="00916CF6" w:rsidP="00916CF6">
      <w:pPr>
        <w:rPr>
          <w:lang w:val="en-US"/>
        </w:rPr>
      </w:pPr>
    </w:p>
    <w:p w14:paraId="6F774E38" w14:textId="77777777" w:rsidR="00916CF6" w:rsidRPr="006C1821" w:rsidRDefault="00916CF6" w:rsidP="00916CF6">
      <w:pPr>
        <w:rPr>
          <w:lang w:val="en-US"/>
        </w:rPr>
      </w:pPr>
    </w:p>
    <w:p w14:paraId="4F00A3B1" w14:textId="77777777" w:rsidR="00916CF6" w:rsidRPr="006C1821" w:rsidRDefault="00916CF6" w:rsidP="00916CF6">
      <w:pPr>
        <w:rPr>
          <w:lang w:val="en-US"/>
        </w:rPr>
      </w:pPr>
    </w:p>
    <w:p w14:paraId="6694A5F9" w14:textId="77777777" w:rsidR="00916CF6" w:rsidRPr="006C1821" w:rsidRDefault="00916CF6" w:rsidP="00916CF6">
      <w:pPr>
        <w:rPr>
          <w:lang w:val="en-US"/>
        </w:rPr>
      </w:pPr>
    </w:p>
    <w:p w14:paraId="6FB03824" w14:textId="77777777" w:rsidR="00916CF6" w:rsidRPr="006C1821" w:rsidRDefault="00916CF6" w:rsidP="00916CF6">
      <w:pPr>
        <w:rPr>
          <w:lang w:val="en-US"/>
        </w:rPr>
      </w:pPr>
    </w:p>
    <w:p w14:paraId="5666B27D" w14:textId="77777777" w:rsidR="00916CF6" w:rsidRPr="006C1821" w:rsidRDefault="00916CF6" w:rsidP="00916CF6">
      <w:pPr>
        <w:rPr>
          <w:lang w:val="en-US"/>
        </w:rPr>
      </w:pPr>
    </w:p>
    <w:p w14:paraId="3CDA5787" w14:textId="77777777" w:rsidR="00916CF6" w:rsidRPr="006C1821" w:rsidRDefault="00916CF6" w:rsidP="00916CF6">
      <w:pPr>
        <w:rPr>
          <w:lang w:val="en-US"/>
        </w:rPr>
      </w:pPr>
    </w:p>
    <w:p w14:paraId="1F5CA206" w14:textId="77777777" w:rsidR="00916CF6" w:rsidRPr="006C1821" w:rsidRDefault="00916CF6" w:rsidP="00916CF6">
      <w:pPr>
        <w:rPr>
          <w:lang w:val="en-US"/>
        </w:rPr>
      </w:pPr>
    </w:p>
    <w:p w14:paraId="7B4B8BA3" w14:textId="0C3AA59A" w:rsidR="00CC36E0" w:rsidRPr="006C1821" w:rsidRDefault="00916CF6" w:rsidP="00CC36E0">
      <w:pPr>
        <w:rPr>
          <w:lang w:val="en-US"/>
        </w:rPr>
      </w:pPr>
      <w:r w:rsidRPr="006C1821">
        <w:rPr>
          <w:lang w:val="en-US"/>
        </w:rPr>
        <w:br w:type="page"/>
      </w:r>
    </w:p>
    <w:p w14:paraId="4C8A7B7D" w14:textId="50EF512A" w:rsidR="00C65BD3" w:rsidRPr="006C1821" w:rsidRDefault="00C65BD3" w:rsidP="00C65BD3">
      <w:pPr>
        <w:pStyle w:val="Heading2"/>
      </w:pPr>
      <w:r w:rsidRPr="006C1821">
        <w:lastRenderedPageBreak/>
        <w:t xml:space="preserve">1.1 </w:t>
      </w:r>
      <w:r>
        <w:t>Abstract</w:t>
      </w:r>
    </w:p>
    <w:p w14:paraId="1F4B8FBE" w14:textId="77777777" w:rsidR="00C65BD3" w:rsidRDefault="00C65BD3" w:rsidP="00992D18">
      <w:pPr>
        <w:pStyle w:val="Heading2"/>
        <w:rPr>
          <w:b w:val="0"/>
          <w:bCs w:val="0"/>
          <w:sz w:val="22"/>
          <w:szCs w:val="22"/>
        </w:rPr>
      </w:pPr>
    </w:p>
    <w:p w14:paraId="05EF85FB" w14:textId="1365A70E" w:rsidR="00C65BD3" w:rsidRPr="00C65BD3" w:rsidRDefault="00C65BD3" w:rsidP="00992D18">
      <w:pPr>
        <w:pStyle w:val="Heading2"/>
        <w:rPr>
          <w:b w:val="0"/>
          <w:bCs w:val="0"/>
          <w:sz w:val="22"/>
          <w:szCs w:val="22"/>
        </w:rPr>
      </w:pPr>
      <w:r w:rsidRPr="00C65BD3">
        <w:rPr>
          <w:b w:val="0"/>
          <w:bCs w:val="0"/>
          <w:sz w:val="22"/>
          <w:szCs w:val="22"/>
        </w:rPr>
        <w:t xml:space="preserve">This thesis investigates why machine learning models often fail to generalize in drug discovery and explores how to make them more reliable and </w:t>
      </w:r>
      <w:proofErr w:type="gramStart"/>
      <w:r w:rsidRPr="00C65BD3">
        <w:rPr>
          <w:b w:val="0"/>
          <w:bCs w:val="0"/>
          <w:sz w:val="22"/>
          <w:szCs w:val="22"/>
        </w:rPr>
        <w:t>data-efficient</w:t>
      </w:r>
      <w:proofErr w:type="gramEnd"/>
      <w:r w:rsidRPr="00C65BD3">
        <w:rPr>
          <w:b w:val="0"/>
          <w:bCs w:val="0"/>
          <w:sz w:val="22"/>
          <w:szCs w:val="22"/>
        </w:rPr>
        <w:t xml:space="preserve">. It identifies data scarcity as a fundamental bottleneck and develops strategies to improve model performance in real-world </w:t>
      </w:r>
      <w:r w:rsidR="0041750F">
        <w:rPr>
          <w:b w:val="0"/>
          <w:bCs w:val="0"/>
          <w:sz w:val="22"/>
          <w:szCs w:val="22"/>
        </w:rPr>
        <w:t>drug discovery</w:t>
      </w:r>
      <w:r w:rsidRPr="00C65BD3">
        <w:rPr>
          <w:b w:val="0"/>
          <w:bCs w:val="0"/>
          <w:sz w:val="22"/>
          <w:szCs w:val="22"/>
        </w:rPr>
        <w:t xml:space="preserve"> settings.</w:t>
      </w:r>
    </w:p>
    <w:p w14:paraId="2FCF6813" w14:textId="77777777" w:rsidR="00C65BD3" w:rsidRDefault="00C65BD3" w:rsidP="00992D18">
      <w:pPr>
        <w:pStyle w:val="Heading2"/>
      </w:pPr>
    </w:p>
    <w:p w14:paraId="393AC3DA" w14:textId="759AB3B2" w:rsidR="00992D18" w:rsidRPr="006C1821" w:rsidRDefault="006C1821" w:rsidP="00992D18">
      <w:pPr>
        <w:pStyle w:val="Heading2"/>
      </w:pPr>
      <w:r w:rsidRPr="006C1821">
        <w:t>1</w:t>
      </w:r>
      <w:r w:rsidR="00992D18" w:rsidRPr="006C1821">
        <w:t>.</w:t>
      </w:r>
      <w:r w:rsidR="00C65BD3">
        <w:t>2</w:t>
      </w:r>
      <w:r w:rsidR="00992D18" w:rsidRPr="006C1821">
        <w:t xml:space="preserve"> </w:t>
      </w:r>
      <w:r w:rsidR="00C20246" w:rsidRPr="006C1821">
        <w:t>The central challenge</w:t>
      </w:r>
      <w:r w:rsidR="00A97434">
        <w:t xml:space="preserve"> of molecular machine learning</w:t>
      </w:r>
    </w:p>
    <w:p w14:paraId="3ED175B6" w14:textId="77777777" w:rsidR="00992D18" w:rsidRPr="006C1821" w:rsidRDefault="00992D18" w:rsidP="00992D18">
      <w:pPr>
        <w:rPr>
          <w:lang w:val="en-US"/>
        </w:rPr>
      </w:pPr>
    </w:p>
    <w:p w14:paraId="4FCAD22D" w14:textId="041F7211" w:rsidR="00B73EB1" w:rsidRDefault="00E870FC" w:rsidP="00992D18">
      <w:pPr>
        <w:rPr>
          <w:lang w:val="en-US"/>
        </w:rPr>
      </w:pPr>
      <w:r w:rsidRPr="006C1821">
        <w:rPr>
          <w:lang w:val="en-US"/>
        </w:rPr>
        <w:t>In March 2016, the world witnessed a defining moment in artificial intelligence</w:t>
      </w:r>
      <w:r w:rsidR="00BC0980" w:rsidRPr="006C1821">
        <w:rPr>
          <w:lang w:val="en-US"/>
        </w:rPr>
        <w:t xml:space="preserve"> (AI)</w:t>
      </w:r>
      <w:r w:rsidRPr="006C1821">
        <w:rPr>
          <w:lang w:val="en-US"/>
        </w:rPr>
        <w:t xml:space="preserve"> when AlphaGo, a deep learning system </w:t>
      </w:r>
      <w:r w:rsidR="00992D18" w:rsidRPr="006C1821">
        <w:rPr>
          <w:lang w:val="en-US"/>
        </w:rPr>
        <w:t xml:space="preserve">based on neural networks </w:t>
      </w:r>
      <w:r w:rsidRPr="006C1821">
        <w:rPr>
          <w:lang w:val="en-US"/>
        </w:rPr>
        <w:t>developed by DeepMind, faced Lee Sedol, one of the greatest Go players of all time</w:t>
      </w:r>
      <w:r w:rsidR="00992D18" w:rsidRPr="006C1821">
        <w:rPr>
          <w:lang w:val="en-US"/>
        </w:rPr>
        <w:fldChar w:fldCharType="begin"/>
      </w:r>
      <w:r w:rsidR="00992D18" w:rsidRPr="006C1821">
        <w:rPr>
          <w:lang w:val="en-US"/>
        </w:rPr>
        <w:instrText xml:space="preserve"> ADDIN ZOTERO_ITEM CSL_CITATION {"citationID":"a27h2k6vsnk","properties":{"formattedCitation":"\\super 1\\nosupersub{}","plainCitation":"1","noteIndex":0},"citationItems":[{"id":1677,"uris":["http://zotero.org/groups/5514489/items/NYEBKAP5"],"itemData":{"id":1677,"type":"article-journal","container-title":"IEEE/CAA Journal of Automatica Sinica","DOI":"10.1109/JAS.2016.7471613","ISSN":"2329-9266, 2329-9274","issue":"2","journalAbbreviation":"IEEE/CAA J. Autom. Sinica","page":"113-120","source":"DOI.org (Crossref)","title":"Where does AlphaGo go: from church-turing thesis to AlphaGo thesis and beyond","title-short":"Where does AlphaGo go","volume":"3","author":[{"family":"Wang","given":"Fei-Yue"},{"family":"Zhang","given":"Jun Jason"},{"family":"Zheng","given":"Xinhu"},{"family":"Wang","given":"Xiao"},{"family":"Yuan","given":"Yong"},{"family":"Dai","given":"Xiaoxiao"},{"family":"Zhang","given":"Jie"},{"family":"Yang","given":"Liuqing"}],"issued":{"date-parts":[["2016",4]]}}}],"schema":"https://github.com/citation-style-language/schema/raw/master/csl-citation.json"} </w:instrText>
      </w:r>
      <w:r w:rsidR="00992D18" w:rsidRPr="006C1821">
        <w:rPr>
          <w:lang w:val="en-US"/>
        </w:rPr>
        <w:fldChar w:fldCharType="separate"/>
      </w:r>
      <w:r w:rsidR="00992D18" w:rsidRPr="006C1821">
        <w:rPr>
          <w:kern w:val="0"/>
          <w:vertAlign w:val="superscript"/>
          <w:lang w:val="en-US"/>
        </w:rPr>
        <w:t>1</w:t>
      </w:r>
      <w:r w:rsidR="00992D18" w:rsidRPr="006C1821">
        <w:rPr>
          <w:lang w:val="en-US"/>
        </w:rPr>
        <w:fldChar w:fldCharType="end"/>
      </w:r>
      <w:r w:rsidRPr="006C1821">
        <w:rPr>
          <w:lang w:val="en-US"/>
        </w:rPr>
        <w:t xml:space="preserve">. Go is an ancient board game originating in China over 2,500 years ago, and is known for its deep strategic complexity, </w:t>
      </w:r>
      <w:r w:rsidR="00792DFC">
        <w:rPr>
          <w:lang w:val="en-US"/>
        </w:rPr>
        <w:t>far exceeding</w:t>
      </w:r>
      <w:r w:rsidRPr="006C1821">
        <w:rPr>
          <w:lang w:val="en-US"/>
        </w:rPr>
        <w:t xml:space="preserve"> chess in the number of possible game states. Unlike chess, </w:t>
      </w:r>
      <w:r w:rsidR="00192A48" w:rsidRPr="006C1821">
        <w:rPr>
          <w:lang w:val="en-US"/>
        </w:rPr>
        <w:t>G</w:t>
      </w:r>
      <w:r w:rsidR="00AA477A">
        <w:rPr>
          <w:lang w:val="en-US"/>
        </w:rPr>
        <w:t>o</w:t>
      </w:r>
      <w:r w:rsidR="00192A48" w:rsidRPr="006C1821">
        <w:rPr>
          <w:lang w:val="en-US"/>
        </w:rPr>
        <w:t xml:space="preserve"> </w:t>
      </w:r>
      <w:r w:rsidRPr="006C1821">
        <w:rPr>
          <w:lang w:val="en-US"/>
        </w:rPr>
        <w:t xml:space="preserve">lacks clear </w:t>
      </w:r>
      <w:r w:rsidR="00192A48" w:rsidRPr="006C1821">
        <w:rPr>
          <w:lang w:val="en-US"/>
        </w:rPr>
        <w:t>heuristics,</w:t>
      </w:r>
      <w:r w:rsidRPr="006C1821">
        <w:rPr>
          <w:lang w:val="en-US"/>
        </w:rPr>
        <w:t xml:space="preserve"> and top players heavily rely on intuitive play. As a result, no computer </w:t>
      </w:r>
      <w:r w:rsidR="00992D18" w:rsidRPr="006C1821">
        <w:rPr>
          <w:lang w:val="en-US"/>
        </w:rPr>
        <w:t xml:space="preserve">has </w:t>
      </w:r>
      <w:r w:rsidRPr="006C1821">
        <w:rPr>
          <w:lang w:val="en-US"/>
        </w:rPr>
        <w:t xml:space="preserve">ever surpassed the amateur </w:t>
      </w:r>
      <w:r w:rsidR="004B57A5" w:rsidRPr="006C1821">
        <w:rPr>
          <w:lang w:val="en-US"/>
        </w:rPr>
        <w:t>level,</w:t>
      </w:r>
      <w:r w:rsidRPr="006C1821">
        <w:rPr>
          <w:lang w:val="en-US"/>
        </w:rPr>
        <w:t xml:space="preserve"> and this match was expected to be a showcase of human creativity against cold machine computation. </w:t>
      </w:r>
      <w:r w:rsidR="00992D18" w:rsidRPr="006C1821">
        <w:rPr>
          <w:lang w:val="en-US"/>
        </w:rPr>
        <w:t>Y</w:t>
      </w:r>
      <w:r w:rsidRPr="006C1821">
        <w:rPr>
          <w:lang w:val="en-US"/>
        </w:rPr>
        <w:t>et in game two, AlphaGo made a move that stunned both its opponent and Go experts worldwide. Move 37 – a counterintuitive placement of a stone in an unexpected position – was initially dismissed as a mistake.</w:t>
      </w:r>
      <w:r w:rsidR="00992D18" w:rsidRPr="006C1821">
        <w:rPr>
          <w:lang w:val="en-US"/>
        </w:rPr>
        <w:t xml:space="preserve"> However, a</w:t>
      </w:r>
      <w:r w:rsidRPr="006C1821">
        <w:rPr>
          <w:lang w:val="en-US"/>
        </w:rPr>
        <w:t xml:space="preserve">s the game unfolded, it became clear that this move was </w:t>
      </w:r>
      <w:r w:rsidR="00992D18" w:rsidRPr="006C1821">
        <w:rPr>
          <w:lang w:val="en-US"/>
        </w:rPr>
        <w:t>a</w:t>
      </w:r>
      <w:r w:rsidRPr="006C1821">
        <w:rPr>
          <w:lang w:val="en-US"/>
        </w:rPr>
        <w:t xml:space="preserve"> deeply strategic decision that altered the course of the match. AlphaGo went on to win the game and, ultimately, the series, demonstrating that machine learning was not only capable of matching human expertise but also of discovering </w:t>
      </w:r>
      <w:r w:rsidR="00992D18" w:rsidRPr="006C1821">
        <w:rPr>
          <w:lang w:val="en-US"/>
        </w:rPr>
        <w:t xml:space="preserve">creative </w:t>
      </w:r>
      <w:r w:rsidRPr="006C1821">
        <w:rPr>
          <w:lang w:val="en-US"/>
        </w:rPr>
        <w:t>strategies beyond human intuition.</w:t>
      </w:r>
      <w:r w:rsidR="00992D18" w:rsidRPr="006C1821">
        <w:rPr>
          <w:lang w:val="en-US"/>
        </w:rPr>
        <w:t xml:space="preserve"> </w:t>
      </w:r>
    </w:p>
    <w:p w14:paraId="6E275949" w14:textId="77777777" w:rsidR="00B73EB1" w:rsidRDefault="00B73EB1" w:rsidP="00992D18">
      <w:pPr>
        <w:rPr>
          <w:lang w:val="en-US"/>
        </w:rPr>
      </w:pPr>
    </w:p>
    <w:p w14:paraId="7CD291F8" w14:textId="6D158778" w:rsidR="00E870FC" w:rsidRPr="006C1821" w:rsidRDefault="00B73EB1" w:rsidP="00992D18">
      <w:pPr>
        <w:rPr>
          <w:lang w:val="en-US"/>
        </w:rPr>
      </w:pPr>
      <w:r w:rsidRPr="00B73EB1">
        <w:rPr>
          <w:lang w:val="en-US"/>
        </w:rPr>
        <w:t>Unlike Go, where the rules are well-defined and the possible moves are finite, drug discovery presents a much more complex challenge. Here, the ‘game board’ is an open-ended chemical space of immense dimensionality, the ‘moves’ are chemical modifications that must be experimentally validated, and the ‘winning conditions’</w:t>
      </w:r>
      <w:r>
        <w:rPr>
          <w:lang w:val="en-US"/>
        </w:rPr>
        <w:t xml:space="preserve"> – </w:t>
      </w:r>
      <w:r w:rsidRPr="00B73EB1">
        <w:rPr>
          <w:lang w:val="en-US"/>
        </w:rPr>
        <w:t>identifying a potent, safe, and synthesizable drug</w:t>
      </w:r>
      <w:r>
        <w:rPr>
          <w:lang w:val="en-US"/>
        </w:rPr>
        <w:t xml:space="preserve"> – </w:t>
      </w:r>
      <w:r w:rsidRPr="00B73EB1">
        <w:rPr>
          <w:lang w:val="en-US"/>
        </w:rPr>
        <w:t xml:space="preserve">are often unclear. While deep learning revolutionized </w:t>
      </w:r>
      <w:r w:rsidRPr="00B73EB1">
        <w:rPr>
          <w:lang w:val="en-US"/>
        </w:rPr>
        <w:lastRenderedPageBreak/>
        <w:t>strategic gameplay by mastering Go, its impact on drug discovery has been far more constrained.</w:t>
      </w:r>
      <w:r>
        <w:rPr>
          <w:lang w:val="en-US"/>
        </w:rPr>
        <w:t xml:space="preserve"> </w:t>
      </w:r>
      <w:r w:rsidR="00992D18" w:rsidRPr="006C1821">
        <w:rPr>
          <w:lang w:val="en-US"/>
        </w:rPr>
        <w:t>In drug discovery, we are still waiting for a Move 37.</w:t>
      </w:r>
    </w:p>
    <w:p w14:paraId="0D71B25A" w14:textId="77777777" w:rsidR="00E870FC" w:rsidRPr="006C1821" w:rsidRDefault="00E870FC" w:rsidP="00992D18">
      <w:pPr>
        <w:rPr>
          <w:lang w:val="en-US"/>
        </w:rPr>
      </w:pPr>
    </w:p>
    <w:p w14:paraId="275ED89F" w14:textId="3E8C53D9" w:rsidR="00E870FC" w:rsidRDefault="00E870FC" w:rsidP="00992D18">
      <w:pPr>
        <w:rPr>
          <w:lang w:val="en-US"/>
        </w:rPr>
      </w:pPr>
      <w:r w:rsidRPr="006C1821">
        <w:rPr>
          <w:lang w:val="en-US"/>
        </w:rPr>
        <w:t xml:space="preserve">The ability to design and identify new therapeutics remains one of the most critical scientific challenges, with profound implications for human well-being. Medical drugs have been one of the most transformative technologies in human history, with antibiotics, </w:t>
      </w:r>
      <w:r w:rsidR="003D4926" w:rsidRPr="006C1821">
        <w:rPr>
          <w:lang w:val="en-US"/>
        </w:rPr>
        <w:t>anesthetics</w:t>
      </w:r>
      <w:r w:rsidRPr="006C1821">
        <w:rPr>
          <w:lang w:val="en-US"/>
        </w:rPr>
        <w:t>, and targeted therapeutics fundamentally advancing every aspect of medicine in the past</w:t>
      </w:r>
      <w:r w:rsidR="00992D18" w:rsidRPr="006C1821">
        <w:rPr>
          <w:lang w:val="en-US"/>
        </w:rPr>
        <w:fldChar w:fldCharType="begin"/>
      </w:r>
      <w:r w:rsidR="00992D18" w:rsidRPr="006C1821">
        <w:rPr>
          <w:lang w:val="en-US"/>
        </w:rPr>
        <w:instrText xml:space="preserve"> ADDIN ZOTERO_ITEM CSL_CITATION {"citationID":"a2o07aklavn","properties":{"formattedCitation":"\\super 2\\nosupersub{}","plainCitation":"2","noteIndex":0},"citationItems":[{"id":1122,"uris":["http://zotero.org/groups/5514489/items/XPIUVTDC"],"itemData":{"id":1122,"type":"book","abstract":"Winner of the Pulitzer Prize and a documentary from Ken Burns on PBS, this New York Times bestseller is “an extraordinary achievement” (The New Yorker)—a magnificent, profoundly humane “biography” of cancer—from its first documented appearances thousands of years ago through the epic battles in the twentieth century to cure, control, and conquer it to a radical new understanding of its essence. Now includes an excerpt from Siddhartha Mukherjee’s new book Song of the Cell!Physician, researcher, and award-winning science writer, Siddhartha Mukherjee examines cancer with a cellular biologist’s precision, a historian’s perspective, and a biographer’s passion. The result is an astonishingly lucid and eloquent chronicle of a disease humans have lived with—and perished from—for more than five thousand years.  The story of cancer is a story of human ingenuity, resilience, and perseverance, but also of hubris, paternalism, and misperception. Mukherjee recounts centuries of discoveries, setbacks, victories, and deaths, told through the eyes of his predecessors and peers, training their wits against an infinitely resourceful adversary that, just three decades ago, was thought to be easily vanquished in an all-out “war against cancer.” The book reads like a literary thriller with cancer as the protagonist. Riveting, urgent, and surprising, The Emperor of All Maladies provides a fascinating glimpse into the future of cancer treatments. It is an illuminating book that provides hope and clarity to those seeking to demystify cancer.","ISBN":"978-1-4391-8171-3","language":"en","number-of-pages":"624","publisher":"Simon and Schuster","source":"Google Books","title":"The Emperor of All Maladies: A Biography of Cancer","title-short":"The Emperor of All Maladies","author":[{"family":"Mukherjee","given":"Siddhartha"}],"issued":{"date-parts":[["2010",11,16]]}}}],"schema":"https://github.com/citation-style-language/schema/raw/master/csl-citation.json"} </w:instrText>
      </w:r>
      <w:r w:rsidR="00992D18" w:rsidRPr="006C1821">
        <w:rPr>
          <w:lang w:val="en-US"/>
        </w:rPr>
        <w:fldChar w:fldCharType="separate"/>
      </w:r>
      <w:r w:rsidR="00992D18" w:rsidRPr="006C1821">
        <w:rPr>
          <w:kern w:val="0"/>
          <w:vertAlign w:val="superscript"/>
          <w:lang w:val="en-US"/>
        </w:rPr>
        <w:t>2</w:t>
      </w:r>
      <w:r w:rsidR="00992D18" w:rsidRPr="006C1821">
        <w:rPr>
          <w:lang w:val="en-US"/>
        </w:rPr>
        <w:fldChar w:fldCharType="end"/>
      </w:r>
      <w:r w:rsidRPr="006C1821">
        <w:rPr>
          <w:lang w:val="en-US"/>
        </w:rPr>
        <w:t xml:space="preserve"> and, </w:t>
      </w:r>
      <w:r w:rsidR="008B4503">
        <w:rPr>
          <w:lang w:val="en-US"/>
        </w:rPr>
        <w:t>it is hoped</w:t>
      </w:r>
      <w:r w:rsidRPr="006C1821">
        <w:rPr>
          <w:lang w:val="en-US"/>
        </w:rPr>
        <w:t xml:space="preserve">, in the future. The promise of </w:t>
      </w:r>
      <w:r w:rsidR="00992D18" w:rsidRPr="006C1821">
        <w:rPr>
          <w:lang w:val="en-US"/>
        </w:rPr>
        <w:t xml:space="preserve">using </w:t>
      </w:r>
      <w:r w:rsidRPr="006C1821">
        <w:rPr>
          <w:lang w:val="en-US"/>
        </w:rPr>
        <w:t>molecular machine learning</w:t>
      </w:r>
      <w:r w:rsidR="00992D18" w:rsidRPr="006C1821">
        <w:rPr>
          <w:lang w:val="en-US"/>
        </w:rPr>
        <w:t xml:space="preserve"> for drug discovery</w:t>
      </w:r>
      <w:r w:rsidRPr="006C1821">
        <w:rPr>
          <w:lang w:val="en-US"/>
        </w:rPr>
        <w:t xml:space="preserve"> is that, much like AlphaGo, it could uncover new insights and molecular patterns that elude the intuition of human chemists.</w:t>
      </w:r>
      <w:r w:rsidR="00992D18" w:rsidRPr="006C1821">
        <w:rPr>
          <w:lang w:val="en-US"/>
        </w:rPr>
        <w:fldChar w:fldCharType="begin"/>
      </w:r>
      <w:r w:rsidR="00992D18" w:rsidRPr="006C1821">
        <w:rPr>
          <w:lang w:val="en-US"/>
        </w:rPr>
        <w:instrText xml:space="preserve"> ADDIN ZOTERO_ITEM CSL_CITATION {"citationID":"a1c2nqulgbi","properties":{"formattedCitation":"\\super 3\\uc0\\u8211{}5\\nosupersub{}","plainCitation":"3–5","noteIndex":0},"citationItems":[{"id":1680,"uris":["http://zotero.org/groups/5514489/items/UQWTJLZN"],"itemData":{"id":1680,"type":"article-journal","container-title":"Nature Reviews Drug Discovery","DOI":"10.1038/s41573-019-0024-5","ISSN":"1474-1776, 1474-1784","issue":"6","journalAbbreviation":"Nat Rev Drug Discov","language":"en","page":"463-477","source":"DOI.org (Crossref)","title":"Applications of machine learning in drug discovery and development","volume":"18","author":[{"family":"Vamathevan","given":"Jessica"},{"family":"Clark","given":"Dominic"},{"family":"Czodrowski","given":"Paul"},{"family":"Dunham","given":"Ian"},{"family":"Ferran","given":"Edgardo"},{"family":"Lee","given":"George"},{"family":"Li","given":"Bin"},{"family":"Madabhushi","given":"Anant"},{"family":"Shah","given":"Parantu"},{"family":"Spitzer","given":"Michaela"},{"family":"Zhao","given":"Shanrong"}],"issued":{"date-parts":[["2019",6]]}}},{"id":1682,"uris":["http://zotero.org/groups/5514489/items/R9AZHKQX"],"itemData":{"id":1682,"type":"article-journal","container-title":"Nature Chemical Biology","DOI":"10.1038/s41589-024-01679-1","ISSN":"1552-4450, 1552-4469","issue":"8","journalAbbreviation":"Nat Chem Biol","language":"en","page":"960-973","source":"DOI.org (Crossref)","title":"Machine learning in preclinical drug discovery","volume":"20","author":[{"family":"Catacutan","given":"Denise B."},{"family":"Alexander","given":"Jeremie"},{"family":"Arnold","given":"Autumn"},{"family":"Stokes","given":"Jonathan M."}],"issued":{"date-parts":[["2024",8]]}}},{"id":1683,"uris":["http://zotero.org/groups/5514489/items/YVCJNLKG"],"itemData":{"id":1683,"type":"article-journal","container-title":"Nature Reviews Drug Discovery","DOI":"10.1038/nrd.2017.232","ISSN":"1474-1776, 1474-1784","issue":"2","journalAbbreviation":"Nat Rev Drug Discov","language":"en","page":"97-113","source":"DOI.org (Crossref)","title":"Automating drug discovery","volume":"17","author":[{"family":"Schneider","given":"Gisbert"}],"issued":{"date-parts":[["2018",2]]}}}],"schema":"https://github.com/citation-style-language/schema/raw/master/csl-citation.json"} </w:instrText>
      </w:r>
      <w:r w:rsidR="00992D18" w:rsidRPr="006C1821">
        <w:rPr>
          <w:lang w:val="en-US"/>
        </w:rPr>
        <w:fldChar w:fldCharType="separate"/>
      </w:r>
      <w:r w:rsidR="00992D18" w:rsidRPr="006C1821">
        <w:rPr>
          <w:kern w:val="0"/>
          <w:vertAlign w:val="superscript"/>
          <w:lang w:val="en-US"/>
        </w:rPr>
        <w:t>3–5</w:t>
      </w:r>
      <w:r w:rsidR="00992D18" w:rsidRPr="006C1821">
        <w:rPr>
          <w:lang w:val="en-US"/>
        </w:rPr>
        <w:fldChar w:fldCharType="end"/>
      </w:r>
      <w:r w:rsidRPr="006C1821">
        <w:rPr>
          <w:lang w:val="en-US"/>
        </w:rPr>
        <w:t xml:space="preserve"> </w:t>
      </w:r>
    </w:p>
    <w:p w14:paraId="23381C13" w14:textId="77777777" w:rsidR="00621E22" w:rsidRDefault="00621E22" w:rsidP="00992D1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21E22" w:rsidRPr="00F354EB" w14:paraId="0E8F073C" w14:textId="77777777" w:rsidTr="00FB3754">
        <w:tc>
          <w:tcPr>
            <w:tcW w:w="7342" w:type="dxa"/>
            <w:shd w:val="clear" w:color="auto" w:fill="F2F2F2" w:themeFill="background1" w:themeFillShade="F2"/>
            <w:tcMar>
              <w:top w:w="173" w:type="dxa"/>
              <w:left w:w="173" w:type="dxa"/>
              <w:bottom w:w="173" w:type="dxa"/>
              <w:right w:w="173" w:type="dxa"/>
            </w:tcMar>
          </w:tcPr>
          <w:p w14:paraId="1D34D2FD" w14:textId="247C9AD5" w:rsidR="00621E22" w:rsidRPr="00F354EB" w:rsidRDefault="00621E22" w:rsidP="00FB3754">
            <w:pPr>
              <w:rPr>
                <w:lang w:val="en-US"/>
              </w:rPr>
            </w:pPr>
            <w:r w:rsidRPr="006C1821">
              <w:rPr>
                <w:lang w:val="en-US"/>
              </w:rPr>
              <w:t>By learning from (bio)chemical data, machine learning models could accelerate the discovery of new drugs</w:t>
            </w:r>
            <w:r w:rsidRPr="006C1821">
              <w:rPr>
                <w:lang w:val="en-US"/>
              </w:rPr>
              <w:fldChar w:fldCharType="begin"/>
            </w:r>
            <w:r w:rsidRPr="006C1821">
              <w:rPr>
                <w:lang w:val="en-US"/>
              </w:rPr>
              <w:instrText xml:space="preserve"> ADDIN ZOTERO_ITEM CSL_CITATION {"citationID":"a23ajqq3cdb","properties":{"formattedCitation":"\\super 6\\uc0\\u8211{}9\\nosupersub{}","plainCitation":"6–9","noteIndex":0},"citationItems":[{"id":1124,"uris":["http://zotero.org/groups/5514489/items/D5DM4JGM"],"itemData":{"id":1124,"type":"article-journal","container-title":"Cell","DOI":"10.1016/j.cell.2020.01.021","ISSN":"00928674","issue":"4","journalAbbreviation":"Cell","language":"en","page":"688-702.e13","source":"DOI.org (Crossref)","title":"A Deep Learning Approach to Antibiotic Discovery","volume":"180","author":[{"family":"Stokes","given":"Jonathan M."},{"family":"Yang","given":"Kevin"},{"family":"Swanson","given":"Kyle"},{"family":"Jin","given":"Wengong"},{"family":"Cubillos-Ruiz","given":"Andres"},{"family":"Donghia","given":"Nina M."},{"family":"MacNair","given":"Craig R."},{"family":"French","given":"Shawn"},{"family":"Carfrae","given":"Lindsey A."},{"family":"Bloom-Ackermann","given":"Zohar"},{"family":"Tran","given":"Victoria M."},{"family":"Chiappino-Pepe","given":"Anush"},{"family":"Badran","given":"Ahmed H."},{"family":"Andrews","given":"Ian W."},{"family":"Chory","given":"Emma J."},{"family":"Church","given":"George M."},{"family":"Brown","given":"Eric D."},{"family":"Jaakkola","given":"Tommi S."},{"family":"Barzilay","given":"Regina"},{"family":"Collins","given":"James J."}],"issued":{"date-parts":[["2020",2]]}}},{"id":1549,"uris":["http://zotero.org/groups/5514489/items/K2VYDR9G"],"itemData":{"id":1549,"type":"article-journal","container-title":"Nature","DOI":"10.1038/s41586-023-06887-8","ISSN":"0028-0836, 1476-4687","issue":"7997","journalAbbreviation":"Nature","language":"en","page":"177-185","source":"DOI.org (Crossref)","title":"Discovery of a structural class of antibiotics with explainable deep learning","volume":"626","author":[{"family":"Wong","given":"Felix"},{"family":"Zheng","given":"Erica J."},{"family":"Valeri","given":"Jacqueline A."},{"family":"Donghia","given":"Nina M."},{"family":"Anahtar","given":"Melis N."},{"family":"Omori","given":"Satotaka"},{"family":"Li","given":"Alicia"},{"family":"Cubillos-Ruiz","given":"Andres"},{"family":"Krishnan","given":"Aarti"},{"family":"Jin","given":"Wengong"},{"family":"Manson","given":"Abigail L."},{"family":"Friedrichs","given":"Jens"},{"family":"Helbig","given":"Ralf"},{"family":"Hajian","given":"Behnoush"},{"family":"Fiejtek","given":"Dawid K."},{"family":"Wagner","given":"Florence F."},{"family":"Soutter","given":"Holly H."},{"family":"Earl","given":"Ashlee M."},{"family":"Stokes","given":"Jonathan M."},{"family":"Renner","given":"Lars D."},{"family":"Collins","given":"James J."}],"issued":{"date-parts":[["2024",2,1]]}}},{"id":1550,"uris":["http://zotero.org/groups/5514489/items/5VT8CAX5"],"itemData":{"id":1550,"type":"article-journal","container-title":"Cell Chemical Biology","DOI":"10.1016/j.chembiol.2023.10.026","ISSN":"24519456","issue":"4","journalAbbreviation":"Cell Chemical Biology","language":"en","page":"712-728.e9","source":"DOI.org (Crossref)","title":"Discovery of antibiotics that selectively kill metabolically dormant bacteria","volume":"31","author":[{"family":"Zheng","given":"Erica J."},{"family":"Valeri","given":"Jacqueline A."},{"family":"Andrews","given":"Ian W."},{"family":"Krishnan","given":"Aarti"},{"family":"Bandyopadhyay","given":"Parijat"},{"family":"Anahtar","given":"Melis N."},{"family":"Herneisen","given":"Alice"},{"family":"Schulte","given":"Fabian"},{"family":"Linnehan","given":"Brooke"},{"family":"Wong","given":"Felix"},{"family":"Stokes","given":"Jonathan M."},{"family":"Renner","given":"Lars D."},{"family":"Lourido","given":"Sebastian"},{"family":"Collins","given":"James J."}],"issued":{"date-parts":[["2024",4]]}}},{"id":1551,"uris":["http://zotero.org/groups/5514489/items/PIQUC8W7"],"itemData":{"id":1551,"type":"article-journal","container-title":"Nature Chemical Biology","DOI":"10.1038/s41589-023-01349-8","ISSN":"1552-4450, 1552-4469","issue":"11","journalAbbreviation":"Nat Chem Biol","language":"en","page":"1342-1350","source":"DOI.org (Crossref)","title":"Deep learning-guided discovery of an antibiotic targeting Acinetobacter baumannii","volume":"19","author":[{"family":"Liu","given":"Gary"},{"family":"Catacutan","given":"Denise B."},{"family":"Rathod","given":"Khushi"},{"family":"Swanson","given":"Kyle"},{"family":"Jin","given":"Wengong"},{"family":"Mohammed","given":"Jody C."},{"family":"Chiappino-Pepe","given":"Anush"},{"family":"Syed","given":"Saad A."},{"family":"Fragis","given":"Meghan"},{"family":"Rachwalski","given":"Kenneth"},{"family":"Magolan","given":"Jakob"},{"family":"Surette","given":"Michael G."},{"family":"Coombes","given":"Brian K."},{"family":"Jaakkola","given":"Tommi"},{"family":"Barzilay","given":"Regina"},{"family":"Collins","given":"James J."},{"family":"Stokes","given":"Jonathan M."}],"issued":{"date-parts":[["2023",11]]}}}],"schema":"https://github.com/citation-style-language/schema/raw/master/csl-citation.json"} </w:instrText>
            </w:r>
            <w:r w:rsidRPr="006C1821">
              <w:rPr>
                <w:lang w:val="en-US"/>
              </w:rPr>
              <w:fldChar w:fldCharType="separate"/>
            </w:r>
            <w:r w:rsidRPr="006C1821">
              <w:rPr>
                <w:vertAlign w:val="superscript"/>
                <w:lang w:val="en-US"/>
              </w:rPr>
              <w:t>6–9</w:t>
            </w:r>
            <w:r w:rsidRPr="006C1821">
              <w:rPr>
                <w:lang w:val="en-US"/>
              </w:rPr>
              <w:fldChar w:fldCharType="end"/>
            </w:r>
            <w:r w:rsidRPr="006C1821">
              <w:rPr>
                <w:lang w:val="en-US"/>
              </w:rPr>
              <w:t>, optimize lead compounds</w:t>
            </w:r>
            <w:r w:rsidRPr="006C1821">
              <w:rPr>
                <w:lang w:val="en-US"/>
              </w:rPr>
              <w:fldChar w:fldCharType="begin"/>
            </w:r>
            <w:r w:rsidR="00FA6CB2">
              <w:rPr>
                <w:lang w:val="en-US"/>
              </w:rPr>
              <w:instrText xml:space="preserve"> ADDIN ZOTERO_ITEM CSL_CITATION {"citationID":"af7kge595e","properties":{"formattedCitation":"\\super 10\\nosupersub{}","plainCitation":"10","noteIndex":0},"citationItems":[{"id":1685,"uris":["http://zotero.org/groups/5514489/items/NHVJVMMX"],"itemData":{"id":1685,"type":"article-journal","container-title":"Nature Machine Intelligence","ISSN":"2522-5839","journalAbbreviation":"Nat Mach Intell","language":"en","page":"448-458","source":"DOI.org (Crossref)","title":"Deep lead optimization enveloped in protein pocket and its application in designing potent and selective ligands targeting LTK protein","volume":"7","author":[{"family":"Chen","given":"Shicheng"},{"family":"Zhang","given":"Odin"},{"family":"Jiang","given":"Chenran"},{"family":"Zhao","given":"Huifeng"},{"family":"Zhang","given":"Xujun"},{"family":"Chen","given":"Mengting"},{"family":"Liu","given":"Yun"},{"family":"Su","given":"Qun"},{"family":"Wu","given":"Zhenxing"},{"family":"Wang","given":"Xinyue"},{"family":"Qu","given":"Wanglin"},{"family":"Ye","given":"Yuanyi"},{"family":"Chai","given":"Xin"},{"family":"Wang","given":"Ning"},{"family":"Wang","given":"Tianyue"},{"family":"An","given":"Yuan"},{"family":"Wu","given":"Guanlin"},{"family":"Yang","given":"Qianqian"},{"family":"Chen","given":"Jiean"},{"family":"Xie","given":"Wei"},{"family":"Lin","given":"Haitao"},{"family":"Li","given":"Dan"},{"family":"Hsieh","given":"Chang-Yu"},{"family":"Huang","given":"Yong"},{"family":"Kang","given":"Yu"},{"family":"Hou","given":"Tingjun"},{"family":"Pan","given":"Peichen"}],"issued":{"date-parts":[["2025",2,20]]}}}],"schema":"https://github.com/citation-style-language/schema/raw/master/csl-citation.json"} </w:instrText>
            </w:r>
            <w:r w:rsidRPr="006C1821">
              <w:rPr>
                <w:lang w:val="en-US"/>
              </w:rPr>
              <w:fldChar w:fldCharType="separate"/>
            </w:r>
            <w:r w:rsidRPr="009A0BBD">
              <w:rPr>
                <w:vertAlign w:val="superscript"/>
              </w:rPr>
              <w:t>10</w:t>
            </w:r>
            <w:r w:rsidRPr="006C1821">
              <w:rPr>
                <w:lang w:val="en-US"/>
              </w:rPr>
              <w:fldChar w:fldCharType="end"/>
            </w:r>
            <w:r w:rsidRPr="006C1821">
              <w:rPr>
                <w:lang w:val="en-US"/>
              </w:rPr>
              <w:t>, and even propose entirely new molecular scaffolds with therapeutic potential</w:t>
            </w:r>
            <w:r w:rsidRPr="006C1821">
              <w:rPr>
                <w:lang w:val="en-US"/>
              </w:rPr>
              <w:fldChar w:fldCharType="begin"/>
            </w:r>
            <w:r w:rsidR="00653EE9">
              <w:rPr>
                <w:lang w:val="en-US"/>
              </w:rPr>
              <w:instrText xml:space="preserve"> ADDIN ZOTERO_ITEM CSL_CITATION {"citationID":"aath08kg5h","properties":{"formattedCitation":"\\super 11\\uc0\\u8211{}15\\nosupersub{}","plainCitation":"11–15","noteIndex":0},"citationItems":[{"id":1011,"uris":["http://zotero.org/groups/5269373/items/VR83LVLQ"],"itemData":{"id":1011,"type":"article-journal","container-title":"Nature Machine Intelligence","DOI":"10.1038/s42256-020-0160-y","ISSN":"2522-5839","issue":"3","journalAbbreviation":"Nat Mach Intell","language":"en","page":"171-180","source":"DOI.org (Crossref)","title":"Generative molecular design in low data regimes","volume":"2","author":[{"family":"Moret","given":"Michael"},{"family":"Friedrich","given":"Lukas"},{"family":"Grisoni","given":"Francesca"},{"family":"Merk","given":"Daniel"},{"family":"Schneider","given":"Gisbert"}],"issued":{"date-parts":[["2020",3,16]]}}},{"id":1016,"uris":["http://zotero.org/groups/5269373/items/PV946F8B"],"itemData":{"id":1016,"type":"article-journal","abstract":"Generative neural networks trained on SMILES can design innovative bioactive molecules de novo. These so-called chemical language models (CLMs) have typically been trained on tens of template molecules for fine-tuning. However, it is challenging to apply CLM to orphan targets with few known ligands. We have finetuned a CLM with a single potent Nurr1 agonist as template in a fragment-augmented fashion and obtained novel Nurr1 agonists using sampling frequency for design prioritization. Nanomolar potency and binding affinity of the top-ranking design and its structural novelty compared to available Nurr1 ligands highlight its value as an early chemical tool and as a lead for Nurr1 agonist development, as well as the applicability of CLM in very low-data scenarios.","container-title":"Journal of Medicinal Chemistry","DOI":"10.1021/acs.jmedchem.3c00485","ISSN":"0022-2623, 1520-4804","issue":"12","journalAbbreviation":"J. Med. Chem.","language":"en","page":"8170-8177","source":"DOI.org (Crossref)","title":"&lt;i&gt;De Novo&lt;/i&gt; Design of Nurr1 Agonists &lt;i&gt;via&lt;/i&gt; Fragment-Augmented Generative Deep Learning in Low-Data Regime","volume":"66","author":[{"family":"Ballarotto","given":"Marco"},{"family":"Willems","given":"Sabine"},{"family":"Stiller","given":"Tanja"},{"family":"Nawa","given":"Felix"},{"family":"Marschner","given":"Julian A."},{"family":"Grisoni","given":"Francesca"},{"family":"Merk","given":"Daniel"}],"issued":{"date-parts":[["2023",6,22]]}}},{"id":"fjsRiIEE/vXv3Vexq","uris":["http://zotero.org/users/local/1JKiESOA/items/7B26TEFE"],"itemData":{"id":"YePiR9HA/4PnHUE4Q","type":"article-journal","abstract":"Instances of artificial intelligence equip medicinal chemistry with innovative tools for molecular design and lead discovery. Here we describe a deep recurrent neural network for de novo design of new chemical entities that are inspired by pharmacologically active natural products. Natural product characteristics are incorporated into a deep neural network that has been trained on synthetic low molecular weight compounds. This machine-learning model successfully generates readily synthesizable mimetics of the natural product templates. Synthesis and in vitro pharmacological characterization of four de novo designed mimetics of retinoid X receptor modulating natural products confirms isofunctional activity of two computer-generated molecules. These results positively advocate generative neural networks for natural-product-inspired drug discovery, reveal both opportunities and certain limitations of the current approach, and point to potential future developments.","container-title":"Communications Chemistry","DOI":"10.1038/s42004-018-0068-1","ISSN":"2399-3669","issue":"1","journalAbbreviation":"Communications Chemistry","page":"68","title":"Tuning artificial intelligence on the de novo design of natural-product-inspired retinoid X receptor modulators","volume":"1","author":[{"family":"Merk","given":"Daniel"},{"family":"Grisoni","given":"Francesca"},{"family":"Friedrich","given":"Lukas"},{"family":"Schneider","given":"Gisbert"}],"issued":{"date-parts":[["2018",10,22]]}}},{"id":1173,"uris":["http://zotero.org/users/6870879/items/8FDL2SCJ"],"itemData":{"id":1173,"type":"article-journal","abstract":"Generative artificial intelligence offers a fresh view on molecular design. We present the first-time prospective application of a deep learning model for designing new druglike compounds with desired activities. For this purpose, we trained a recurrent neural network to capture the constitution of a large set of known bioactive compounds represented as SMILES strings. By transfer learning, this general model was fine-tuned on recognizing retinoid X and peroxisome proliferator-activated receptor agonists. We synthesized five top-ranking compounds designed by the generative model. Four of the compounds revealed nanomolar to low-micromolar receptor modulatory activity in cell-based assays. Apparently, the computational model intrinsically captured relevant chemical and biological knowledge without the need for explicit rules. The results of this study advocate generative artificial intelligence for prospective de novo molecular design, and demonstrate the potential of these methods for future medicinal chemistry.","container-title":"Molecular Informatics","DOI":"10.1002/minf.201700153","ISSN":"1868-1751","issue":"1-2","language":"en","note":"_eprint: https://onlinelibrary.wiley.com/doi/pdf/10.1002/minf.201700153","page":"1700153","source":"Wiley Online Library","title":"De Novo Design of Bioactive Small Molecules by Artificial Intelligence","volume":"37","author":[{"family":"Merk","given":"Daniel"},{"family":"Friedrich","given":"Lukas"},{"family":"Grisoni","given":"Francesca"},{"family":"Schneider","given":"Gisbert"}],"issued":{"date-parts":[["2018"]]}}},{"id":994,"uris":["http://zotero.org/groups/5264418/items/8RMEEXVF"],"itemData":{"id":994,"type":"article-journal","abstract":"Generative deep learning and miniaturized bench-top synthesis were combined to automate the design of novel LXR agonists.\n          , \n            Automating the molecular design-make-test-analyze cycle accelerates hit and lead finding for drug discovery. Using deep learning for molecular design and a microfluidics platform for on-chip chemical synthesis, liver X receptor (LXR) agonists were generated from scratch. The computational pipeline was tuned to explore the chemical space of known LXRα agonists and generate novel molecular candidates. To ensure compatibility with automated on-chip synthesis, the chemical space was confined to the virtual products obtainable from 17 one-step reactions. Twenty-five de novo designs were successfully synthesized in flow. In vitro screening of the crude reaction products revealed 17 (68%) hits, with up to 60-fold LXR activation. The batch resynthesis, purification, and retesting of 14 of these compounds confirmed that 12 of them were potent LXR agonists. These results support the suitability of the proposed design-make-test-analyze framework as a blueprint for automated drug design with artificial intelligence and miniaturized bench-top synthesis.","container-title":"Science Advances","DOI":"10.1126/sciadv.abg3338","ISSN":"2375-2548","issue":"24","journalAbbreviation":"Sci. Adv.","language":"en","page":"eabg3338","source":"DOI.org (Crossref)","title":"Combining generative artificial intelligence and on-chip synthesis for de novo drug design","volume":"7","author":[{"family":"Grisoni","given":"Francesca"},{"family":"Huisman","given":"Berend J. H."},{"family":"Button","given":"Alexander L."},{"family":"Moret","given":"Michael"},{"family":"Atz","given":"Kenneth"},{"family":"Merk","given":"Daniel"},{"family":"Schneider","given":"Gisbert"}],"issued":{"date-parts":[["2021",6,11]]}}}],"schema":"https://github.com/citation-style-language/schema/raw/master/csl-citation.json"} </w:instrText>
            </w:r>
            <w:r w:rsidRPr="006C1821">
              <w:rPr>
                <w:lang w:val="en-US"/>
              </w:rPr>
              <w:fldChar w:fldCharType="separate"/>
            </w:r>
            <w:r w:rsidRPr="009A0BBD">
              <w:rPr>
                <w:vertAlign w:val="superscript"/>
              </w:rPr>
              <w:t>11–15</w:t>
            </w:r>
            <w:r w:rsidRPr="006C1821">
              <w:rPr>
                <w:lang w:val="en-US"/>
              </w:rPr>
              <w:fldChar w:fldCharType="end"/>
            </w:r>
            <w:r w:rsidRPr="006C1821">
              <w:rPr>
                <w:lang w:val="en-US"/>
              </w:rPr>
              <w:t>.</w:t>
            </w:r>
          </w:p>
        </w:tc>
      </w:tr>
    </w:tbl>
    <w:p w14:paraId="1A78646A" w14:textId="77777777" w:rsidR="00992D18" w:rsidRPr="006C1821" w:rsidRDefault="00992D18" w:rsidP="00992D18">
      <w:pPr>
        <w:rPr>
          <w:b/>
          <w:bCs/>
          <w:lang w:val="en-US"/>
        </w:rPr>
      </w:pPr>
    </w:p>
    <w:p w14:paraId="605B68CE" w14:textId="08474ED5" w:rsidR="00BC0980" w:rsidRPr="006C1821" w:rsidRDefault="00BC0980" w:rsidP="00BC0980">
      <w:pPr>
        <w:rPr>
          <w:lang w:val="en-US"/>
        </w:rPr>
      </w:pPr>
      <w:r w:rsidRPr="006C1821">
        <w:rPr>
          <w:lang w:val="en-US"/>
        </w:rPr>
        <w:t>Yet, the challenge of molecular machine learning is far greater than playing G</w:t>
      </w:r>
      <w:r w:rsidR="00A12DEC">
        <w:rPr>
          <w:lang w:val="en-US"/>
        </w:rPr>
        <w:t>o</w:t>
      </w:r>
      <w:r w:rsidRPr="006C1821">
        <w:rPr>
          <w:lang w:val="en-US"/>
        </w:rPr>
        <w:t xml:space="preserve">. Drug discovery operates in an open-ended, high-dimensional landscape where the ‘rules of the game’ are ill-defined. Most importantly, chemistry is an empirical science: molecular properties such as bioactivity and toxicity cannot be deduced from first principles and must be measured experimentally. </w:t>
      </w:r>
      <w:r w:rsidR="00AA477A" w:rsidRPr="00AA477A">
        <w:rPr>
          <w:lang w:val="en-US"/>
        </w:rPr>
        <w:t>Unlike games with immediate and deterministic outcomes, drug discovery relies on real-world experiments that are costly, time-consuming, and often inconclusive.</w:t>
      </w:r>
      <w:r w:rsidR="00AA477A">
        <w:rPr>
          <w:lang w:val="en-US"/>
        </w:rPr>
        <w:t xml:space="preserve"> </w:t>
      </w:r>
      <w:r w:rsidRPr="006C1821">
        <w:rPr>
          <w:lang w:val="en-US"/>
        </w:rPr>
        <w:t>This reliance on experimental validation leads to a severe data bottleneck compared to other</w:t>
      </w:r>
      <w:r w:rsidR="00B73EB1">
        <w:rPr>
          <w:lang w:val="en-US"/>
        </w:rPr>
        <w:t xml:space="preserve"> </w:t>
      </w:r>
      <w:r w:rsidRPr="006C1821">
        <w:rPr>
          <w:lang w:val="en-US"/>
        </w:rPr>
        <w:t>fields in AI</w:t>
      </w:r>
      <w:r w:rsidR="00A12DEC">
        <w:rPr>
          <w:lang w:val="en-US"/>
        </w:rPr>
        <w:t xml:space="preserve"> where large datasets are readily available</w:t>
      </w:r>
      <w:r w:rsidR="00B73EB1">
        <w:rPr>
          <w:lang w:val="en-US"/>
        </w:rPr>
        <w:t xml:space="preserve"> </w:t>
      </w:r>
      <w:r w:rsidRPr="006C1821">
        <w:rPr>
          <w:lang w:val="en-US"/>
        </w:rPr>
        <w:t>(</w:t>
      </w:r>
      <w:r w:rsidRPr="006C1821">
        <w:rPr>
          <w:i/>
          <w:iCs/>
          <w:lang w:val="en-US"/>
        </w:rPr>
        <w:t>e.g.</w:t>
      </w:r>
      <w:r w:rsidRPr="006C1821">
        <w:rPr>
          <w:lang w:val="en-US"/>
        </w:rPr>
        <w:t>, natural language processing</w:t>
      </w:r>
      <w:r w:rsidRPr="006C1821">
        <w:rPr>
          <w:lang w:val="en-US"/>
        </w:rPr>
        <w:fldChar w:fldCharType="begin"/>
      </w:r>
      <w:r w:rsidR="009A0BBD">
        <w:rPr>
          <w:lang w:val="en-US"/>
        </w:rPr>
        <w:instrText xml:space="preserve"> ADDIN ZOTERO_ITEM CSL_CITATION {"citationID":"a2g1brq75ia","properties":{"formattedCitation":"\\super 16\\nosupersub{}","plainCitation":"16","noteIndex":0},"citationItems":[{"id":1686,"uris":["http://zotero.org/groups/5514489/items/B7SU4KQL"],"itemData":{"id":1686,"type":"article-journal","abstract":"Large,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research.","container-title":"ACM Computing Surveys","DOI":"10.1145/3605943","ISSN":"0360-0300, 1557-7341","issue":"2","journalAbbreviation":"ACM Comput. Surv.","language":"en","page":"1-40","source":"DOI.org (Crossref)","title":"Recent Advances in Natural Language Processing via Large Pre-trained Language Models: A Survey","title-short":"Recent Advances in Natural Language Processing via Large Pre-trained Language Models","volume":"56","author":[{"family":"Min","given":"Bonan"},{"family":"Ross","given":"Hayley"},{"family":"Sulem","given":"Elior"},{"family":"Veyseh","given":"Amir Pouran Ben"},{"family":"Nguyen","given":"Thien Huu"},{"family":"Sainz","given":"Oscar"},{"family":"Agirre","given":"Eneko"},{"family":"Heintz","given":"Ilana"},{"family":"Roth","given":"Dan"}],"issued":{"date-parts":[["2024",2,29]]}}}],"schema":"https://github.com/citation-style-language/schema/raw/master/csl-citation.json"} </w:instrText>
      </w:r>
      <w:r w:rsidRPr="006C1821">
        <w:rPr>
          <w:lang w:val="en-US"/>
        </w:rPr>
        <w:fldChar w:fldCharType="separate"/>
      </w:r>
      <w:r w:rsidR="009A0BBD" w:rsidRPr="009A0BBD">
        <w:rPr>
          <w:kern w:val="0"/>
          <w:vertAlign w:val="superscript"/>
        </w:rPr>
        <w:t>16</w:t>
      </w:r>
      <w:r w:rsidRPr="006C1821">
        <w:rPr>
          <w:lang w:val="en-US"/>
        </w:rPr>
        <w:fldChar w:fldCharType="end"/>
      </w:r>
      <w:r w:rsidRPr="006C1821">
        <w:rPr>
          <w:lang w:val="en-US"/>
        </w:rPr>
        <w:t xml:space="preserve"> or computer vision</w:t>
      </w:r>
      <w:r w:rsidRPr="006C1821">
        <w:rPr>
          <w:lang w:val="en-US"/>
        </w:rPr>
        <w:fldChar w:fldCharType="begin"/>
      </w:r>
      <w:r w:rsidR="009A0BBD">
        <w:rPr>
          <w:lang w:val="en-US"/>
        </w:rPr>
        <w:instrText xml:space="preserve"> ADDIN ZOTERO_ITEM CSL_CITATION {"citationID":"ai4787nsd","properties":{"formattedCitation":"\\super 17\\nosupersub{}","plainCitation":"17","noteIndex":0},"citationItems":[{"id":1688,"uris":["http://zotero.org/groups/5514489/items/CNWL488M"],"itemData":{"id":1688,"type":"book","abstract":"Humans perceive the three-dimensional structure of the world with apparent ease. However, despite all of the recent advances in computer vision research, the dream of having a computer interpret an image at the same level as a two-year old remains elusive. Why is computer vision such a challenging problem and what is the current state of the art? Computer Vision: Algorithms and Applications explores the variety of techniques commonly used to analyze and interpret images. It also describes challenging real-world applications where vision is being successfully used, both for specialized applications such as medical imaging, and for fun, consumer-level tasks such as image editing and stitching, which students can apply to their own personal photos and videos. More than just a source of “recipes,” this exceptionally authoritative and comprehensive textbook/reference also takes a scientific approach to basic vision problems, formulating physical models of the imaging process before inverting them to produce descriptions of a scene. These problems are also analyzed using statistical models and solved using rigorous engineering techniques Topics and features:  Structured to support active curricula and project-oriented courses, with tips in the Introduction for using the book in a variety of customized courses Presents exercises at the end of each chapter with a heavy emphasis on testing algorithms and containing numerous suggestions for small mid-term projects Provides additional material and more detailed mathematical topics in the Appendices, which cover linear algebra, numerical techniques, and Bayesian estimation theory Suggests additional reading at the end of each chapter, including the latest research in each sub-field, in addition to a full Bibliography at the end of the book Supplies supplementary course material for students at the associated website, http://szeliski.org/Book/  Suitable for an upper-level undergraduate or graduate-level course in computer science or engineering, this textbook focuses on basic techniques that work under real-world conditions and encourages students to push their creative boundaries. Its design and exposition also make it eminently suitable as a unique reference to the fundamental techniques and current research literature in computer vision.","ISBN":"978-3-030-34372-9","language":"en","note":"Google-Books-ID: QptXEAAAQBAJ","number-of-pages":"937","publisher":"Springer Nature","source":"Google Books","title":"Computer Vision: Algorithms and Applications","title-short":"Computer Vision","author":[{"family":"Szeliski","given":"Richard"}],"issued":{"date-parts":[["2022",1,3]]}}}],"schema":"https://github.com/citation-style-language/schema/raw/master/csl-citation.json"} </w:instrText>
      </w:r>
      <w:r w:rsidRPr="006C1821">
        <w:rPr>
          <w:lang w:val="en-US"/>
        </w:rPr>
        <w:fldChar w:fldCharType="separate"/>
      </w:r>
      <w:r w:rsidR="009A0BBD" w:rsidRPr="009A0BBD">
        <w:rPr>
          <w:kern w:val="0"/>
          <w:vertAlign w:val="superscript"/>
        </w:rPr>
        <w:t>17</w:t>
      </w:r>
      <w:r w:rsidRPr="006C1821">
        <w:rPr>
          <w:lang w:val="en-US"/>
        </w:rPr>
        <w:fldChar w:fldCharType="end"/>
      </w:r>
      <w:r w:rsidRPr="006C1821">
        <w:rPr>
          <w:lang w:val="en-US"/>
        </w:rPr>
        <w:t>), meaning that machine learning models must often operate in low-data regimes</w:t>
      </w:r>
      <w:r w:rsidR="00B73EB1">
        <w:rPr>
          <w:lang w:val="en-US"/>
        </w:rPr>
        <w:t xml:space="preserve"> with data</w:t>
      </w:r>
      <w:r w:rsidR="00A12DEC">
        <w:rPr>
          <w:lang w:val="en-US"/>
        </w:rPr>
        <w:t>sets</w:t>
      </w:r>
      <w:r w:rsidR="00B73EB1">
        <w:rPr>
          <w:lang w:val="en-US"/>
        </w:rPr>
        <w:t xml:space="preserve"> that </w:t>
      </w:r>
      <w:r w:rsidR="00A12DEC">
        <w:rPr>
          <w:lang w:val="en-US"/>
        </w:rPr>
        <w:t>are</w:t>
      </w:r>
      <w:r w:rsidR="00B73EB1">
        <w:rPr>
          <w:lang w:val="en-US"/>
        </w:rPr>
        <w:t xml:space="preserve"> noisy and biased </w:t>
      </w:r>
      <w:r w:rsidR="00A12DEC">
        <w:rPr>
          <w:lang w:val="en-US"/>
        </w:rPr>
        <w:t>toward</w:t>
      </w:r>
      <w:r w:rsidR="00B73EB1">
        <w:rPr>
          <w:lang w:val="en-US"/>
        </w:rPr>
        <w:t xml:space="preserve"> specific molecular patterns.</w:t>
      </w:r>
      <w:r w:rsidRPr="006C1821">
        <w:rPr>
          <w:lang w:val="en-US"/>
        </w:rPr>
        <w:t xml:space="preserve"> </w:t>
      </w:r>
      <w:r w:rsidR="008C2A84" w:rsidRPr="006C1821">
        <w:rPr>
          <w:lang w:val="en-US"/>
        </w:rPr>
        <w:t xml:space="preserve">The almost comically small datasets in chemistry are in stark contrast with the number of molecules that exist in ‘chemical space’ – the combinatorial space of all possible molecules (see section </w:t>
      </w:r>
      <w:r w:rsidR="008B3D49">
        <w:rPr>
          <w:lang w:val="en-US"/>
        </w:rPr>
        <w:t>2</w:t>
      </w:r>
      <w:r w:rsidR="008C2A84" w:rsidRPr="006C1821">
        <w:rPr>
          <w:lang w:val="en-US"/>
        </w:rPr>
        <w:t xml:space="preserve">.2.1) – which is </w:t>
      </w:r>
      <w:r w:rsidR="008B4503">
        <w:rPr>
          <w:lang w:val="en-US"/>
        </w:rPr>
        <w:t>effectively</w:t>
      </w:r>
      <w:r w:rsidR="008C2A84" w:rsidRPr="006C1821">
        <w:rPr>
          <w:lang w:val="en-US"/>
        </w:rPr>
        <w:t xml:space="preserve"> infinite.</w:t>
      </w:r>
    </w:p>
    <w:p w14:paraId="22277728" w14:textId="77777777" w:rsidR="00B03FBA" w:rsidRDefault="00B03FBA" w:rsidP="00BC0980">
      <w:pPr>
        <w:rPr>
          <w:lang w:val="en-US"/>
        </w:rPr>
      </w:pPr>
    </w:p>
    <w:p w14:paraId="5BF7E6CE" w14:textId="04FC179D" w:rsidR="00AA477A" w:rsidRDefault="00B73EB1" w:rsidP="00BC0980">
      <w:pPr>
        <w:rPr>
          <w:lang w:val="en-US"/>
        </w:rPr>
      </w:pPr>
      <w:r w:rsidRPr="00B73EB1">
        <w:rPr>
          <w:lang w:val="en-US"/>
        </w:rPr>
        <w:t xml:space="preserve">Despite the well-known limitations of deep learning in data-scarce environments, it remains one of the most promising approaches for </w:t>
      </w:r>
      <w:r w:rsidRPr="00B73EB1">
        <w:rPr>
          <w:lang w:val="en-US"/>
        </w:rPr>
        <w:lastRenderedPageBreak/>
        <w:t>molecular property prediction.</w:t>
      </w:r>
      <w:r>
        <w:rPr>
          <w:lang w:val="en-US"/>
        </w:rPr>
        <w:t xml:space="preserve"> </w:t>
      </w:r>
      <w:r w:rsidR="00B03FBA" w:rsidRPr="006C1821">
        <w:rPr>
          <w:lang w:val="en-US"/>
        </w:rPr>
        <w:t xml:space="preserve">Deep learning </w:t>
      </w:r>
      <w:r w:rsidR="00AA477A">
        <w:rPr>
          <w:lang w:val="en-US"/>
        </w:rPr>
        <w:t>offers</w:t>
      </w:r>
      <w:r w:rsidR="00B03FBA" w:rsidRPr="006C1821">
        <w:rPr>
          <w:lang w:val="en-US"/>
        </w:rPr>
        <w:t xml:space="preserve"> several strong advantages over classical machine learning </w:t>
      </w:r>
      <w:r w:rsidR="00AA477A" w:rsidRPr="00AA477A">
        <w:rPr>
          <w:lang w:val="en-US"/>
        </w:rPr>
        <w:t>that justify its application to molecular modeling</w:t>
      </w:r>
      <w:r w:rsidR="00B03FBA" w:rsidRPr="006C1821">
        <w:rPr>
          <w:lang w:val="en-US"/>
        </w:rPr>
        <w:t xml:space="preserve">. For example, </w:t>
      </w:r>
      <w:r w:rsidR="00A12DEC">
        <w:rPr>
          <w:lang w:val="en-US"/>
        </w:rPr>
        <w:t>deep learning models</w:t>
      </w:r>
      <w:r w:rsidR="00B03FBA" w:rsidRPr="006C1821">
        <w:rPr>
          <w:lang w:val="en-US"/>
        </w:rPr>
        <w:t xml:space="preserve"> can learn complex and highly non-linear patterns from data</w:t>
      </w:r>
      <w:r w:rsidR="00B03FBA" w:rsidRPr="006C1821">
        <w:rPr>
          <w:lang w:val="en-US"/>
        </w:rPr>
        <w:fldChar w:fldCharType="begin"/>
      </w:r>
      <w:r w:rsidR="00653EE9">
        <w:rPr>
          <w:lang w:val="en-US"/>
        </w:rPr>
        <w:instrText xml:space="preserve"> ADDIN ZOTERO_ITEM CSL_CITATION {"citationID":"BWDmBVmk","properties":{"formattedCitation":"\\super 18\\nosupersub{}","plainCitation":"18","noteIndex":0},"citationItems":[{"id":"fjsRiIEE/Pu6oBFOC","uris":["http://zotero.org/users/local/1JKiESOA/items/BCCJMFFD"],"itemData":{"id":117,"type":"article-journal","abstract":"Deep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speech.","container-title":"Nature","DOI":"10.1038/nature14539","ISSN":"1476-4687","issue":"7553","journalAbbreviation":"Nature","page":"436-444","title":"Deep learning","volume":"521","author":[{"family":"LeCun","given":"Yann"},{"family":"Bengio","given":"Yoshua"},{"family":"Hinton","given":"Geoffrey"}],"issued":{"date-parts":[["2015",5,1]]}}}],"schema":"https://github.com/citation-style-language/schema/raw/master/csl-citation.json"} </w:instrText>
      </w:r>
      <w:r w:rsidR="00B03FBA" w:rsidRPr="006C1821">
        <w:rPr>
          <w:lang w:val="en-US"/>
        </w:rPr>
        <w:fldChar w:fldCharType="separate"/>
      </w:r>
      <w:r w:rsidR="009A0BBD" w:rsidRPr="009A0BBD">
        <w:rPr>
          <w:kern w:val="0"/>
          <w:vertAlign w:val="superscript"/>
        </w:rPr>
        <w:t>18</w:t>
      </w:r>
      <w:r w:rsidR="00B03FBA" w:rsidRPr="006C1821">
        <w:rPr>
          <w:lang w:val="en-US"/>
        </w:rPr>
        <w:fldChar w:fldCharType="end"/>
      </w:r>
      <w:r w:rsidR="00B03FBA" w:rsidRPr="006C1821">
        <w:rPr>
          <w:lang w:val="en-US"/>
        </w:rPr>
        <w:t>, can be trained on a wide range of molecular representations (</w:t>
      </w:r>
      <w:r w:rsidR="00B03FBA" w:rsidRPr="006C1821">
        <w:rPr>
          <w:i/>
          <w:lang w:val="en-US"/>
        </w:rPr>
        <w:t xml:space="preserve">see section </w:t>
      </w:r>
      <w:r w:rsidR="008B3D49">
        <w:rPr>
          <w:i/>
          <w:lang w:val="en-US"/>
        </w:rPr>
        <w:t>2</w:t>
      </w:r>
      <w:r w:rsidR="00B03FBA" w:rsidRPr="006C1821">
        <w:rPr>
          <w:i/>
          <w:lang w:val="en-US"/>
        </w:rPr>
        <w:t>.3</w:t>
      </w:r>
      <w:r w:rsidR="00B03FBA" w:rsidRPr="006C1821">
        <w:rPr>
          <w:lang w:val="en-US"/>
        </w:rPr>
        <w:t xml:space="preserve">), and </w:t>
      </w:r>
      <w:r w:rsidR="00A12DEC">
        <w:rPr>
          <w:lang w:val="en-US"/>
        </w:rPr>
        <w:t>enable</w:t>
      </w:r>
      <w:r w:rsidR="00B03FBA" w:rsidRPr="006C1821">
        <w:rPr>
          <w:lang w:val="en-US"/>
        </w:rPr>
        <w:t xml:space="preserve"> modeling avenues that are simply not available to traditional computational approaches (</w:t>
      </w:r>
      <w:r w:rsidR="00B03FBA" w:rsidRPr="006C1821">
        <w:rPr>
          <w:i/>
          <w:iCs/>
          <w:lang w:val="en-US"/>
        </w:rPr>
        <w:t>e.g.</w:t>
      </w:r>
      <w:r w:rsidR="00B03FBA" w:rsidRPr="006C1821">
        <w:rPr>
          <w:lang w:val="en-US"/>
        </w:rPr>
        <w:t>, generative modeling</w:t>
      </w:r>
      <w:r w:rsidR="00B03FBA" w:rsidRPr="006C1821">
        <w:rPr>
          <w:lang w:val="en-US"/>
        </w:rPr>
        <w:fldChar w:fldCharType="begin"/>
      </w:r>
      <w:r w:rsidR="00653EE9">
        <w:rPr>
          <w:lang w:val="en-US"/>
        </w:rPr>
        <w:instrText xml:space="preserve"> ADDIN ZOTERO_ITEM CSL_CITATION {"citationID":"Szg58ZTh","properties":{"formattedCitation":"\\super 11\\uc0\\u8211{}15\\nosupersub{}","plainCitation":"11–15","noteIndex":0},"citationItems":[{"id":1011,"uris":["http://zotero.org/groups/5269373/items/VR83LVLQ"],"itemData":{"id":1011,"type":"article-journal","container-title":"Nature Machine Intelligence","DOI":"10.1038/s42256-020-0160-y","ISSN":"2522-5839","issue":"3","journalAbbreviation":"Nat Mach Intell","language":"en","page":"171-180","source":"DOI.org (Crossref)","title":"Generative molecular design in low data regimes","volume":"2","author":[{"family":"Moret","given":"Michael"},{"family":"Friedrich","given":"Lukas"},{"family":"Grisoni","given":"Francesca"},{"family":"Merk","given":"Daniel"},{"family":"Schneider","given":"Gisbert"}],"issued":{"date-parts":[["2020",3,16]]}}},{"id":1016,"uris":["http://zotero.org/groups/5269373/items/PV946F8B"],"itemData":{"id":1016,"type":"article-journal","abstract":"Generative neural networks trained on SMILES can design innovative bioactive molecules de novo. These so-called chemical language models (CLMs) have typically been trained on tens of template molecules for fine-tuning. However, it is challenging to apply CLM to orphan targets with few known ligands. We have finetuned a CLM with a single potent Nurr1 agonist as template in a fragment-augmented fashion and obtained novel Nurr1 agonists using sampling frequency for design prioritization. Nanomolar potency and binding affinity of the top-ranking design and its structural novelty compared to available Nurr1 ligands highlight its value as an early chemical tool and as a lead for Nurr1 agonist development, as well as the applicability of CLM in very low-data scenarios.","container-title":"Journal of Medicinal Chemistry","DOI":"10.1021/acs.jmedchem.3c00485","ISSN":"0022-2623, 1520-4804","issue":"12","journalAbbreviation":"J. Med. Chem.","language":"en","page":"8170-8177","source":"DOI.org (Crossref)","title":"&lt;i&gt;De Novo&lt;/i&gt; Design of Nurr1 Agonists &lt;i&gt;via&lt;/i&gt; Fragment-Augmented Generative Deep Learning in Low-Data Regime","volume":"66","author":[{"family":"Ballarotto","given":"Marco"},{"family":"Willems","given":"Sabine"},{"family":"Stiller","given":"Tanja"},{"family":"Nawa","given":"Felix"},{"family":"Marschner","given":"Julian A."},{"family":"Grisoni","given":"Francesca"},{"family":"Merk","given":"Daniel"}],"issued":{"date-parts":[["2023",6,22]]}}},{"id":"fjsRiIEE/vXv3Vexq","uris":["http://zotero.org/users/local/1JKiESOA/items/7B26TEFE"],"itemData":{"id":"YePiR9HA/4PnHUE4Q","type":"article-journal","abstract":"Instances of artificial intelligence equip medicinal chemistry with innovative tools for molecular design and lead discovery. Here we describe a deep recurrent neural network for de novo design of new chemical entities that are inspired by pharmacologically active natural products. Natural product characteristics are incorporated into a deep neural network that has been trained on synthetic low molecular weight compounds. This machine-learning model successfully generates readily synthesizable mimetics of the natural product templates. Synthesis and in vitro pharmacological characterization of four de novo designed mimetics of retinoid X receptor modulating natural products confirms isofunctional activity of two computer-generated molecules. These results positively advocate generative neural networks for natural-product-inspired drug discovery, reveal both opportunities and certain limitations of the current approach, and point to potential future developments.","container-title":"Communications Chemistry","DOI":"10.1038/s42004-018-0068-1","ISSN":"2399-3669","issue":"1","journalAbbreviation":"Communications Chemistry","page":"68","title":"Tuning artificial intelligence on the de novo design of natural-product-inspired retinoid X receptor modulators","volume":"1","author":[{"family":"Merk","given":"Daniel"},{"family":"Grisoni","given":"Francesca"},{"family":"Friedrich","given":"Lukas"},{"family":"Schneider","given":"Gisbert"}],"issued":{"date-parts":[["2018",10,22]]}}},{"id":1173,"uris":["http://zotero.org/users/6870879/items/8FDL2SCJ"],"itemData":{"id":1173,"type":"article-journal","abstract":"Generative artificial intelligence offers a fresh view on molecular design. We present the first-time prospective application of a deep learning model for designing new druglike compounds with desired activities. For this purpose, we trained a recurrent neural network to capture the constitution of a large set of known bioactive compounds represented as SMILES strings. By transfer learning, this general model was fine-tuned on recognizing retinoid X and peroxisome proliferator-activated receptor agonists. We synthesized five top-ranking compounds designed by the generative model. Four of the compounds revealed nanomolar to low-micromolar receptor modulatory activity in cell-based assays. Apparently, the computational model intrinsically captured relevant chemical and biological knowledge without the need for explicit rules. The results of this study advocate generative artificial intelligence for prospective de novo molecular design, and demonstrate the potential of these methods for future medicinal chemistry.","container-title":"Molecular Informatics","DOI":"10.1002/minf.201700153","ISSN":"1868-1751","issue":"1-2","language":"en","note":"_eprint: https://onlinelibrary.wiley.com/doi/pdf/10.1002/minf.201700153","page":"1700153","source":"Wiley Online Library","title":"De Novo Design of Bioactive Small Molecules by Artificial Intelligence","volume":"37","author":[{"family":"Merk","given":"Daniel"},{"family":"Friedrich","given":"Lukas"},{"family":"Grisoni","given":"Francesca"},{"family":"Schneider","given":"Gisbert"}],"issued":{"date-parts":[["2018"]]}}},{"id":994,"uris":["http://zotero.org/groups/5264418/items/8RMEEXVF"],"itemData":{"id":994,"type":"article-journal","abstract":"Generative deep learning and miniaturized bench-top synthesis were combined to automate the design of novel LXR agonists.\n          , \n            Automating the molecular design-make-test-analyze cycle accelerates hit and lead finding for drug discovery. Using deep learning for molecular design and a microfluidics platform for on-chip chemical synthesis, liver X receptor (LXR) agonists were generated from scratch. The computational pipeline was tuned to explore the chemical space of known LXRα agonists and generate novel molecular candidates. To ensure compatibility with automated on-chip synthesis, the chemical space was confined to the virtual products obtainable from 17 one-step reactions. Twenty-five de novo designs were successfully synthesized in flow. In vitro screening of the crude reaction products revealed 17 (68%) hits, with up to 60-fold LXR activation. The batch resynthesis, purification, and retesting of 14 of these compounds confirmed that 12 of them were potent LXR agonists. These results support the suitability of the proposed design-make-test-analyze framework as a blueprint for automated drug design with artificial intelligence and miniaturized bench-top synthesis.","container-title":"Science Advances","DOI":"10.1126/sciadv.abg3338","ISSN":"2375-2548","issue":"24","journalAbbreviation":"Sci. Adv.","language":"en","page":"eabg3338","source":"DOI.org (Crossref)","title":"Combining generative artificial intelligence and on-chip synthesis for de novo drug design","volume":"7","author":[{"family":"Grisoni","given":"Francesca"},{"family":"Huisman","given":"Berend J. H."},{"family":"Button","given":"Alexander L."},{"family":"Moret","given":"Michael"},{"family":"Atz","given":"Kenneth"},{"family":"Merk","given":"Daniel"},{"family":"Schneider","given":"Gisbert"}],"issued":{"date-parts":[["2021",6,11]]}}}],"schema":"https://github.com/citation-style-language/schema/raw/master/csl-citation.json"} </w:instrText>
      </w:r>
      <w:r w:rsidR="00B03FBA" w:rsidRPr="006C1821">
        <w:rPr>
          <w:lang w:val="en-US"/>
        </w:rPr>
        <w:fldChar w:fldCharType="separate"/>
      </w:r>
      <w:r w:rsidR="009A0BBD" w:rsidRPr="009A0BBD">
        <w:rPr>
          <w:kern w:val="0"/>
          <w:vertAlign w:val="superscript"/>
        </w:rPr>
        <w:t>11–15</w:t>
      </w:r>
      <w:r w:rsidR="00B03FBA" w:rsidRPr="006C1821">
        <w:rPr>
          <w:lang w:val="en-US"/>
        </w:rPr>
        <w:fldChar w:fldCharType="end"/>
      </w:r>
      <w:r w:rsidR="00B03FBA" w:rsidRPr="006C1821">
        <w:rPr>
          <w:lang w:val="en-US"/>
        </w:rPr>
        <w:t xml:space="preserve"> or the manipulation of internal model representations</w:t>
      </w:r>
      <w:r w:rsidR="00B03FBA" w:rsidRPr="006C1821">
        <w:rPr>
          <w:lang w:val="en-US"/>
        </w:rPr>
        <w:fldChar w:fldCharType="begin"/>
      </w:r>
      <w:r w:rsidR="009A0BBD">
        <w:rPr>
          <w:lang w:val="en-US"/>
        </w:rPr>
        <w:instrText xml:space="preserve"> ADDIN ZOTERO_ITEM CSL_CITATION {"citationID":"a2ljaffk2r4","properties":{"formattedCitation":"\\super 19\\nosupersub{}","plainCitation":"19","noteIndex":0},"citationItems":[{"id":1079,"uris":["http://zotero.org/groups/5258906/items/N2KGX8II"],"itemData":{"id":1079,"type":"article-journal","container-title":"ACS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P."},{"family":"Aspuru-Guzik","given":"Alán"}],"issued":{"date-parts":[["2018",2,28]]}}}],"schema":"https://github.com/citation-style-language/schema/raw/master/csl-citation.json"} </w:instrText>
      </w:r>
      <w:r w:rsidR="00B03FBA" w:rsidRPr="006C1821">
        <w:rPr>
          <w:lang w:val="en-US"/>
        </w:rPr>
        <w:fldChar w:fldCharType="separate"/>
      </w:r>
      <w:r w:rsidR="009A0BBD" w:rsidRPr="009A0BBD">
        <w:rPr>
          <w:kern w:val="0"/>
          <w:vertAlign w:val="superscript"/>
        </w:rPr>
        <w:t>19</w:t>
      </w:r>
      <w:r w:rsidR="00B03FBA" w:rsidRPr="006C1821">
        <w:rPr>
          <w:lang w:val="en-US"/>
        </w:rPr>
        <w:fldChar w:fldCharType="end"/>
      </w:r>
      <w:r w:rsidR="00B03FBA" w:rsidRPr="006C1821">
        <w:rPr>
          <w:lang w:val="en-US"/>
        </w:rPr>
        <w:t xml:space="preserve">). Still, in the molecular realm, deep learning has only really been successfully harnessed </w:t>
      </w:r>
      <w:r w:rsidR="00A81D31">
        <w:rPr>
          <w:lang w:val="en-US"/>
        </w:rPr>
        <w:t xml:space="preserve">in areas </w:t>
      </w:r>
      <w:r w:rsidR="00B03FBA" w:rsidRPr="006C1821">
        <w:rPr>
          <w:lang w:val="en-US"/>
        </w:rPr>
        <w:t xml:space="preserve">where </w:t>
      </w:r>
      <w:r w:rsidR="00B03FBA" w:rsidRPr="006C1821">
        <w:rPr>
          <w:bCs/>
          <w:lang w:val="en-US"/>
        </w:rPr>
        <w:t>extensive</w:t>
      </w:r>
      <w:r w:rsidR="00B03FBA" w:rsidRPr="006C1821">
        <w:rPr>
          <w:lang w:val="en-US"/>
        </w:rPr>
        <w:t xml:space="preserve"> datasets </w:t>
      </w:r>
      <w:r w:rsidR="00A81D31">
        <w:rPr>
          <w:lang w:val="en-US"/>
        </w:rPr>
        <w:t>are</w:t>
      </w:r>
      <w:r w:rsidR="00B03FBA" w:rsidRPr="006C1821">
        <w:rPr>
          <w:lang w:val="en-US"/>
        </w:rPr>
        <w:t xml:space="preserve"> readily available (</w:t>
      </w:r>
      <w:r w:rsidR="00B03FBA" w:rsidRPr="006C1821">
        <w:rPr>
          <w:i/>
          <w:lang w:val="en-US"/>
        </w:rPr>
        <w:t>e.g.</w:t>
      </w:r>
      <w:r w:rsidR="00B03FBA" w:rsidRPr="006C1821">
        <w:rPr>
          <w:lang w:val="en-US"/>
        </w:rPr>
        <w:t>,</w:t>
      </w:r>
      <w:r w:rsidR="00B03FBA" w:rsidRPr="006C1821">
        <w:rPr>
          <w:lang w:val="en-US"/>
        </w:rPr>
        <w:fldChar w:fldCharType="begin"/>
      </w:r>
      <w:r w:rsidR="00653EE9">
        <w:rPr>
          <w:lang w:val="en-US"/>
        </w:rPr>
        <w:instrText xml:space="preserve"> ADDIN ZOTERO_ITEM CSL_CITATION {"citationID":"a1aucui1f6j","properties":{"formattedCitation":"\\super 20,21\\nosupersub{}","plainCitation":"20,21","noteIndex":0},"citationItems":[{"id":"fjsRiIEE/OjT74QLr","uris":["http://zotero.org/users/local/1JKiESOA/items/NLEF6YEW"],"itemData":{"id":118,"type":"article-journal","abstract":"Proteins are essential to life, and understanding their structure can facilitate a mechanistic understanding of their function. Through an enormous experimental effort1–4, the structures of around 100,000 unique proteins have been determined5, but this represents a small fraction of the billions of known protein sequences6,7.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problem’8—has been an important open research problem for more than 50 years9. Despite recent progress10–14,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(CASP14)15,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algorithm.","container-title":"Nature","DOI":"10.1038/s41586-021-03819-2","ISSN":"1476-4687","issue":"7873","journalAbbreviation":"Nature","page":"583-589","title":"Highly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8,1]]}}},{"id":"fjsRiIEE/pFqwGc33","uris":["http://zotero.org/users/local/1JKiESOA/items/XDKHFHEE"],"itemData":{"id":119,"type":"article-journal","abstract":"To plan the syntheses of small organic molecules, chemists use retrosynthesis, a problem-solving technique in which target molecules are recursively transformed into increasingly simpler precursors. Computer-aided retrosynthesis would be a valuable tool but at present it is slow and provides results of unsatisfactory quality. Here we use Monte Carlo tree search and symbolic artificial intelligence (AI) to discover retrosynthetic routes. We combined Monte Carlo tree search with an expansion policy network that guides the search, and a filter network to pre-select the most promising retrosynthetic steps. These deep neural networks were trained on essentially all reactions ever published in organic chemistry. Our system solves for almost twice as many molecules, thirty times faster than the traditional computer-aided search method, which is based on extracted rules and hand-designed heuristics. In a double-blind AB test, chemists on average considered our computer-generated routes to be equivalent to reported literature routes.","container-title":"Nature","DOI":"10.1038/nature25978","ISSN":"1476-4687","issue":"7698","journalAbbreviation":"Nature","page":"604-610","title":"Planning chemical syntheses with deep neural networks and symbolic AI","volume":"555","author":[{"family":"Segler","given":"Marwin H. S."},{"family":"Preuss","given":"Mike"},{"family":"Waller","given":"Mark P."}],"issued":{"date-parts":[["2018",3,1]]}}}],"schema":"https://github.com/citation-style-language/schema/raw/master/csl-citation.json"} </w:instrText>
      </w:r>
      <w:r w:rsidR="00B03FBA" w:rsidRPr="006C1821">
        <w:rPr>
          <w:lang w:val="en-US"/>
        </w:rPr>
        <w:fldChar w:fldCharType="separate"/>
      </w:r>
      <w:r w:rsidR="009A0BBD" w:rsidRPr="009A0BBD">
        <w:rPr>
          <w:kern w:val="0"/>
          <w:vertAlign w:val="superscript"/>
        </w:rPr>
        <w:t>20,21</w:t>
      </w:r>
      <w:r w:rsidR="00B03FBA" w:rsidRPr="006C1821">
        <w:rPr>
          <w:lang w:val="en-US"/>
        </w:rPr>
        <w:fldChar w:fldCharType="end"/>
      </w:r>
      <w:r w:rsidR="00B03FBA" w:rsidRPr="006C1821">
        <w:rPr>
          <w:lang w:val="en-US"/>
        </w:rPr>
        <w:t>).</w:t>
      </w:r>
      <w:r w:rsidR="007E4999" w:rsidRPr="006C1821">
        <w:rPr>
          <w:lang w:val="en-US"/>
        </w:rPr>
        <w:t xml:space="preserve"> </w:t>
      </w:r>
    </w:p>
    <w:p w14:paraId="35A3D397" w14:textId="77777777" w:rsidR="00AA477A" w:rsidRDefault="00AA477A" w:rsidP="00BC0980">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21E22" w:rsidRPr="00F354EB" w14:paraId="0D7F2C0A" w14:textId="77777777" w:rsidTr="00FB3754">
        <w:tc>
          <w:tcPr>
            <w:tcW w:w="7342" w:type="dxa"/>
            <w:shd w:val="clear" w:color="auto" w:fill="F2F2F2" w:themeFill="background1" w:themeFillShade="F2"/>
            <w:tcMar>
              <w:top w:w="173" w:type="dxa"/>
              <w:left w:w="173" w:type="dxa"/>
              <w:bottom w:w="173" w:type="dxa"/>
              <w:right w:w="173" w:type="dxa"/>
            </w:tcMar>
          </w:tcPr>
          <w:p w14:paraId="23B90EF2" w14:textId="7260A862" w:rsidR="00621E22" w:rsidRPr="00F354EB" w:rsidRDefault="00621E22" w:rsidP="00FB3754">
            <w:pPr>
              <w:rPr>
                <w:lang w:val="en-US"/>
              </w:rPr>
            </w:pPr>
            <w:r>
              <w:rPr>
                <w:lang w:val="en-US"/>
              </w:rPr>
              <w:t>T</w:t>
            </w:r>
            <w:r w:rsidRPr="00AA477A">
              <w:rPr>
                <w:lang w:val="en-US"/>
              </w:rPr>
              <w:t xml:space="preserve">he key challenge is not whether deep learning can work </w:t>
            </w:r>
            <w:r>
              <w:rPr>
                <w:lang w:val="en-US"/>
              </w:rPr>
              <w:t>for</w:t>
            </w:r>
            <w:r w:rsidRPr="00AA477A">
              <w:rPr>
                <w:lang w:val="en-US"/>
              </w:rPr>
              <w:t xml:space="preserve"> molecular modeling, but how to adapt it to the constraints of data scarcity.</w:t>
            </w:r>
          </w:p>
        </w:tc>
      </w:tr>
    </w:tbl>
    <w:p w14:paraId="34C2E70D" w14:textId="77777777" w:rsidR="00AA477A" w:rsidRDefault="00AA477A" w:rsidP="00BC0980">
      <w:pPr>
        <w:rPr>
          <w:lang w:val="en-US"/>
        </w:rPr>
      </w:pPr>
    </w:p>
    <w:p w14:paraId="4312CA7B" w14:textId="1050E81B" w:rsidR="00437430" w:rsidRDefault="00B03FBA" w:rsidP="00A12DEC">
      <w:pPr>
        <w:rPr>
          <w:lang w:val="en-US"/>
        </w:rPr>
      </w:pPr>
      <w:r w:rsidRPr="006C1821">
        <w:rPr>
          <w:lang w:val="en-US"/>
        </w:rPr>
        <w:t xml:space="preserve">In this thesis, I postulate that </w:t>
      </w:r>
      <w:r w:rsidR="00500AFA" w:rsidRPr="006C1821">
        <w:rPr>
          <w:lang w:val="en-US"/>
        </w:rPr>
        <w:t>many of</w:t>
      </w:r>
      <w:r w:rsidRPr="006C1821">
        <w:rPr>
          <w:lang w:val="en-US"/>
        </w:rPr>
        <w:t xml:space="preserve"> the core challenges we face in molecular machine learning </w:t>
      </w:r>
      <w:r w:rsidR="00C20246" w:rsidRPr="006C1821">
        <w:rPr>
          <w:lang w:val="en-US"/>
        </w:rPr>
        <w:t xml:space="preserve">fundamentally originate from data scarcity. </w:t>
      </w:r>
      <w:r w:rsidR="00A12DEC">
        <w:rPr>
          <w:lang w:val="en-US"/>
        </w:rPr>
        <w:t>M</w:t>
      </w:r>
      <w:r w:rsidR="00C20246" w:rsidRPr="00E870FC">
        <w:rPr>
          <w:lang w:val="en-US"/>
        </w:rPr>
        <w:t xml:space="preserve">olecular machine learning models struggle because their training data </w:t>
      </w:r>
      <w:r w:rsidR="00A12DEC">
        <w:rPr>
          <w:lang w:val="en-US"/>
        </w:rPr>
        <w:t xml:space="preserve">fails to </w:t>
      </w:r>
      <w:r w:rsidR="00C20246" w:rsidRPr="00E870FC">
        <w:rPr>
          <w:lang w:val="en-US"/>
        </w:rPr>
        <w:t xml:space="preserve">sufficiently </w:t>
      </w:r>
      <w:r w:rsidR="00A12DEC">
        <w:rPr>
          <w:lang w:val="en-US"/>
        </w:rPr>
        <w:t>capture</w:t>
      </w:r>
      <w:r w:rsidR="00C20246" w:rsidRPr="00E870FC">
        <w:rPr>
          <w:lang w:val="en-US"/>
        </w:rPr>
        <w:t xml:space="preserve"> the full complexity </w:t>
      </w:r>
      <w:r w:rsidR="00C20246" w:rsidRPr="006C1821">
        <w:rPr>
          <w:lang w:val="en-US"/>
        </w:rPr>
        <w:t xml:space="preserve">and diversity </w:t>
      </w:r>
      <w:r w:rsidR="00C20246" w:rsidRPr="00E870FC">
        <w:rPr>
          <w:lang w:val="en-US"/>
        </w:rPr>
        <w:t xml:space="preserve">of </w:t>
      </w:r>
      <w:r w:rsidR="00A12DEC">
        <w:rPr>
          <w:lang w:val="en-US"/>
        </w:rPr>
        <w:t xml:space="preserve">the </w:t>
      </w:r>
      <w:r w:rsidR="00C20246" w:rsidRPr="00E870FC">
        <w:rPr>
          <w:lang w:val="en-US"/>
        </w:rPr>
        <w:t>chemical space</w:t>
      </w:r>
      <w:r w:rsidR="00C20246" w:rsidRPr="006C1821">
        <w:rPr>
          <w:lang w:val="en-US"/>
        </w:rPr>
        <w:t xml:space="preserve"> required to learn the prediction task. This leads to </w:t>
      </w:r>
      <w:r w:rsidRPr="006C1821">
        <w:rPr>
          <w:lang w:val="en-US"/>
        </w:rPr>
        <w:t xml:space="preserve">poor extrapolation </w:t>
      </w:r>
      <w:r w:rsidR="00C20246" w:rsidRPr="006C1821">
        <w:rPr>
          <w:lang w:val="en-US"/>
        </w:rPr>
        <w:t>to</w:t>
      </w:r>
      <w:r w:rsidRPr="006C1821">
        <w:rPr>
          <w:lang w:val="en-US"/>
        </w:rPr>
        <w:t xml:space="preserve"> unseen molecular structures</w:t>
      </w:r>
      <w:r w:rsidR="003D4926">
        <w:rPr>
          <w:color w:val="000000"/>
          <w:sz w:val="21"/>
          <w:szCs w:val="21"/>
          <w:shd w:val="clear" w:color="auto" w:fill="FFFFFF"/>
          <w:lang w:val="en-US"/>
        </w:rPr>
        <w:fldChar w:fldCharType="begin"/>
      </w:r>
      <w:r w:rsidR="00FA6CB2">
        <w:rPr>
          <w:color w:val="000000"/>
          <w:sz w:val="21"/>
          <w:szCs w:val="21"/>
          <w:shd w:val="clear" w:color="auto" w:fill="FFFFFF"/>
          <w:lang w:val="en-US"/>
        </w:rPr>
        <w:instrText xml:space="preserve"> ADDIN ZOTERO_ITEM CSL_CITATION {"citationID":"777H87H4","properties":{"formattedCitation":"\\super 22\\uc0\\u8211{}24\\nosupersub{}","plainCitation":"22–24","noteIndex":0},"citationItems":[{"id":1446,"uris":["http://zotero.org/groups/5258906/items/42QS8NQD"],"itemData":{"id":1446,"type":"article-journal","abstract":"AI-aided drug discovery (AIDD) is gaining increasing popularity due to its promise of making the search for new pharmaceuticals quicker, cheaper and more efficient. In spite of its extensive use in many fields, such as ADMET prediction, virtual screening, protein folding and generative chemistry, little has been explored in terms of the out-of-distribution (OOD) learning problem with \\emph{noise}, which is inevitable in real world AIDD applications. In this work, we present DrugOOD, a systematic OOD dataset curator and benchmark for AI-aided drug discovery, which comes with an open-source Python package that fully automates the data curation and OOD benchmarking processes. We focus on one of the most crucial problems in AIDD: drug target binding affinity prediction, which involves both macromolecule (protein target) and small-molecule (drug compound). In contrast to only providing fixed datasets, DrugOOD offers automated dataset curator with user-friendly customization scripts, rich domain annotations aligned with biochemistry knowledge, realistic noise annotations and rigorous benchmarking of state-of-the-art OOD algorithms. Since the molecular data is often modeled as irregular graphs using graph neural network (GNN) backbones, DrugOOD also serves as a valuable testbed for \\emph{graph OOD learning} problems. Extensive empirical studies have shown a significant performance gap between in-distribution and out-of-distribution experiments, which highlights the need to develop better schemes that can allow for OOD generalization under noise for AIDD.","container-title":"ArXiv (preprint)","license":"arXiv.org perpetual, non-exclusive license","source":"DOI.org (Datacite)","title":"DrugOOD: Out-of-Distribution (OOD) Dataset Curator and Benchmark for AI-aided Drug Discovery – A Focus on Affinity Prediction Problems with Noise Annotations","title-short":"DrugOOD","URL":"https://arxiv.org/abs/2201.09637","author":[{"family":"Ji","given":"Yuanfeng"},{"family":"Zhang","given":"Lu"},{"family":"Wu","given":"Jiaxiang"},{"family":"Wu","given":"Bingzhe"},{"family":"Huang","given":"Long-Kai"},{"family":"Xu","given":"Tingyang"},{"family":"Rong","given":"Yu"},{"family":"Li","given":"Lanqing"},{"family":"Ren","given":"Jie"},{"family":"Xue","given":"Ding"},{"family":"Lai","given":"Houtim"},{"family":"Xu","given":"Shaoyong"},{"family":"Feng","given":"Jing"},{"family":"Liu","given":"Wei"},{"family":"Luo","given":"Ping"},{"family":"Zhou","given":"Shuigeng"},{"family":"Huang","given":"Junzhou"},{"family":"Zhao","given":"Peilin"},{"family":"Bian","given":"Yatao"}],"accessed":{"date-parts":[["2024",12,9]]},"issued":{"date-parts":[["2022"]]}}},{"id":1434,"uris":["http://zotero.org/groups/5258906/items/23HP99UB"],"itemData":{"id":1434,"type":"article-journal","container-title":"Nature Communications","DOI":"10.1038/s41467-023-41967-3","ISSN":"2041-1723","issue":"1","journalAbbreviation":"Nat Commun","language":"en","page":"6394","source":"DOI.org (Crossref)","title":"Limitations of representation learning in small molecule property prediction","volume":"14","author":[{"family":"Dias","given":"Ana Laura"},{"family":"Bustillo","given":"Latimah"},{"family":"Rodrigues","given":"Tiago"}],"issued":{"date-parts":[["2023",10,13]]}}},{"id":1439,"uris":["http://zotero.org/groups/5258906/items/MMLV4ES4"],"itemData":{"id":1439,"type":"article-journal","container-title":"Journal of Chemical Information and Modeling","DOI":"10.1021/acs.jcim.3c01774","ISSN":"1549-9596, 1549-960X","issue":"3","journalAbbreviation":"J. Chem. Inf. Model.","language":"en","license":"https://creativecommons.org/licenses/by-nc-nd/4.0/","page":"697-711","source":"DOI.org (Crossref)","title":"Real-World Molecular Out-Of-Distribution: Specification and Investigation","title-short":"Real-World Molecular Out-Of-Distribution","volume":"64","author":[{"family":"Tossou","given":"Prudencio"},{"family":"Wognum","given":"Cas"},{"family":"Craig","given":"Michael"},{"family":"Mary","given":"Hadrien"},{"family":"Noutahi","given":"Emmanuel"}],"issued":{"date-parts":[["2024",2,12]]}}}],"schema":"https://github.com/citation-style-language/schema/raw/master/csl-citation.json"} </w:instrText>
      </w:r>
      <w:r w:rsidR="003D4926">
        <w:rPr>
          <w:color w:val="000000"/>
          <w:sz w:val="21"/>
          <w:szCs w:val="21"/>
          <w:shd w:val="clear" w:color="auto" w:fill="FFFFFF"/>
          <w:lang w:val="en-US"/>
        </w:rPr>
        <w:fldChar w:fldCharType="separate"/>
      </w:r>
      <w:r w:rsidR="009A0BBD" w:rsidRPr="009A0BBD">
        <w:rPr>
          <w:color w:val="000000"/>
          <w:kern w:val="0"/>
          <w:sz w:val="21"/>
          <w:vertAlign w:val="superscript"/>
        </w:rPr>
        <w:t>22–24</w:t>
      </w:r>
      <w:r w:rsidR="003D4926">
        <w:rPr>
          <w:color w:val="000000"/>
          <w:sz w:val="21"/>
          <w:szCs w:val="21"/>
          <w:shd w:val="clear" w:color="auto" w:fill="FFFFFF"/>
          <w:lang w:val="en-US"/>
        </w:rPr>
        <w:fldChar w:fldCharType="end"/>
      </w:r>
      <w:r w:rsidRPr="006C1821">
        <w:rPr>
          <w:lang w:val="en-US"/>
        </w:rPr>
        <w:t>, unreliable uncertainty estimations</w:t>
      </w:r>
      <w:r w:rsidR="003D4926">
        <w:rPr>
          <w:sz w:val="21"/>
          <w:szCs w:val="21"/>
          <w:lang w:val="en-US"/>
        </w:rPr>
        <w:fldChar w:fldCharType="begin"/>
      </w:r>
      <w:r w:rsidR="00FA6CB2">
        <w:rPr>
          <w:sz w:val="21"/>
          <w:szCs w:val="21"/>
          <w:lang w:val="en-US"/>
        </w:rPr>
        <w:instrText xml:space="preserve"> ADDIN ZOTERO_ITEM CSL_CITATION {"citationID":"s0mVdboo","properties":{"formattedCitation":"\\super 24\\uc0\\u8211{}26\\nosupersub{}","plainCitation":"24–26","noteIndex":0},"citationItems":[{"id":1439,"uris":["http://zotero.org/groups/5258906/items/MMLV4ES4"],"itemData":{"id":1439,"type":"article-journal","container-title":"Journal of Chemical Information and Modeling","DOI":"10.1021/acs.jcim.3c01774","ISSN":"1549-9596, 1549-960X","issue":"3","journalAbbreviation":"J. Chem. Inf. Model.","language":"en","license":"https://creativecommons.org/licenses/by-nc-nd/4.0/","page":"697-711","source":"DOI.org (Crossref)","title":"Real-World Molecular Out-Of-Distribution: Specification and Investigation","title-short":"Real-World Molecular Out-Of-Distribution","volume":"64","author":[{"family":"Tossou","given":"Prudencio"},{"family":"Wognum","given":"Cas"},{"family":"Craig","given":"Michael"},{"family":"Mary","given":"Hadrien"},{"family":"Noutahi","given":"Emmanuel"}],"issued":{"date-parts":[["2024",2,12]]}}},{"id":987,"uris":["http://zotero.org/groups/5258906/items/BWPFZSP7"],"itemData":{"id":987,"type":"article-journal","abstract":"Modern machine learning methods including deep learning have achieved great success in predictive accuracy for supervised learning tasks, but may still fall short in giving useful estimates of their predictive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tasks.","container-title":"33rd Conference on Neural Information Processing Systems","source":"Neural Information Processing Systems","title":"Can you trust your model' s uncertainty? Evaluating predictive uncertainty under dataset shift","title-short":"Can you trust your model' s uncertainty?","author":[{"family":"Ovadia","given":"Yaniv"},{"family":"Fertig","given":"Emily"},{"family":"Ren","given":"Jie"},{"family":"Nado","given":"Zachary"},{"family":"Sculley","given":"D."},{"family":"Nowozin","given":"Sebastian"},{"family":"Dillon","given":"Joshua"},{"family":"Lakshminarayanan","given":"Balaji"},{"family":"Snoek","given":"Jasper"}],"accessed":{"date-parts":[["2023",10,30]]},"issued":{"date-parts":[["2019"]]}}},{"id":1671,"uris":["http://zotero.org/groups/5258906/items/RUMN2UEC"],"itemData":{"id":1671,"type":"article-journal","container-title":"Journal of Chemical Information and Modeling","DOI":"10.1021/acs.jcim.9b00975","ISSN":"1549-9596, 1549-960X","issue":"6","journalAbbreviation":"J. Chem. Inf. Model.","language":"en","license":"https://doi.org/10.15223/policy-029","page":"2697-2717","source":"DOI.org (Crossref)","title":"Evaluating Scalable Uncertainty Estimation Methods for Deep Learning-Based Molecular Property Prediction","volume":"60","author":[{"family":"Scalia","given":"Gabriele"},{"family":"Grambow","given":"Colin A."},{"family":"Pernici","given":"Barbara"},{"family":"Li","given":"Yi-Pei"},{"family":"Green","given":"William H."}],"issued":{"date-parts":[["2020",6,22]]}}}],"schema":"https://github.com/citation-style-language/schema/raw/master/csl-citation.json"} </w:instrText>
      </w:r>
      <w:r w:rsidR="003D4926">
        <w:rPr>
          <w:sz w:val="21"/>
          <w:szCs w:val="21"/>
          <w:lang w:val="en-US"/>
        </w:rPr>
        <w:fldChar w:fldCharType="separate"/>
      </w:r>
      <w:r w:rsidR="009A0BBD" w:rsidRPr="009A0BBD">
        <w:rPr>
          <w:kern w:val="0"/>
          <w:sz w:val="21"/>
          <w:vertAlign w:val="superscript"/>
        </w:rPr>
        <w:t>24–26</w:t>
      </w:r>
      <w:r w:rsidR="003D4926">
        <w:rPr>
          <w:sz w:val="21"/>
          <w:szCs w:val="21"/>
          <w:lang w:val="en-US"/>
        </w:rPr>
        <w:fldChar w:fldCharType="end"/>
      </w:r>
      <w:r w:rsidRPr="006C1821">
        <w:rPr>
          <w:lang w:val="en-US"/>
        </w:rPr>
        <w:t>, and poor predictive performance</w:t>
      </w:r>
      <w:r w:rsidR="009A0BBD">
        <w:rPr>
          <w:lang w:val="en-US"/>
        </w:rPr>
        <w:fldChar w:fldCharType="begin"/>
      </w:r>
      <w:r w:rsidR="00FA6CB2">
        <w:rPr>
          <w:lang w:val="en-US"/>
        </w:rPr>
        <w:instrText xml:space="preserve"> ADDIN ZOTERO_ITEM CSL_CITATION {"citationID":"a76c73ltar","properties":{"formattedCitation":"\\super 27,28\\nosupersub{}","plainCitation":"27,28","noteIndex":0},"citationItems":[{"id":1691,"uris":["http://zotero.org/groups/5514489/items/9G5KDB68"],"itemData":{"id":1691,"type":"article-journal","abstract":"Abstract\n            Artificial intelligence (AI) has been widely applied in drug discovery with a major task as molecular property prediction. Despite booming techniques in molecular representation learning, key elements underlying molecular property prediction remain largely unexplored, which impedes further advancements in this field. Herein, we conduct an extensive evaluation of representative models using various representations on the MoleculeNet datasets, a suite of opioids-related datasets and two additional activity datasets from the literature. To investigate the predictive power in low-data and high-data space, a series of descriptors datasets of varying sizes are also assembled to evaluate the models. In total, we have trained 62,820 models, including 50,220 models on fixed representations, 4200 models on SMILES sequences and 8400 models on molecular graphs. Based on extensive experimentation and rigorous comparison, we show that representation learning models exhibit limited performance in molecular property prediction in most datasets. Besides, multiple key elements underlying molecular property prediction can affect the evaluation results. Furthermore, we show that activity cliffs can significantly impact model prediction. Finally, we explore into potential causes why representation learning models can fail and show that dataset size is essential for representation learning models to excel.","container-title":"Nature Communications","DOI":"10.1038/s41467-023-41948-6","ISSN":"2041-1723","issue":"1","journalAbbreviation":"Nat Commun","language":"en","page":"6395","source":"DOI.org (Crossref)","title":"A systematic study of key elements underlying molecular property prediction","volume":"14","author":[{"family":"Deng","given":"Jianyuan"},{"family":"Yang","given":"Zhibo"},{"family":"Wang","given":"Hehe"},{"family":"Ojima","given":"Iwao"},{"family":"Samaras","given":"Dimitris"},{"family":"Wang","given":"Fusheng"}],"issued":{"date-parts":[["2023",10,13]]}}},{"id":1693,"uris":["http://zotero.org/groups/5514489/items/G8LYKBHJ"],"itemData":{"id":1693,"type":"article-journal","container-title":"37th Conference on Neural Information Processing Systems","language":"en","source":"proceedings.neurips.cc","title":"Understanding the Limitations of Deep Models for Molecular property prediction: Insights and Solutions","title-short":"Understanding the Limitations of Deep Models for Molecular property prediction","URL":"https://proceedings.neurips.cc/paper_files/paper/2023/hash/cc83e97320000f4e08cb9e293b12cf7e-Abstract-Conference.html","author":[{"family":"Xia","given":"Jun"},{"family":"Zhang","given":"Lecheng"},{"family":"Zhu","given":"Xiao"},{"family":"Liu","given":"Yue"},{"family":"Gao","given":"Zhangyang"},{"family":"Hu","given":"Bozhen"},{"family":"Tan","given":"Cheng"},{"family":"Zheng","given":"Jiangbin"},{"family":"Li","given":"Siyuan"},{"family":"Li","given":"Stan Z."}],"accessed":{"date-parts":[["2025",3,20]]},"issued":{"date-parts":[["2023",12,15]]}}}],"schema":"https://github.com/citation-style-language/schema/raw/master/csl-citation.json"} </w:instrText>
      </w:r>
      <w:r w:rsidR="009A0BBD">
        <w:rPr>
          <w:lang w:val="en-US"/>
        </w:rPr>
        <w:fldChar w:fldCharType="separate"/>
      </w:r>
      <w:r w:rsidR="009A0BBD" w:rsidRPr="009A0BBD">
        <w:rPr>
          <w:kern w:val="0"/>
          <w:vertAlign w:val="superscript"/>
        </w:rPr>
        <w:t>27,28</w:t>
      </w:r>
      <w:r w:rsidR="009A0BBD">
        <w:rPr>
          <w:lang w:val="en-US"/>
        </w:rPr>
        <w:fldChar w:fldCharType="end"/>
      </w:r>
      <w:r w:rsidR="00C20246" w:rsidRPr="006C1821">
        <w:rPr>
          <w:lang w:val="en-US"/>
        </w:rPr>
        <w:t xml:space="preserve">. </w:t>
      </w:r>
      <w:r w:rsidR="0056408D" w:rsidRPr="0056408D">
        <w:rPr>
          <w:lang w:val="en-US"/>
        </w:rPr>
        <w:t>Much like the Kármán line marks the boundary between Earth’s atmosphere and outer space</w:t>
      </w:r>
      <w:r w:rsidR="003D4926">
        <w:rPr>
          <w:lang w:val="en-US"/>
        </w:rPr>
        <w:fldChar w:fldCharType="begin"/>
      </w:r>
      <w:r w:rsidR="009A0BBD">
        <w:rPr>
          <w:lang w:val="en-US"/>
        </w:rPr>
        <w:instrText xml:space="preserve"> ADDIN ZOTERO_ITEM CSL_CITATION {"citationID":"a2a6abnqgif","properties":{"formattedCitation":"\\super 29\\nosupersub{}","plainCitation":"29","noteIndex":0},"citationItems":[{"id":1690,"uris":["http://zotero.org/groups/5514489/items/5649DDAF"],"itemData":{"id":1690,"type":"article-journal","container-title":"Acta Astronautica","DOI":"10.1016/j.actaastro.2018.07.003","ISSN":"00945765","journalAbbreviation":"Acta Astronautica","language":"en","page":"668-677","source":"DOI.org (Crossref)","title":"The edge of space: Revisiting the Karman Line","title-short":"The edge of space","volume":"151","author":[{"family":"McDowell","given":"Jonathan C."}],"issued":{"date-parts":[["2018",10]]}}}],"schema":"https://github.com/citation-style-language/schema/raw/master/csl-citation.json"} </w:instrText>
      </w:r>
      <w:r w:rsidR="003D4926">
        <w:rPr>
          <w:lang w:val="en-US"/>
        </w:rPr>
        <w:fldChar w:fldCharType="separate"/>
      </w:r>
      <w:r w:rsidR="009A0BBD" w:rsidRPr="009A0BBD">
        <w:rPr>
          <w:kern w:val="0"/>
          <w:vertAlign w:val="superscript"/>
        </w:rPr>
        <w:t>29</w:t>
      </w:r>
      <w:r w:rsidR="003D4926">
        <w:rPr>
          <w:lang w:val="en-US"/>
        </w:rPr>
        <w:fldChar w:fldCharType="end"/>
      </w:r>
      <w:r w:rsidR="002B5C6D">
        <w:rPr>
          <w:lang w:val="en-US"/>
        </w:rPr>
        <w:t xml:space="preserve"> – </w:t>
      </w:r>
      <w:r w:rsidR="0056408D" w:rsidRPr="0056408D">
        <w:rPr>
          <w:lang w:val="en-US"/>
        </w:rPr>
        <w:t>where traditional aerodynamics no longer apply</w:t>
      </w:r>
      <w:r w:rsidR="002B5C6D">
        <w:rPr>
          <w:lang w:val="en-US"/>
        </w:rPr>
        <w:t xml:space="preserve"> – </w:t>
      </w:r>
      <w:r w:rsidR="0056408D" w:rsidRPr="0056408D">
        <w:rPr>
          <w:lang w:val="en-US"/>
        </w:rPr>
        <w:t xml:space="preserve">there exists a </w:t>
      </w:r>
      <w:r w:rsidR="002B5C6D">
        <w:rPr>
          <w:lang w:val="en-US"/>
        </w:rPr>
        <w:t>‘</w:t>
      </w:r>
      <w:r w:rsidR="0056408D" w:rsidRPr="0056408D">
        <w:rPr>
          <w:lang w:val="en-US"/>
        </w:rPr>
        <w:t>chemical Kármán line</w:t>
      </w:r>
      <w:r w:rsidR="002B5C6D">
        <w:rPr>
          <w:lang w:val="en-US"/>
        </w:rPr>
        <w:t>’</w:t>
      </w:r>
      <w:r w:rsidR="00B73EB1" w:rsidRPr="00B73EB1">
        <w:t xml:space="preserve"> </w:t>
      </w:r>
      <w:r w:rsidR="00B73EB1" w:rsidRPr="0088657F">
        <w:t xml:space="preserve">that </w:t>
      </w:r>
      <w:r w:rsidR="00A12DEC">
        <w:t>defines the limits of a model’s training data. Beyond this boundary, molecular</w:t>
      </w:r>
      <w:r w:rsidR="0056408D" w:rsidRPr="0056408D">
        <w:rPr>
          <w:lang w:val="en-US"/>
        </w:rPr>
        <w:t xml:space="preserve"> machine learning models fail to generalize.</w:t>
      </w:r>
      <w:r w:rsidR="002B5C6D">
        <w:rPr>
          <w:lang w:val="en-US"/>
        </w:rPr>
        <w:t xml:space="preserve"> </w:t>
      </w:r>
    </w:p>
    <w:p w14:paraId="78034AAE" w14:textId="77777777" w:rsidR="00437430" w:rsidRDefault="00437430" w:rsidP="00A12DEC">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437430" w:rsidRPr="00F354EB" w14:paraId="44602EBA" w14:textId="77777777" w:rsidTr="00FB3754">
        <w:tc>
          <w:tcPr>
            <w:tcW w:w="7342" w:type="dxa"/>
            <w:shd w:val="clear" w:color="auto" w:fill="F2F2F2" w:themeFill="background1" w:themeFillShade="F2"/>
            <w:tcMar>
              <w:top w:w="173" w:type="dxa"/>
              <w:left w:w="173" w:type="dxa"/>
              <w:bottom w:w="173" w:type="dxa"/>
              <w:right w:w="173" w:type="dxa"/>
            </w:tcMar>
          </w:tcPr>
          <w:p w14:paraId="6F77074E" w14:textId="7027040D" w:rsidR="00437430" w:rsidRPr="002E2057" w:rsidRDefault="00437430" w:rsidP="00FB3754">
            <w:r w:rsidRPr="00B73EB1">
              <w:rPr>
                <w:lang w:val="en-US"/>
              </w:rPr>
              <w:t xml:space="preserve">Just as overcoming </w:t>
            </w:r>
            <w:r w:rsidR="00D155E2">
              <w:rPr>
                <w:lang w:val="en-US"/>
              </w:rPr>
              <w:t xml:space="preserve">the edge of </w:t>
            </w:r>
            <w:r w:rsidR="002E2057">
              <w:rPr>
                <w:lang w:val="en-US"/>
              </w:rPr>
              <w:t xml:space="preserve">our atmosphere </w:t>
            </w:r>
            <w:r>
              <w:rPr>
                <w:lang w:val="en-US"/>
              </w:rPr>
              <w:t>required</w:t>
            </w:r>
            <w:r w:rsidRPr="00B73EB1">
              <w:rPr>
                <w:lang w:val="en-US"/>
              </w:rPr>
              <w:t xml:space="preserve"> fundamentally new approaches</w:t>
            </w:r>
            <w:r>
              <w:rPr>
                <w:lang w:val="en-US"/>
              </w:rPr>
              <w:t xml:space="preserve"> </w:t>
            </w:r>
            <w:r w:rsidRPr="00B73EB1">
              <w:rPr>
                <w:lang w:val="en-US"/>
              </w:rPr>
              <w:t xml:space="preserve">in aerospace engineering, crossing the chemical Kármán line </w:t>
            </w:r>
            <w:r w:rsidRPr="0056408D">
              <w:rPr>
                <w:lang w:val="en-US"/>
              </w:rPr>
              <w:t xml:space="preserve">is not </w:t>
            </w:r>
            <w:r>
              <w:rPr>
                <w:lang w:val="en-US"/>
              </w:rPr>
              <w:t>only</w:t>
            </w:r>
            <w:r w:rsidRPr="0056408D">
              <w:rPr>
                <w:lang w:val="en-US"/>
              </w:rPr>
              <w:t xml:space="preserve"> a matter of optimizing</w:t>
            </w:r>
            <w:r w:rsidR="002E2057">
              <w:rPr>
                <w:lang w:val="en-US"/>
              </w:rPr>
              <w:t xml:space="preserve"> a model’s</w:t>
            </w:r>
            <w:r w:rsidRPr="0056408D">
              <w:rPr>
                <w:lang w:val="en-US"/>
              </w:rPr>
              <w:t xml:space="preserve"> predictive accuracy</w:t>
            </w:r>
            <w:r>
              <w:rPr>
                <w:lang w:val="en-US"/>
              </w:rPr>
              <w:t xml:space="preserve">, but </w:t>
            </w:r>
            <w:r w:rsidRPr="00B73EB1">
              <w:rPr>
                <w:lang w:val="en-US"/>
              </w:rPr>
              <w:t>requires rethinking how models handle the unknown.</w:t>
            </w:r>
            <w:r>
              <w:rPr>
                <w:lang w:val="en-US"/>
              </w:rPr>
              <w:t xml:space="preserve"> </w:t>
            </w:r>
          </w:p>
        </w:tc>
      </w:tr>
    </w:tbl>
    <w:p w14:paraId="789EBF2C" w14:textId="77777777" w:rsidR="00437430" w:rsidRDefault="00437430" w:rsidP="00A12DEC">
      <w:pPr>
        <w:rPr>
          <w:lang w:val="en-US"/>
        </w:rPr>
      </w:pPr>
    </w:p>
    <w:p w14:paraId="35BA7396" w14:textId="77777777" w:rsidR="00E870FC" w:rsidRPr="006C1821" w:rsidRDefault="00E870FC" w:rsidP="00E870FC">
      <w:pPr>
        <w:rPr>
          <w:lang w:val="en-US"/>
        </w:rPr>
      </w:pPr>
    </w:p>
    <w:p w14:paraId="119FA498" w14:textId="73223B65" w:rsidR="00992D18" w:rsidRPr="006C1821" w:rsidRDefault="006C1821" w:rsidP="00992D18">
      <w:pPr>
        <w:pStyle w:val="Heading2"/>
      </w:pPr>
      <w:r w:rsidRPr="006C1821">
        <w:t>1</w:t>
      </w:r>
      <w:r w:rsidR="00992D18" w:rsidRPr="006C1821">
        <w:t>.</w:t>
      </w:r>
      <w:r w:rsidR="00C65BD3">
        <w:t>3</w:t>
      </w:r>
      <w:r w:rsidR="00992D18" w:rsidRPr="006C1821">
        <w:t xml:space="preserve"> Outline of this thesis</w:t>
      </w:r>
    </w:p>
    <w:p w14:paraId="5831035F" w14:textId="77777777" w:rsidR="00E870FC" w:rsidRDefault="00E870FC" w:rsidP="00E870FC">
      <w:pPr>
        <w:rPr>
          <w:lang w:val="en-US"/>
        </w:rPr>
      </w:pPr>
    </w:p>
    <w:p w14:paraId="0E7061BC" w14:textId="52E8F4DE" w:rsidR="00437430" w:rsidRPr="006C1821" w:rsidRDefault="002E2DFA" w:rsidP="00437430">
      <w:pPr>
        <w:rPr>
          <w:lang w:val="en-US"/>
        </w:rPr>
      </w:pPr>
      <w:r w:rsidRPr="006C1821">
        <w:rPr>
          <w:lang w:val="en-US"/>
        </w:rPr>
        <w:lastRenderedPageBreak/>
        <w:t xml:space="preserve">This thesis addresses </w:t>
      </w:r>
      <w:r w:rsidR="00437430">
        <w:rPr>
          <w:lang w:val="en-US"/>
        </w:rPr>
        <w:t>the</w:t>
      </w:r>
      <w:r w:rsidRPr="006C1821">
        <w:rPr>
          <w:lang w:val="en-US"/>
        </w:rPr>
        <w:t xml:space="preserve"> fundamental issue in molecular machine learning</w:t>
      </w:r>
      <w:r w:rsidR="00437430">
        <w:rPr>
          <w:lang w:val="en-US"/>
        </w:rPr>
        <w:t xml:space="preserve"> of</w:t>
      </w:r>
      <w:r w:rsidRPr="006C1821">
        <w:rPr>
          <w:lang w:val="en-US"/>
        </w:rPr>
        <w:t xml:space="preserve"> data insufficiency and its consequences.</w:t>
      </w:r>
      <w:r w:rsidR="00437430">
        <w:rPr>
          <w:lang w:val="en-US"/>
        </w:rPr>
        <w:t xml:space="preserve"> I</w:t>
      </w:r>
      <w:r w:rsidR="00437430" w:rsidRPr="00AA477A">
        <w:rPr>
          <w:lang w:val="en-US"/>
        </w:rPr>
        <w:t xml:space="preserve"> aim to </w:t>
      </w:r>
      <w:r w:rsidR="00437430">
        <w:rPr>
          <w:lang w:val="en-US"/>
        </w:rPr>
        <w:t>improve</w:t>
      </w:r>
      <w:r w:rsidR="00437430" w:rsidRPr="006C1821">
        <w:rPr>
          <w:lang w:val="en-US"/>
        </w:rPr>
        <w:t xml:space="preserve"> the </w:t>
      </w:r>
      <w:r w:rsidR="00437430">
        <w:rPr>
          <w:lang w:val="en-US"/>
        </w:rPr>
        <w:t>applicability</w:t>
      </w:r>
      <w:r w:rsidR="00437430" w:rsidRPr="006C1821">
        <w:rPr>
          <w:lang w:val="en-US"/>
        </w:rPr>
        <w:t xml:space="preserve"> </w:t>
      </w:r>
      <w:r w:rsidR="00437430">
        <w:rPr>
          <w:lang w:val="en-US"/>
        </w:rPr>
        <w:t xml:space="preserve">of </w:t>
      </w:r>
      <w:r w:rsidR="00437430" w:rsidRPr="006C1821">
        <w:rPr>
          <w:lang w:val="en-US"/>
        </w:rPr>
        <w:t>molecular machine learning models in data-scarce settings</w:t>
      </w:r>
      <w:r w:rsidR="00437430" w:rsidRPr="00AA477A">
        <w:rPr>
          <w:lang w:val="en-US"/>
        </w:rPr>
        <w:t xml:space="preserve"> through better model evaluation, improved reliability estimation, and data-efficient learning strategies</w:t>
      </w:r>
      <w:r w:rsidR="00437430">
        <w:rPr>
          <w:lang w:val="en-US"/>
        </w:rPr>
        <w:t>.</w:t>
      </w:r>
    </w:p>
    <w:p w14:paraId="4B04B3BE" w14:textId="77777777" w:rsidR="00437430" w:rsidRDefault="00437430" w:rsidP="00E870FC">
      <w:pPr>
        <w:rPr>
          <w:lang w:val="en-US"/>
        </w:rPr>
      </w:pPr>
    </w:p>
    <w:p w14:paraId="14687A90" w14:textId="47E5832B" w:rsidR="006C1821" w:rsidRPr="006C1821" w:rsidRDefault="006C1821" w:rsidP="006C1821">
      <w:pPr>
        <w:rPr>
          <w:lang w:val="en-US"/>
        </w:rPr>
      </w:pPr>
      <w:r w:rsidRPr="006C1821">
        <w:rPr>
          <w:lang w:val="en-US"/>
        </w:rPr>
        <w:t xml:space="preserve">First, </w:t>
      </w:r>
      <w:r w:rsidRPr="006C1821">
        <w:rPr>
          <w:b/>
          <w:bCs/>
          <w:lang w:val="en-US"/>
        </w:rPr>
        <w:t xml:space="preserve">Chapter </w:t>
      </w:r>
      <w:r w:rsidR="00C65BD3">
        <w:rPr>
          <w:b/>
          <w:bCs/>
          <w:lang w:val="en-US"/>
        </w:rPr>
        <w:t>T</w:t>
      </w:r>
      <w:r w:rsidR="00714AD6">
        <w:rPr>
          <w:b/>
          <w:bCs/>
          <w:lang w:val="en-US"/>
        </w:rPr>
        <w:t>wo</w:t>
      </w:r>
      <w:r w:rsidRPr="006C1821">
        <w:rPr>
          <w:lang w:val="en-US"/>
        </w:rPr>
        <w:t xml:space="preserve"> provides the theoretical background necessary to understand the core challenges of molecular machine learning. This chapter introduces key concepts in</w:t>
      </w:r>
      <w:r w:rsidR="00A40E34">
        <w:rPr>
          <w:lang w:val="en-US"/>
        </w:rPr>
        <w:t xml:space="preserve"> </w:t>
      </w:r>
      <w:r w:rsidR="00D86A2F">
        <w:rPr>
          <w:lang w:val="en-US"/>
        </w:rPr>
        <w:t>(</w:t>
      </w:r>
      <w:r w:rsidR="00A40E34">
        <w:rPr>
          <w:lang w:val="en-US"/>
        </w:rPr>
        <w:t>computational</w:t>
      </w:r>
      <w:r w:rsidR="00D86A2F">
        <w:rPr>
          <w:lang w:val="en-US"/>
        </w:rPr>
        <w:t>)</w:t>
      </w:r>
      <w:r w:rsidR="00A40E34">
        <w:rPr>
          <w:lang w:val="en-US"/>
        </w:rPr>
        <w:t xml:space="preserve"> drug discovery</w:t>
      </w:r>
      <w:r w:rsidR="008B4503">
        <w:rPr>
          <w:lang w:val="en-US"/>
        </w:rPr>
        <w:t>, including</w:t>
      </w:r>
      <w:r w:rsidRPr="006C1821">
        <w:rPr>
          <w:lang w:val="en-US"/>
        </w:rPr>
        <w:t xml:space="preserve"> molecular </w:t>
      </w:r>
      <w:r w:rsidR="00A40E34">
        <w:rPr>
          <w:lang w:val="en-US"/>
        </w:rPr>
        <w:t>encoding</w:t>
      </w:r>
      <w:r w:rsidRPr="006C1821">
        <w:rPr>
          <w:lang w:val="en-US"/>
        </w:rPr>
        <w:t xml:space="preserve">, predictive modeling, and </w:t>
      </w:r>
      <w:r w:rsidR="00D86A2F">
        <w:rPr>
          <w:lang w:val="en-US"/>
        </w:rPr>
        <w:t>low-data approaches</w:t>
      </w:r>
      <w:r w:rsidR="00A40E34">
        <w:rPr>
          <w:lang w:val="en-US"/>
        </w:rPr>
        <w:t xml:space="preserve"> such as </w:t>
      </w:r>
      <w:r w:rsidRPr="006C1821">
        <w:rPr>
          <w:lang w:val="en-US"/>
        </w:rPr>
        <w:t>active learning. It set</w:t>
      </w:r>
      <w:r w:rsidR="00D86A2F">
        <w:rPr>
          <w:lang w:val="en-US"/>
        </w:rPr>
        <w:t>s</w:t>
      </w:r>
      <w:r w:rsidRPr="006C1821">
        <w:rPr>
          <w:lang w:val="en-US"/>
        </w:rPr>
        <w:t xml:space="preserve"> the stage for the methodological developments in later chapters</w:t>
      </w:r>
      <w:r w:rsidR="00F55DF9">
        <w:rPr>
          <w:lang w:val="en-US"/>
        </w:rPr>
        <w:t xml:space="preserve"> and covers all recurring topics</w:t>
      </w:r>
      <w:r w:rsidR="00D02FFF">
        <w:rPr>
          <w:lang w:val="en-US"/>
        </w:rPr>
        <w:t xml:space="preserve"> (</w:t>
      </w:r>
      <w:r w:rsidR="00D02FFF" w:rsidRPr="00D02FFF">
        <w:rPr>
          <w:i/>
          <w:iCs/>
          <w:lang w:val="en-US"/>
        </w:rPr>
        <w:t>e.g.</w:t>
      </w:r>
      <w:r w:rsidR="00D02FFF">
        <w:rPr>
          <w:lang w:val="en-US"/>
        </w:rPr>
        <w:t>, model architectures)</w:t>
      </w:r>
      <w:r w:rsidRPr="006C1821">
        <w:rPr>
          <w:lang w:val="en-US"/>
        </w:rPr>
        <w:t>.</w:t>
      </w:r>
    </w:p>
    <w:p w14:paraId="07329093" w14:textId="77777777" w:rsidR="006C1821" w:rsidRPr="006C1821" w:rsidRDefault="006C1821" w:rsidP="006C1821">
      <w:pPr>
        <w:rPr>
          <w:lang w:val="en-US"/>
        </w:rPr>
      </w:pPr>
    </w:p>
    <w:p w14:paraId="39E11BF6" w14:textId="3A845C33" w:rsidR="006C1821" w:rsidRPr="006C1821" w:rsidRDefault="006C1821" w:rsidP="006C1821">
      <w:pPr>
        <w:rPr>
          <w:lang w:val="en-US"/>
        </w:rPr>
      </w:pPr>
      <w:r w:rsidRPr="006C1821">
        <w:rPr>
          <w:b/>
          <w:bCs/>
          <w:lang w:val="en-US"/>
        </w:rPr>
        <w:t>Chapter</w:t>
      </w:r>
      <w:r w:rsidR="00714AD6">
        <w:rPr>
          <w:b/>
          <w:bCs/>
          <w:lang w:val="en-US"/>
        </w:rPr>
        <w:t xml:space="preserve"> </w:t>
      </w:r>
      <w:r w:rsidR="00C65BD3">
        <w:rPr>
          <w:b/>
          <w:bCs/>
          <w:lang w:val="en-US"/>
        </w:rPr>
        <w:t>T</w:t>
      </w:r>
      <w:r w:rsidR="00714AD6">
        <w:rPr>
          <w:b/>
          <w:bCs/>
          <w:lang w:val="en-US"/>
        </w:rPr>
        <w:t>hree</w:t>
      </w:r>
      <w:r w:rsidRPr="006C1821">
        <w:rPr>
          <w:lang w:val="en-US"/>
        </w:rPr>
        <w:t xml:space="preserve"> uses activity cliffs as an extreme test case to evaluate model generalization. Activity cliffs</w:t>
      </w:r>
      <w:r w:rsidR="00A40E34">
        <w:rPr>
          <w:lang w:val="en-US"/>
        </w:rPr>
        <w:t xml:space="preserve"> are </w:t>
      </w:r>
      <w:r w:rsidRPr="006C1821">
        <w:rPr>
          <w:lang w:val="en-US"/>
        </w:rPr>
        <w:t>pairs of structurally similar molecules with vastly different bioactivity</w:t>
      </w:r>
      <w:r w:rsidR="009A0BBD">
        <w:rPr>
          <w:lang w:val="en-US"/>
        </w:rPr>
        <w:fldChar w:fldCharType="begin"/>
      </w:r>
      <w:r w:rsidR="00FA6CB2">
        <w:rPr>
          <w:lang w:val="en-US"/>
        </w:rPr>
        <w:instrText xml:space="preserve"> ADDIN ZOTERO_ITEM CSL_CITATION {"citationID":"an8uc8el0m","properties":{"formattedCitation":"\\super 30\\nosupersub{}","plainCitation":"30","noteIndex":0},"citationItems":[{"id":1191,"uris":["http://zotero.org/users/6870879/items/FY4DPYJF"],"itemData":{"id":1191,"type":"article-journal","container-title":"Journal of Chemical Information and Modeling","DOI":"10.1021/ci060117s","ISSN":"1549-9596","issue":"4","journalAbbreviation":"J. Chem. Inf. Model.","note":"publisher: American Chemical Society","page":"1535-1535","source":"ACS Publications","title":"On Outliers and Activity Cliffs. Why QSAR Often Disappoints","volume":"46","author":[{"family":"Maggiora","given":"Gerald M."}],"issued":{"date-parts":[["2006",7,1]]}}}],"schema":"https://github.com/citation-style-language/schema/raw/master/csl-citation.json"} </w:instrText>
      </w:r>
      <w:r w:rsidR="009A0BBD">
        <w:rPr>
          <w:lang w:val="en-US"/>
        </w:rPr>
        <w:fldChar w:fldCharType="separate"/>
      </w:r>
      <w:r w:rsidR="009A0BBD" w:rsidRPr="009A0BBD">
        <w:rPr>
          <w:kern w:val="0"/>
          <w:vertAlign w:val="superscript"/>
        </w:rPr>
        <w:t>30</w:t>
      </w:r>
      <w:r w:rsidR="009A0BBD">
        <w:rPr>
          <w:lang w:val="en-US"/>
        </w:rPr>
        <w:fldChar w:fldCharType="end"/>
      </w:r>
      <w:r w:rsidR="00A40E34">
        <w:rPr>
          <w:lang w:val="en-US"/>
        </w:rPr>
        <w:t xml:space="preserve"> and </w:t>
      </w:r>
      <w:r w:rsidRPr="006C1821">
        <w:rPr>
          <w:lang w:val="en-US"/>
        </w:rPr>
        <w:t xml:space="preserve">highlight fundamental failure modes in molecular </w:t>
      </w:r>
      <w:r w:rsidR="00A40E34">
        <w:rPr>
          <w:lang w:val="en-US"/>
        </w:rPr>
        <w:t>machine learning</w:t>
      </w:r>
      <w:r w:rsidRPr="006C1821">
        <w:rPr>
          <w:lang w:val="en-US"/>
        </w:rPr>
        <w:t xml:space="preserve"> models. By analyzing how different molecular representations and modeling approaches handle these abrupt shifts in bioactivity, this study provides insights into why </w:t>
      </w:r>
      <w:r w:rsidR="00A40E34">
        <w:rPr>
          <w:lang w:val="en-US"/>
        </w:rPr>
        <w:t xml:space="preserve">and where </w:t>
      </w:r>
      <w:r w:rsidRPr="006C1821">
        <w:rPr>
          <w:lang w:val="en-US"/>
        </w:rPr>
        <w:t xml:space="preserve">molecular </w:t>
      </w:r>
      <w:r w:rsidR="00A40E34">
        <w:rPr>
          <w:lang w:val="en-US"/>
        </w:rPr>
        <w:t>machine learning</w:t>
      </w:r>
      <w:r w:rsidRPr="006C1821">
        <w:rPr>
          <w:lang w:val="en-US"/>
        </w:rPr>
        <w:t xml:space="preserve"> models struggle with generalization.</w:t>
      </w:r>
    </w:p>
    <w:p w14:paraId="0BFA8DED" w14:textId="77777777" w:rsidR="006C1821" w:rsidRPr="006C1821" w:rsidRDefault="006C1821" w:rsidP="006C1821">
      <w:pPr>
        <w:rPr>
          <w:lang w:val="en-US"/>
        </w:rPr>
      </w:pPr>
    </w:p>
    <w:p w14:paraId="2623839B" w14:textId="55B5DA4B" w:rsidR="006C1821" w:rsidRPr="006C1821" w:rsidRDefault="006C1821" w:rsidP="006C1821">
      <w:pPr>
        <w:rPr>
          <w:lang w:val="en-US"/>
        </w:rPr>
      </w:pPr>
      <w:r w:rsidRPr="006C1821">
        <w:rPr>
          <w:b/>
          <w:bCs/>
          <w:lang w:val="en-US"/>
        </w:rPr>
        <w:t xml:space="preserve">Chapter </w:t>
      </w:r>
      <w:r w:rsidR="00C65BD3">
        <w:rPr>
          <w:b/>
          <w:bCs/>
          <w:lang w:val="en-US"/>
        </w:rPr>
        <w:t>F</w:t>
      </w:r>
      <w:r w:rsidR="00714AD6">
        <w:rPr>
          <w:b/>
          <w:bCs/>
          <w:lang w:val="en-US"/>
        </w:rPr>
        <w:t>our</w:t>
      </w:r>
      <w:r w:rsidRPr="006C1821">
        <w:rPr>
          <w:lang w:val="en-US"/>
        </w:rPr>
        <w:t xml:space="preserve"> investigates active learning</w:t>
      </w:r>
      <w:r w:rsidR="00D86A2F">
        <w:rPr>
          <w:lang w:val="en-US"/>
        </w:rPr>
        <w:t xml:space="preserve"> – an iterative modeling strategy</w:t>
      </w:r>
      <w:r w:rsidR="009A0BBD">
        <w:rPr>
          <w:lang w:val="en-US"/>
        </w:rPr>
        <w:fldChar w:fldCharType="begin"/>
      </w:r>
      <w:r w:rsidR="009A0BBD">
        <w:rPr>
          <w:lang w:val="en-US"/>
        </w:rPr>
        <w:instrText xml:space="preserve"> ADDIN ZOTERO_ITEM CSL_CITATION {"citationID":"a1rgiq2pl4r","properties":{"formattedCitation":"\\super 31\\nosupersub{}","plainCitation":"31","noteIndex":0},"citationItems":[{"id":37,"uris":["http://zotero.org/users/6870879/items/LHQW4EB2"],"itemData":{"id":37,"type":"article-journal","abstract":"High-throughput compound screening is time and resource consuming, and considerable effort is invested into screening compound libraries, profiling, and selecting the most promising candidates for further testing. Active-learning methods assist the selection process by focusing on areas of chemical space that have the greatest chance of success while considering structural novelty. The core feature of these algorithms is their ability to adapt the structure–activity landscapes through feedback. Instead of full-deck screening, only focused subsets of compounds are tested, and the experimental readout is used to refine molecule selection for subsequent screening cycles. Once implemented, these techniques have the potential to reduce costs and save precious materials. Here, we provide a comprehensive overview of the various computational active-learning approaches and outline their potential for drug discovery.","container-title":"Drug Discovery Today","DOI":"10.1016/j.drudis.2014.12.004","ISSN":"1359-6446","issue":"4","journalAbbreviation":"Drug Discovery Today","language":"en","page":"458-465","source":"ScienceDirect","title":"Active-learning strategies in computer-assisted drug discovery","volume":"20","author":[{"family":"Reker","given":"Daniel"},{"family":"Schneider","given":"Gisbert"}],"issued":{"date-parts":[["2015",4,1]]}}}],"schema":"https://github.com/citation-style-language/schema/raw/master/csl-citation.json"} </w:instrText>
      </w:r>
      <w:r w:rsidR="009A0BBD">
        <w:rPr>
          <w:lang w:val="en-US"/>
        </w:rPr>
        <w:fldChar w:fldCharType="separate"/>
      </w:r>
      <w:r w:rsidR="009A0BBD" w:rsidRPr="009A0BBD">
        <w:rPr>
          <w:kern w:val="0"/>
          <w:vertAlign w:val="superscript"/>
        </w:rPr>
        <w:t>31</w:t>
      </w:r>
      <w:r w:rsidR="009A0BBD">
        <w:rPr>
          <w:lang w:val="en-US"/>
        </w:rPr>
        <w:fldChar w:fldCharType="end"/>
      </w:r>
      <w:r w:rsidR="00D86A2F">
        <w:rPr>
          <w:lang w:val="en-US"/>
        </w:rPr>
        <w:t xml:space="preserve"> – </w:t>
      </w:r>
      <w:r w:rsidRPr="006C1821">
        <w:rPr>
          <w:lang w:val="en-US"/>
        </w:rPr>
        <w:t xml:space="preserve">in an extreme data-scarce regime, using nanoparticles as a case study. </w:t>
      </w:r>
      <w:r w:rsidR="00BE5139">
        <w:rPr>
          <w:lang w:val="en-US"/>
        </w:rPr>
        <w:t>Unl</w:t>
      </w:r>
      <w:r w:rsidRPr="006C1821">
        <w:rPr>
          <w:lang w:val="en-US"/>
        </w:rPr>
        <w:t>ike small molecule</w:t>
      </w:r>
      <w:r w:rsidR="00637EEA">
        <w:rPr>
          <w:lang w:val="en-US"/>
        </w:rPr>
        <w:t>s</w:t>
      </w:r>
      <w:r w:rsidRPr="006C1821">
        <w:rPr>
          <w:lang w:val="en-US"/>
        </w:rPr>
        <w:t xml:space="preserve">, </w:t>
      </w:r>
      <w:r w:rsidR="00637EEA">
        <w:rPr>
          <w:lang w:val="en-US"/>
        </w:rPr>
        <w:t xml:space="preserve">polymeric </w:t>
      </w:r>
      <w:r w:rsidR="00BE5139">
        <w:rPr>
          <w:lang w:val="en-US"/>
        </w:rPr>
        <w:t>nanoparticles are relatively easy to synthesize within a controlled design space</w:t>
      </w:r>
      <w:r w:rsidRPr="006C1821">
        <w:rPr>
          <w:lang w:val="en-US"/>
        </w:rPr>
        <w:t>, making them an ideal test case for</w:t>
      </w:r>
      <w:r w:rsidR="00637EEA">
        <w:rPr>
          <w:lang w:val="en-US"/>
        </w:rPr>
        <w:t xml:space="preserve"> exploring</w:t>
      </w:r>
      <w:r w:rsidRPr="006C1821">
        <w:rPr>
          <w:lang w:val="en-US"/>
        </w:rPr>
        <w:t xml:space="preserve"> active learning in a highly limited data setting. This chapter serves as a proof-of-concept for how active learning can help guide experimental data acquisition when labeled data is scarce.</w:t>
      </w:r>
    </w:p>
    <w:p w14:paraId="3B7CA83A" w14:textId="77777777" w:rsidR="006C1821" w:rsidRPr="006C1821" w:rsidRDefault="006C1821" w:rsidP="006C1821">
      <w:pPr>
        <w:rPr>
          <w:lang w:val="en-US"/>
        </w:rPr>
      </w:pPr>
    </w:p>
    <w:p w14:paraId="384E8785" w14:textId="36728341" w:rsidR="006C1821" w:rsidRPr="006C1821" w:rsidRDefault="006C1821" w:rsidP="006C1821">
      <w:pPr>
        <w:rPr>
          <w:lang w:val="en-US"/>
        </w:rPr>
      </w:pPr>
      <w:r w:rsidRPr="006C1821">
        <w:rPr>
          <w:lang w:val="en-US"/>
        </w:rPr>
        <w:t xml:space="preserve">Building on this, </w:t>
      </w:r>
      <w:r w:rsidRPr="006C1821">
        <w:rPr>
          <w:b/>
          <w:bCs/>
          <w:lang w:val="en-US"/>
        </w:rPr>
        <w:t xml:space="preserve">Chapter </w:t>
      </w:r>
      <w:r w:rsidR="00C65BD3">
        <w:rPr>
          <w:b/>
          <w:bCs/>
          <w:lang w:val="en-US"/>
        </w:rPr>
        <w:t>F</w:t>
      </w:r>
      <w:r w:rsidR="00714AD6">
        <w:rPr>
          <w:b/>
          <w:bCs/>
          <w:lang w:val="en-US"/>
        </w:rPr>
        <w:t>ive</w:t>
      </w:r>
      <w:r w:rsidRPr="006C1821">
        <w:rPr>
          <w:lang w:val="en-US"/>
        </w:rPr>
        <w:t xml:space="preserve"> conducts a systematic study of active learning in the context of small-molecule drug discovery. While active learning has been proposed as a strategy to improve data efficiency, its effectiveness depends on various factors such as the diversity of the initial dataset, the </w:t>
      </w:r>
      <w:r w:rsidR="00637EEA">
        <w:rPr>
          <w:lang w:val="en-US"/>
        </w:rPr>
        <w:t>specific strategy to</w:t>
      </w:r>
      <w:r w:rsidRPr="006C1821">
        <w:rPr>
          <w:lang w:val="en-US"/>
        </w:rPr>
        <w:t xml:space="preserve"> acqui</w:t>
      </w:r>
      <w:r w:rsidR="00637EEA">
        <w:rPr>
          <w:lang w:val="en-US"/>
        </w:rPr>
        <w:t>re new data points each iteration</w:t>
      </w:r>
      <w:r w:rsidRPr="006C1821">
        <w:rPr>
          <w:lang w:val="en-US"/>
        </w:rPr>
        <w:t xml:space="preserve">, and the underlying model architecture. This chapter explores these factors, providing empirical insights into how to optimize active learning for molecular </w:t>
      </w:r>
      <w:r w:rsidR="00D86A2F">
        <w:rPr>
          <w:lang w:val="en-US"/>
        </w:rPr>
        <w:t xml:space="preserve">machine learning </w:t>
      </w:r>
      <w:r w:rsidRPr="006C1821">
        <w:rPr>
          <w:lang w:val="en-US"/>
        </w:rPr>
        <w:t>applications.</w:t>
      </w:r>
    </w:p>
    <w:p w14:paraId="37B1D9FA" w14:textId="77777777" w:rsidR="006C1821" w:rsidRPr="006C1821" w:rsidRDefault="006C1821" w:rsidP="006C1821">
      <w:pPr>
        <w:rPr>
          <w:lang w:val="en-US"/>
        </w:rPr>
      </w:pPr>
    </w:p>
    <w:p w14:paraId="3D040B6F" w14:textId="6995D5DB" w:rsidR="006C1821" w:rsidRDefault="006C1821" w:rsidP="00466534">
      <w:pPr>
        <w:rPr>
          <w:lang w:val="en-US"/>
        </w:rPr>
      </w:pPr>
      <w:r w:rsidRPr="006C1821">
        <w:rPr>
          <w:b/>
          <w:bCs/>
          <w:lang w:val="en-US"/>
        </w:rPr>
        <w:lastRenderedPageBreak/>
        <w:t xml:space="preserve">Chapter </w:t>
      </w:r>
      <w:r w:rsidR="00C65BD3">
        <w:rPr>
          <w:b/>
          <w:bCs/>
          <w:lang w:val="en-US"/>
        </w:rPr>
        <w:t>S</w:t>
      </w:r>
      <w:r w:rsidR="00714AD6">
        <w:rPr>
          <w:b/>
          <w:bCs/>
          <w:lang w:val="en-US"/>
        </w:rPr>
        <w:t>ix</w:t>
      </w:r>
      <w:r w:rsidRPr="006C1821">
        <w:rPr>
          <w:lang w:val="en-US"/>
        </w:rPr>
        <w:t xml:space="preserve"> develops a</w:t>
      </w:r>
      <w:r w:rsidR="00466534">
        <w:rPr>
          <w:lang w:val="en-US"/>
        </w:rPr>
        <w:t xml:space="preserve"> </w:t>
      </w:r>
      <w:r w:rsidR="00B73EB1">
        <w:rPr>
          <w:lang w:val="en-US"/>
        </w:rPr>
        <w:t xml:space="preserve">novel </w:t>
      </w:r>
      <w:r w:rsidR="00466534">
        <w:rPr>
          <w:lang w:val="en-US"/>
        </w:rPr>
        <w:t>approach</w:t>
      </w:r>
      <w:r w:rsidRPr="006C1821">
        <w:rPr>
          <w:lang w:val="en-US"/>
        </w:rPr>
        <w:t xml:space="preserve"> to quantify </w:t>
      </w:r>
      <w:r w:rsidR="00466534">
        <w:rPr>
          <w:lang w:val="en-US"/>
        </w:rPr>
        <w:t>how ‘unfamiliar’ new molecules are to a model</w:t>
      </w:r>
      <w:r w:rsidR="00F2198A">
        <w:rPr>
          <w:lang w:val="en-US"/>
        </w:rPr>
        <w:t xml:space="preserve">, enabling accurate </w:t>
      </w:r>
      <w:r w:rsidRPr="006C1821">
        <w:rPr>
          <w:lang w:val="en-US"/>
        </w:rPr>
        <w:t>estimat</w:t>
      </w:r>
      <w:r w:rsidR="00F2198A">
        <w:rPr>
          <w:lang w:val="en-US"/>
        </w:rPr>
        <w:t>ion of</w:t>
      </w:r>
      <w:r w:rsidRPr="006C1821">
        <w:rPr>
          <w:lang w:val="en-US"/>
        </w:rPr>
        <w:t xml:space="preserve"> prediction reliability. Given that </w:t>
      </w:r>
      <w:r w:rsidR="00466534">
        <w:rPr>
          <w:lang w:val="en-US"/>
        </w:rPr>
        <w:t>molecular machine learning</w:t>
      </w:r>
      <w:r w:rsidRPr="006C1821">
        <w:rPr>
          <w:lang w:val="en-US"/>
        </w:rPr>
        <w:t xml:space="preserve"> models often encounter molecules </w:t>
      </w:r>
      <w:r w:rsidR="00466534">
        <w:rPr>
          <w:lang w:val="en-US"/>
        </w:rPr>
        <w:t xml:space="preserve">that are </w:t>
      </w:r>
      <w:r w:rsidRPr="006C1821">
        <w:rPr>
          <w:lang w:val="en-US"/>
        </w:rPr>
        <w:t>vastly different from their training data</w:t>
      </w:r>
      <w:r w:rsidR="00466534">
        <w:rPr>
          <w:lang w:val="en-US"/>
        </w:rPr>
        <w:t xml:space="preserve"> when applied experimentally</w:t>
      </w:r>
      <w:r w:rsidRPr="006C1821">
        <w:rPr>
          <w:lang w:val="en-US"/>
        </w:rPr>
        <w:t xml:space="preserve">, it is crucial to assess when a model’s predictions can be trusted. </w:t>
      </w:r>
      <w:r w:rsidR="008039B5">
        <w:rPr>
          <w:lang w:val="en-US"/>
        </w:rPr>
        <w:t>We performed experimental screening on three protein targets to validate this new approach.</w:t>
      </w:r>
    </w:p>
    <w:p w14:paraId="2A14504C" w14:textId="77777777" w:rsidR="00714AD6" w:rsidRPr="006C1821" w:rsidRDefault="00714AD6" w:rsidP="00714AD6">
      <w:pPr>
        <w:rPr>
          <w:lang w:val="en-US"/>
        </w:rPr>
      </w:pPr>
    </w:p>
    <w:p w14:paraId="5B147DB5" w14:textId="3B2D770C" w:rsidR="00714AD6" w:rsidRDefault="00714AD6" w:rsidP="00714AD6">
      <w:pPr>
        <w:rPr>
          <w:lang w:val="en-US"/>
        </w:rPr>
      </w:pPr>
      <w:r w:rsidRPr="006C1821">
        <w:rPr>
          <w:b/>
          <w:bCs/>
          <w:lang w:val="en-US"/>
        </w:rPr>
        <w:t xml:space="preserve">Chapter </w:t>
      </w:r>
      <w:r w:rsidR="00C65BD3">
        <w:rPr>
          <w:b/>
          <w:bCs/>
          <w:lang w:val="en-US"/>
        </w:rPr>
        <w:t>S</w:t>
      </w:r>
      <w:r>
        <w:rPr>
          <w:b/>
          <w:bCs/>
          <w:lang w:val="en-US"/>
        </w:rPr>
        <w:t>even</w:t>
      </w:r>
      <w:r w:rsidRPr="006C1821">
        <w:rPr>
          <w:lang w:val="en-US"/>
        </w:rPr>
        <w:t xml:space="preserve"> </w:t>
      </w:r>
      <w:r>
        <w:rPr>
          <w:lang w:val="en-US"/>
        </w:rPr>
        <w:t xml:space="preserve">explores how deep learning can </w:t>
      </w:r>
      <w:r w:rsidRPr="00714AD6">
        <w:rPr>
          <w:lang w:val="en-US"/>
        </w:rPr>
        <w:t xml:space="preserve">support the design of novel nanobody sequences </w:t>
      </w:r>
      <w:r>
        <w:rPr>
          <w:lang w:val="en-US"/>
        </w:rPr>
        <w:t>from scratch</w:t>
      </w:r>
      <w:r w:rsidRPr="00714AD6">
        <w:rPr>
          <w:lang w:val="en-US"/>
        </w:rPr>
        <w:t xml:space="preserve">. As a case study, we </w:t>
      </w:r>
      <w:r>
        <w:rPr>
          <w:lang w:val="en-US"/>
        </w:rPr>
        <w:t>design</w:t>
      </w:r>
      <w:r w:rsidRPr="00714AD6">
        <w:rPr>
          <w:lang w:val="en-US"/>
        </w:rPr>
        <w:t xml:space="preserve"> nanobod</w:t>
      </w:r>
      <w:r>
        <w:rPr>
          <w:lang w:val="en-US"/>
        </w:rPr>
        <w:t xml:space="preserve">ies </w:t>
      </w:r>
      <w:r w:rsidRPr="00714AD6">
        <w:rPr>
          <w:lang w:val="en-US"/>
        </w:rPr>
        <w:t>against a clinically relevant immune marker, using a modeling approach that integrates with existing experimental workflows.</w:t>
      </w:r>
      <w:r>
        <w:rPr>
          <w:lang w:val="en-US"/>
        </w:rPr>
        <w:t xml:space="preserve"> </w:t>
      </w:r>
      <w:r w:rsidRPr="00714AD6">
        <w:rPr>
          <w:lang w:val="en-US"/>
        </w:rPr>
        <w:t xml:space="preserve">This work highlights how generative modeling can </w:t>
      </w:r>
      <w:r>
        <w:rPr>
          <w:lang w:val="en-US"/>
        </w:rPr>
        <w:t>navigate</w:t>
      </w:r>
      <w:r w:rsidRPr="00714AD6">
        <w:rPr>
          <w:lang w:val="en-US"/>
        </w:rPr>
        <w:t xml:space="preserve"> </w:t>
      </w:r>
      <w:r>
        <w:rPr>
          <w:lang w:val="en-US"/>
        </w:rPr>
        <w:t>a large, unconstrained, search space in a model-guided manner by building upon the insights of previous chapters.</w:t>
      </w:r>
    </w:p>
    <w:p w14:paraId="4D62F9E0" w14:textId="77777777" w:rsidR="00714AD6" w:rsidRDefault="00714AD6" w:rsidP="00714AD6">
      <w:pPr>
        <w:rPr>
          <w:lang w:val="en-US"/>
        </w:rPr>
      </w:pPr>
    </w:p>
    <w:p w14:paraId="6FB61DD5" w14:textId="176DCD9C" w:rsidR="006C1821" w:rsidRPr="006C1821" w:rsidRDefault="006C1821" w:rsidP="006C1821">
      <w:pPr>
        <w:rPr>
          <w:lang w:val="en-US"/>
        </w:rPr>
      </w:pPr>
      <w:r w:rsidRPr="006C1821">
        <w:rPr>
          <w:lang w:val="en-US"/>
        </w:rPr>
        <w:t xml:space="preserve">Finally, </w:t>
      </w:r>
      <w:r w:rsidRPr="006C1821">
        <w:rPr>
          <w:b/>
          <w:bCs/>
          <w:lang w:val="en-US"/>
        </w:rPr>
        <w:t xml:space="preserve">Chapter </w:t>
      </w:r>
      <w:r w:rsidR="00C65BD3">
        <w:rPr>
          <w:b/>
          <w:bCs/>
          <w:lang w:val="en-US"/>
        </w:rPr>
        <w:t>E</w:t>
      </w:r>
      <w:r w:rsidR="00714AD6">
        <w:rPr>
          <w:b/>
          <w:bCs/>
          <w:lang w:val="en-US"/>
        </w:rPr>
        <w:t>ight</w:t>
      </w:r>
      <w:r w:rsidRPr="006C1821">
        <w:rPr>
          <w:lang w:val="en-US"/>
        </w:rPr>
        <w:t xml:space="preserve"> synthesizes the key findings of this thesis and discusses their broader implications. This chapter ties together the insights from previous chapters, outlining how the proposed methodologies contribute to addressing </w:t>
      </w:r>
      <w:r w:rsidR="00466534">
        <w:rPr>
          <w:lang w:val="en-US"/>
        </w:rPr>
        <w:t>core modeling problems</w:t>
      </w:r>
      <w:r w:rsidRPr="006C1821">
        <w:rPr>
          <w:lang w:val="en-US"/>
        </w:rPr>
        <w:t xml:space="preserve"> in molecular machine learning. It also discusses the remaining challenges and future directions for improving the reliability, generalization, and efficiency of </w:t>
      </w:r>
      <w:r w:rsidR="00466534">
        <w:rPr>
          <w:lang w:val="en-US"/>
        </w:rPr>
        <w:t>molecular machine learning</w:t>
      </w:r>
      <w:r w:rsidRPr="006C1821">
        <w:rPr>
          <w:lang w:val="en-US"/>
        </w:rPr>
        <w:t xml:space="preserve"> models in drug discovery.</w:t>
      </w:r>
    </w:p>
    <w:p w14:paraId="38A358EF" w14:textId="77777777" w:rsidR="006C1821" w:rsidRPr="006C1821" w:rsidRDefault="006C1821" w:rsidP="006C1821">
      <w:pPr>
        <w:rPr>
          <w:lang w:val="en-US"/>
        </w:rPr>
      </w:pPr>
    </w:p>
    <w:p w14:paraId="3891FB0E" w14:textId="6E5454C6" w:rsidR="009A0BBD" w:rsidRDefault="006C1821" w:rsidP="006C1821">
      <w:pPr>
        <w:rPr>
          <w:lang w:val="en-US"/>
        </w:rPr>
      </w:pPr>
      <w:r w:rsidRPr="006C1821">
        <w:rPr>
          <w:lang w:val="en-US"/>
        </w:rPr>
        <w:t>Together, these contributions provide a roadmap for making molecular machine learning more data-efficient, reliable, and applicable to real-world drug discovery challenges. By systematically analyzing failure cases and developing strategies to address them, this thesis moves toward more robust and practical machine learning methodologies for chemistry and drug discovery</w:t>
      </w:r>
      <w:r w:rsidR="00123CC2">
        <w:rPr>
          <w:lang w:val="en-US"/>
        </w:rPr>
        <w:t xml:space="preserve"> beyond the chemical Kármán line.</w:t>
      </w:r>
    </w:p>
    <w:p w14:paraId="4A9CC3B8" w14:textId="77777777" w:rsidR="00AA477A" w:rsidRDefault="00AA477A">
      <w:pPr>
        <w:spacing w:line="240" w:lineRule="auto"/>
        <w:jc w:val="left"/>
        <w:rPr>
          <w:lang w:val="en-US"/>
        </w:rPr>
      </w:pPr>
    </w:p>
    <w:p w14:paraId="672960E4" w14:textId="3977081C" w:rsidR="00AA477A" w:rsidRDefault="00AA477A">
      <w:pPr>
        <w:spacing w:line="240" w:lineRule="auto"/>
        <w:jc w:val="left"/>
        <w:rPr>
          <w:b/>
          <w:bCs/>
          <w:color w:val="000000" w:themeColor="text1"/>
          <w:sz w:val="32"/>
          <w:szCs w:val="32"/>
          <w:lang w:val="en-US"/>
        </w:rPr>
      </w:pPr>
    </w:p>
    <w:p w14:paraId="725CDC18" w14:textId="77777777" w:rsidR="00EC3F22" w:rsidRPr="00FA6CB2" w:rsidRDefault="00EC3F22">
      <w:pPr>
        <w:spacing w:line="240" w:lineRule="auto"/>
        <w:jc w:val="left"/>
        <w:rPr>
          <w:b/>
          <w:bCs/>
          <w:color w:val="000000" w:themeColor="text1"/>
          <w:sz w:val="32"/>
          <w:szCs w:val="32"/>
          <w:lang w:val="en-US"/>
        </w:rPr>
      </w:pPr>
      <w:r w:rsidRPr="00FA6CB2">
        <w:rPr>
          <w:lang w:val="en-US"/>
        </w:rPr>
        <w:br w:type="page"/>
      </w:r>
    </w:p>
    <w:p w14:paraId="71EC1BCD" w14:textId="5269E9C9" w:rsidR="009A0BBD" w:rsidRPr="00792DFC" w:rsidRDefault="00374213" w:rsidP="009A0BBD">
      <w:pPr>
        <w:pStyle w:val="Heading2"/>
      </w:pPr>
      <w:r w:rsidRPr="00792DFC">
        <w:lastRenderedPageBreak/>
        <w:t>1.</w:t>
      </w:r>
      <w:r w:rsidR="00C65BD3">
        <w:t>4</w:t>
      </w:r>
      <w:r w:rsidRPr="00792DFC">
        <w:t xml:space="preserve"> </w:t>
      </w:r>
      <w:r w:rsidR="009A0BBD" w:rsidRPr="00792DFC">
        <w:t>References</w:t>
      </w:r>
    </w:p>
    <w:p w14:paraId="30175F2E" w14:textId="77777777" w:rsidR="00653EE9" w:rsidRPr="00653EE9" w:rsidRDefault="00374213" w:rsidP="00792DFC">
      <w:pPr>
        <w:pStyle w:val="Bibliography"/>
        <w:rPr>
          <w:color w:val="000000"/>
          <w:sz w:val="20"/>
        </w:rPr>
      </w:pPr>
      <w:r w:rsidRPr="001A6ADC">
        <w:rPr>
          <w:color w:val="000000" w:themeColor="text1"/>
          <w:sz w:val="20"/>
          <w:szCs w:val="20"/>
        </w:rPr>
        <w:br/>
      </w:r>
      <w:r w:rsidR="009A0BBD" w:rsidRPr="00374213">
        <w:rPr>
          <w:color w:val="000000" w:themeColor="text1"/>
          <w:sz w:val="20"/>
          <w:szCs w:val="20"/>
        </w:rPr>
        <w:fldChar w:fldCharType="begin"/>
      </w:r>
      <w:r w:rsidR="00653EE9">
        <w:rPr>
          <w:color w:val="000000" w:themeColor="text1"/>
          <w:sz w:val="20"/>
          <w:szCs w:val="20"/>
        </w:rPr>
        <w:instrText xml:space="preserve"> ADDIN ZOTERO_BIBL {"uncited":[],"omitted":[],"custom":[]} CSL_BIBLIOGRAPHY </w:instrText>
      </w:r>
      <w:r w:rsidR="009A0BBD" w:rsidRPr="00374213">
        <w:rPr>
          <w:color w:val="000000" w:themeColor="text1"/>
          <w:sz w:val="20"/>
          <w:szCs w:val="20"/>
        </w:rPr>
        <w:fldChar w:fldCharType="separate"/>
      </w:r>
      <w:r w:rsidR="00653EE9" w:rsidRPr="00653EE9">
        <w:rPr>
          <w:color w:val="000000"/>
          <w:sz w:val="20"/>
        </w:rPr>
        <w:t>1.</w:t>
      </w:r>
      <w:r w:rsidR="00653EE9" w:rsidRPr="00653EE9">
        <w:rPr>
          <w:color w:val="000000"/>
          <w:sz w:val="20"/>
        </w:rPr>
        <w:tab/>
        <w:t xml:space="preserve">Where does AlphaGo </w:t>
      </w:r>
      <w:proofErr w:type="gramStart"/>
      <w:r w:rsidR="00653EE9" w:rsidRPr="00653EE9">
        <w:rPr>
          <w:color w:val="000000"/>
          <w:sz w:val="20"/>
        </w:rPr>
        <w:t>go:</w:t>
      </w:r>
      <w:proofErr w:type="gramEnd"/>
      <w:r w:rsidR="00653EE9" w:rsidRPr="00653EE9">
        <w:rPr>
          <w:color w:val="000000"/>
          <w:sz w:val="20"/>
        </w:rPr>
        <w:t xml:space="preserve"> from church-turing thesis to AlphaGo thesis and beyond. Wang, F.-Y. </w:t>
      </w:r>
      <w:r w:rsidR="00653EE9" w:rsidRPr="00653EE9">
        <w:rPr>
          <w:i/>
          <w:iCs/>
          <w:color w:val="000000"/>
          <w:sz w:val="20"/>
        </w:rPr>
        <w:t>et al.</w:t>
      </w:r>
      <w:r w:rsidR="00653EE9" w:rsidRPr="00653EE9">
        <w:rPr>
          <w:color w:val="000000"/>
          <w:sz w:val="20"/>
        </w:rPr>
        <w:t xml:space="preserve"> </w:t>
      </w:r>
      <w:r w:rsidR="00653EE9" w:rsidRPr="00653EE9">
        <w:rPr>
          <w:i/>
          <w:iCs/>
          <w:color w:val="000000"/>
          <w:sz w:val="20"/>
        </w:rPr>
        <w:t>IEEE/CAA Journal of Automatica Sinica</w:t>
      </w:r>
      <w:r w:rsidR="00653EE9" w:rsidRPr="00653EE9">
        <w:rPr>
          <w:color w:val="000000"/>
          <w:sz w:val="20"/>
        </w:rPr>
        <w:t>, vol. 3, page 113–120, 2016.</w:t>
      </w:r>
    </w:p>
    <w:p w14:paraId="0BAB3BDC" w14:textId="77777777" w:rsidR="00653EE9" w:rsidRPr="00653EE9" w:rsidRDefault="00653EE9" w:rsidP="00653EE9">
      <w:pPr>
        <w:pStyle w:val="Bibliography"/>
        <w:rPr>
          <w:color w:val="000000"/>
          <w:sz w:val="20"/>
        </w:rPr>
      </w:pPr>
      <w:r w:rsidRPr="00653EE9">
        <w:rPr>
          <w:color w:val="000000"/>
          <w:sz w:val="20"/>
        </w:rPr>
        <w:t>2.</w:t>
      </w:r>
      <w:r w:rsidRPr="00653EE9">
        <w:rPr>
          <w:color w:val="000000"/>
          <w:sz w:val="20"/>
        </w:rPr>
        <w:tab/>
      </w:r>
      <w:r w:rsidRPr="00653EE9">
        <w:rPr>
          <w:i/>
          <w:iCs/>
          <w:color w:val="000000"/>
          <w:sz w:val="20"/>
        </w:rPr>
        <w:t>The Emperor of All Maladies: A Biography of Cancer</w:t>
      </w:r>
      <w:r w:rsidRPr="00653EE9">
        <w:rPr>
          <w:color w:val="000000"/>
          <w:sz w:val="20"/>
        </w:rPr>
        <w:t>. Mukherjee, S. Simon and Schuster, 2010.</w:t>
      </w:r>
    </w:p>
    <w:p w14:paraId="432419B9" w14:textId="77777777" w:rsidR="00653EE9" w:rsidRPr="00653EE9" w:rsidRDefault="00653EE9" w:rsidP="00653EE9">
      <w:pPr>
        <w:pStyle w:val="Bibliography"/>
        <w:rPr>
          <w:color w:val="000000"/>
          <w:sz w:val="20"/>
        </w:rPr>
      </w:pPr>
      <w:r w:rsidRPr="00653EE9">
        <w:rPr>
          <w:color w:val="000000"/>
          <w:sz w:val="20"/>
        </w:rPr>
        <w:t>3.</w:t>
      </w:r>
      <w:r w:rsidRPr="00653EE9">
        <w:rPr>
          <w:color w:val="000000"/>
          <w:sz w:val="20"/>
        </w:rPr>
        <w:tab/>
        <w:t xml:space="preserve">Applications of machine learning in drug discovery and development. Vamathevan, J. </w:t>
      </w:r>
      <w:r w:rsidRPr="00653EE9">
        <w:rPr>
          <w:i/>
          <w:iCs/>
          <w:color w:val="000000"/>
          <w:sz w:val="20"/>
        </w:rPr>
        <w:t>et al.</w:t>
      </w:r>
      <w:r w:rsidRPr="00653EE9">
        <w:rPr>
          <w:color w:val="000000"/>
          <w:sz w:val="20"/>
        </w:rPr>
        <w:t xml:space="preserve"> </w:t>
      </w:r>
      <w:r w:rsidRPr="00653EE9">
        <w:rPr>
          <w:i/>
          <w:iCs/>
          <w:color w:val="000000"/>
          <w:sz w:val="20"/>
        </w:rPr>
        <w:t>Nature Reviews Drug Discovery</w:t>
      </w:r>
      <w:r w:rsidRPr="00653EE9">
        <w:rPr>
          <w:color w:val="000000"/>
          <w:sz w:val="20"/>
        </w:rPr>
        <w:t>, vol. 18, page 463–477, 2019.</w:t>
      </w:r>
    </w:p>
    <w:p w14:paraId="5AFBADE4" w14:textId="77777777" w:rsidR="00653EE9" w:rsidRPr="00653EE9" w:rsidRDefault="00653EE9" w:rsidP="00653EE9">
      <w:pPr>
        <w:pStyle w:val="Bibliography"/>
        <w:rPr>
          <w:color w:val="000000"/>
          <w:sz w:val="20"/>
        </w:rPr>
      </w:pPr>
      <w:r w:rsidRPr="00653EE9">
        <w:rPr>
          <w:color w:val="000000"/>
          <w:sz w:val="20"/>
        </w:rPr>
        <w:t>4.</w:t>
      </w:r>
      <w:r w:rsidRPr="00653EE9">
        <w:rPr>
          <w:color w:val="000000"/>
          <w:sz w:val="20"/>
        </w:rPr>
        <w:tab/>
        <w:t xml:space="preserve">Machine learning in preclinical drug discovery. Catacutan, D. B., Alexander, J., Arnold, A. &amp; Stokes, J. M. </w:t>
      </w:r>
      <w:r w:rsidRPr="00653EE9">
        <w:rPr>
          <w:i/>
          <w:iCs/>
          <w:color w:val="000000"/>
          <w:sz w:val="20"/>
        </w:rPr>
        <w:t>Nature Chemical Biology</w:t>
      </w:r>
      <w:r w:rsidRPr="00653EE9">
        <w:rPr>
          <w:color w:val="000000"/>
          <w:sz w:val="20"/>
        </w:rPr>
        <w:t>, vol. 20, page 960–973, 2024.</w:t>
      </w:r>
    </w:p>
    <w:p w14:paraId="044ADBF3" w14:textId="77777777" w:rsidR="00653EE9" w:rsidRPr="00653EE9" w:rsidRDefault="00653EE9" w:rsidP="00653EE9">
      <w:pPr>
        <w:pStyle w:val="Bibliography"/>
        <w:rPr>
          <w:color w:val="000000"/>
          <w:sz w:val="20"/>
        </w:rPr>
      </w:pPr>
      <w:r w:rsidRPr="00653EE9">
        <w:rPr>
          <w:color w:val="000000"/>
          <w:sz w:val="20"/>
        </w:rPr>
        <w:t>5.</w:t>
      </w:r>
      <w:r w:rsidRPr="00653EE9">
        <w:rPr>
          <w:color w:val="000000"/>
          <w:sz w:val="20"/>
        </w:rPr>
        <w:tab/>
        <w:t xml:space="preserve">Automating drug discovery. Schneider, G. </w:t>
      </w:r>
      <w:r w:rsidRPr="00653EE9">
        <w:rPr>
          <w:i/>
          <w:iCs/>
          <w:color w:val="000000"/>
          <w:sz w:val="20"/>
        </w:rPr>
        <w:t>Nature Reviews Drug Discovery</w:t>
      </w:r>
      <w:r w:rsidRPr="00653EE9">
        <w:rPr>
          <w:color w:val="000000"/>
          <w:sz w:val="20"/>
        </w:rPr>
        <w:t>, vol. 17, page 97–113, 2018.</w:t>
      </w:r>
    </w:p>
    <w:p w14:paraId="46E49DC4" w14:textId="77777777" w:rsidR="00653EE9" w:rsidRPr="00653EE9" w:rsidRDefault="00653EE9" w:rsidP="00653EE9">
      <w:pPr>
        <w:pStyle w:val="Bibliography"/>
        <w:rPr>
          <w:color w:val="000000"/>
          <w:sz w:val="20"/>
        </w:rPr>
      </w:pPr>
      <w:r w:rsidRPr="00653EE9">
        <w:rPr>
          <w:color w:val="000000"/>
          <w:sz w:val="20"/>
        </w:rPr>
        <w:t>6.</w:t>
      </w:r>
      <w:r w:rsidRPr="00653EE9">
        <w:rPr>
          <w:color w:val="000000"/>
          <w:sz w:val="20"/>
        </w:rPr>
        <w:tab/>
        <w:t xml:space="preserve">A Deep Learning Approach to Antibiotic Discovery. </w:t>
      </w:r>
      <w:r w:rsidRPr="00653EE9">
        <w:rPr>
          <w:color w:val="000000"/>
          <w:sz w:val="20"/>
          <w:lang w:val="nl-NL"/>
        </w:rPr>
        <w:t xml:space="preserve">Stokes, J. M. </w:t>
      </w:r>
      <w:r w:rsidRPr="00653EE9">
        <w:rPr>
          <w:i/>
          <w:iCs/>
          <w:color w:val="000000"/>
          <w:sz w:val="20"/>
          <w:lang w:val="nl-NL"/>
        </w:rPr>
        <w:t>et al.</w:t>
      </w:r>
      <w:r w:rsidRPr="00653EE9">
        <w:rPr>
          <w:color w:val="000000"/>
          <w:sz w:val="20"/>
          <w:lang w:val="nl-NL"/>
        </w:rPr>
        <w:t xml:space="preserve"> </w:t>
      </w:r>
      <w:r w:rsidRPr="00653EE9">
        <w:rPr>
          <w:i/>
          <w:iCs/>
          <w:color w:val="000000"/>
          <w:sz w:val="20"/>
        </w:rPr>
        <w:t>Cell</w:t>
      </w:r>
      <w:r w:rsidRPr="00653EE9">
        <w:rPr>
          <w:color w:val="000000"/>
          <w:sz w:val="20"/>
        </w:rPr>
        <w:t>, vol. 180, page 688-702.e13, 2020.</w:t>
      </w:r>
    </w:p>
    <w:p w14:paraId="4B8553A6" w14:textId="77777777" w:rsidR="00653EE9" w:rsidRPr="00653EE9" w:rsidRDefault="00653EE9" w:rsidP="00653EE9">
      <w:pPr>
        <w:pStyle w:val="Bibliography"/>
        <w:rPr>
          <w:color w:val="000000"/>
          <w:sz w:val="20"/>
        </w:rPr>
      </w:pPr>
      <w:r w:rsidRPr="00653EE9">
        <w:rPr>
          <w:color w:val="000000"/>
          <w:sz w:val="20"/>
        </w:rPr>
        <w:t>7.</w:t>
      </w:r>
      <w:r w:rsidRPr="00653EE9">
        <w:rPr>
          <w:color w:val="000000"/>
          <w:sz w:val="20"/>
        </w:rPr>
        <w:tab/>
        <w:t xml:space="preserve">Discovery of a structural class of antibiotics with explainable deep learning. Wong, F. </w:t>
      </w:r>
      <w:r w:rsidRPr="00653EE9">
        <w:rPr>
          <w:i/>
          <w:iCs/>
          <w:color w:val="000000"/>
          <w:sz w:val="20"/>
        </w:rPr>
        <w:t>et al.</w:t>
      </w:r>
      <w:r w:rsidRPr="00653EE9">
        <w:rPr>
          <w:color w:val="000000"/>
          <w:sz w:val="20"/>
        </w:rPr>
        <w:t xml:space="preserve"> </w:t>
      </w:r>
      <w:r w:rsidRPr="00653EE9">
        <w:rPr>
          <w:i/>
          <w:iCs/>
          <w:color w:val="000000"/>
          <w:sz w:val="20"/>
        </w:rPr>
        <w:t>Nature</w:t>
      </w:r>
      <w:r w:rsidRPr="00653EE9">
        <w:rPr>
          <w:color w:val="000000"/>
          <w:sz w:val="20"/>
        </w:rPr>
        <w:t>, vol. 626, page 177–185, 2024.</w:t>
      </w:r>
    </w:p>
    <w:p w14:paraId="54E6F347" w14:textId="77777777" w:rsidR="00653EE9" w:rsidRPr="00653EE9" w:rsidRDefault="00653EE9" w:rsidP="00653EE9">
      <w:pPr>
        <w:pStyle w:val="Bibliography"/>
        <w:rPr>
          <w:color w:val="000000"/>
          <w:sz w:val="20"/>
        </w:rPr>
      </w:pPr>
      <w:r w:rsidRPr="00653EE9">
        <w:rPr>
          <w:color w:val="000000"/>
          <w:sz w:val="20"/>
        </w:rPr>
        <w:t>8.</w:t>
      </w:r>
      <w:r w:rsidRPr="00653EE9">
        <w:rPr>
          <w:color w:val="000000"/>
          <w:sz w:val="20"/>
        </w:rPr>
        <w:tab/>
        <w:t xml:space="preserve">Discovery of antibiotics that selectively kill metabolically dormant bacteria. Zheng, E. J. </w:t>
      </w:r>
      <w:r w:rsidRPr="00653EE9">
        <w:rPr>
          <w:i/>
          <w:iCs/>
          <w:color w:val="000000"/>
          <w:sz w:val="20"/>
        </w:rPr>
        <w:t>et al.</w:t>
      </w:r>
      <w:r w:rsidRPr="00653EE9">
        <w:rPr>
          <w:color w:val="000000"/>
          <w:sz w:val="20"/>
        </w:rPr>
        <w:t xml:space="preserve"> </w:t>
      </w:r>
      <w:r w:rsidRPr="00653EE9">
        <w:rPr>
          <w:i/>
          <w:iCs/>
          <w:color w:val="000000"/>
          <w:sz w:val="20"/>
        </w:rPr>
        <w:t>Cell Chemical Biology</w:t>
      </w:r>
      <w:r w:rsidRPr="00653EE9">
        <w:rPr>
          <w:color w:val="000000"/>
          <w:sz w:val="20"/>
        </w:rPr>
        <w:t>, vol. 31, page 712-728.e9, 2024.</w:t>
      </w:r>
    </w:p>
    <w:p w14:paraId="3B0FBAD1" w14:textId="77777777" w:rsidR="00653EE9" w:rsidRPr="00653EE9" w:rsidRDefault="00653EE9" w:rsidP="00653EE9">
      <w:pPr>
        <w:pStyle w:val="Bibliography"/>
        <w:rPr>
          <w:color w:val="000000"/>
          <w:sz w:val="20"/>
        </w:rPr>
      </w:pPr>
      <w:r w:rsidRPr="00653EE9">
        <w:rPr>
          <w:color w:val="000000"/>
          <w:sz w:val="20"/>
        </w:rPr>
        <w:t>9.</w:t>
      </w:r>
      <w:r w:rsidRPr="00653EE9">
        <w:rPr>
          <w:color w:val="000000"/>
          <w:sz w:val="20"/>
        </w:rPr>
        <w:tab/>
        <w:t xml:space="preserve">Deep learning-guided discovery of an antibiotic targeting Acinetobacter baumannii. Liu, G. </w:t>
      </w:r>
      <w:r w:rsidRPr="00653EE9">
        <w:rPr>
          <w:i/>
          <w:iCs/>
          <w:color w:val="000000"/>
          <w:sz w:val="20"/>
        </w:rPr>
        <w:t>et al.</w:t>
      </w:r>
      <w:r w:rsidRPr="00653EE9">
        <w:rPr>
          <w:color w:val="000000"/>
          <w:sz w:val="20"/>
        </w:rPr>
        <w:t xml:space="preserve"> </w:t>
      </w:r>
      <w:r w:rsidRPr="00653EE9">
        <w:rPr>
          <w:i/>
          <w:iCs/>
          <w:color w:val="000000"/>
          <w:sz w:val="20"/>
        </w:rPr>
        <w:t>Nature Chemical Biology</w:t>
      </w:r>
      <w:r w:rsidRPr="00653EE9">
        <w:rPr>
          <w:color w:val="000000"/>
          <w:sz w:val="20"/>
        </w:rPr>
        <w:t>, vol. 19, page 1342–1350, 2023.</w:t>
      </w:r>
    </w:p>
    <w:p w14:paraId="657EBD77" w14:textId="77777777" w:rsidR="00653EE9" w:rsidRPr="00653EE9" w:rsidRDefault="00653EE9" w:rsidP="00653EE9">
      <w:pPr>
        <w:pStyle w:val="Bibliography"/>
        <w:rPr>
          <w:color w:val="000000"/>
          <w:sz w:val="20"/>
        </w:rPr>
      </w:pPr>
      <w:r w:rsidRPr="00653EE9">
        <w:rPr>
          <w:color w:val="000000"/>
          <w:sz w:val="20"/>
        </w:rPr>
        <w:lastRenderedPageBreak/>
        <w:t>10.</w:t>
      </w:r>
      <w:r w:rsidRPr="00653EE9">
        <w:rPr>
          <w:color w:val="000000"/>
          <w:sz w:val="20"/>
        </w:rPr>
        <w:tab/>
        <w:t xml:space="preserve">Deep lead optimization enveloped in protein pocket and its application in designing potent and selective ligands targeting LTK protein. Chen, S. </w:t>
      </w:r>
      <w:r w:rsidRPr="00653EE9">
        <w:rPr>
          <w:i/>
          <w:iCs/>
          <w:color w:val="000000"/>
          <w:sz w:val="20"/>
        </w:rPr>
        <w:t>et al.</w:t>
      </w:r>
      <w:r w:rsidRPr="00653EE9">
        <w:rPr>
          <w:color w:val="000000"/>
          <w:sz w:val="20"/>
        </w:rPr>
        <w:t xml:space="preserve"> </w:t>
      </w:r>
      <w:r w:rsidRPr="00653EE9">
        <w:rPr>
          <w:i/>
          <w:iCs/>
          <w:color w:val="000000"/>
          <w:sz w:val="20"/>
        </w:rPr>
        <w:t>Nature Machine Intelligence</w:t>
      </w:r>
      <w:r w:rsidRPr="00653EE9">
        <w:rPr>
          <w:color w:val="000000"/>
          <w:sz w:val="20"/>
        </w:rPr>
        <w:t>, vol. 7, page 448–458, 2025.</w:t>
      </w:r>
    </w:p>
    <w:p w14:paraId="4A375A64" w14:textId="77777777" w:rsidR="00653EE9" w:rsidRPr="00653EE9" w:rsidRDefault="00653EE9" w:rsidP="00653EE9">
      <w:pPr>
        <w:pStyle w:val="Bibliography"/>
        <w:rPr>
          <w:color w:val="000000"/>
          <w:sz w:val="20"/>
        </w:rPr>
      </w:pPr>
      <w:r w:rsidRPr="00653EE9">
        <w:rPr>
          <w:color w:val="000000"/>
          <w:sz w:val="20"/>
        </w:rPr>
        <w:t>11.</w:t>
      </w:r>
      <w:r w:rsidRPr="00653EE9">
        <w:rPr>
          <w:color w:val="000000"/>
          <w:sz w:val="20"/>
        </w:rPr>
        <w:tab/>
        <w:t xml:space="preserve">Generative molecular design in low data regimes. Moret, M., Friedrich, L., Grisoni, F., Merk, D. &amp; Schneider, G. </w:t>
      </w:r>
      <w:r w:rsidRPr="00653EE9">
        <w:rPr>
          <w:i/>
          <w:iCs/>
          <w:color w:val="000000"/>
          <w:sz w:val="20"/>
        </w:rPr>
        <w:t>Nature Machine Intelligence</w:t>
      </w:r>
      <w:r w:rsidRPr="00653EE9">
        <w:rPr>
          <w:color w:val="000000"/>
          <w:sz w:val="20"/>
        </w:rPr>
        <w:t>, vol. 2, page 171–180, 2020.</w:t>
      </w:r>
    </w:p>
    <w:p w14:paraId="48939834" w14:textId="77777777" w:rsidR="00653EE9" w:rsidRPr="00653EE9" w:rsidRDefault="00653EE9" w:rsidP="00653EE9">
      <w:pPr>
        <w:pStyle w:val="Bibliography"/>
        <w:rPr>
          <w:color w:val="000000"/>
          <w:sz w:val="20"/>
        </w:rPr>
      </w:pPr>
      <w:r w:rsidRPr="00653EE9">
        <w:rPr>
          <w:color w:val="000000"/>
          <w:sz w:val="20"/>
        </w:rPr>
        <w:t>12.</w:t>
      </w:r>
      <w:r w:rsidRPr="00653EE9">
        <w:rPr>
          <w:color w:val="000000"/>
          <w:sz w:val="20"/>
        </w:rPr>
        <w:tab/>
      </w:r>
      <w:r w:rsidRPr="00653EE9">
        <w:rPr>
          <w:i/>
          <w:iCs/>
          <w:color w:val="000000"/>
          <w:sz w:val="20"/>
        </w:rPr>
        <w:t>De Novo</w:t>
      </w:r>
      <w:r w:rsidRPr="00653EE9">
        <w:rPr>
          <w:color w:val="000000"/>
          <w:sz w:val="20"/>
        </w:rPr>
        <w:t xml:space="preserve"> Design of Nurr1 Agonists </w:t>
      </w:r>
      <w:r w:rsidRPr="00653EE9">
        <w:rPr>
          <w:i/>
          <w:iCs/>
          <w:color w:val="000000"/>
          <w:sz w:val="20"/>
        </w:rPr>
        <w:t>via</w:t>
      </w:r>
      <w:r w:rsidRPr="00653EE9">
        <w:rPr>
          <w:color w:val="000000"/>
          <w:sz w:val="20"/>
        </w:rPr>
        <w:t xml:space="preserve"> Fragment-Augmented Generative Deep Learning in Low-Data Regime. Ballarotto, M. </w:t>
      </w:r>
      <w:r w:rsidRPr="00653EE9">
        <w:rPr>
          <w:i/>
          <w:iCs/>
          <w:color w:val="000000"/>
          <w:sz w:val="20"/>
        </w:rPr>
        <w:t>et al.</w:t>
      </w:r>
      <w:r w:rsidRPr="00653EE9">
        <w:rPr>
          <w:color w:val="000000"/>
          <w:sz w:val="20"/>
        </w:rPr>
        <w:t xml:space="preserve"> </w:t>
      </w:r>
      <w:r w:rsidRPr="00653EE9">
        <w:rPr>
          <w:i/>
          <w:iCs/>
          <w:color w:val="000000"/>
          <w:sz w:val="20"/>
        </w:rPr>
        <w:t>Journal of Medicinal Chemistry</w:t>
      </w:r>
      <w:r w:rsidRPr="00653EE9">
        <w:rPr>
          <w:color w:val="000000"/>
          <w:sz w:val="20"/>
        </w:rPr>
        <w:t>, vol. 66, page 8170–8177, 2023.</w:t>
      </w:r>
    </w:p>
    <w:p w14:paraId="6142CF9E" w14:textId="77777777" w:rsidR="00653EE9" w:rsidRPr="00653EE9" w:rsidRDefault="00653EE9" w:rsidP="00653EE9">
      <w:pPr>
        <w:pStyle w:val="Bibliography"/>
        <w:rPr>
          <w:color w:val="000000"/>
          <w:sz w:val="20"/>
        </w:rPr>
      </w:pPr>
      <w:r w:rsidRPr="00653EE9">
        <w:rPr>
          <w:color w:val="000000"/>
          <w:sz w:val="20"/>
        </w:rPr>
        <w:t>13.</w:t>
      </w:r>
      <w:r w:rsidRPr="00653EE9">
        <w:rPr>
          <w:color w:val="000000"/>
          <w:sz w:val="20"/>
        </w:rPr>
        <w:tab/>
        <w:t xml:space="preserve">Tuning artificial intelligence on the de novo design of natural-product-inspired retinoid X receptor modulators. Merk, D., Grisoni, F., Friedrich, L. &amp; Schneider, G. </w:t>
      </w:r>
      <w:r w:rsidRPr="00653EE9">
        <w:rPr>
          <w:i/>
          <w:iCs/>
          <w:color w:val="000000"/>
          <w:sz w:val="20"/>
        </w:rPr>
        <w:t>Communications Chemistry</w:t>
      </w:r>
      <w:r w:rsidRPr="00653EE9">
        <w:rPr>
          <w:color w:val="000000"/>
          <w:sz w:val="20"/>
        </w:rPr>
        <w:t>, vol. 1, page 68, 2018.</w:t>
      </w:r>
    </w:p>
    <w:p w14:paraId="5B23BA3C" w14:textId="77777777" w:rsidR="00653EE9" w:rsidRPr="00653EE9" w:rsidRDefault="00653EE9" w:rsidP="00653EE9">
      <w:pPr>
        <w:pStyle w:val="Bibliography"/>
        <w:rPr>
          <w:color w:val="000000"/>
          <w:sz w:val="20"/>
        </w:rPr>
      </w:pPr>
      <w:r w:rsidRPr="00653EE9">
        <w:rPr>
          <w:color w:val="000000"/>
          <w:sz w:val="20"/>
        </w:rPr>
        <w:t>14.</w:t>
      </w:r>
      <w:r w:rsidRPr="00653EE9">
        <w:rPr>
          <w:color w:val="000000"/>
          <w:sz w:val="20"/>
        </w:rPr>
        <w:tab/>
        <w:t xml:space="preserve">De Novo Design of Bioactive Small Molecules by Artificial Intelligence. Merk, D., Friedrich, L., Grisoni, F. &amp; Schneider, G. </w:t>
      </w:r>
      <w:r w:rsidRPr="00653EE9">
        <w:rPr>
          <w:i/>
          <w:iCs/>
          <w:color w:val="000000"/>
          <w:sz w:val="20"/>
        </w:rPr>
        <w:t>Molecular Informatics</w:t>
      </w:r>
      <w:r w:rsidRPr="00653EE9">
        <w:rPr>
          <w:color w:val="000000"/>
          <w:sz w:val="20"/>
        </w:rPr>
        <w:t>, vol. 37, page 1700153, 2018.</w:t>
      </w:r>
    </w:p>
    <w:p w14:paraId="04AC87D6" w14:textId="77777777" w:rsidR="00653EE9" w:rsidRPr="00653EE9" w:rsidRDefault="00653EE9" w:rsidP="00653EE9">
      <w:pPr>
        <w:pStyle w:val="Bibliography"/>
        <w:rPr>
          <w:color w:val="000000"/>
          <w:sz w:val="20"/>
        </w:rPr>
      </w:pPr>
      <w:r w:rsidRPr="00653EE9">
        <w:rPr>
          <w:color w:val="000000"/>
          <w:sz w:val="20"/>
        </w:rPr>
        <w:t>15.</w:t>
      </w:r>
      <w:r w:rsidRPr="00653EE9">
        <w:rPr>
          <w:color w:val="000000"/>
          <w:sz w:val="20"/>
        </w:rPr>
        <w:tab/>
        <w:t xml:space="preserve">Combining generative artificial intelligence and on-chip synthesis for de novo drug design. Grisoni, F. </w:t>
      </w:r>
      <w:r w:rsidRPr="00653EE9">
        <w:rPr>
          <w:i/>
          <w:iCs/>
          <w:color w:val="000000"/>
          <w:sz w:val="20"/>
        </w:rPr>
        <w:t>et al.</w:t>
      </w:r>
      <w:r w:rsidRPr="00653EE9">
        <w:rPr>
          <w:color w:val="000000"/>
          <w:sz w:val="20"/>
        </w:rPr>
        <w:t xml:space="preserve"> </w:t>
      </w:r>
      <w:r w:rsidRPr="00653EE9">
        <w:rPr>
          <w:i/>
          <w:iCs/>
          <w:color w:val="000000"/>
          <w:sz w:val="20"/>
        </w:rPr>
        <w:t>Science Advances</w:t>
      </w:r>
      <w:r w:rsidRPr="00653EE9">
        <w:rPr>
          <w:color w:val="000000"/>
          <w:sz w:val="20"/>
        </w:rPr>
        <w:t>, vol. 7, page eabg3338, 2021.</w:t>
      </w:r>
    </w:p>
    <w:p w14:paraId="69E3CFC4" w14:textId="77777777" w:rsidR="00653EE9" w:rsidRPr="00653EE9" w:rsidRDefault="00653EE9" w:rsidP="00653EE9">
      <w:pPr>
        <w:pStyle w:val="Bibliography"/>
        <w:rPr>
          <w:color w:val="000000"/>
          <w:sz w:val="20"/>
        </w:rPr>
      </w:pPr>
      <w:r w:rsidRPr="00653EE9">
        <w:rPr>
          <w:color w:val="000000"/>
          <w:sz w:val="20"/>
        </w:rPr>
        <w:t>16.</w:t>
      </w:r>
      <w:r w:rsidRPr="00653EE9">
        <w:rPr>
          <w:color w:val="000000"/>
          <w:sz w:val="20"/>
        </w:rPr>
        <w:tab/>
        <w:t xml:space="preserve">Recent Advances in Natural Language Processing via Large Pre-trained Language Models: A Survey. Min, B. </w:t>
      </w:r>
      <w:r w:rsidRPr="00653EE9">
        <w:rPr>
          <w:i/>
          <w:iCs/>
          <w:color w:val="000000"/>
          <w:sz w:val="20"/>
        </w:rPr>
        <w:t>et al.</w:t>
      </w:r>
      <w:r w:rsidRPr="00653EE9">
        <w:rPr>
          <w:color w:val="000000"/>
          <w:sz w:val="20"/>
        </w:rPr>
        <w:t xml:space="preserve"> </w:t>
      </w:r>
      <w:r w:rsidRPr="00653EE9">
        <w:rPr>
          <w:i/>
          <w:iCs/>
          <w:color w:val="000000"/>
          <w:sz w:val="20"/>
        </w:rPr>
        <w:t>ACM Computing Surveys</w:t>
      </w:r>
      <w:r w:rsidRPr="00653EE9">
        <w:rPr>
          <w:color w:val="000000"/>
          <w:sz w:val="20"/>
        </w:rPr>
        <w:t>, vol. 56, page 1–40, 2024.</w:t>
      </w:r>
    </w:p>
    <w:p w14:paraId="63A686CA" w14:textId="77777777" w:rsidR="00653EE9" w:rsidRPr="00653EE9" w:rsidRDefault="00653EE9" w:rsidP="00653EE9">
      <w:pPr>
        <w:pStyle w:val="Bibliography"/>
        <w:rPr>
          <w:color w:val="000000"/>
          <w:sz w:val="20"/>
        </w:rPr>
      </w:pPr>
      <w:r w:rsidRPr="00653EE9">
        <w:rPr>
          <w:color w:val="000000"/>
          <w:sz w:val="20"/>
        </w:rPr>
        <w:t>17.</w:t>
      </w:r>
      <w:r w:rsidRPr="00653EE9">
        <w:rPr>
          <w:color w:val="000000"/>
          <w:sz w:val="20"/>
        </w:rPr>
        <w:tab/>
      </w:r>
      <w:r w:rsidRPr="00653EE9">
        <w:rPr>
          <w:i/>
          <w:iCs/>
          <w:color w:val="000000"/>
          <w:sz w:val="20"/>
        </w:rPr>
        <w:t>Computer Vision: Algorithms and Applications</w:t>
      </w:r>
      <w:r w:rsidRPr="00653EE9">
        <w:rPr>
          <w:color w:val="000000"/>
          <w:sz w:val="20"/>
        </w:rPr>
        <w:t>. Szeliski, R. Springer Nature, 2022.</w:t>
      </w:r>
    </w:p>
    <w:p w14:paraId="068DE581" w14:textId="77777777" w:rsidR="00653EE9" w:rsidRPr="00653EE9" w:rsidRDefault="00653EE9" w:rsidP="00653EE9">
      <w:pPr>
        <w:pStyle w:val="Bibliography"/>
        <w:rPr>
          <w:color w:val="000000"/>
          <w:sz w:val="20"/>
        </w:rPr>
      </w:pPr>
      <w:r w:rsidRPr="00653EE9">
        <w:rPr>
          <w:color w:val="000000"/>
          <w:sz w:val="20"/>
        </w:rPr>
        <w:t>18.</w:t>
      </w:r>
      <w:r w:rsidRPr="00653EE9">
        <w:rPr>
          <w:color w:val="000000"/>
          <w:sz w:val="20"/>
        </w:rPr>
        <w:tab/>
        <w:t xml:space="preserve">Deep learning. LeCun, Y., Bengio, Y. &amp; Hinton, G. </w:t>
      </w:r>
      <w:r w:rsidRPr="00653EE9">
        <w:rPr>
          <w:i/>
          <w:iCs/>
          <w:color w:val="000000"/>
          <w:sz w:val="20"/>
        </w:rPr>
        <w:t>Nature</w:t>
      </w:r>
      <w:r w:rsidRPr="00653EE9">
        <w:rPr>
          <w:color w:val="000000"/>
          <w:sz w:val="20"/>
        </w:rPr>
        <w:t>, vol. 521, page 436–444, 2015.</w:t>
      </w:r>
    </w:p>
    <w:p w14:paraId="0CAA2B7B" w14:textId="77777777" w:rsidR="00653EE9" w:rsidRPr="00653EE9" w:rsidRDefault="00653EE9" w:rsidP="00653EE9">
      <w:pPr>
        <w:pStyle w:val="Bibliography"/>
        <w:rPr>
          <w:color w:val="000000"/>
          <w:sz w:val="20"/>
        </w:rPr>
      </w:pPr>
      <w:r w:rsidRPr="00653EE9">
        <w:rPr>
          <w:color w:val="000000"/>
          <w:sz w:val="20"/>
        </w:rPr>
        <w:lastRenderedPageBreak/>
        <w:t>19.</w:t>
      </w:r>
      <w:r w:rsidRPr="00653EE9">
        <w:rPr>
          <w:color w:val="000000"/>
          <w:sz w:val="20"/>
        </w:rPr>
        <w:tab/>
        <w:t xml:space="preserve">Automatic Chemical Design Using a Data-Driven Continuous Representation of Molecules. Gómez-Bombarelli, R. </w:t>
      </w:r>
      <w:r w:rsidRPr="00653EE9">
        <w:rPr>
          <w:i/>
          <w:iCs/>
          <w:color w:val="000000"/>
          <w:sz w:val="20"/>
        </w:rPr>
        <w:t>et al.</w:t>
      </w:r>
      <w:r w:rsidRPr="00653EE9">
        <w:rPr>
          <w:color w:val="000000"/>
          <w:sz w:val="20"/>
        </w:rPr>
        <w:t xml:space="preserve"> </w:t>
      </w:r>
      <w:r w:rsidRPr="00653EE9">
        <w:rPr>
          <w:i/>
          <w:iCs/>
          <w:color w:val="000000"/>
          <w:sz w:val="20"/>
        </w:rPr>
        <w:t>ACS Central Science</w:t>
      </w:r>
      <w:r w:rsidRPr="00653EE9">
        <w:rPr>
          <w:color w:val="000000"/>
          <w:sz w:val="20"/>
        </w:rPr>
        <w:t>, vol. 4, page 268–276, 2018.</w:t>
      </w:r>
    </w:p>
    <w:p w14:paraId="7752C833" w14:textId="77777777" w:rsidR="00653EE9" w:rsidRPr="00653EE9" w:rsidRDefault="00653EE9" w:rsidP="00653EE9">
      <w:pPr>
        <w:pStyle w:val="Bibliography"/>
        <w:rPr>
          <w:color w:val="000000"/>
          <w:sz w:val="20"/>
        </w:rPr>
      </w:pPr>
      <w:r w:rsidRPr="00653EE9">
        <w:rPr>
          <w:color w:val="000000"/>
          <w:sz w:val="20"/>
        </w:rPr>
        <w:t>20.</w:t>
      </w:r>
      <w:r w:rsidRPr="00653EE9">
        <w:rPr>
          <w:color w:val="000000"/>
          <w:sz w:val="20"/>
        </w:rPr>
        <w:tab/>
        <w:t xml:space="preserve">Highly accurate protein structure prediction with AlphaFold. Jumper, J. </w:t>
      </w:r>
      <w:r w:rsidRPr="00653EE9">
        <w:rPr>
          <w:i/>
          <w:iCs/>
          <w:color w:val="000000"/>
          <w:sz w:val="20"/>
        </w:rPr>
        <w:t>et al.</w:t>
      </w:r>
      <w:r w:rsidRPr="00653EE9">
        <w:rPr>
          <w:color w:val="000000"/>
          <w:sz w:val="20"/>
        </w:rPr>
        <w:t xml:space="preserve"> </w:t>
      </w:r>
      <w:r w:rsidRPr="00653EE9">
        <w:rPr>
          <w:i/>
          <w:iCs/>
          <w:color w:val="000000"/>
          <w:sz w:val="20"/>
        </w:rPr>
        <w:t>Nature</w:t>
      </w:r>
      <w:r w:rsidRPr="00653EE9">
        <w:rPr>
          <w:color w:val="000000"/>
          <w:sz w:val="20"/>
        </w:rPr>
        <w:t>, vol. 596, page 583–589, 2021.</w:t>
      </w:r>
    </w:p>
    <w:p w14:paraId="3DD74769" w14:textId="77777777" w:rsidR="00653EE9" w:rsidRPr="00653EE9" w:rsidRDefault="00653EE9" w:rsidP="00653EE9">
      <w:pPr>
        <w:pStyle w:val="Bibliography"/>
        <w:rPr>
          <w:color w:val="000000"/>
          <w:sz w:val="20"/>
          <w:lang w:val="nl-NL"/>
        </w:rPr>
      </w:pPr>
      <w:r w:rsidRPr="00653EE9">
        <w:rPr>
          <w:color w:val="000000"/>
          <w:sz w:val="20"/>
        </w:rPr>
        <w:t>21.</w:t>
      </w:r>
      <w:r w:rsidRPr="00653EE9">
        <w:rPr>
          <w:color w:val="000000"/>
          <w:sz w:val="20"/>
        </w:rPr>
        <w:tab/>
        <w:t xml:space="preserve">Planning chemical syntheses with deep neural networks and symbolic AI. </w:t>
      </w:r>
      <w:r w:rsidRPr="00653EE9">
        <w:rPr>
          <w:color w:val="000000"/>
          <w:sz w:val="20"/>
          <w:lang w:val="nl-NL"/>
        </w:rPr>
        <w:t xml:space="preserve">Segler, M. H. S., Preuss, M. &amp; Waller, M. P. </w:t>
      </w:r>
      <w:r w:rsidRPr="00653EE9">
        <w:rPr>
          <w:i/>
          <w:iCs/>
          <w:color w:val="000000"/>
          <w:sz w:val="20"/>
          <w:lang w:val="nl-NL"/>
        </w:rPr>
        <w:t>Nature</w:t>
      </w:r>
      <w:r w:rsidRPr="00653EE9">
        <w:rPr>
          <w:color w:val="000000"/>
          <w:sz w:val="20"/>
          <w:lang w:val="nl-NL"/>
        </w:rPr>
        <w:t>, vol. 555, page 604–610, 2018.</w:t>
      </w:r>
    </w:p>
    <w:p w14:paraId="06DB5CCB" w14:textId="77777777" w:rsidR="00653EE9" w:rsidRPr="00653EE9" w:rsidRDefault="00653EE9" w:rsidP="00653EE9">
      <w:pPr>
        <w:pStyle w:val="Bibliography"/>
        <w:rPr>
          <w:color w:val="000000"/>
          <w:sz w:val="20"/>
        </w:rPr>
      </w:pPr>
      <w:r w:rsidRPr="00653EE9">
        <w:rPr>
          <w:color w:val="000000"/>
          <w:sz w:val="20"/>
        </w:rPr>
        <w:t>22.</w:t>
      </w:r>
      <w:r w:rsidRPr="00653EE9">
        <w:rPr>
          <w:color w:val="000000"/>
          <w:sz w:val="20"/>
        </w:rPr>
        <w:tab/>
        <w:t xml:space="preserve">DrugOOD: Out-of-Distribution (OOD) Dataset Curator and Benchmark for AI-aided Drug Discovery – A Focus on Affinity Prediction Problems with Noise Annotations. Ji, Y. </w:t>
      </w:r>
      <w:r w:rsidRPr="00653EE9">
        <w:rPr>
          <w:i/>
          <w:iCs/>
          <w:color w:val="000000"/>
          <w:sz w:val="20"/>
        </w:rPr>
        <w:t>et al.</w:t>
      </w:r>
      <w:r w:rsidRPr="00653EE9">
        <w:rPr>
          <w:color w:val="000000"/>
          <w:sz w:val="20"/>
        </w:rPr>
        <w:t xml:space="preserve"> </w:t>
      </w:r>
      <w:r w:rsidRPr="00653EE9">
        <w:rPr>
          <w:i/>
          <w:iCs/>
          <w:color w:val="000000"/>
          <w:sz w:val="20"/>
        </w:rPr>
        <w:t>ArXiv (preprint)</w:t>
      </w:r>
      <w:r w:rsidRPr="00653EE9">
        <w:rPr>
          <w:color w:val="000000"/>
          <w:sz w:val="20"/>
        </w:rPr>
        <w:t>, 2022.</w:t>
      </w:r>
    </w:p>
    <w:p w14:paraId="28837C76" w14:textId="77777777" w:rsidR="00653EE9" w:rsidRPr="00653EE9" w:rsidRDefault="00653EE9" w:rsidP="00653EE9">
      <w:pPr>
        <w:pStyle w:val="Bibliography"/>
        <w:rPr>
          <w:color w:val="000000"/>
          <w:sz w:val="20"/>
        </w:rPr>
      </w:pPr>
      <w:r w:rsidRPr="00653EE9">
        <w:rPr>
          <w:color w:val="000000"/>
          <w:sz w:val="20"/>
        </w:rPr>
        <w:t>23.</w:t>
      </w:r>
      <w:r w:rsidRPr="00653EE9">
        <w:rPr>
          <w:color w:val="000000"/>
          <w:sz w:val="20"/>
        </w:rPr>
        <w:tab/>
        <w:t xml:space="preserve">Limitations of representation learning in small molecule property prediction. Dias, A. L., Bustillo, L. &amp; Rodrigues, T. </w:t>
      </w:r>
      <w:r w:rsidRPr="00653EE9">
        <w:rPr>
          <w:i/>
          <w:iCs/>
          <w:color w:val="000000"/>
          <w:sz w:val="20"/>
        </w:rPr>
        <w:t>Nature Communications</w:t>
      </w:r>
      <w:r w:rsidRPr="00653EE9">
        <w:rPr>
          <w:color w:val="000000"/>
          <w:sz w:val="20"/>
        </w:rPr>
        <w:t>, vol. 14, page 6394, 2023.</w:t>
      </w:r>
    </w:p>
    <w:p w14:paraId="574A94DB" w14:textId="77777777" w:rsidR="00653EE9" w:rsidRPr="00653EE9" w:rsidRDefault="00653EE9" w:rsidP="00653EE9">
      <w:pPr>
        <w:pStyle w:val="Bibliography"/>
        <w:rPr>
          <w:color w:val="000000"/>
          <w:sz w:val="20"/>
        </w:rPr>
      </w:pPr>
      <w:r w:rsidRPr="00653EE9">
        <w:rPr>
          <w:color w:val="000000"/>
          <w:sz w:val="20"/>
        </w:rPr>
        <w:t>24.</w:t>
      </w:r>
      <w:r w:rsidRPr="00653EE9">
        <w:rPr>
          <w:color w:val="000000"/>
          <w:sz w:val="20"/>
        </w:rPr>
        <w:tab/>
        <w:t xml:space="preserve">Real-World Molecular Out-Of-Distribution: Specification and Investigation. Tossou, P., Wognum, C., Craig, M., Mary, H. &amp; Noutahi, E. </w:t>
      </w:r>
      <w:r w:rsidRPr="00653EE9">
        <w:rPr>
          <w:i/>
          <w:iCs/>
          <w:color w:val="000000"/>
          <w:sz w:val="20"/>
        </w:rPr>
        <w:t>Journal of Chemical Information and Modeling</w:t>
      </w:r>
      <w:r w:rsidRPr="00653EE9">
        <w:rPr>
          <w:color w:val="000000"/>
          <w:sz w:val="20"/>
        </w:rPr>
        <w:t>, vol. 64, page 697–711, 2024.</w:t>
      </w:r>
    </w:p>
    <w:p w14:paraId="633D752A" w14:textId="77777777" w:rsidR="00653EE9" w:rsidRPr="00653EE9" w:rsidRDefault="00653EE9" w:rsidP="00653EE9">
      <w:pPr>
        <w:pStyle w:val="Bibliography"/>
        <w:rPr>
          <w:color w:val="000000"/>
          <w:sz w:val="20"/>
        </w:rPr>
      </w:pPr>
      <w:r w:rsidRPr="00653EE9">
        <w:rPr>
          <w:color w:val="000000"/>
          <w:sz w:val="20"/>
        </w:rPr>
        <w:t>25.</w:t>
      </w:r>
      <w:r w:rsidRPr="00653EE9">
        <w:rPr>
          <w:color w:val="000000"/>
          <w:sz w:val="20"/>
        </w:rPr>
        <w:tab/>
        <w:t xml:space="preserve">Can you trust your model’ s uncertainty? Evaluating predictive uncertainty under dataset shift. Ovadia, Y. </w:t>
      </w:r>
      <w:r w:rsidRPr="00653EE9">
        <w:rPr>
          <w:i/>
          <w:iCs/>
          <w:color w:val="000000"/>
          <w:sz w:val="20"/>
        </w:rPr>
        <w:t>et al.</w:t>
      </w:r>
      <w:r w:rsidRPr="00653EE9">
        <w:rPr>
          <w:color w:val="000000"/>
          <w:sz w:val="20"/>
        </w:rPr>
        <w:t xml:space="preserve"> </w:t>
      </w:r>
      <w:r w:rsidRPr="00653EE9">
        <w:rPr>
          <w:i/>
          <w:iCs/>
          <w:color w:val="000000"/>
          <w:sz w:val="20"/>
        </w:rPr>
        <w:t>33rd Conference on Neural Information Processing Systems</w:t>
      </w:r>
      <w:r w:rsidRPr="00653EE9">
        <w:rPr>
          <w:color w:val="000000"/>
          <w:sz w:val="20"/>
        </w:rPr>
        <w:t>, 2019.</w:t>
      </w:r>
    </w:p>
    <w:p w14:paraId="47C4C3C5" w14:textId="77777777" w:rsidR="00653EE9" w:rsidRPr="00653EE9" w:rsidRDefault="00653EE9" w:rsidP="00653EE9">
      <w:pPr>
        <w:pStyle w:val="Bibliography"/>
        <w:rPr>
          <w:color w:val="000000"/>
          <w:sz w:val="20"/>
        </w:rPr>
      </w:pPr>
      <w:r w:rsidRPr="00653EE9">
        <w:rPr>
          <w:color w:val="000000"/>
          <w:sz w:val="20"/>
        </w:rPr>
        <w:t>26.</w:t>
      </w:r>
      <w:r w:rsidRPr="00653EE9">
        <w:rPr>
          <w:color w:val="000000"/>
          <w:sz w:val="20"/>
        </w:rPr>
        <w:tab/>
        <w:t xml:space="preserve">Evaluating Scalable Uncertainty Estimation Methods for Deep Learning-Based Molecular Property Prediction. Scalia, G., Grambow, C. A., Pernici, B., Li, Y.-P. &amp; Green, W. H. </w:t>
      </w:r>
      <w:r w:rsidRPr="00653EE9">
        <w:rPr>
          <w:i/>
          <w:iCs/>
          <w:color w:val="000000"/>
          <w:sz w:val="20"/>
        </w:rPr>
        <w:t>Journal of Chemical Information and Modeling</w:t>
      </w:r>
      <w:r w:rsidRPr="00653EE9">
        <w:rPr>
          <w:color w:val="000000"/>
          <w:sz w:val="20"/>
        </w:rPr>
        <w:t>, vol. 60, page 2697–2717, 2020.</w:t>
      </w:r>
    </w:p>
    <w:p w14:paraId="62972B8A" w14:textId="77777777" w:rsidR="00653EE9" w:rsidRPr="00653EE9" w:rsidRDefault="00653EE9" w:rsidP="00653EE9">
      <w:pPr>
        <w:pStyle w:val="Bibliography"/>
        <w:rPr>
          <w:color w:val="000000"/>
          <w:sz w:val="20"/>
        </w:rPr>
      </w:pPr>
      <w:r w:rsidRPr="00653EE9">
        <w:rPr>
          <w:color w:val="000000"/>
          <w:sz w:val="20"/>
        </w:rPr>
        <w:lastRenderedPageBreak/>
        <w:t>27.</w:t>
      </w:r>
      <w:r w:rsidRPr="00653EE9">
        <w:rPr>
          <w:color w:val="000000"/>
          <w:sz w:val="20"/>
        </w:rPr>
        <w:tab/>
        <w:t xml:space="preserve">A systematic study of key elements underlying molecular property prediction. Deng, J. </w:t>
      </w:r>
      <w:r w:rsidRPr="00653EE9">
        <w:rPr>
          <w:i/>
          <w:iCs/>
          <w:color w:val="000000"/>
          <w:sz w:val="20"/>
        </w:rPr>
        <w:t>et al.</w:t>
      </w:r>
      <w:r w:rsidRPr="00653EE9">
        <w:rPr>
          <w:color w:val="000000"/>
          <w:sz w:val="20"/>
        </w:rPr>
        <w:t xml:space="preserve"> </w:t>
      </w:r>
      <w:r w:rsidRPr="00653EE9">
        <w:rPr>
          <w:i/>
          <w:iCs/>
          <w:color w:val="000000"/>
          <w:sz w:val="20"/>
        </w:rPr>
        <w:t>Nature Communications</w:t>
      </w:r>
      <w:r w:rsidRPr="00653EE9">
        <w:rPr>
          <w:color w:val="000000"/>
          <w:sz w:val="20"/>
        </w:rPr>
        <w:t>, vol. 14, page 6395, 2023.</w:t>
      </w:r>
    </w:p>
    <w:p w14:paraId="5C6E3834" w14:textId="77777777" w:rsidR="00653EE9" w:rsidRPr="00653EE9" w:rsidRDefault="00653EE9" w:rsidP="00653EE9">
      <w:pPr>
        <w:pStyle w:val="Bibliography"/>
        <w:rPr>
          <w:color w:val="000000"/>
          <w:sz w:val="20"/>
        </w:rPr>
      </w:pPr>
      <w:r w:rsidRPr="00653EE9">
        <w:rPr>
          <w:color w:val="000000"/>
          <w:sz w:val="20"/>
        </w:rPr>
        <w:t>28.</w:t>
      </w:r>
      <w:r w:rsidRPr="00653EE9">
        <w:rPr>
          <w:color w:val="000000"/>
          <w:sz w:val="20"/>
        </w:rPr>
        <w:tab/>
        <w:t xml:space="preserve">Understanding the Limitations of Deep Models for Molecular property prediction: Insights and Solutions. Xia, J. </w:t>
      </w:r>
      <w:r w:rsidRPr="00653EE9">
        <w:rPr>
          <w:i/>
          <w:iCs/>
          <w:color w:val="000000"/>
          <w:sz w:val="20"/>
        </w:rPr>
        <w:t>et al.</w:t>
      </w:r>
      <w:r w:rsidRPr="00653EE9">
        <w:rPr>
          <w:color w:val="000000"/>
          <w:sz w:val="20"/>
        </w:rPr>
        <w:t xml:space="preserve"> </w:t>
      </w:r>
      <w:r w:rsidRPr="00653EE9">
        <w:rPr>
          <w:i/>
          <w:iCs/>
          <w:color w:val="000000"/>
          <w:sz w:val="20"/>
        </w:rPr>
        <w:t>37th Conference on Neural Information Processing Systems</w:t>
      </w:r>
      <w:r w:rsidRPr="00653EE9">
        <w:rPr>
          <w:color w:val="000000"/>
          <w:sz w:val="20"/>
        </w:rPr>
        <w:t>, 2023.</w:t>
      </w:r>
    </w:p>
    <w:p w14:paraId="0B6F1263" w14:textId="77777777" w:rsidR="00653EE9" w:rsidRPr="00653EE9" w:rsidRDefault="00653EE9" w:rsidP="00653EE9">
      <w:pPr>
        <w:pStyle w:val="Bibliography"/>
        <w:rPr>
          <w:color w:val="000000"/>
          <w:sz w:val="20"/>
        </w:rPr>
      </w:pPr>
      <w:r w:rsidRPr="00653EE9">
        <w:rPr>
          <w:color w:val="000000"/>
          <w:sz w:val="20"/>
        </w:rPr>
        <w:t>29.</w:t>
      </w:r>
      <w:r w:rsidRPr="00653EE9">
        <w:rPr>
          <w:color w:val="000000"/>
          <w:sz w:val="20"/>
        </w:rPr>
        <w:tab/>
        <w:t xml:space="preserve">The edge of space: Revisiting the Karman Line. McDowell, J. C. </w:t>
      </w:r>
      <w:r w:rsidRPr="00653EE9">
        <w:rPr>
          <w:i/>
          <w:iCs/>
          <w:color w:val="000000"/>
          <w:sz w:val="20"/>
        </w:rPr>
        <w:t>Acta Astronautica</w:t>
      </w:r>
      <w:r w:rsidRPr="00653EE9">
        <w:rPr>
          <w:color w:val="000000"/>
          <w:sz w:val="20"/>
        </w:rPr>
        <w:t>, vol. 151, page 668–677, 2018.</w:t>
      </w:r>
    </w:p>
    <w:p w14:paraId="3F211E3B" w14:textId="77777777" w:rsidR="00653EE9" w:rsidRPr="00653EE9" w:rsidRDefault="00653EE9" w:rsidP="00653EE9">
      <w:pPr>
        <w:pStyle w:val="Bibliography"/>
        <w:rPr>
          <w:color w:val="000000"/>
          <w:sz w:val="20"/>
        </w:rPr>
      </w:pPr>
      <w:r w:rsidRPr="00653EE9">
        <w:rPr>
          <w:color w:val="000000"/>
          <w:sz w:val="20"/>
        </w:rPr>
        <w:t>30.</w:t>
      </w:r>
      <w:r w:rsidRPr="00653EE9">
        <w:rPr>
          <w:color w:val="000000"/>
          <w:sz w:val="20"/>
        </w:rPr>
        <w:tab/>
        <w:t xml:space="preserve">On Outliers and Activity Cliffs. Why QSAR Often Disappoints. Maggiora, G. M. </w:t>
      </w:r>
      <w:r w:rsidRPr="00653EE9">
        <w:rPr>
          <w:i/>
          <w:iCs/>
          <w:color w:val="000000"/>
          <w:sz w:val="20"/>
        </w:rPr>
        <w:t>Journal of Chemical Information and Modeling</w:t>
      </w:r>
      <w:r w:rsidRPr="00653EE9">
        <w:rPr>
          <w:color w:val="000000"/>
          <w:sz w:val="20"/>
        </w:rPr>
        <w:t>, vol. 46, page 1535–1535, 2006.</w:t>
      </w:r>
    </w:p>
    <w:p w14:paraId="74919519" w14:textId="77777777" w:rsidR="00653EE9" w:rsidRPr="00653EE9" w:rsidRDefault="00653EE9" w:rsidP="00653EE9">
      <w:pPr>
        <w:pStyle w:val="Bibliography"/>
        <w:rPr>
          <w:color w:val="000000"/>
          <w:sz w:val="20"/>
        </w:rPr>
      </w:pPr>
      <w:r w:rsidRPr="00653EE9">
        <w:rPr>
          <w:color w:val="000000"/>
          <w:sz w:val="20"/>
        </w:rPr>
        <w:t>31.</w:t>
      </w:r>
      <w:r w:rsidRPr="00653EE9">
        <w:rPr>
          <w:color w:val="000000"/>
          <w:sz w:val="20"/>
        </w:rPr>
        <w:tab/>
        <w:t xml:space="preserve">Active-learning strategies in computer-assisted drug discovery. Reker, D. &amp; Schneider, G. </w:t>
      </w:r>
      <w:r w:rsidRPr="00653EE9">
        <w:rPr>
          <w:i/>
          <w:iCs/>
          <w:color w:val="000000"/>
          <w:sz w:val="20"/>
        </w:rPr>
        <w:t>Drug Discovery Today</w:t>
      </w:r>
      <w:r w:rsidRPr="00653EE9">
        <w:rPr>
          <w:color w:val="000000"/>
          <w:sz w:val="20"/>
        </w:rPr>
        <w:t>, vol. 20, page 458–465, 2015.</w:t>
      </w:r>
    </w:p>
    <w:p w14:paraId="59F0190A" w14:textId="6676462C" w:rsidR="00253655" w:rsidRPr="006C1821" w:rsidRDefault="009A0BBD" w:rsidP="00374213">
      <w:pPr>
        <w:rPr>
          <w:color w:val="000000" w:themeColor="text1"/>
          <w:lang w:val="en-US"/>
        </w:rPr>
      </w:pPr>
      <w:r w:rsidRPr="00374213">
        <w:rPr>
          <w:color w:val="000000" w:themeColor="text1"/>
          <w:sz w:val="20"/>
          <w:szCs w:val="20"/>
          <w:lang w:val="en-US"/>
        </w:rPr>
        <w:fldChar w:fldCharType="end"/>
      </w:r>
    </w:p>
    <w:sectPr w:rsidR="00253655" w:rsidRPr="006C1821" w:rsidSect="00B51DB3">
      <w:pgSz w:w="9620" w:h="1360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898A3" w14:textId="77777777" w:rsidR="007E0D87" w:rsidRDefault="007E0D87" w:rsidP="00A32451">
      <w:r>
        <w:separator/>
      </w:r>
    </w:p>
  </w:endnote>
  <w:endnote w:type="continuationSeparator" w:id="0">
    <w:p w14:paraId="3C020879" w14:textId="77777777" w:rsidR="007E0D87" w:rsidRDefault="007E0D87" w:rsidP="00A3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Optima">
    <w:altName w:val="OPTIMA"/>
    <w:panose1 w:val="0200050306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4B52" w14:textId="77777777" w:rsidR="007E0D87" w:rsidRDefault="007E0D87" w:rsidP="00A32451">
      <w:r>
        <w:separator/>
      </w:r>
    </w:p>
  </w:footnote>
  <w:footnote w:type="continuationSeparator" w:id="0">
    <w:p w14:paraId="11F91A13" w14:textId="77777777" w:rsidR="007E0D87" w:rsidRDefault="007E0D87" w:rsidP="00A3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0FF"/>
    <w:multiLevelType w:val="multilevel"/>
    <w:tmpl w:val="EA50C5FC"/>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A866437"/>
    <w:multiLevelType w:val="hybridMultilevel"/>
    <w:tmpl w:val="EEA6ED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B0329B"/>
    <w:multiLevelType w:val="hybridMultilevel"/>
    <w:tmpl w:val="99140DE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D2D1E57"/>
    <w:multiLevelType w:val="hybridMultilevel"/>
    <w:tmpl w:val="6714F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CD0613"/>
    <w:multiLevelType w:val="hybridMultilevel"/>
    <w:tmpl w:val="98EC2B1C"/>
    <w:lvl w:ilvl="0" w:tplc="AB9AAF0A">
      <w:start w:val="5"/>
      <w:numFmt w:val="bullet"/>
      <w:lvlText w:val=""/>
      <w:lvlJc w:val="left"/>
      <w:pPr>
        <w:ind w:left="1080" w:hanging="360"/>
      </w:pPr>
      <w:rPr>
        <w:rFonts w:ascii="Wingdings" w:eastAsiaTheme="minorEastAsia"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7079B9"/>
    <w:multiLevelType w:val="hybridMultilevel"/>
    <w:tmpl w:val="EEA6E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DC7237"/>
    <w:multiLevelType w:val="multilevel"/>
    <w:tmpl w:val="949EEB0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58A7B18"/>
    <w:multiLevelType w:val="hybridMultilevel"/>
    <w:tmpl w:val="0BA410C2"/>
    <w:lvl w:ilvl="0" w:tplc="53A08190">
      <w:start w:val="5"/>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7A6AB7"/>
    <w:multiLevelType w:val="hybridMultilevel"/>
    <w:tmpl w:val="304AE958"/>
    <w:lvl w:ilvl="0" w:tplc="B3DCAAF0">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1F21CD"/>
    <w:multiLevelType w:val="hybridMultilevel"/>
    <w:tmpl w:val="9C76E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2B4351"/>
    <w:multiLevelType w:val="multilevel"/>
    <w:tmpl w:val="949EEB02"/>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3C7348A"/>
    <w:multiLevelType w:val="hybridMultilevel"/>
    <w:tmpl w:val="A4083946"/>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901DA"/>
    <w:multiLevelType w:val="hybridMultilevel"/>
    <w:tmpl w:val="96FEF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2308C5"/>
    <w:multiLevelType w:val="hybridMultilevel"/>
    <w:tmpl w:val="6888BBAC"/>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24288D"/>
    <w:multiLevelType w:val="hybridMultilevel"/>
    <w:tmpl w:val="AB0EC9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1374572"/>
    <w:multiLevelType w:val="hybridMultilevel"/>
    <w:tmpl w:val="C9067D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742C0B"/>
    <w:multiLevelType w:val="hybridMultilevel"/>
    <w:tmpl w:val="847E734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7" w15:restartNumberingAfterBreak="0">
    <w:nsid w:val="34002FE0"/>
    <w:multiLevelType w:val="hybridMultilevel"/>
    <w:tmpl w:val="C24C9A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5441EC2"/>
    <w:multiLevelType w:val="hybridMultilevel"/>
    <w:tmpl w:val="50D2E1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7C710CA"/>
    <w:multiLevelType w:val="multilevel"/>
    <w:tmpl w:val="7D0E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890073"/>
    <w:multiLevelType w:val="hybridMultilevel"/>
    <w:tmpl w:val="B9AA3A4E"/>
    <w:lvl w:ilvl="0" w:tplc="4BB25802">
      <w:start w:val="1"/>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8E4A05"/>
    <w:multiLevelType w:val="hybridMultilevel"/>
    <w:tmpl w:val="69E266DA"/>
    <w:lvl w:ilvl="0" w:tplc="2876B6B4">
      <w:start w:val="1"/>
      <w:numFmt w:val="decimal"/>
      <w:lvlText w:val="%1."/>
      <w:lvlJc w:val="left"/>
      <w:pPr>
        <w:ind w:left="360" w:hanging="360"/>
      </w:pPr>
      <w:rPr>
        <w:rFonts w:eastAsiaTheme="minorEastAsia" w:hint="default"/>
        <w:i/>
        <w:u w:val="none"/>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3152C5E"/>
    <w:multiLevelType w:val="hybridMultilevel"/>
    <w:tmpl w:val="D8364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3538BF"/>
    <w:multiLevelType w:val="multilevel"/>
    <w:tmpl w:val="70F4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65368"/>
    <w:multiLevelType w:val="hybridMultilevel"/>
    <w:tmpl w:val="F7949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7350D6"/>
    <w:multiLevelType w:val="hybridMultilevel"/>
    <w:tmpl w:val="0B8425BC"/>
    <w:lvl w:ilvl="0" w:tplc="0446618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4D2FB1"/>
    <w:multiLevelType w:val="hybridMultilevel"/>
    <w:tmpl w:val="C5224C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3C6FCB"/>
    <w:multiLevelType w:val="hybridMultilevel"/>
    <w:tmpl w:val="1CBA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BE211D"/>
    <w:multiLevelType w:val="hybridMultilevel"/>
    <w:tmpl w:val="0DF01EDC"/>
    <w:lvl w:ilvl="0" w:tplc="5EB268B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7016EC"/>
    <w:multiLevelType w:val="multilevel"/>
    <w:tmpl w:val="34F2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F6FDE"/>
    <w:multiLevelType w:val="hybridMultilevel"/>
    <w:tmpl w:val="C082AE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6342F96"/>
    <w:multiLevelType w:val="hybridMultilevel"/>
    <w:tmpl w:val="C2EC5EF6"/>
    <w:lvl w:ilvl="0" w:tplc="C5E6B6A6">
      <w:start w:val="1"/>
      <w:numFmt w:val="decimal"/>
      <w:lvlText w:val="%1."/>
      <w:lvlJc w:val="left"/>
      <w:pPr>
        <w:ind w:left="454" w:hanging="227"/>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32" w15:restartNumberingAfterBreak="0">
    <w:nsid w:val="67783FE8"/>
    <w:multiLevelType w:val="multilevel"/>
    <w:tmpl w:val="D5F21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010D8"/>
    <w:multiLevelType w:val="hybridMultilevel"/>
    <w:tmpl w:val="7F7C36E2"/>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785F7F"/>
    <w:multiLevelType w:val="hybridMultilevel"/>
    <w:tmpl w:val="C442A558"/>
    <w:lvl w:ilvl="0" w:tplc="635C46F6">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8AA5E25"/>
    <w:multiLevelType w:val="hybridMultilevel"/>
    <w:tmpl w:val="46FE02AA"/>
    <w:lvl w:ilvl="0" w:tplc="B672C11E">
      <w:start w:val="1"/>
      <w:numFmt w:val="decimal"/>
      <w:lvlText w:val="%1."/>
      <w:lvlJc w:val="left"/>
      <w:pPr>
        <w:ind w:left="720" w:hanging="360"/>
      </w:pPr>
      <w:rPr>
        <w:rFonts w:hint="default"/>
        <w:b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BD1C30"/>
    <w:multiLevelType w:val="hybridMultilevel"/>
    <w:tmpl w:val="CB3AF970"/>
    <w:lvl w:ilvl="0" w:tplc="8A02F2A4">
      <w:start w:val="1"/>
      <w:numFmt w:val="decimal"/>
      <w:lvlText w:val="%1."/>
      <w:lvlJc w:val="left"/>
      <w:pPr>
        <w:ind w:left="227" w:hanging="22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9C70FEE"/>
    <w:multiLevelType w:val="hybridMultilevel"/>
    <w:tmpl w:val="BC5473C2"/>
    <w:lvl w:ilvl="0" w:tplc="7F86B476">
      <w:start w:val="5"/>
      <w:numFmt w:val="bullet"/>
      <w:lvlText w:val="-"/>
      <w:lvlJc w:val="left"/>
      <w:pPr>
        <w:ind w:left="720" w:hanging="360"/>
      </w:pPr>
      <w:rPr>
        <w:rFonts w:ascii="Optima" w:eastAsia="Times New Roman" w:hAnsi="Optim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6537022">
    <w:abstractNumId w:val="8"/>
  </w:num>
  <w:num w:numId="2" w16cid:durableId="1865972454">
    <w:abstractNumId w:val="20"/>
  </w:num>
  <w:num w:numId="3" w16cid:durableId="1712610154">
    <w:abstractNumId w:val="7"/>
  </w:num>
  <w:num w:numId="4" w16cid:durableId="1026444094">
    <w:abstractNumId w:val="4"/>
  </w:num>
  <w:num w:numId="5" w16cid:durableId="255332760">
    <w:abstractNumId w:val="29"/>
  </w:num>
  <w:num w:numId="6" w16cid:durableId="214701470">
    <w:abstractNumId w:val="23"/>
  </w:num>
  <w:num w:numId="7" w16cid:durableId="1138649416">
    <w:abstractNumId w:val="34"/>
  </w:num>
  <w:num w:numId="8" w16cid:durableId="111092656">
    <w:abstractNumId w:val="30"/>
  </w:num>
  <w:num w:numId="9" w16cid:durableId="126893228">
    <w:abstractNumId w:val="36"/>
  </w:num>
  <w:num w:numId="10" w16cid:durableId="950936182">
    <w:abstractNumId w:val="28"/>
  </w:num>
  <w:num w:numId="11" w16cid:durableId="2005084592">
    <w:abstractNumId w:val="21"/>
  </w:num>
  <w:num w:numId="12" w16cid:durableId="863371873">
    <w:abstractNumId w:val="19"/>
  </w:num>
  <w:num w:numId="13" w16cid:durableId="1297951439">
    <w:abstractNumId w:val="32"/>
  </w:num>
  <w:num w:numId="14" w16cid:durableId="808329447">
    <w:abstractNumId w:val="10"/>
  </w:num>
  <w:num w:numId="15" w16cid:durableId="47147396">
    <w:abstractNumId w:val="15"/>
  </w:num>
  <w:num w:numId="16" w16cid:durableId="1423913545">
    <w:abstractNumId w:val="2"/>
  </w:num>
  <w:num w:numId="17" w16cid:durableId="1959527402">
    <w:abstractNumId w:val="27"/>
  </w:num>
  <w:num w:numId="18" w16cid:durableId="365564672">
    <w:abstractNumId w:val="3"/>
  </w:num>
  <w:num w:numId="19" w16cid:durableId="1384908782">
    <w:abstractNumId w:val="14"/>
  </w:num>
  <w:num w:numId="20" w16cid:durableId="1665626661">
    <w:abstractNumId w:val="37"/>
  </w:num>
  <w:num w:numId="21" w16cid:durableId="1352103784">
    <w:abstractNumId w:val="18"/>
  </w:num>
  <w:num w:numId="22" w16cid:durableId="1302350531">
    <w:abstractNumId w:val="26"/>
  </w:num>
  <w:num w:numId="23" w16cid:durableId="1924415041">
    <w:abstractNumId w:val="31"/>
  </w:num>
  <w:num w:numId="24" w16cid:durableId="1834565719">
    <w:abstractNumId w:val="0"/>
  </w:num>
  <w:num w:numId="25" w16cid:durableId="2140105849">
    <w:abstractNumId w:val="6"/>
  </w:num>
  <w:num w:numId="26" w16cid:durableId="1117913193">
    <w:abstractNumId w:val="5"/>
  </w:num>
  <w:num w:numId="27" w16cid:durableId="1286305043">
    <w:abstractNumId w:val="1"/>
  </w:num>
  <w:num w:numId="28" w16cid:durableId="1795558144">
    <w:abstractNumId w:val="17"/>
  </w:num>
  <w:num w:numId="29" w16cid:durableId="1387222169">
    <w:abstractNumId w:val="16"/>
  </w:num>
  <w:num w:numId="30" w16cid:durableId="2129231568">
    <w:abstractNumId w:val="12"/>
  </w:num>
  <w:num w:numId="31" w16cid:durableId="1632052518">
    <w:abstractNumId w:val="22"/>
  </w:num>
  <w:num w:numId="32" w16cid:durableId="617761701">
    <w:abstractNumId w:val="9"/>
  </w:num>
  <w:num w:numId="33" w16cid:durableId="1298148826">
    <w:abstractNumId w:val="24"/>
  </w:num>
  <w:num w:numId="34" w16cid:durableId="422654410">
    <w:abstractNumId w:val="35"/>
  </w:num>
  <w:num w:numId="35" w16cid:durableId="2042628361">
    <w:abstractNumId w:val="25"/>
  </w:num>
  <w:num w:numId="36" w16cid:durableId="387265473">
    <w:abstractNumId w:val="33"/>
  </w:num>
  <w:num w:numId="37" w16cid:durableId="360784439">
    <w:abstractNumId w:val="11"/>
  </w:num>
  <w:num w:numId="38" w16cid:durableId="15951617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38"/>
    <w:rsid w:val="0001755C"/>
    <w:rsid w:val="00020E98"/>
    <w:rsid w:val="00025436"/>
    <w:rsid w:val="00027216"/>
    <w:rsid w:val="000356AA"/>
    <w:rsid w:val="00047ACC"/>
    <w:rsid w:val="00051DF4"/>
    <w:rsid w:val="0005381C"/>
    <w:rsid w:val="00060F72"/>
    <w:rsid w:val="00066CAC"/>
    <w:rsid w:val="00074788"/>
    <w:rsid w:val="00084E86"/>
    <w:rsid w:val="00087411"/>
    <w:rsid w:val="000A3D6B"/>
    <w:rsid w:val="000D0568"/>
    <w:rsid w:val="000E46B0"/>
    <w:rsid w:val="000E7A4E"/>
    <w:rsid w:val="000F377A"/>
    <w:rsid w:val="000F46E7"/>
    <w:rsid w:val="000F7FF3"/>
    <w:rsid w:val="001152EE"/>
    <w:rsid w:val="00123CC2"/>
    <w:rsid w:val="00144667"/>
    <w:rsid w:val="001500F2"/>
    <w:rsid w:val="001573C3"/>
    <w:rsid w:val="00165F5F"/>
    <w:rsid w:val="00171FED"/>
    <w:rsid w:val="0017440B"/>
    <w:rsid w:val="001757E3"/>
    <w:rsid w:val="00187D05"/>
    <w:rsid w:val="00192A48"/>
    <w:rsid w:val="00193DB3"/>
    <w:rsid w:val="001A6ADC"/>
    <w:rsid w:val="001B7279"/>
    <w:rsid w:val="001C1AD2"/>
    <w:rsid w:val="001E0AED"/>
    <w:rsid w:val="001E4562"/>
    <w:rsid w:val="00204BCF"/>
    <w:rsid w:val="00217857"/>
    <w:rsid w:val="002266C3"/>
    <w:rsid w:val="00232D39"/>
    <w:rsid w:val="00242B36"/>
    <w:rsid w:val="00253655"/>
    <w:rsid w:val="00276640"/>
    <w:rsid w:val="002774E2"/>
    <w:rsid w:val="00297FB4"/>
    <w:rsid w:val="002A6CB9"/>
    <w:rsid w:val="002B5302"/>
    <w:rsid w:val="002B5C6D"/>
    <w:rsid w:val="002C0AEA"/>
    <w:rsid w:val="002D598C"/>
    <w:rsid w:val="002E2057"/>
    <w:rsid w:val="002E2DFA"/>
    <w:rsid w:val="002F1068"/>
    <w:rsid w:val="002F3C7F"/>
    <w:rsid w:val="003147EB"/>
    <w:rsid w:val="0031545D"/>
    <w:rsid w:val="00322E38"/>
    <w:rsid w:val="00340AA4"/>
    <w:rsid w:val="003617B9"/>
    <w:rsid w:val="003732F6"/>
    <w:rsid w:val="00374213"/>
    <w:rsid w:val="00382FAE"/>
    <w:rsid w:val="00390FA8"/>
    <w:rsid w:val="003A1F1D"/>
    <w:rsid w:val="003A52CD"/>
    <w:rsid w:val="003A577B"/>
    <w:rsid w:val="003B0DE4"/>
    <w:rsid w:val="003B1434"/>
    <w:rsid w:val="003B3995"/>
    <w:rsid w:val="003D4926"/>
    <w:rsid w:val="003F2FA1"/>
    <w:rsid w:val="003F5F10"/>
    <w:rsid w:val="0040636B"/>
    <w:rsid w:val="00411236"/>
    <w:rsid w:val="00415387"/>
    <w:rsid w:val="0041750F"/>
    <w:rsid w:val="0042245E"/>
    <w:rsid w:val="00437430"/>
    <w:rsid w:val="004512DC"/>
    <w:rsid w:val="00466534"/>
    <w:rsid w:val="0047058F"/>
    <w:rsid w:val="00474C7B"/>
    <w:rsid w:val="00485C97"/>
    <w:rsid w:val="004878A8"/>
    <w:rsid w:val="00487910"/>
    <w:rsid w:val="0049228C"/>
    <w:rsid w:val="004A2769"/>
    <w:rsid w:val="004A6E0E"/>
    <w:rsid w:val="004B57A5"/>
    <w:rsid w:val="004C27D6"/>
    <w:rsid w:val="004E5543"/>
    <w:rsid w:val="0050056E"/>
    <w:rsid w:val="00500AFA"/>
    <w:rsid w:val="00505965"/>
    <w:rsid w:val="005352BC"/>
    <w:rsid w:val="005451E8"/>
    <w:rsid w:val="005470D9"/>
    <w:rsid w:val="0056408D"/>
    <w:rsid w:val="005817B9"/>
    <w:rsid w:val="00584B23"/>
    <w:rsid w:val="00587FA9"/>
    <w:rsid w:val="005926B7"/>
    <w:rsid w:val="005C60B3"/>
    <w:rsid w:val="005D31EC"/>
    <w:rsid w:val="005F2C46"/>
    <w:rsid w:val="005F5797"/>
    <w:rsid w:val="00612A4D"/>
    <w:rsid w:val="00621E22"/>
    <w:rsid w:val="00637EEA"/>
    <w:rsid w:val="00645E4A"/>
    <w:rsid w:val="00653EE9"/>
    <w:rsid w:val="006612A8"/>
    <w:rsid w:val="00675F21"/>
    <w:rsid w:val="00696FF5"/>
    <w:rsid w:val="006C1821"/>
    <w:rsid w:val="006F6EBC"/>
    <w:rsid w:val="007057F6"/>
    <w:rsid w:val="00714AD6"/>
    <w:rsid w:val="00742074"/>
    <w:rsid w:val="00743E3D"/>
    <w:rsid w:val="00756631"/>
    <w:rsid w:val="00775AFF"/>
    <w:rsid w:val="00777D8E"/>
    <w:rsid w:val="007822AC"/>
    <w:rsid w:val="00784F11"/>
    <w:rsid w:val="0079280C"/>
    <w:rsid w:val="00792DFC"/>
    <w:rsid w:val="00793F88"/>
    <w:rsid w:val="00797B13"/>
    <w:rsid w:val="007A1ABB"/>
    <w:rsid w:val="007A5B1E"/>
    <w:rsid w:val="007A6609"/>
    <w:rsid w:val="007B0B8D"/>
    <w:rsid w:val="007D3407"/>
    <w:rsid w:val="007D5E31"/>
    <w:rsid w:val="007E0D87"/>
    <w:rsid w:val="007E4999"/>
    <w:rsid w:val="007F0740"/>
    <w:rsid w:val="008039B5"/>
    <w:rsid w:val="008070C2"/>
    <w:rsid w:val="008241FD"/>
    <w:rsid w:val="00852C94"/>
    <w:rsid w:val="0085499E"/>
    <w:rsid w:val="00875893"/>
    <w:rsid w:val="00883076"/>
    <w:rsid w:val="0088590B"/>
    <w:rsid w:val="008B19DC"/>
    <w:rsid w:val="008B1F73"/>
    <w:rsid w:val="008B3D49"/>
    <w:rsid w:val="008B4503"/>
    <w:rsid w:val="008B5C17"/>
    <w:rsid w:val="008C1998"/>
    <w:rsid w:val="008C2A84"/>
    <w:rsid w:val="008C3FF8"/>
    <w:rsid w:val="008D5589"/>
    <w:rsid w:val="008E5299"/>
    <w:rsid w:val="008E5A69"/>
    <w:rsid w:val="008F42C4"/>
    <w:rsid w:val="008F5B47"/>
    <w:rsid w:val="008F7A30"/>
    <w:rsid w:val="009012A0"/>
    <w:rsid w:val="0090394A"/>
    <w:rsid w:val="00906D1B"/>
    <w:rsid w:val="00916CF6"/>
    <w:rsid w:val="00920A5B"/>
    <w:rsid w:val="00920EC7"/>
    <w:rsid w:val="00923A46"/>
    <w:rsid w:val="009413FD"/>
    <w:rsid w:val="00943B08"/>
    <w:rsid w:val="0094579D"/>
    <w:rsid w:val="00945DA1"/>
    <w:rsid w:val="00953FCF"/>
    <w:rsid w:val="00963AD0"/>
    <w:rsid w:val="00964ED1"/>
    <w:rsid w:val="00965627"/>
    <w:rsid w:val="00971945"/>
    <w:rsid w:val="00974070"/>
    <w:rsid w:val="009748F3"/>
    <w:rsid w:val="009756BE"/>
    <w:rsid w:val="00992D18"/>
    <w:rsid w:val="009A0138"/>
    <w:rsid w:val="009A0BBD"/>
    <w:rsid w:val="009A70FE"/>
    <w:rsid w:val="009B4EAC"/>
    <w:rsid w:val="009C33B7"/>
    <w:rsid w:val="009E3FDC"/>
    <w:rsid w:val="009F03A3"/>
    <w:rsid w:val="00A044D1"/>
    <w:rsid w:val="00A12DEC"/>
    <w:rsid w:val="00A32451"/>
    <w:rsid w:val="00A40E34"/>
    <w:rsid w:val="00A53BAD"/>
    <w:rsid w:val="00A607FA"/>
    <w:rsid w:val="00A621CF"/>
    <w:rsid w:val="00A81D31"/>
    <w:rsid w:val="00A94076"/>
    <w:rsid w:val="00A97434"/>
    <w:rsid w:val="00AA477A"/>
    <w:rsid w:val="00AA5C75"/>
    <w:rsid w:val="00AB4BDC"/>
    <w:rsid w:val="00AC5D5C"/>
    <w:rsid w:val="00AD0FD5"/>
    <w:rsid w:val="00B007C1"/>
    <w:rsid w:val="00B01EDE"/>
    <w:rsid w:val="00B03FBA"/>
    <w:rsid w:val="00B125C2"/>
    <w:rsid w:val="00B30D93"/>
    <w:rsid w:val="00B51DB3"/>
    <w:rsid w:val="00B55A6F"/>
    <w:rsid w:val="00B67114"/>
    <w:rsid w:val="00B71C38"/>
    <w:rsid w:val="00B73EB1"/>
    <w:rsid w:val="00B84511"/>
    <w:rsid w:val="00BB1070"/>
    <w:rsid w:val="00BB3F3B"/>
    <w:rsid w:val="00BC0980"/>
    <w:rsid w:val="00BC6701"/>
    <w:rsid w:val="00BD3EAE"/>
    <w:rsid w:val="00BE5139"/>
    <w:rsid w:val="00BE70FF"/>
    <w:rsid w:val="00BF7E07"/>
    <w:rsid w:val="00C029E5"/>
    <w:rsid w:val="00C14D72"/>
    <w:rsid w:val="00C168BE"/>
    <w:rsid w:val="00C20246"/>
    <w:rsid w:val="00C308CA"/>
    <w:rsid w:val="00C556DC"/>
    <w:rsid w:val="00C57984"/>
    <w:rsid w:val="00C65BD3"/>
    <w:rsid w:val="00C72B67"/>
    <w:rsid w:val="00C73DEF"/>
    <w:rsid w:val="00C87140"/>
    <w:rsid w:val="00C94E54"/>
    <w:rsid w:val="00C95226"/>
    <w:rsid w:val="00CA24E2"/>
    <w:rsid w:val="00CA2F5F"/>
    <w:rsid w:val="00CB5336"/>
    <w:rsid w:val="00CC0509"/>
    <w:rsid w:val="00CC36E0"/>
    <w:rsid w:val="00CC531C"/>
    <w:rsid w:val="00CD7ECB"/>
    <w:rsid w:val="00CE17F9"/>
    <w:rsid w:val="00CE54AA"/>
    <w:rsid w:val="00CE55AC"/>
    <w:rsid w:val="00CF0EE2"/>
    <w:rsid w:val="00CF538D"/>
    <w:rsid w:val="00D02FFF"/>
    <w:rsid w:val="00D155E2"/>
    <w:rsid w:val="00D15684"/>
    <w:rsid w:val="00D20642"/>
    <w:rsid w:val="00D50E0C"/>
    <w:rsid w:val="00D6599F"/>
    <w:rsid w:val="00D65BE4"/>
    <w:rsid w:val="00D66FC2"/>
    <w:rsid w:val="00D7673B"/>
    <w:rsid w:val="00D81AB0"/>
    <w:rsid w:val="00D83165"/>
    <w:rsid w:val="00D83853"/>
    <w:rsid w:val="00D86A2F"/>
    <w:rsid w:val="00D92371"/>
    <w:rsid w:val="00DC77EC"/>
    <w:rsid w:val="00DD2E49"/>
    <w:rsid w:val="00DE0AFE"/>
    <w:rsid w:val="00DF202F"/>
    <w:rsid w:val="00DF2B17"/>
    <w:rsid w:val="00DF6E6A"/>
    <w:rsid w:val="00E1716B"/>
    <w:rsid w:val="00E2211B"/>
    <w:rsid w:val="00E3612E"/>
    <w:rsid w:val="00E4230E"/>
    <w:rsid w:val="00E53533"/>
    <w:rsid w:val="00E54853"/>
    <w:rsid w:val="00E54B1D"/>
    <w:rsid w:val="00E61FA9"/>
    <w:rsid w:val="00E825A5"/>
    <w:rsid w:val="00E84715"/>
    <w:rsid w:val="00E870FC"/>
    <w:rsid w:val="00EB50D4"/>
    <w:rsid w:val="00EC3F22"/>
    <w:rsid w:val="00EF1C33"/>
    <w:rsid w:val="00F04973"/>
    <w:rsid w:val="00F108DF"/>
    <w:rsid w:val="00F13EC3"/>
    <w:rsid w:val="00F2198A"/>
    <w:rsid w:val="00F25DD7"/>
    <w:rsid w:val="00F3054D"/>
    <w:rsid w:val="00F431A3"/>
    <w:rsid w:val="00F461EE"/>
    <w:rsid w:val="00F47507"/>
    <w:rsid w:val="00F538A4"/>
    <w:rsid w:val="00F55DF9"/>
    <w:rsid w:val="00F87A06"/>
    <w:rsid w:val="00F91B66"/>
    <w:rsid w:val="00F92297"/>
    <w:rsid w:val="00FA6CB2"/>
    <w:rsid w:val="00FC79A3"/>
    <w:rsid w:val="00FF3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6C56"/>
  <w15:chartTrackingRefBased/>
  <w15:docId w15:val="{7740E10C-4F54-F44A-9771-49748913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51"/>
    <w:pPr>
      <w:spacing w:line="276" w:lineRule="auto"/>
      <w:jc w:val="both"/>
    </w:pPr>
    <w:rPr>
      <w:rFonts w:ascii="Arial" w:eastAsiaTheme="minorEastAsia" w:hAnsi="Arial" w:cs="Arial"/>
      <w:sz w:val="22"/>
      <w:szCs w:val="22"/>
      <w:lang w:val="en-GB"/>
    </w:rPr>
  </w:style>
  <w:style w:type="paragraph" w:styleId="Heading1">
    <w:name w:val="heading 1"/>
    <w:basedOn w:val="Normal"/>
    <w:next w:val="Normal"/>
    <w:link w:val="Heading1Char"/>
    <w:uiPriority w:val="9"/>
    <w:qFormat/>
    <w:rsid w:val="004C27D6"/>
    <w:pPr>
      <w:jc w:val="right"/>
      <w:outlineLvl w:val="0"/>
    </w:pPr>
    <w:rPr>
      <w:color w:val="FFFFFF" w:themeColor="background1"/>
      <w:sz w:val="28"/>
      <w:szCs w:val="28"/>
      <w:lang w:val="en-US"/>
    </w:rPr>
  </w:style>
  <w:style w:type="paragraph" w:styleId="Heading2">
    <w:name w:val="heading 2"/>
    <w:basedOn w:val="Normal"/>
    <w:next w:val="Normal"/>
    <w:link w:val="Heading2Char"/>
    <w:uiPriority w:val="9"/>
    <w:unhideWhenUsed/>
    <w:qFormat/>
    <w:rsid w:val="004C27D6"/>
    <w:pPr>
      <w:outlineLvl w:val="1"/>
    </w:pPr>
    <w:rPr>
      <w:b/>
      <w:bCs/>
      <w:color w:val="000000" w:themeColor="text1"/>
      <w:sz w:val="32"/>
      <w:szCs w:val="32"/>
      <w:lang w:val="en-US"/>
    </w:rPr>
  </w:style>
  <w:style w:type="paragraph" w:styleId="Heading3">
    <w:name w:val="heading 3"/>
    <w:basedOn w:val="Normal"/>
    <w:next w:val="Normal"/>
    <w:link w:val="Heading3Char"/>
    <w:uiPriority w:val="9"/>
    <w:unhideWhenUsed/>
    <w:qFormat/>
    <w:rsid w:val="004C27D6"/>
    <w:pPr>
      <w:outlineLvl w:val="2"/>
    </w:pPr>
    <w:rPr>
      <w:b/>
      <w:bCs/>
    </w:rPr>
  </w:style>
  <w:style w:type="paragraph" w:styleId="Heading4">
    <w:name w:val="heading 4"/>
    <w:basedOn w:val="Normal"/>
    <w:next w:val="Normal"/>
    <w:link w:val="Heading4Char"/>
    <w:uiPriority w:val="9"/>
    <w:unhideWhenUsed/>
    <w:qFormat/>
    <w:rsid w:val="00A32451"/>
    <w:pPr>
      <w:outlineLvl w:val="3"/>
    </w:pPr>
    <w:rPr>
      <w:u w:val="single"/>
    </w:rPr>
  </w:style>
  <w:style w:type="paragraph" w:styleId="Heading5">
    <w:name w:val="heading 5"/>
    <w:basedOn w:val="Normal"/>
    <w:next w:val="Normal"/>
    <w:link w:val="Heading5Char"/>
    <w:uiPriority w:val="9"/>
    <w:semiHidden/>
    <w:unhideWhenUsed/>
    <w:qFormat/>
    <w:rsid w:val="00E825A5"/>
    <w:pPr>
      <w:keepNext/>
      <w:keepLines/>
      <w:spacing w:before="240" w:after="80"/>
      <w:outlineLvl w:val="4"/>
    </w:pPr>
    <w:rPr>
      <w:rFonts w:eastAsia="Arial"/>
      <w:color w:val="666666"/>
      <w:kern w:val="0"/>
      <w:lang w:val="en-US" w:eastAsia="en-GB"/>
      <w14:ligatures w14:val="none"/>
    </w:rPr>
  </w:style>
  <w:style w:type="paragraph" w:styleId="Heading6">
    <w:name w:val="heading 6"/>
    <w:basedOn w:val="Normal"/>
    <w:next w:val="Normal"/>
    <w:link w:val="Heading6Char"/>
    <w:uiPriority w:val="9"/>
    <w:semiHidden/>
    <w:unhideWhenUsed/>
    <w:qFormat/>
    <w:rsid w:val="00E825A5"/>
    <w:pPr>
      <w:keepNext/>
      <w:keepLines/>
      <w:spacing w:before="240" w:after="80"/>
      <w:outlineLvl w:val="5"/>
    </w:pPr>
    <w:rPr>
      <w:rFonts w:eastAsia="Arial"/>
      <w:i/>
      <w:color w:val="666666"/>
      <w:kern w:val="0"/>
      <w:lang w:val="en-US"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533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743E3D"/>
    <w:pPr>
      <w:ind w:left="720"/>
      <w:contextualSpacing/>
    </w:pPr>
  </w:style>
  <w:style w:type="character" w:styleId="Hyperlink">
    <w:name w:val="Hyperlink"/>
    <w:basedOn w:val="DefaultParagraphFont"/>
    <w:uiPriority w:val="99"/>
    <w:unhideWhenUsed/>
    <w:rsid w:val="009E3FDC"/>
    <w:rPr>
      <w:color w:val="0000FF"/>
      <w:u w:val="single"/>
    </w:rPr>
  </w:style>
  <w:style w:type="character" w:customStyle="1" w:styleId="Heading1Char">
    <w:name w:val="Heading 1 Char"/>
    <w:basedOn w:val="DefaultParagraphFont"/>
    <w:link w:val="Heading1"/>
    <w:uiPriority w:val="9"/>
    <w:rsid w:val="004C27D6"/>
    <w:rPr>
      <w:rFonts w:ascii="Arial" w:eastAsiaTheme="minorEastAsia" w:hAnsi="Arial" w:cs="Arial"/>
      <w:color w:val="FFFFFF" w:themeColor="background1"/>
      <w:sz w:val="28"/>
      <w:szCs w:val="28"/>
      <w:lang w:val="en-US"/>
    </w:rPr>
  </w:style>
  <w:style w:type="character" w:customStyle="1" w:styleId="Heading2Char">
    <w:name w:val="Heading 2 Char"/>
    <w:basedOn w:val="DefaultParagraphFont"/>
    <w:link w:val="Heading2"/>
    <w:uiPriority w:val="9"/>
    <w:rsid w:val="004C27D6"/>
    <w:rPr>
      <w:rFonts w:ascii="Arial" w:eastAsiaTheme="minorEastAsia" w:hAnsi="Arial" w:cs="Arial"/>
      <w:b/>
      <w:bCs/>
      <w:color w:val="000000" w:themeColor="text1"/>
      <w:sz w:val="32"/>
      <w:szCs w:val="32"/>
      <w:lang w:val="en-US"/>
    </w:rPr>
  </w:style>
  <w:style w:type="character" w:customStyle="1" w:styleId="Heading3Char">
    <w:name w:val="Heading 3 Char"/>
    <w:basedOn w:val="DefaultParagraphFont"/>
    <w:link w:val="Heading3"/>
    <w:uiPriority w:val="9"/>
    <w:rsid w:val="004C27D6"/>
    <w:rPr>
      <w:rFonts w:ascii="Arial" w:eastAsiaTheme="minorEastAsia" w:hAnsi="Arial" w:cs="Arial"/>
      <w:b/>
      <w:bCs/>
      <w:sz w:val="22"/>
      <w:szCs w:val="22"/>
    </w:rPr>
  </w:style>
  <w:style w:type="character" w:customStyle="1" w:styleId="Heading4Char">
    <w:name w:val="Heading 4 Char"/>
    <w:basedOn w:val="DefaultParagraphFont"/>
    <w:link w:val="Heading4"/>
    <w:uiPriority w:val="9"/>
    <w:rsid w:val="00A32451"/>
    <w:rPr>
      <w:rFonts w:ascii="Arial" w:eastAsiaTheme="minorEastAsia" w:hAnsi="Arial" w:cs="Arial"/>
      <w:sz w:val="22"/>
      <w:szCs w:val="22"/>
      <w:u w:val="single"/>
      <w:lang w:val="en-GB"/>
    </w:rPr>
  </w:style>
  <w:style w:type="character" w:customStyle="1" w:styleId="Heading5Char">
    <w:name w:val="Heading 5 Char"/>
    <w:basedOn w:val="DefaultParagraphFont"/>
    <w:link w:val="Heading5"/>
    <w:uiPriority w:val="9"/>
    <w:semiHidden/>
    <w:rsid w:val="00E825A5"/>
    <w:rPr>
      <w:rFonts w:ascii="Arial" w:eastAsia="Arial" w:hAnsi="Arial" w:cs="Arial"/>
      <w:color w:val="666666"/>
      <w:kern w:val="0"/>
      <w:sz w:val="22"/>
      <w:szCs w:val="22"/>
      <w:lang w:val="en-US" w:eastAsia="en-GB"/>
      <w14:ligatures w14:val="none"/>
    </w:rPr>
  </w:style>
  <w:style w:type="character" w:customStyle="1" w:styleId="Heading6Char">
    <w:name w:val="Heading 6 Char"/>
    <w:basedOn w:val="DefaultParagraphFont"/>
    <w:link w:val="Heading6"/>
    <w:uiPriority w:val="9"/>
    <w:semiHidden/>
    <w:rsid w:val="00E825A5"/>
    <w:rPr>
      <w:rFonts w:ascii="Arial" w:eastAsia="Arial" w:hAnsi="Arial" w:cs="Arial"/>
      <w:i/>
      <w:color w:val="666666"/>
      <w:kern w:val="0"/>
      <w:sz w:val="22"/>
      <w:szCs w:val="22"/>
      <w:lang w:val="en-US" w:eastAsia="en-GB"/>
      <w14:ligatures w14:val="none"/>
    </w:rPr>
  </w:style>
  <w:style w:type="paragraph" w:styleId="Title">
    <w:name w:val="Title"/>
    <w:basedOn w:val="Normal"/>
    <w:next w:val="Normal"/>
    <w:link w:val="TitleChar"/>
    <w:uiPriority w:val="10"/>
    <w:qFormat/>
    <w:rsid w:val="00E825A5"/>
    <w:pPr>
      <w:keepNext/>
      <w:keepLines/>
      <w:spacing w:after="60"/>
    </w:pPr>
    <w:rPr>
      <w:rFonts w:eastAsia="Arial"/>
      <w:kern w:val="0"/>
      <w:sz w:val="52"/>
      <w:szCs w:val="52"/>
      <w:lang w:val="en-US" w:eastAsia="en-GB"/>
      <w14:ligatures w14:val="none"/>
    </w:rPr>
  </w:style>
  <w:style w:type="character" w:customStyle="1" w:styleId="TitleChar">
    <w:name w:val="Title Char"/>
    <w:basedOn w:val="DefaultParagraphFont"/>
    <w:link w:val="Title"/>
    <w:uiPriority w:val="10"/>
    <w:rsid w:val="00E825A5"/>
    <w:rPr>
      <w:rFonts w:ascii="Arial" w:eastAsia="Arial" w:hAnsi="Arial" w:cs="Arial"/>
      <w:kern w:val="0"/>
      <w:sz w:val="52"/>
      <w:szCs w:val="52"/>
      <w:lang w:val="en-US" w:eastAsia="en-GB"/>
      <w14:ligatures w14:val="none"/>
    </w:rPr>
  </w:style>
  <w:style w:type="paragraph" w:styleId="Subtitle">
    <w:name w:val="Subtitle"/>
    <w:basedOn w:val="Normal"/>
    <w:next w:val="Normal"/>
    <w:link w:val="SubtitleChar"/>
    <w:uiPriority w:val="11"/>
    <w:qFormat/>
    <w:rsid w:val="00E825A5"/>
    <w:pPr>
      <w:keepNext/>
      <w:keepLines/>
      <w:spacing w:after="320"/>
    </w:pPr>
    <w:rPr>
      <w:rFonts w:eastAsia="Arial"/>
      <w:color w:val="666666"/>
      <w:kern w:val="0"/>
      <w:sz w:val="30"/>
      <w:szCs w:val="30"/>
      <w:lang w:val="en-US" w:eastAsia="en-GB"/>
      <w14:ligatures w14:val="none"/>
    </w:rPr>
  </w:style>
  <w:style w:type="character" w:customStyle="1" w:styleId="SubtitleChar">
    <w:name w:val="Subtitle Char"/>
    <w:basedOn w:val="DefaultParagraphFont"/>
    <w:link w:val="Subtitle"/>
    <w:uiPriority w:val="11"/>
    <w:rsid w:val="00E825A5"/>
    <w:rPr>
      <w:rFonts w:ascii="Arial" w:eastAsia="Arial" w:hAnsi="Arial" w:cs="Arial"/>
      <w:color w:val="666666"/>
      <w:kern w:val="0"/>
      <w:sz w:val="30"/>
      <w:szCs w:val="30"/>
      <w:lang w:val="en-US" w:eastAsia="en-GB"/>
      <w14:ligatures w14:val="none"/>
    </w:rPr>
  </w:style>
  <w:style w:type="paragraph" w:styleId="Header">
    <w:name w:val="header"/>
    <w:basedOn w:val="Normal"/>
    <w:link w:val="Head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HeaderChar">
    <w:name w:val="Header Char"/>
    <w:basedOn w:val="DefaultParagraphFont"/>
    <w:link w:val="Header"/>
    <w:uiPriority w:val="99"/>
    <w:rsid w:val="00E825A5"/>
    <w:rPr>
      <w:rFonts w:ascii="Arial" w:eastAsia="Arial" w:hAnsi="Arial" w:cs="Arial"/>
      <w:kern w:val="0"/>
      <w:sz w:val="22"/>
      <w:szCs w:val="22"/>
      <w:lang w:val="en-US" w:eastAsia="en-GB"/>
      <w14:ligatures w14:val="none"/>
    </w:rPr>
  </w:style>
  <w:style w:type="paragraph" w:styleId="Footer">
    <w:name w:val="footer"/>
    <w:basedOn w:val="Normal"/>
    <w:link w:val="Foot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FooterChar">
    <w:name w:val="Footer Char"/>
    <w:basedOn w:val="DefaultParagraphFont"/>
    <w:link w:val="Footer"/>
    <w:uiPriority w:val="99"/>
    <w:rsid w:val="00E825A5"/>
    <w:rPr>
      <w:rFonts w:ascii="Arial" w:eastAsia="Arial" w:hAnsi="Arial" w:cs="Arial"/>
      <w:kern w:val="0"/>
      <w:sz w:val="22"/>
      <w:szCs w:val="22"/>
      <w:lang w:val="en-US" w:eastAsia="en-GB"/>
      <w14:ligatures w14:val="none"/>
    </w:rPr>
  </w:style>
  <w:style w:type="character" w:styleId="UnresolvedMention">
    <w:name w:val="Unresolved Mention"/>
    <w:basedOn w:val="DefaultParagraphFont"/>
    <w:uiPriority w:val="99"/>
    <w:semiHidden/>
    <w:unhideWhenUsed/>
    <w:rsid w:val="00E825A5"/>
    <w:rPr>
      <w:color w:val="605E5C"/>
      <w:shd w:val="clear" w:color="auto" w:fill="E1DFDD"/>
    </w:rPr>
  </w:style>
  <w:style w:type="character" w:styleId="CommentReference">
    <w:name w:val="annotation reference"/>
    <w:basedOn w:val="DefaultParagraphFont"/>
    <w:uiPriority w:val="99"/>
    <w:semiHidden/>
    <w:unhideWhenUsed/>
    <w:rsid w:val="00E825A5"/>
    <w:rPr>
      <w:sz w:val="16"/>
      <w:szCs w:val="16"/>
    </w:rPr>
  </w:style>
  <w:style w:type="paragraph" w:styleId="CommentText">
    <w:name w:val="annotation text"/>
    <w:basedOn w:val="Normal"/>
    <w:link w:val="CommentTextChar"/>
    <w:uiPriority w:val="99"/>
    <w:unhideWhenUsed/>
    <w:rsid w:val="00E825A5"/>
    <w:rPr>
      <w:rFonts w:eastAsia="Arial"/>
      <w:kern w:val="0"/>
      <w:sz w:val="20"/>
      <w:szCs w:val="20"/>
      <w:lang w:val="en-US" w:eastAsia="en-GB"/>
      <w14:ligatures w14:val="none"/>
    </w:rPr>
  </w:style>
  <w:style w:type="character" w:customStyle="1" w:styleId="CommentTextChar">
    <w:name w:val="Comment Text Char"/>
    <w:basedOn w:val="DefaultParagraphFont"/>
    <w:link w:val="CommentText"/>
    <w:uiPriority w:val="99"/>
    <w:rsid w:val="00E825A5"/>
    <w:rPr>
      <w:rFonts w:ascii="Arial" w:eastAsia="Arial" w:hAnsi="Arial" w:cs="Arial"/>
      <w:kern w:val="0"/>
      <w:sz w:val="20"/>
      <w:szCs w:val="20"/>
      <w:lang w:val="en-US" w:eastAsia="en-GB"/>
      <w14:ligatures w14:val="none"/>
    </w:rPr>
  </w:style>
  <w:style w:type="paragraph" w:styleId="CommentSubject">
    <w:name w:val="annotation subject"/>
    <w:basedOn w:val="CommentText"/>
    <w:next w:val="CommentText"/>
    <w:link w:val="CommentSubjectChar"/>
    <w:uiPriority w:val="99"/>
    <w:semiHidden/>
    <w:unhideWhenUsed/>
    <w:rsid w:val="00E825A5"/>
    <w:rPr>
      <w:b/>
      <w:bCs/>
    </w:rPr>
  </w:style>
  <w:style w:type="character" w:customStyle="1" w:styleId="CommentSubjectChar">
    <w:name w:val="Comment Subject Char"/>
    <w:basedOn w:val="CommentTextChar"/>
    <w:link w:val="CommentSubject"/>
    <w:uiPriority w:val="99"/>
    <w:semiHidden/>
    <w:rsid w:val="00E825A5"/>
    <w:rPr>
      <w:rFonts w:ascii="Arial" w:eastAsia="Arial" w:hAnsi="Arial" w:cs="Arial"/>
      <w:b/>
      <w:bCs/>
      <w:kern w:val="0"/>
      <w:sz w:val="20"/>
      <w:szCs w:val="20"/>
      <w:lang w:val="en-US" w:eastAsia="en-GB"/>
      <w14:ligatures w14:val="none"/>
    </w:rPr>
  </w:style>
  <w:style w:type="character" w:styleId="FollowedHyperlink">
    <w:name w:val="FollowedHyperlink"/>
    <w:basedOn w:val="DefaultParagraphFont"/>
    <w:uiPriority w:val="99"/>
    <w:semiHidden/>
    <w:unhideWhenUsed/>
    <w:rsid w:val="00E825A5"/>
    <w:rPr>
      <w:color w:val="954F72" w:themeColor="followedHyperlink"/>
      <w:u w:val="single"/>
    </w:rPr>
  </w:style>
  <w:style w:type="paragraph" w:styleId="BodyText">
    <w:name w:val="Body Text"/>
    <w:basedOn w:val="Normal"/>
    <w:link w:val="BodyTextChar"/>
    <w:uiPriority w:val="99"/>
    <w:semiHidden/>
    <w:unhideWhenUsed/>
    <w:rsid w:val="00E825A5"/>
    <w:pPr>
      <w:spacing w:after="120"/>
    </w:pPr>
    <w:rPr>
      <w:rFonts w:eastAsia="Arial"/>
      <w:kern w:val="0"/>
      <w:lang w:val="en-US" w:eastAsia="en-GB"/>
      <w14:ligatures w14:val="none"/>
    </w:rPr>
  </w:style>
  <w:style w:type="character" w:customStyle="1" w:styleId="BodyTextChar">
    <w:name w:val="Body Text Char"/>
    <w:basedOn w:val="DefaultParagraphFont"/>
    <w:link w:val="BodyText"/>
    <w:uiPriority w:val="99"/>
    <w:semiHidden/>
    <w:rsid w:val="00E825A5"/>
    <w:rPr>
      <w:rFonts w:ascii="Arial" w:eastAsia="Arial" w:hAnsi="Arial" w:cs="Arial"/>
      <w:kern w:val="0"/>
      <w:sz w:val="22"/>
      <w:szCs w:val="22"/>
      <w:lang w:val="en-US" w:eastAsia="en-GB"/>
      <w14:ligatures w14:val="none"/>
    </w:rPr>
  </w:style>
  <w:style w:type="paragraph" w:styleId="Revision">
    <w:name w:val="Revision"/>
    <w:hidden/>
    <w:uiPriority w:val="99"/>
    <w:semiHidden/>
    <w:rsid w:val="004C27D6"/>
    <w:rPr>
      <w:rFonts w:eastAsiaTheme="minorEastAsia"/>
    </w:rPr>
  </w:style>
  <w:style w:type="character" w:styleId="PlaceholderText">
    <w:name w:val="Placeholder Text"/>
    <w:basedOn w:val="DefaultParagraphFont"/>
    <w:uiPriority w:val="99"/>
    <w:semiHidden/>
    <w:rsid w:val="009413FD"/>
    <w:rPr>
      <w:color w:val="808080"/>
    </w:rPr>
  </w:style>
  <w:style w:type="paragraph" w:styleId="HTMLPreformatted">
    <w:name w:val="HTML Preformatted"/>
    <w:basedOn w:val="Normal"/>
    <w:link w:val="HTMLPreformattedChar"/>
    <w:uiPriority w:val="99"/>
    <w:semiHidden/>
    <w:unhideWhenUsed/>
    <w:rsid w:val="0094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US" w:eastAsia="en-GB"/>
      <w14:ligatures w14:val="none"/>
    </w:rPr>
  </w:style>
  <w:style w:type="character" w:customStyle="1" w:styleId="HTMLPreformattedChar">
    <w:name w:val="HTML Preformatted Char"/>
    <w:basedOn w:val="DefaultParagraphFont"/>
    <w:link w:val="HTMLPreformatted"/>
    <w:uiPriority w:val="99"/>
    <w:semiHidden/>
    <w:rsid w:val="009413FD"/>
    <w:rPr>
      <w:rFonts w:ascii="Courier New" w:eastAsia="Times New Roman" w:hAnsi="Courier New" w:cs="Courier New"/>
      <w:kern w:val="0"/>
      <w:sz w:val="20"/>
      <w:szCs w:val="20"/>
      <w:lang w:val="en-US" w:eastAsia="en-GB"/>
      <w14:ligatures w14:val="none"/>
    </w:rPr>
  </w:style>
  <w:style w:type="character" w:customStyle="1" w:styleId="normaltextrun">
    <w:name w:val="normaltextrun"/>
    <w:basedOn w:val="DefaultParagraphFont"/>
    <w:rsid w:val="009413FD"/>
  </w:style>
  <w:style w:type="character" w:customStyle="1" w:styleId="eop">
    <w:name w:val="eop"/>
    <w:basedOn w:val="DefaultParagraphFont"/>
    <w:rsid w:val="009413FD"/>
  </w:style>
  <w:style w:type="character" w:styleId="PageNumber">
    <w:name w:val="page number"/>
    <w:basedOn w:val="DefaultParagraphFont"/>
    <w:uiPriority w:val="99"/>
    <w:semiHidden/>
    <w:unhideWhenUsed/>
    <w:rsid w:val="009413FD"/>
  </w:style>
  <w:style w:type="paragraph" w:styleId="Bibliography">
    <w:name w:val="Bibliography"/>
    <w:basedOn w:val="Normal"/>
    <w:next w:val="Normal"/>
    <w:uiPriority w:val="37"/>
    <w:unhideWhenUsed/>
    <w:rsid w:val="009413FD"/>
    <w:pPr>
      <w:tabs>
        <w:tab w:val="left" w:pos="260"/>
        <w:tab w:val="left" w:pos="500"/>
      </w:tabs>
      <w:spacing w:line="480" w:lineRule="auto"/>
      <w:ind w:left="504" w:hanging="504"/>
    </w:pPr>
    <w:rPr>
      <w:rFonts w:eastAsiaTheme="minorHAnsi"/>
      <w:kern w:val="0"/>
      <w:lang w:val="en-US"/>
      <w14:ligatures w14:val="none"/>
    </w:rPr>
  </w:style>
  <w:style w:type="numbering" w:customStyle="1" w:styleId="CurrentList1">
    <w:name w:val="Current List1"/>
    <w:uiPriority w:val="99"/>
    <w:rsid w:val="009413FD"/>
    <w:pPr>
      <w:numPr>
        <w:numId w:val="14"/>
      </w:numPr>
    </w:pPr>
  </w:style>
  <w:style w:type="table" w:styleId="TableGrid">
    <w:name w:val="Table Grid"/>
    <w:basedOn w:val="TableNormal"/>
    <w:uiPriority w:val="39"/>
    <w:rsid w:val="009413FD"/>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9413FD"/>
    <w:pPr>
      <w:numPr>
        <w:numId w:val="24"/>
      </w:numPr>
    </w:pPr>
  </w:style>
  <w:style w:type="numbering" w:customStyle="1" w:styleId="CurrentList3">
    <w:name w:val="Current List3"/>
    <w:uiPriority w:val="99"/>
    <w:rsid w:val="009413FD"/>
    <w:pPr>
      <w:numPr>
        <w:numId w:val="25"/>
      </w:numPr>
    </w:pPr>
  </w:style>
  <w:style w:type="character" w:customStyle="1" w:styleId="apple-converted-space">
    <w:name w:val="apple-converted-space"/>
    <w:basedOn w:val="DefaultParagraphFont"/>
    <w:rsid w:val="009413FD"/>
  </w:style>
  <w:style w:type="paragraph" w:customStyle="1" w:styleId="Default">
    <w:name w:val="Default"/>
    <w:rsid w:val="009413FD"/>
    <w:pPr>
      <w:autoSpaceDE w:val="0"/>
      <w:autoSpaceDN w:val="0"/>
      <w:adjustRightInd w:val="0"/>
    </w:pPr>
    <w:rPr>
      <w:rFonts w:ascii="Arial" w:hAnsi="Arial" w:cs="Arial"/>
      <w:color w:val="000000"/>
      <w:kern w:val="0"/>
      <w:lang w:val="en-GB"/>
    </w:rPr>
  </w:style>
  <w:style w:type="character" w:styleId="LineNumber">
    <w:name w:val="line number"/>
    <w:basedOn w:val="DefaultParagraphFont"/>
    <w:uiPriority w:val="99"/>
    <w:semiHidden/>
    <w:unhideWhenUsed/>
    <w:rsid w:val="009413FD"/>
  </w:style>
  <w:style w:type="character" w:styleId="Strong">
    <w:name w:val="Strong"/>
    <w:basedOn w:val="DefaultParagraphFont"/>
    <w:uiPriority w:val="22"/>
    <w:qFormat/>
    <w:rsid w:val="00E87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481">
      <w:bodyDiv w:val="1"/>
      <w:marLeft w:val="0"/>
      <w:marRight w:val="0"/>
      <w:marTop w:val="0"/>
      <w:marBottom w:val="0"/>
      <w:divBdr>
        <w:top w:val="none" w:sz="0" w:space="0" w:color="auto"/>
        <w:left w:val="none" w:sz="0" w:space="0" w:color="auto"/>
        <w:bottom w:val="none" w:sz="0" w:space="0" w:color="auto"/>
        <w:right w:val="none" w:sz="0" w:space="0" w:color="auto"/>
      </w:divBdr>
    </w:div>
    <w:div w:id="8068149">
      <w:bodyDiv w:val="1"/>
      <w:marLeft w:val="0"/>
      <w:marRight w:val="0"/>
      <w:marTop w:val="0"/>
      <w:marBottom w:val="0"/>
      <w:divBdr>
        <w:top w:val="none" w:sz="0" w:space="0" w:color="auto"/>
        <w:left w:val="none" w:sz="0" w:space="0" w:color="auto"/>
        <w:bottom w:val="none" w:sz="0" w:space="0" w:color="auto"/>
        <w:right w:val="none" w:sz="0" w:space="0" w:color="auto"/>
      </w:divBdr>
      <w:divsChild>
        <w:div w:id="319191582">
          <w:marLeft w:val="0"/>
          <w:marRight w:val="0"/>
          <w:marTop w:val="0"/>
          <w:marBottom w:val="0"/>
          <w:divBdr>
            <w:top w:val="none" w:sz="0" w:space="0" w:color="auto"/>
            <w:left w:val="none" w:sz="0" w:space="0" w:color="auto"/>
            <w:bottom w:val="none" w:sz="0" w:space="0" w:color="auto"/>
            <w:right w:val="none" w:sz="0" w:space="0" w:color="auto"/>
          </w:divBdr>
          <w:divsChild>
            <w:div w:id="132211456">
              <w:marLeft w:val="0"/>
              <w:marRight w:val="0"/>
              <w:marTop w:val="0"/>
              <w:marBottom w:val="0"/>
              <w:divBdr>
                <w:top w:val="none" w:sz="0" w:space="0" w:color="auto"/>
                <w:left w:val="none" w:sz="0" w:space="0" w:color="auto"/>
                <w:bottom w:val="none" w:sz="0" w:space="0" w:color="auto"/>
                <w:right w:val="none" w:sz="0" w:space="0" w:color="auto"/>
              </w:divBdr>
              <w:divsChild>
                <w:div w:id="2629194">
                  <w:marLeft w:val="0"/>
                  <w:marRight w:val="0"/>
                  <w:marTop w:val="0"/>
                  <w:marBottom w:val="0"/>
                  <w:divBdr>
                    <w:top w:val="none" w:sz="0" w:space="0" w:color="auto"/>
                    <w:left w:val="none" w:sz="0" w:space="0" w:color="auto"/>
                    <w:bottom w:val="none" w:sz="0" w:space="0" w:color="auto"/>
                    <w:right w:val="none" w:sz="0" w:space="0" w:color="auto"/>
                  </w:divBdr>
                  <w:divsChild>
                    <w:div w:id="19649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968">
      <w:bodyDiv w:val="1"/>
      <w:marLeft w:val="0"/>
      <w:marRight w:val="0"/>
      <w:marTop w:val="0"/>
      <w:marBottom w:val="0"/>
      <w:divBdr>
        <w:top w:val="none" w:sz="0" w:space="0" w:color="auto"/>
        <w:left w:val="none" w:sz="0" w:space="0" w:color="auto"/>
        <w:bottom w:val="none" w:sz="0" w:space="0" w:color="auto"/>
        <w:right w:val="none" w:sz="0" w:space="0" w:color="auto"/>
      </w:divBdr>
      <w:divsChild>
        <w:div w:id="499390065">
          <w:marLeft w:val="0"/>
          <w:marRight w:val="0"/>
          <w:marTop w:val="0"/>
          <w:marBottom w:val="0"/>
          <w:divBdr>
            <w:top w:val="none" w:sz="0" w:space="0" w:color="auto"/>
            <w:left w:val="none" w:sz="0" w:space="0" w:color="auto"/>
            <w:bottom w:val="none" w:sz="0" w:space="0" w:color="auto"/>
            <w:right w:val="none" w:sz="0" w:space="0" w:color="auto"/>
          </w:divBdr>
        </w:div>
        <w:div w:id="932275371">
          <w:marLeft w:val="0"/>
          <w:marRight w:val="0"/>
          <w:marTop w:val="0"/>
          <w:marBottom w:val="0"/>
          <w:divBdr>
            <w:top w:val="none" w:sz="0" w:space="0" w:color="auto"/>
            <w:left w:val="none" w:sz="0" w:space="0" w:color="auto"/>
            <w:bottom w:val="none" w:sz="0" w:space="0" w:color="auto"/>
            <w:right w:val="none" w:sz="0" w:space="0" w:color="auto"/>
          </w:divBdr>
        </w:div>
      </w:divsChild>
    </w:div>
    <w:div w:id="16271412">
      <w:bodyDiv w:val="1"/>
      <w:marLeft w:val="0"/>
      <w:marRight w:val="0"/>
      <w:marTop w:val="0"/>
      <w:marBottom w:val="0"/>
      <w:divBdr>
        <w:top w:val="none" w:sz="0" w:space="0" w:color="auto"/>
        <w:left w:val="none" w:sz="0" w:space="0" w:color="auto"/>
        <w:bottom w:val="none" w:sz="0" w:space="0" w:color="auto"/>
        <w:right w:val="none" w:sz="0" w:space="0" w:color="auto"/>
      </w:divBdr>
    </w:div>
    <w:div w:id="31343193">
      <w:bodyDiv w:val="1"/>
      <w:marLeft w:val="0"/>
      <w:marRight w:val="0"/>
      <w:marTop w:val="0"/>
      <w:marBottom w:val="0"/>
      <w:divBdr>
        <w:top w:val="none" w:sz="0" w:space="0" w:color="auto"/>
        <w:left w:val="none" w:sz="0" w:space="0" w:color="auto"/>
        <w:bottom w:val="none" w:sz="0" w:space="0" w:color="auto"/>
        <w:right w:val="none" w:sz="0" w:space="0" w:color="auto"/>
      </w:divBdr>
    </w:div>
    <w:div w:id="97525810">
      <w:bodyDiv w:val="1"/>
      <w:marLeft w:val="0"/>
      <w:marRight w:val="0"/>
      <w:marTop w:val="0"/>
      <w:marBottom w:val="0"/>
      <w:divBdr>
        <w:top w:val="none" w:sz="0" w:space="0" w:color="auto"/>
        <w:left w:val="none" w:sz="0" w:space="0" w:color="auto"/>
        <w:bottom w:val="none" w:sz="0" w:space="0" w:color="auto"/>
        <w:right w:val="none" w:sz="0" w:space="0" w:color="auto"/>
      </w:divBdr>
    </w:div>
    <w:div w:id="100730541">
      <w:bodyDiv w:val="1"/>
      <w:marLeft w:val="0"/>
      <w:marRight w:val="0"/>
      <w:marTop w:val="0"/>
      <w:marBottom w:val="0"/>
      <w:divBdr>
        <w:top w:val="none" w:sz="0" w:space="0" w:color="auto"/>
        <w:left w:val="none" w:sz="0" w:space="0" w:color="auto"/>
        <w:bottom w:val="none" w:sz="0" w:space="0" w:color="auto"/>
        <w:right w:val="none" w:sz="0" w:space="0" w:color="auto"/>
      </w:divBdr>
    </w:div>
    <w:div w:id="152719163">
      <w:bodyDiv w:val="1"/>
      <w:marLeft w:val="0"/>
      <w:marRight w:val="0"/>
      <w:marTop w:val="0"/>
      <w:marBottom w:val="0"/>
      <w:divBdr>
        <w:top w:val="none" w:sz="0" w:space="0" w:color="auto"/>
        <w:left w:val="none" w:sz="0" w:space="0" w:color="auto"/>
        <w:bottom w:val="none" w:sz="0" w:space="0" w:color="auto"/>
        <w:right w:val="none" w:sz="0" w:space="0" w:color="auto"/>
      </w:divBdr>
    </w:div>
    <w:div w:id="205216500">
      <w:bodyDiv w:val="1"/>
      <w:marLeft w:val="0"/>
      <w:marRight w:val="0"/>
      <w:marTop w:val="0"/>
      <w:marBottom w:val="0"/>
      <w:divBdr>
        <w:top w:val="none" w:sz="0" w:space="0" w:color="auto"/>
        <w:left w:val="none" w:sz="0" w:space="0" w:color="auto"/>
        <w:bottom w:val="none" w:sz="0" w:space="0" w:color="auto"/>
        <w:right w:val="none" w:sz="0" w:space="0" w:color="auto"/>
      </w:divBdr>
    </w:div>
    <w:div w:id="229193854">
      <w:bodyDiv w:val="1"/>
      <w:marLeft w:val="0"/>
      <w:marRight w:val="0"/>
      <w:marTop w:val="0"/>
      <w:marBottom w:val="0"/>
      <w:divBdr>
        <w:top w:val="none" w:sz="0" w:space="0" w:color="auto"/>
        <w:left w:val="none" w:sz="0" w:space="0" w:color="auto"/>
        <w:bottom w:val="none" w:sz="0" w:space="0" w:color="auto"/>
        <w:right w:val="none" w:sz="0" w:space="0" w:color="auto"/>
      </w:divBdr>
      <w:divsChild>
        <w:div w:id="192336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963821">
      <w:bodyDiv w:val="1"/>
      <w:marLeft w:val="0"/>
      <w:marRight w:val="0"/>
      <w:marTop w:val="0"/>
      <w:marBottom w:val="0"/>
      <w:divBdr>
        <w:top w:val="none" w:sz="0" w:space="0" w:color="auto"/>
        <w:left w:val="none" w:sz="0" w:space="0" w:color="auto"/>
        <w:bottom w:val="none" w:sz="0" w:space="0" w:color="auto"/>
        <w:right w:val="none" w:sz="0" w:space="0" w:color="auto"/>
      </w:divBdr>
    </w:div>
    <w:div w:id="373624224">
      <w:bodyDiv w:val="1"/>
      <w:marLeft w:val="0"/>
      <w:marRight w:val="0"/>
      <w:marTop w:val="0"/>
      <w:marBottom w:val="0"/>
      <w:divBdr>
        <w:top w:val="none" w:sz="0" w:space="0" w:color="auto"/>
        <w:left w:val="none" w:sz="0" w:space="0" w:color="auto"/>
        <w:bottom w:val="none" w:sz="0" w:space="0" w:color="auto"/>
        <w:right w:val="none" w:sz="0" w:space="0" w:color="auto"/>
      </w:divBdr>
    </w:div>
    <w:div w:id="374962498">
      <w:bodyDiv w:val="1"/>
      <w:marLeft w:val="0"/>
      <w:marRight w:val="0"/>
      <w:marTop w:val="0"/>
      <w:marBottom w:val="0"/>
      <w:divBdr>
        <w:top w:val="none" w:sz="0" w:space="0" w:color="auto"/>
        <w:left w:val="none" w:sz="0" w:space="0" w:color="auto"/>
        <w:bottom w:val="none" w:sz="0" w:space="0" w:color="auto"/>
        <w:right w:val="none" w:sz="0" w:space="0" w:color="auto"/>
      </w:divBdr>
    </w:div>
    <w:div w:id="411851223">
      <w:bodyDiv w:val="1"/>
      <w:marLeft w:val="0"/>
      <w:marRight w:val="0"/>
      <w:marTop w:val="0"/>
      <w:marBottom w:val="0"/>
      <w:divBdr>
        <w:top w:val="none" w:sz="0" w:space="0" w:color="auto"/>
        <w:left w:val="none" w:sz="0" w:space="0" w:color="auto"/>
        <w:bottom w:val="none" w:sz="0" w:space="0" w:color="auto"/>
        <w:right w:val="none" w:sz="0" w:space="0" w:color="auto"/>
      </w:divBdr>
    </w:div>
    <w:div w:id="533688085">
      <w:bodyDiv w:val="1"/>
      <w:marLeft w:val="0"/>
      <w:marRight w:val="0"/>
      <w:marTop w:val="0"/>
      <w:marBottom w:val="0"/>
      <w:divBdr>
        <w:top w:val="none" w:sz="0" w:space="0" w:color="auto"/>
        <w:left w:val="none" w:sz="0" w:space="0" w:color="auto"/>
        <w:bottom w:val="none" w:sz="0" w:space="0" w:color="auto"/>
        <w:right w:val="none" w:sz="0" w:space="0" w:color="auto"/>
      </w:divBdr>
    </w:div>
    <w:div w:id="640966704">
      <w:bodyDiv w:val="1"/>
      <w:marLeft w:val="0"/>
      <w:marRight w:val="0"/>
      <w:marTop w:val="0"/>
      <w:marBottom w:val="0"/>
      <w:divBdr>
        <w:top w:val="none" w:sz="0" w:space="0" w:color="auto"/>
        <w:left w:val="none" w:sz="0" w:space="0" w:color="auto"/>
        <w:bottom w:val="none" w:sz="0" w:space="0" w:color="auto"/>
        <w:right w:val="none" w:sz="0" w:space="0" w:color="auto"/>
      </w:divBdr>
    </w:div>
    <w:div w:id="709915080">
      <w:bodyDiv w:val="1"/>
      <w:marLeft w:val="0"/>
      <w:marRight w:val="0"/>
      <w:marTop w:val="0"/>
      <w:marBottom w:val="0"/>
      <w:divBdr>
        <w:top w:val="none" w:sz="0" w:space="0" w:color="auto"/>
        <w:left w:val="none" w:sz="0" w:space="0" w:color="auto"/>
        <w:bottom w:val="none" w:sz="0" w:space="0" w:color="auto"/>
        <w:right w:val="none" w:sz="0" w:space="0" w:color="auto"/>
      </w:divBdr>
    </w:div>
    <w:div w:id="792527714">
      <w:bodyDiv w:val="1"/>
      <w:marLeft w:val="0"/>
      <w:marRight w:val="0"/>
      <w:marTop w:val="0"/>
      <w:marBottom w:val="0"/>
      <w:divBdr>
        <w:top w:val="none" w:sz="0" w:space="0" w:color="auto"/>
        <w:left w:val="none" w:sz="0" w:space="0" w:color="auto"/>
        <w:bottom w:val="none" w:sz="0" w:space="0" w:color="auto"/>
        <w:right w:val="none" w:sz="0" w:space="0" w:color="auto"/>
      </w:divBdr>
    </w:div>
    <w:div w:id="796067729">
      <w:bodyDiv w:val="1"/>
      <w:marLeft w:val="0"/>
      <w:marRight w:val="0"/>
      <w:marTop w:val="0"/>
      <w:marBottom w:val="0"/>
      <w:divBdr>
        <w:top w:val="none" w:sz="0" w:space="0" w:color="auto"/>
        <w:left w:val="none" w:sz="0" w:space="0" w:color="auto"/>
        <w:bottom w:val="none" w:sz="0" w:space="0" w:color="auto"/>
        <w:right w:val="none" w:sz="0" w:space="0" w:color="auto"/>
      </w:divBdr>
    </w:div>
    <w:div w:id="807357099">
      <w:bodyDiv w:val="1"/>
      <w:marLeft w:val="0"/>
      <w:marRight w:val="0"/>
      <w:marTop w:val="0"/>
      <w:marBottom w:val="0"/>
      <w:divBdr>
        <w:top w:val="none" w:sz="0" w:space="0" w:color="auto"/>
        <w:left w:val="none" w:sz="0" w:space="0" w:color="auto"/>
        <w:bottom w:val="none" w:sz="0" w:space="0" w:color="auto"/>
        <w:right w:val="none" w:sz="0" w:space="0" w:color="auto"/>
      </w:divBdr>
    </w:div>
    <w:div w:id="894202076">
      <w:bodyDiv w:val="1"/>
      <w:marLeft w:val="0"/>
      <w:marRight w:val="0"/>
      <w:marTop w:val="0"/>
      <w:marBottom w:val="0"/>
      <w:divBdr>
        <w:top w:val="none" w:sz="0" w:space="0" w:color="auto"/>
        <w:left w:val="none" w:sz="0" w:space="0" w:color="auto"/>
        <w:bottom w:val="none" w:sz="0" w:space="0" w:color="auto"/>
        <w:right w:val="none" w:sz="0" w:space="0" w:color="auto"/>
      </w:divBdr>
    </w:div>
    <w:div w:id="976303669">
      <w:bodyDiv w:val="1"/>
      <w:marLeft w:val="0"/>
      <w:marRight w:val="0"/>
      <w:marTop w:val="0"/>
      <w:marBottom w:val="0"/>
      <w:divBdr>
        <w:top w:val="none" w:sz="0" w:space="0" w:color="auto"/>
        <w:left w:val="none" w:sz="0" w:space="0" w:color="auto"/>
        <w:bottom w:val="none" w:sz="0" w:space="0" w:color="auto"/>
        <w:right w:val="none" w:sz="0" w:space="0" w:color="auto"/>
      </w:divBdr>
    </w:div>
    <w:div w:id="982470558">
      <w:bodyDiv w:val="1"/>
      <w:marLeft w:val="0"/>
      <w:marRight w:val="0"/>
      <w:marTop w:val="0"/>
      <w:marBottom w:val="0"/>
      <w:divBdr>
        <w:top w:val="none" w:sz="0" w:space="0" w:color="auto"/>
        <w:left w:val="none" w:sz="0" w:space="0" w:color="auto"/>
        <w:bottom w:val="none" w:sz="0" w:space="0" w:color="auto"/>
        <w:right w:val="none" w:sz="0" w:space="0" w:color="auto"/>
      </w:divBdr>
    </w:div>
    <w:div w:id="1026904561">
      <w:bodyDiv w:val="1"/>
      <w:marLeft w:val="0"/>
      <w:marRight w:val="0"/>
      <w:marTop w:val="0"/>
      <w:marBottom w:val="0"/>
      <w:divBdr>
        <w:top w:val="none" w:sz="0" w:space="0" w:color="auto"/>
        <w:left w:val="none" w:sz="0" w:space="0" w:color="auto"/>
        <w:bottom w:val="none" w:sz="0" w:space="0" w:color="auto"/>
        <w:right w:val="none" w:sz="0" w:space="0" w:color="auto"/>
      </w:divBdr>
      <w:divsChild>
        <w:div w:id="51927144">
          <w:marLeft w:val="0"/>
          <w:marRight w:val="0"/>
          <w:marTop w:val="0"/>
          <w:marBottom w:val="0"/>
          <w:divBdr>
            <w:top w:val="none" w:sz="0" w:space="0" w:color="auto"/>
            <w:left w:val="none" w:sz="0" w:space="0" w:color="auto"/>
            <w:bottom w:val="none" w:sz="0" w:space="0" w:color="auto"/>
            <w:right w:val="none" w:sz="0" w:space="0" w:color="auto"/>
          </w:divBdr>
          <w:divsChild>
            <w:div w:id="1418791523">
              <w:marLeft w:val="0"/>
              <w:marRight w:val="0"/>
              <w:marTop w:val="0"/>
              <w:marBottom w:val="0"/>
              <w:divBdr>
                <w:top w:val="none" w:sz="0" w:space="0" w:color="auto"/>
                <w:left w:val="none" w:sz="0" w:space="0" w:color="auto"/>
                <w:bottom w:val="none" w:sz="0" w:space="0" w:color="auto"/>
                <w:right w:val="none" w:sz="0" w:space="0" w:color="auto"/>
              </w:divBdr>
              <w:divsChild>
                <w:div w:id="736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4442">
      <w:bodyDiv w:val="1"/>
      <w:marLeft w:val="0"/>
      <w:marRight w:val="0"/>
      <w:marTop w:val="0"/>
      <w:marBottom w:val="0"/>
      <w:divBdr>
        <w:top w:val="none" w:sz="0" w:space="0" w:color="auto"/>
        <w:left w:val="none" w:sz="0" w:space="0" w:color="auto"/>
        <w:bottom w:val="none" w:sz="0" w:space="0" w:color="auto"/>
        <w:right w:val="none" w:sz="0" w:space="0" w:color="auto"/>
      </w:divBdr>
    </w:div>
    <w:div w:id="1186364335">
      <w:bodyDiv w:val="1"/>
      <w:marLeft w:val="0"/>
      <w:marRight w:val="0"/>
      <w:marTop w:val="0"/>
      <w:marBottom w:val="0"/>
      <w:divBdr>
        <w:top w:val="none" w:sz="0" w:space="0" w:color="auto"/>
        <w:left w:val="none" w:sz="0" w:space="0" w:color="auto"/>
        <w:bottom w:val="none" w:sz="0" w:space="0" w:color="auto"/>
        <w:right w:val="none" w:sz="0" w:space="0" w:color="auto"/>
      </w:divBdr>
    </w:div>
    <w:div w:id="1266770380">
      <w:bodyDiv w:val="1"/>
      <w:marLeft w:val="0"/>
      <w:marRight w:val="0"/>
      <w:marTop w:val="0"/>
      <w:marBottom w:val="0"/>
      <w:divBdr>
        <w:top w:val="none" w:sz="0" w:space="0" w:color="auto"/>
        <w:left w:val="none" w:sz="0" w:space="0" w:color="auto"/>
        <w:bottom w:val="none" w:sz="0" w:space="0" w:color="auto"/>
        <w:right w:val="none" w:sz="0" w:space="0" w:color="auto"/>
      </w:divBdr>
    </w:div>
    <w:div w:id="1338121713">
      <w:bodyDiv w:val="1"/>
      <w:marLeft w:val="0"/>
      <w:marRight w:val="0"/>
      <w:marTop w:val="0"/>
      <w:marBottom w:val="0"/>
      <w:divBdr>
        <w:top w:val="none" w:sz="0" w:space="0" w:color="auto"/>
        <w:left w:val="none" w:sz="0" w:space="0" w:color="auto"/>
        <w:bottom w:val="none" w:sz="0" w:space="0" w:color="auto"/>
        <w:right w:val="none" w:sz="0" w:space="0" w:color="auto"/>
      </w:divBdr>
    </w:div>
    <w:div w:id="1348217394">
      <w:bodyDiv w:val="1"/>
      <w:marLeft w:val="0"/>
      <w:marRight w:val="0"/>
      <w:marTop w:val="0"/>
      <w:marBottom w:val="0"/>
      <w:divBdr>
        <w:top w:val="none" w:sz="0" w:space="0" w:color="auto"/>
        <w:left w:val="none" w:sz="0" w:space="0" w:color="auto"/>
        <w:bottom w:val="none" w:sz="0" w:space="0" w:color="auto"/>
        <w:right w:val="none" w:sz="0" w:space="0" w:color="auto"/>
      </w:divBdr>
      <w:divsChild>
        <w:div w:id="144310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2902174">
      <w:bodyDiv w:val="1"/>
      <w:marLeft w:val="0"/>
      <w:marRight w:val="0"/>
      <w:marTop w:val="0"/>
      <w:marBottom w:val="0"/>
      <w:divBdr>
        <w:top w:val="none" w:sz="0" w:space="0" w:color="auto"/>
        <w:left w:val="none" w:sz="0" w:space="0" w:color="auto"/>
        <w:bottom w:val="none" w:sz="0" w:space="0" w:color="auto"/>
        <w:right w:val="none" w:sz="0" w:space="0" w:color="auto"/>
      </w:divBdr>
    </w:div>
    <w:div w:id="1393427729">
      <w:bodyDiv w:val="1"/>
      <w:marLeft w:val="0"/>
      <w:marRight w:val="0"/>
      <w:marTop w:val="0"/>
      <w:marBottom w:val="0"/>
      <w:divBdr>
        <w:top w:val="none" w:sz="0" w:space="0" w:color="auto"/>
        <w:left w:val="none" w:sz="0" w:space="0" w:color="auto"/>
        <w:bottom w:val="none" w:sz="0" w:space="0" w:color="auto"/>
        <w:right w:val="none" w:sz="0" w:space="0" w:color="auto"/>
      </w:divBdr>
    </w:div>
    <w:div w:id="1455054613">
      <w:bodyDiv w:val="1"/>
      <w:marLeft w:val="0"/>
      <w:marRight w:val="0"/>
      <w:marTop w:val="0"/>
      <w:marBottom w:val="0"/>
      <w:divBdr>
        <w:top w:val="none" w:sz="0" w:space="0" w:color="auto"/>
        <w:left w:val="none" w:sz="0" w:space="0" w:color="auto"/>
        <w:bottom w:val="none" w:sz="0" w:space="0" w:color="auto"/>
        <w:right w:val="none" w:sz="0" w:space="0" w:color="auto"/>
      </w:divBdr>
      <w:divsChild>
        <w:div w:id="1851988853">
          <w:marLeft w:val="0"/>
          <w:marRight w:val="0"/>
          <w:marTop w:val="0"/>
          <w:marBottom w:val="0"/>
          <w:divBdr>
            <w:top w:val="none" w:sz="0" w:space="0" w:color="auto"/>
            <w:left w:val="none" w:sz="0" w:space="0" w:color="auto"/>
            <w:bottom w:val="none" w:sz="0" w:space="0" w:color="auto"/>
            <w:right w:val="none" w:sz="0" w:space="0" w:color="auto"/>
          </w:divBdr>
          <w:divsChild>
            <w:div w:id="909774752">
              <w:marLeft w:val="0"/>
              <w:marRight w:val="0"/>
              <w:marTop w:val="0"/>
              <w:marBottom w:val="0"/>
              <w:divBdr>
                <w:top w:val="none" w:sz="0" w:space="0" w:color="auto"/>
                <w:left w:val="none" w:sz="0" w:space="0" w:color="auto"/>
                <w:bottom w:val="none" w:sz="0" w:space="0" w:color="auto"/>
                <w:right w:val="none" w:sz="0" w:space="0" w:color="auto"/>
              </w:divBdr>
              <w:divsChild>
                <w:div w:id="1824734497">
                  <w:marLeft w:val="0"/>
                  <w:marRight w:val="0"/>
                  <w:marTop w:val="0"/>
                  <w:marBottom w:val="0"/>
                  <w:divBdr>
                    <w:top w:val="none" w:sz="0" w:space="0" w:color="auto"/>
                    <w:left w:val="none" w:sz="0" w:space="0" w:color="auto"/>
                    <w:bottom w:val="none" w:sz="0" w:space="0" w:color="auto"/>
                    <w:right w:val="none" w:sz="0" w:space="0" w:color="auto"/>
                  </w:divBdr>
                  <w:divsChild>
                    <w:div w:id="6262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38432">
      <w:bodyDiv w:val="1"/>
      <w:marLeft w:val="0"/>
      <w:marRight w:val="0"/>
      <w:marTop w:val="0"/>
      <w:marBottom w:val="0"/>
      <w:divBdr>
        <w:top w:val="none" w:sz="0" w:space="0" w:color="auto"/>
        <w:left w:val="none" w:sz="0" w:space="0" w:color="auto"/>
        <w:bottom w:val="none" w:sz="0" w:space="0" w:color="auto"/>
        <w:right w:val="none" w:sz="0" w:space="0" w:color="auto"/>
      </w:divBdr>
    </w:div>
    <w:div w:id="1531339246">
      <w:bodyDiv w:val="1"/>
      <w:marLeft w:val="0"/>
      <w:marRight w:val="0"/>
      <w:marTop w:val="0"/>
      <w:marBottom w:val="0"/>
      <w:divBdr>
        <w:top w:val="none" w:sz="0" w:space="0" w:color="auto"/>
        <w:left w:val="none" w:sz="0" w:space="0" w:color="auto"/>
        <w:bottom w:val="none" w:sz="0" w:space="0" w:color="auto"/>
        <w:right w:val="none" w:sz="0" w:space="0" w:color="auto"/>
      </w:divBdr>
    </w:div>
    <w:div w:id="1649625910">
      <w:bodyDiv w:val="1"/>
      <w:marLeft w:val="0"/>
      <w:marRight w:val="0"/>
      <w:marTop w:val="0"/>
      <w:marBottom w:val="0"/>
      <w:divBdr>
        <w:top w:val="none" w:sz="0" w:space="0" w:color="auto"/>
        <w:left w:val="none" w:sz="0" w:space="0" w:color="auto"/>
        <w:bottom w:val="none" w:sz="0" w:space="0" w:color="auto"/>
        <w:right w:val="none" w:sz="0" w:space="0" w:color="auto"/>
      </w:divBdr>
    </w:div>
    <w:div w:id="1759324403">
      <w:bodyDiv w:val="1"/>
      <w:marLeft w:val="0"/>
      <w:marRight w:val="0"/>
      <w:marTop w:val="0"/>
      <w:marBottom w:val="0"/>
      <w:divBdr>
        <w:top w:val="none" w:sz="0" w:space="0" w:color="auto"/>
        <w:left w:val="none" w:sz="0" w:space="0" w:color="auto"/>
        <w:bottom w:val="none" w:sz="0" w:space="0" w:color="auto"/>
        <w:right w:val="none" w:sz="0" w:space="0" w:color="auto"/>
      </w:divBdr>
      <w:divsChild>
        <w:div w:id="620499081">
          <w:marLeft w:val="0"/>
          <w:marRight w:val="0"/>
          <w:marTop w:val="0"/>
          <w:marBottom w:val="0"/>
          <w:divBdr>
            <w:top w:val="none" w:sz="0" w:space="0" w:color="auto"/>
            <w:left w:val="none" w:sz="0" w:space="0" w:color="auto"/>
            <w:bottom w:val="none" w:sz="0" w:space="0" w:color="auto"/>
            <w:right w:val="none" w:sz="0" w:space="0" w:color="auto"/>
          </w:divBdr>
          <w:divsChild>
            <w:div w:id="1792436949">
              <w:marLeft w:val="0"/>
              <w:marRight w:val="0"/>
              <w:marTop w:val="0"/>
              <w:marBottom w:val="0"/>
              <w:divBdr>
                <w:top w:val="none" w:sz="0" w:space="0" w:color="auto"/>
                <w:left w:val="none" w:sz="0" w:space="0" w:color="auto"/>
                <w:bottom w:val="none" w:sz="0" w:space="0" w:color="auto"/>
                <w:right w:val="none" w:sz="0" w:space="0" w:color="auto"/>
              </w:divBdr>
              <w:divsChild>
                <w:div w:id="7835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9266">
      <w:bodyDiv w:val="1"/>
      <w:marLeft w:val="0"/>
      <w:marRight w:val="0"/>
      <w:marTop w:val="0"/>
      <w:marBottom w:val="0"/>
      <w:divBdr>
        <w:top w:val="none" w:sz="0" w:space="0" w:color="auto"/>
        <w:left w:val="none" w:sz="0" w:space="0" w:color="auto"/>
        <w:bottom w:val="none" w:sz="0" w:space="0" w:color="auto"/>
        <w:right w:val="none" w:sz="0" w:space="0" w:color="auto"/>
      </w:divBdr>
    </w:div>
    <w:div w:id="1978098467">
      <w:bodyDiv w:val="1"/>
      <w:marLeft w:val="0"/>
      <w:marRight w:val="0"/>
      <w:marTop w:val="0"/>
      <w:marBottom w:val="0"/>
      <w:divBdr>
        <w:top w:val="none" w:sz="0" w:space="0" w:color="auto"/>
        <w:left w:val="none" w:sz="0" w:space="0" w:color="auto"/>
        <w:bottom w:val="none" w:sz="0" w:space="0" w:color="auto"/>
        <w:right w:val="none" w:sz="0" w:space="0" w:color="auto"/>
      </w:divBdr>
    </w:div>
    <w:div w:id="2006123414">
      <w:bodyDiv w:val="1"/>
      <w:marLeft w:val="0"/>
      <w:marRight w:val="0"/>
      <w:marTop w:val="0"/>
      <w:marBottom w:val="0"/>
      <w:divBdr>
        <w:top w:val="none" w:sz="0" w:space="0" w:color="auto"/>
        <w:left w:val="none" w:sz="0" w:space="0" w:color="auto"/>
        <w:bottom w:val="none" w:sz="0" w:space="0" w:color="auto"/>
        <w:right w:val="none" w:sz="0" w:space="0" w:color="auto"/>
      </w:divBdr>
    </w:div>
    <w:div w:id="207469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BCF22-0372-4245-B1D3-C70400C5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10</Pages>
  <Words>10725</Words>
  <Characters>61138</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135</cp:revision>
  <dcterms:created xsi:type="dcterms:W3CDTF">2024-08-09T07:42:00Z</dcterms:created>
  <dcterms:modified xsi:type="dcterms:W3CDTF">2025-06-19T19:14:00Z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id="fjsRiIEE"/&gt;&lt;style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 name="delayCitationUpdates" value="true"/&gt;&lt;/prefs&gt;&lt;/data&gt;</vt:lpwstr>
  </property>
</Properties>
</file>