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6FE3" w14:textId="69957D9C" w:rsidR="002D598C" w:rsidRPr="00613295" w:rsidRDefault="002D598C" w:rsidP="00A32451">
      <w:pPr>
        <w:rPr>
          <w:lang w:val="en-US"/>
        </w:rPr>
      </w:pPr>
    </w:p>
    <w:p w14:paraId="0BEA2FDC" w14:textId="77777777" w:rsidR="00916CF6" w:rsidRPr="00613295" w:rsidRDefault="00916CF6" w:rsidP="00916CF6">
      <w:pPr>
        <w:rPr>
          <w:lang w:val="en-US"/>
        </w:rPr>
      </w:pPr>
      <w:r w:rsidRPr="00613295">
        <w:rPr>
          <w:lang w:val="en-US"/>
        </w:rPr>
        <w:br w:type="page"/>
      </w:r>
    </w:p>
    <w:p w14:paraId="323AC36B" w14:textId="77777777" w:rsidR="00916CF6" w:rsidRPr="00613295" w:rsidRDefault="00916CF6" w:rsidP="00916CF6">
      <w:pPr>
        <w:rPr>
          <w:lang w:val="en-US"/>
        </w:rPr>
      </w:pPr>
      <w:r w:rsidRPr="00613295">
        <w:rPr>
          <w:noProof/>
          <w:lang w:val="en-US"/>
        </w:rPr>
        <w:lastRenderedPageBreak/>
        <mc:AlternateContent>
          <mc:Choice Requires="wps">
            <w:drawing>
              <wp:anchor distT="0" distB="0" distL="114300" distR="114300" simplePos="0" relativeHeight="251674624" behindDoc="1" locked="0" layoutInCell="1" allowOverlap="1" wp14:anchorId="562FF98C" wp14:editId="09854582">
                <wp:simplePos x="0" y="0"/>
                <wp:positionH relativeFrom="column">
                  <wp:posOffset>-940223</wp:posOffset>
                </wp:positionH>
                <wp:positionV relativeFrom="page">
                  <wp:posOffset>-67733</wp:posOffset>
                </wp:positionV>
                <wp:extent cx="6358466" cy="8711565"/>
                <wp:effectExtent l="0" t="0" r="17145" b="13335"/>
                <wp:wrapNone/>
                <wp:docPr id="231404311"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81768" id="Rectangle 1" o:spid="_x0000_s1026" style="position:absolute;margin-left:-74.05pt;margin-top:-5.35pt;width:500.65pt;height:685.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1367B811" w14:textId="77777777" w:rsidR="00916CF6" w:rsidRPr="00613295" w:rsidRDefault="00916CF6" w:rsidP="00916CF6">
      <w:pPr>
        <w:rPr>
          <w:lang w:val="en-US"/>
        </w:rPr>
      </w:pPr>
    </w:p>
    <w:p w14:paraId="0AC80A2C" w14:textId="77777777" w:rsidR="00F34AC1" w:rsidRPr="00613295" w:rsidRDefault="00F34AC1" w:rsidP="00A32451">
      <w:pPr>
        <w:rPr>
          <w:lang w:val="en-US"/>
        </w:rPr>
      </w:pPr>
    </w:p>
    <w:p w14:paraId="0436AB43" w14:textId="12636936" w:rsidR="002D598C" w:rsidRPr="00613295" w:rsidRDefault="00B71C38" w:rsidP="00A32451">
      <w:pPr>
        <w:rPr>
          <w:lang w:val="en-US"/>
        </w:rPr>
      </w:pPr>
      <w:r w:rsidRPr="00613295">
        <w:rPr>
          <w:noProof/>
          <w:lang w:val="en-US"/>
        </w:rPr>
        <mc:AlternateContent>
          <mc:Choice Requires="wps">
            <w:drawing>
              <wp:anchor distT="0" distB="0" distL="114300" distR="114300" simplePos="0" relativeHeight="251664384" behindDoc="1" locked="0" layoutInCell="1" allowOverlap="1" wp14:anchorId="1563AD83" wp14:editId="02231C16">
                <wp:simplePos x="0" y="0"/>
                <wp:positionH relativeFrom="column">
                  <wp:posOffset>-940223</wp:posOffset>
                </wp:positionH>
                <wp:positionV relativeFrom="page">
                  <wp:posOffset>-67733</wp:posOffset>
                </wp:positionV>
                <wp:extent cx="6358466" cy="8711565"/>
                <wp:effectExtent l="0" t="0" r="17145" b="13335"/>
                <wp:wrapNone/>
                <wp:docPr id="1853308397"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C7B79" id="Rectangle 1" o:spid="_x0000_s1026" style="position:absolute;margin-left:-74.05pt;margin-top:-5.35pt;width:500.65pt;height:685.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4054D7F2" w14:textId="77777777" w:rsidR="002D598C" w:rsidRPr="00613295" w:rsidRDefault="002D598C" w:rsidP="00A32451">
      <w:pPr>
        <w:rPr>
          <w:lang w:val="en-US"/>
        </w:rPr>
      </w:pPr>
    </w:p>
    <w:p w14:paraId="11ED3802" w14:textId="77777777" w:rsidR="002D598C" w:rsidRPr="00613295" w:rsidRDefault="002D598C" w:rsidP="00A32451">
      <w:pPr>
        <w:rPr>
          <w:lang w:val="en-US"/>
        </w:rPr>
      </w:pPr>
    </w:p>
    <w:p w14:paraId="363DFD58" w14:textId="20A31357" w:rsidR="002D598C" w:rsidRPr="00613295" w:rsidRDefault="00953FCF" w:rsidP="00A32451">
      <w:pPr>
        <w:pStyle w:val="Heading1"/>
      </w:pPr>
      <w:r w:rsidRPr="00613295">
        <w:t>C</w:t>
      </w:r>
      <w:r w:rsidR="002D598C" w:rsidRPr="00613295">
        <w:t xml:space="preserve">hapter </w:t>
      </w:r>
      <w:r w:rsidR="00BE76FF">
        <w:t>6</w:t>
      </w:r>
    </w:p>
    <w:p w14:paraId="238FE18E" w14:textId="77777777" w:rsidR="002D598C" w:rsidRPr="00613295" w:rsidRDefault="002D598C" w:rsidP="00A32451">
      <w:pPr>
        <w:rPr>
          <w:lang w:val="en-US"/>
        </w:rPr>
      </w:pPr>
    </w:p>
    <w:p w14:paraId="61CCBA02" w14:textId="2BC5ADF1" w:rsidR="002D598C" w:rsidRPr="00613295" w:rsidRDefault="00BE76FF" w:rsidP="00916CF6">
      <w:pPr>
        <w:jc w:val="right"/>
        <w:rPr>
          <w:color w:val="FFFFFF" w:themeColor="background1"/>
          <w:sz w:val="48"/>
          <w:szCs w:val="48"/>
          <w:lang w:val="en-US"/>
        </w:rPr>
      </w:pPr>
      <w:r>
        <w:rPr>
          <w:color w:val="FFFFFF" w:themeColor="background1"/>
          <w:sz w:val="48"/>
          <w:szCs w:val="48"/>
          <w:lang w:val="en-US"/>
        </w:rPr>
        <w:t>Molecular deep learning at the edge of chemical space</w:t>
      </w:r>
    </w:p>
    <w:p w14:paraId="06FE66B8" w14:textId="77777777" w:rsidR="0017440B" w:rsidRPr="00613295" w:rsidRDefault="0017440B" w:rsidP="00A32451">
      <w:pPr>
        <w:rPr>
          <w:lang w:val="en-US"/>
        </w:rPr>
      </w:pPr>
    </w:p>
    <w:p w14:paraId="5BA0A5AB" w14:textId="77777777" w:rsidR="0017440B" w:rsidRPr="00613295" w:rsidRDefault="0017440B" w:rsidP="00A32451">
      <w:pPr>
        <w:rPr>
          <w:lang w:val="en-US"/>
        </w:rPr>
      </w:pPr>
    </w:p>
    <w:p w14:paraId="40E91BE7" w14:textId="77777777" w:rsidR="0017440B" w:rsidRPr="00613295" w:rsidRDefault="0017440B" w:rsidP="00A32451">
      <w:pPr>
        <w:rPr>
          <w:lang w:val="en-US"/>
        </w:rPr>
      </w:pPr>
    </w:p>
    <w:p w14:paraId="3ACB2060" w14:textId="77777777" w:rsidR="0017440B" w:rsidRPr="00613295" w:rsidRDefault="0017440B" w:rsidP="00A32451">
      <w:pPr>
        <w:rPr>
          <w:lang w:val="en-US"/>
        </w:rPr>
      </w:pPr>
    </w:p>
    <w:p w14:paraId="7DF1B715" w14:textId="77777777" w:rsidR="0017440B" w:rsidRPr="00613295" w:rsidRDefault="0017440B" w:rsidP="00A32451">
      <w:pPr>
        <w:rPr>
          <w:lang w:val="en-US"/>
        </w:rPr>
      </w:pPr>
    </w:p>
    <w:p w14:paraId="33DF2EF9" w14:textId="77777777" w:rsidR="0017440B" w:rsidRPr="00613295" w:rsidRDefault="0017440B" w:rsidP="00A32451">
      <w:pPr>
        <w:rPr>
          <w:lang w:val="en-US"/>
        </w:rPr>
      </w:pPr>
    </w:p>
    <w:p w14:paraId="3FB5F5AB" w14:textId="77777777" w:rsidR="0017440B" w:rsidRPr="00613295" w:rsidRDefault="0017440B" w:rsidP="00A32451">
      <w:pPr>
        <w:rPr>
          <w:lang w:val="en-US"/>
        </w:rPr>
      </w:pPr>
    </w:p>
    <w:p w14:paraId="56A90C7A" w14:textId="77777777" w:rsidR="0017440B" w:rsidRPr="00613295" w:rsidRDefault="0017440B" w:rsidP="00A32451">
      <w:pPr>
        <w:rPr>
          <w:lang w:val="en-US"/>
        </w:rPr>
      </w:pPr>
    </w:p>
    <w:p w14:paraId="607DA2A5" w14:textId="77777777" w:rsidR="0017440B" w:rsidRPr="00613295" w:rsidRDefault="0017440B" w:rsidP="00A32451">
      <w:pPr>
        <w:rPr>
          <w:lang w:val="en-US"/>
        </w:rPr>
      </w:pPr>
    </w:p>
    <w:p w14:paraId="6D1800DE" w14:textId="77777777" w:rsidR="0017440B" w:rsidRPr="00613295" w:rsidRDefault="0017440B" w:rsidP="00A32451">
      <w:pPr>
        <w:rPr>
          <w:lang w:val="en-US"/>
        </w:rPr>
      </w:pPr>
    </w:p>
    <w:p w14:paraId="389E945C" w14:textId="349B37AD" w:rsidR="0017440B" w:rsidRPr="00613295" w:rsidRDefault="0017440B" w:rsidP="00A32451">
      <w:pPr>
        <w:rPr>
          <w:lang w:val="en-US"/>
        </w:rPr>
      </w:pPr>
    </w:p>
    <w:p w14:paraId="5B186E62" w14:textId="6CC3CBE2" w:rsidR="0017440B" w:rsidRPr="00613295" w:rsidRDefault="0017440B" w:rsidP="00A32451">
      <w:pPr>
        <w:rPr>
          <w:lang w:val="en-US"/>
        </w:rPr>
      </w:pPr>
    </w:p>
    <w:p w14:paraId="2C7CBC5A" w14:textId="5574AD1F" w:rsidR="0017440B" w:rsidRPr="00613295" w:rsidRDefault="0017440B" w:rsidP="00A32451">
      <w:pPr>
        <w:rPr>
          <w:lang w:val="en-US"/>
        </w:rPr>
      </w:pPr>
    </w:p>
    <w:p w14:paraId="246BDC5E" w14:textId="069E359B" w:rsidR="0017440B" w:rsidRPr="00613295" w:rsidRDefault="0017440B" w:rsidP="00A32451">
      <w:pPr>
        <w:rPr>
          <w:lang w:val="en-US"/>
        </w:rPr>
      </w:pPr>
    </w:p>
    <w:p w14:paraId="0A753969" w14:textId="1AEC03F3" w:rsidR="002F3C7F" w:rsidRPr="00613295" w:rsidRDefault="002F3C7F" w:rsidP="00A32451">
      <w:pPr>
        <w:rPr>
          <w:lang w:val="en-US"/>
        </w:rPr>
      </w:pPr>
    </w:p>
    <w:p w14:paraId="593E5CC4" w14:textId="3604FDB6" w:rsidR="002F3C7F" w:rsidRPr="00613295" w:rsidRDefault="002F3C7F" w:rsidP="00A32451">
      <w:pPr>
        <w:rPr>
          <w:lang w:val="en-US"/>
        </w:rPr>
      </w:pPr>
      <w:r w:rsidRPr="00613295">
        <w:rPr>
          <w:lang w:val="en-US"/>
        </w:rPr>
        <w:br w:type="page"/>
      </w:r>
    </w:p>
    <w:p w14:paraId="76D964BC" w14:textId="6A6770EA" w:rsidR="0017440B" w:rsidRPr="00613295" w:rsidRDefault="007816CC" w:rsidP="00A32451">
      <w:pPr>
        <w:pStyle w:val="Heading2"/>
      </w:pPr>
      <w:r>
        <w:lastRenderedPageBreak/>
        <w:t xml:space="preserve">6.1 </w:t>
      </w:r>
      <w:r w:rsidR="0017440B" w:rsidRPr="00613295">
        <w:t>Abstract</w:t>
      </w:r>
    </w:p>
    <w:p w14:paraId="6FBD2EF5" w14:textId="77777777" w:rsidR="0017440B" w:rsidRPr="00613295" w:rsidRDefault="0017440B" w:rsidP="00A32451">
      <w:pPr>
        <w:rPr>
          <w:lang w:val="en-US"/>
        </w:rPr>
      </w:pPr>
    </w:p>
    <w:p w14:paraId="70176933" w14:textId="77777777" w:rsidR="00087411" w:rsidRPr="00613295" w:rsidRDefault="00087411" w:rsidP="00A32451">
      <w:pPr>
        <w:rPr>
          <w:lang w:val="en-US"/>
        </w:rPr>
      </w:pPr>
    </w:p>
    <w:p w14:paraId="69E14A7D" w14:textId="2F9AF13A" w:rsidR="00087411" w:rsidRPr="00613295" w:rsidRDefault="00BE76FF" w:rsidP="00A32451">
      <w:pPr>
        <w:rPr>
          <w:lang w:val="en-US"/>
        </w:rPr>
      </w:pPr>
      <w:r w:rsidRPr="00BE76FF">
        <w:rPr>
          <w:lang w:val="en-US"/>
        </w:rPr>
        <w:t>Molecular machine learning models often fail to generalize beyond the chemical space of their training data, limiting their ability to reliably perform predictions on structurally novel bioactive molecules. To advance the ability of machine learning to go beyond the ‘edge’ of their training chemical space, we introduce a joint modeling approach that combines molecular property prediction with molecular reconstruction, enabling us to estimate model generalizability through a new reconstruction-based ‘unfamiliarity’ metric. Via a systematic analysis spanning more than 30 bioactivity datasets, we demonstrate that unfamiliarity not only effectively identifies out-of-distribution molecules but also serves as a reliable predictor of classifier performance. Even when faced with the presence of strong distribution shifts, unfamiliarity yields robust and meaningful molecular insights that go unnoticed by traditional methods. Our findings highlight that joint modelling can be a powerful strategy for extending the reach of machine learning models into uncharted regions of chemical space, advancing the discovery of diverse and novel molecules.</w:t>
      </w:r>
    </w:p>
    <w:p w14:paraId="64F2B833" w14:textId="77777777" w:rsidR="008726E3" w:rsidRPr="00613295" w:rsidRDefault="008726E3" w:rsidP="005B21A8">
      <w:pPr>
        <w:rPr>
          <w:lang w:val="en-US"/>
        </w:rPr>
      </w:pPr>
    </w:p>
    <w:p w14:paraId="3D9BECEB" w14:textId="77777777" w:rsidR="008726E3" w:rsidRPr="00613295" w:rsidRDefault="008726E3" w:rsidP="005B21A8">
      <w:pPr>
        <w:rPr>
          <w:lang w:val="en-US"/>
        </w:rPr>
      </w:pPr>
    </w:p>
    <w:p w14:paraId="2D2134A8" w14:textId="77777777" w:rsidR="008726E3" w:rsidRPr="00613295" w:rsidRDefault="008726E3" w:rsidP="005B21A8">
      <w:pPr>
        <w:rPr>
          <w:lang w:val="en-US"/>
        </w:rPr>
      </w:pPr>
    </w:p>
    <w:p w14:paraId="56FCF0DC" w14:textId="77777777" w:rsidR="008726E3" w:rsidRPr="00613295" w:rsidRDefault="008726E3" w:rsidP="005B21A8">
      <w:pPr>
        <w:rPr>
          <w:lang w:val="en-US"/>
        </w:rPr>
      </w:pPr>
    </w:p>
    <w:p w14:paraId="65747B48" w14:textId="77777777" w:rsidR="008726E3" w:rsidRPr="00613295" w:rsidRDefault="008726E3" w:rsidP="005B21A8">
      <w:pPr>
        <w:rPr>
          <w:lang w:val="en-US"/>
        </w:rPr>
      </w:pPr>
    </w:p>
    <w:p w14:paraId="62AEC1C1" w14:textId="77777777" w:rsidR="008726E3" w:rsidRPr="00613295" w:rsidRDefault="008726E3" w:rsidP="005B21A8">
      <w:pPr>
        <w:rPr>
          <w:lang w:val="en-US"/>
        </w:rPr>
      </w:pPr>
    </w:p>
    <w:p w14:paraId="2CAD2C89" w14:textId="77777777" w:rsidR="008726E3" w:rsidRPr="00613295" w:rsidRDefault="008726E3" w:rsidP="005B21A8">
      <w:pPr>
        <w:rPr>
          <w:lang w:val="en-US"/>
        </w:rPr>
      </w:pPr>
    </w:p>
    <w:p w14:paraId="2B71831B" w14:textId="77777777" w:rsidR="008726E3" w:rsidRPr="00613295" w:rsidRDefault="008726E3" w:rsidP="005B21A8">
      <w:pPr>
        <w:rPr>
          <w:lang w:val="en-US"/>
        </w:rPr>
      </w:pPr>
    </w:p>
    <w:p w14:paraId="207C9F41" w14:textId="0506788E" w:rsidR="00A06995" w:rsidRPr="00613295" w:rsidRDefault="00087411" w:rsidP="005B21A8">
      <w:pPr>
        <w:rPr>
          <w:lang w:val="en-US"/>
        </w:rPr>
      </w:pPr>
      <w:r w:rsidRPr="00613295">
        <w:rPr>
          <w:noProof/>
          <w:lang w:val="en-US"/>
        </w:rPr>
        <mc:AlternateContent>
          <mc:Choice Requires="wps">
            <w:drawing>
              <wp:anchor distT="0" distB="0" distL="114300" distR="114300" simplePos="0" relativeHeight="251668480" behindDoc="0" locked="0" layoutInCell="1" allowOverlap="1" wp14:anchorId="6BD479EC" wp14:editId="644B9C33">
                <wp:simplePos x="0" y="0"/>
                <wp:positionH relativeFrom="column">
                  <wp:posOffset>-59902</wp:posOffset>
                </wp:positionH>
                <wp:positionV relativeFrom="paragraph">
                  <wp:posOffset>1170940</wp:posOffset>
                </wp:positionV>
                <wp:extent cx="4766310" cy="677334"/>
                <wp:effectExtent l="0" t="0" r="0" b="0"/>
                <wp:wrapNone/>
                <wp:docPr id="413276781" name="Text Box 3"/>
                <wp:cNvGraphicFramePr/>
                <a:graphic xmlns:a="http://schemas.openxmlformats.org/drawingml/2006/main">
                  <a:graphicData uri="http://schemas.microsoft.com/office/word/2010/wordprocessingShape">
                    <wps:wsp>
                      <wps:cNvSpPr txBox="1"/>
                      <wps:spPr>
                        <a:xfrm>
                          <a:off x="0" y="0"/>
                          <a:ext cx="4766310" cy="677334"/>
                        </a:xfrm>
                        <a:prstGeom prst="rect">
                          <a:avLst/>
                        </a:prstGeom>
                        <a:solidFill>
                          <a:schemeClr val="lt1"/>
                        </a:solidFill>
                        <a:ln w="6350">
                          <a:noFill/>
                        </a:ln>
                      </wps:spPr>
                      <wps:txbx>
                        <w:txbxContent>
                          <w:p w14:paraId="68170A6A" w14:textId="42506649" w:rsidR="00087411" w:rsidRPr="00784F11" w:rsidRDefault="00BE76FF" w:rsidP="00A32451">
                            <w:pPr>
                              <w:rPr>
                                <w:lang w:val="en-US"/>
                              </w:rPr>
                            </w:pPr>
                            <w:r>
                              <w:rPr>
                                <w:b/>
                                <w:bCs/>
                                <w:lang w:val="en-US"/>
                              </w:rPr>
                              <w:t>Manuscript in preparation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D479EC" id="_x0000_t202" coordsize="21600,21600" o:spt="202" path="m,l,21600r21600,l21600,xe">
                <v:stroke joinstyle="miter"/>
                <v:path gradientshapeok="t" o:connecttype="rect"/>
              </v:shapetype>
              <v:shape id="Text Box 3" o:spid="_x0000_s1026" type="#_x0000_t202" style="position:absolute;left:0;text-align:left;margin-left:-4.7pt;margin-top:92.2pt;width:375.3pt;height:53.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" fillcolor="white [3201]" stroked="f" strokeweight=".5pt">
                <v:textbox>
                  <w:txbxContent>
                    <w:p w14:paraId="68170A6A" w14:textId="42506649" w:rsidR="00087411" w:rsidRPr="00784F11" w:rsidRDefault="00BE76FF" w:rsidP="00A32451">
                      <w:pPr>
                        <w:rPr>
                          <w:lang w:val="en-US"/>
                        </w:rPr>
                      </w:pPr>
                      <w:r>
                        <w:rPr>
                          <w:b/>
                          <w:bCs/>
                          <w:lang w:val="en-US"/>
                        </w:rPr>
                        <w:t>Manuscript in preparation</w:t>
                      </w:r>
                    </w:p>
                  </w:txbxContent>
                </v:textbox>
              </v:shape>
            </w:pict>
          </mc:Fallback>
        </mc:AlternateContent>
      </w:r>
      <w:r w:rsidR="002D598C" w:rsidRPr="00613295">
        <w:rPr>
          <w:lang w:val="en-US"/>
        </w:rPr>
        <w:br w:type="page"/>
      </w:r>
    </w:p>
    <w:p w14:paraId="333D1E63" w14:textId="32E913A1" w:rsidR="0031545D" w:rsidRPr="00613295" w:rsidRDefault="007816CC" w:rsidP="00A32451">
      <w:pPr>
        <w:pStyle w:val="Heading2"/>
        <w:rPr>
          <w:sz w:val="22"/>
          <w:szCs w:val="22"/>
        </w:rPr>
      </w:pPr>
      <w:r>
        <w:lastRenderedPageBreak/>
        <w:t xml:space="preserve">6.2 </w:t>
      </w:r>
      <w:r w:rsidR="0017440B" w:rsidRPr="00613295">
        <w:t>Introduction</w:t>
      </w:r>
    </w:p>
    <w:p w14:paraId="1C4D39D8" w14:textId="77777777" w:rsidR="00087411" w:rsidRPr="00613295" w:rsidRDefault="00087411" w:rsidP="00A32451">
      <w:pPr>
        <w:rPr>
          <w:lang w:val="en-US"/>
        </w:rPr>
      </w:pPr>
    </w:p>
    <w:p w14:paraId="3B740856" w14:textId="68BF4BBC" w:rsidR="00BE76FF" w:rsidRPr="00BE76FF" w:rsidRDefault="00BE76FF" w:rsidP="00BE76FF">
      <w:pPr>
        <w:spacing w:line="240" w:lineRule="auto"/>
        <w:rPr>
          <w:color w:val="000000"/>
          <w:shd w:val="clear" w:color="auto" w:fill="FFFFFF"/>
          <w:lang w:val="en-US"/>
        </w:rPr>
      </w:pPr>
      <w:r w:rsidRPr="00BE76FF">
        <w:rPr>
          <w:color w:val="000000"/>
          <w:shd w:val="clear" w:color="auto" w:fill="FFFFFF"/>
          <w:lang w:val="en-US"/>
        </w:rPr>
        <w:t>Molecular machine learning is rapidly gaining traction in early drug discovery</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{"citationID":"TfP2XaCi","properties":{"formattedCitation":"\\super 1\\uc0\\u8211{}5\\nosupersub{}","plainCitation":"1–5","noteIndex":0},"citationItems":[{"id":1421,"uris":["http://zotero.org/groups/5258906/items/TZWXFCBS"],"itemData":{"id":1421,"type":"article-journal","abstract":"Abstract\n            Artificial neural networks had their first heyday in molecular informatics and drug discovery approximately two decades ago. Currently, we are witnessing renewed interest in adapting advanced neural network architectures for pharmaceutical research by borrowing from the field of “deep learning”. Compared with some of the other life sciences, their application in drug discovery is still limited. Here, we provide an overview of this emerging field of molecular informatics, present the basic concepts of prominent deep learning methods and offer motivation to explore these techniques for their usefulness in computer</w:instrText>
      </w:r>
      <w:r w:rsidRPr="00BE76FF">
        <w:rPr>
          <w:rFonts w:ascii="Cambria Math" w:hAnsi="Cambria Math" w:cs="Cambria Math"/>
          <w:color w:val="000000"/>
          <w:shd w:val="clear" w:color="auto" w:fill="FFFFFF"/>
          <w:lang w:val="en-US"/>
        </w:rPr>
        <w:instrText>‐</w:instrText>
      </w:r>
      <w:r w:rsidRPr="00BE76FF">
        <w:rPr>
          <w:color w:val="000000"/>
          <w:shd w:val="clear" w:color="auto" w:fill="FFFFFF"/>
          <w:lang w:val="en-US"/>
        </w:rPr>
        <w:instrText xml:space="preserve">assisted drug discovery and design. We specifically emphasize deep neural networks, restricted Boltzmann machine networks and convolutional networks.","container-title":"Molecular Informatics","DOI":"10.1002/minf.201501008","ISSN":"1868-1743, 1868-1751","issue":"1","journalAbbreviation":"Molecular Informatics","language":"en","license":"http://onlinelibrary.wiley.com/termsAndConditions#vor","page":"3-14","source":"DOI.org (Crossref)","title":"Deep Learning in Drug Discovery","volume":"35","author":[{"family":"Gawehn","given":"Erik"},{"family":"Hiss","given":"Jan A."},{"family":"Schneider","given":"Gisbert"}],"issued":{"date-parts":[["2016",1]]}}},{"id":909,"uris":["http://zotero.org/groups/5151721/items/NQAGJ8RP"],"itemData":{"id":909,"type":"article-journal","container-title":"Expert Opinion on Drug Discovery","DOI":"10.1080/17460441.2021.1909567","ISSN":"1746-0441, 1746-045X","issue":"9","journalAbbreviation":"Expert Opinion on Drug Discovery","language":"en","page":"949-959","source":"DOI.org (Crossref)","title":"Artificial intelligence in drug discovery: recent advances and future perspectives","title-short":"Artificial intelligence in drug discovery","volume":"16","author":[{"family":"Jiménez-Luna","given":"José"},{"family":"Grisoni","given":"Francesca"},{"family":"Weskamp","given":"Nils"},{"family":"Schneider","given":"Gisbert"}],"issued":{"date-parts":[["2021",9,2]]}}},{"id":1422,"uris":["http://zotero.org/groups/5258906/items/C8872RM5"],"itemData":{"id":1422,"type":"article-journal","container-title":"Nature Reviews Drug Discovery","DOI":"10.1038/s41573-019-0024-5","ISSN":"1474-1776, 1474-1784","issue":"6","journalAbbreviation":"Nat Rev Drug Discov","language":"en","page":"463-477","source":"DOI.org (Crossref)","title":"Applications of machine learning in drug discovery and development","volume":"18","author":[{"family":"Vamathevan","given":"Jessica"},{"family":"Clark","given":"Dominic"},{"family":"Czodrowski","given":"Paul"},{"family":"Dunham","given":"Ian"},{"family":"Ferran","given":"Edgardo"},{"family":"Lee","given":"George"},{"family":"Li","given":"Bin"},{"family":"Madabhushi","given":"Anant"},{"family":"Shah","given":"Parantu"},{"family":"Spitzer","given":"Michaela"},{"family":"Zhao","given":"Shanrong"}],"issued":{"date-parts":[["2019",6]]}}},{"id":947,"uris":["http://zotero.org/groups/5151721/items/XMQF2FRI"],"itemData":{"id":947,"type":"article-journal","container-title":"Cell","DOI":"10.1016/j.cell.2020.01.021","ISSN":"00928674","issue":"4","journalAbbreviation":"Cell","language":"en","page":"688-702.e13","source":"DOI.org (Crossref)","title":"A Deep Learning Approach to Antibiotic Discovery","volume":"180","author":[{"family":"Stokes","given":"Jonathan M."},{"family":"Yang","given":"Kevin"},{"family":"Swanson","given":"Kyle"},{"family":"Jin","given":"Wengong"},{"family":"Cubillos-Ruiz","given":"Andres"},{"family":"Donghia","given":"Nina M."},{"family":"MacNair","given":"Craig R."},{"family":"French","given":"Shawn"},{"family":"Carfrae","given":"Lindsey A."},{"family":"Bloom-Ackermann","given":"Zohar"},{"family":"Tran","given":"Victoria M."},{"family":"Chiappino-Pepe","given":"Anush"},{"family":"Badran","given":"Ahmed H."},{"family":"Andrews","given":"Ian W."},{"family":"Chory","given":"Emma J."},{"family":"Church","given":"George M."},{"family":"Brown","given":"Eric D."},{"family":"Jaakkola","given":"Tommi S."},{"family":"Barzilay","given":"Regina"},{"family":"Collins","given":"James J."}],"issued":{"date-parts":[["2020",2]]}}},{"id":949,"uris":["http://zotero.org/groups/5151721/items/PVDLUUJX"],"itemData":{"id":949,"type":"article-journal","container-title":"Nature Chemical Biology","DOI":"10.1038/s41589-023-01349-8","ISSN":"1552-4450, 1552-4469","journalAbbreviation":"Nat Chem Biol","language":"en","source":"DOI.org (Crossref)","title":"Deep learning-guided discovery of an antibiotic targeting Acinetobacter baumannii","URL":"https://www.nature.com/articles/s41589-023-01349-8","author":[{"family":"Liu","given":"Gary"},{"family":"Catacutan","given":"Denise B."},{"family":"Rathod","given":"Khushi"},{"family":"Swanson","given":"Kyle"},{"family":"Jin","given":"Wengong"},{"family":"Mohammed","given":"Jody C."},{"family":"Chiappino-Pepe","given":"Anush"},{"family":"Syed","given":"Saad A."},{"family":"Fragis","given":"Meghan"},{"family":"Rachwalski","given":"Kenneth"},{"family":"Magolan","given":"Jakob"},{"family":"Surette","given":"Michael G."},{"family":"Coombes","given":"Brian K."},{"family":"Jaakkola","given":"Tommi"},{"family":"Barzilay","given":"Regina"},{"family":"Collins","given":"James J."},{"family":"Stokes","given":"Jonathan M."}],"accessed":{"date-parts":[["2023",10,21]]},"issued":{"date-parts":[["2023",5,25]]}}}],"schema":"https://github.com/citation-style-language/schema/raw/master/csl-citation.json"}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rPr>
        <w:t>1–5</w:t>
      </w:r>
      <w:r w:rsidRPr="00BE76FF">
        <w:rPr>
          <w:color w:val="000000"/>
          <w:shd w:val="clear" w:color="auto" w:fill="FFFFFF"/>
          <w:lang w:val="en-US"/>
        </w:rPr>
        <w:fldChar w:fldCharType="end"/>
      </w:r>
      <w:r w:rsidRPr="00BE76FF">
        <w:rPr>
          <w:color w:val="000000"/>
          <w:shd w:val="clear" w:color="auto" w:fill="FFFFFF"/>
          <w:lang w:val="en-US"/>
        </w:rPr>
        <w:t xml:space="preserve">. One key objective is identifying novel </w:t>
      </w:r>
      <w:r w:rsidRPr="00BE76FF" w:rsidDel="00FC1DE5">
        <w:rPr>
          <w:color w:val="000000"/>
          <w:shd w:val="clear" w:color="auto" w:fill="FFFFFF"/>
          <w:lang w:val="en-US"/>
        </w:rPr>
        <w:t xml:space="preserve">bioactive </w:t>
      </w:r>
      <w:r w:rsidRPr="00BE76FF">
        <w:rPr>
          <w:color w:val="000000"/>
          <w:shd w:val="clear" w:color="auto" w:fill="FFFFFF"/>
          <w:lang w:val="en-US"/>
        </w:rPr>
        <w:t>molecules (‘hits’) on one or more pharmacological targets</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{"citationID":"vn7wDsyI","properties":{"formattedCitation":"\\super 6\\nosupersub{}","plainCitation":"6","noteIndex":0},"citationItems":[{"id":1432,"uris":["http://zotero.org/groups/5258906/items/9NRGX4DY"],"itemData":{"id":1432,"type":"article-journal","container-title":"Drug Discovery Today","DOI":"10.1016/S1359-6446(97)01163-X","ISSN":"13596446","issue":"4","journalAbbreviation":"Drug Discovery Today","language":"en","license":"https://www.elsevier.com/tdm/userlicense/1.0/","page":"160-178","source":"DOI.org (Crossref)","title":"Virtual screening—an overview","volume":"3","author":[{"family":"Walters","given":"W.Patrick"},{"family":"Stahl","given":"Matthew T"},{"family":"Murcko","given":"Mark A"}],"issued":{"date-parts":[["1998",4]]}}}],"schema":"https://github.com/citation-style-language/schema/raw/master/csl-citation.json"}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6</w:t>
      </w:r>
      <w:r w:rsidRPr="00BE76FF">
        <w:rPr>
          <w:color w:val="000000"/>
          <w:shd w:val="clear" w:color="auto" w:fill="FFFFFF"/>
          <w:lang w:val="en-US"/>
        </w:rPr>
        <w:fldChar w:fldCharType="end"/>
      </w:r>
      <w:r w:rsidRPr="00BE76FF">
        <w:rPr>
          <w:color w:val="000000"/>
          <w:shd w:val="clear" w:color="auto" w:fill="FFFFFF"/>
          <w:lang w:val="en-US"/>
        </w:rPr>
        <w:t>. In this context, finding structurally novel hit molecules is crucial for addressing unmet therapeutic needs</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{"citationID":"YCevPqyF","properties":{"formattedCitation":"\\super 7,8\\nosupersub{}","plainCitation":"7,8","noteIndex":0},"citationItems":[{"id":1474,"uris":["http://zotero.org/groups/5258906/items/7A4K525D"],"itemData":{"id":1474,"type":"article-journal","container-title":"Journal of Medicinal Chemistry","DOI":"10.1021/jm200666a","ISSN":"0022-2623, 1520-4804","issue":"19","journalAbbreviation":"J. Med. Chem.","language":"en","page":"6771-6785","source":"DOI.org (Crossref)","title":"Chemical Structural Novelty: On-Targets and Off-Targets","title-short":"Chemical Structural Novelty","volume":"54","author":[{"family":"Yera","given":"Emmanuel R."},{"family":"Cleves","given":"Ann E."},{"family":"Jain","given":"Ajay N."}],"issued":{"date-parts":[["2011",10,13]]}}},{"id":1476,"uris":["http://zotero.org/groups/5258906/items/MIS6JITU"],"itemData":{"id":1476,"type":"article-journal","container-title":"ACS Medicinal Chemistry Letters","DOI":"10.1021/acsmedchemlett.0c00319","ISSN":"1948-5875, 1948-5875","issue":"11","journalAbbreviation":"ACS Med. Chem. Lett.","language":"en","license":"http://pubs.acs.org/page/policy/authorchoice_termsofuse.html","page":"2114-2119","source":"DOI.org (Crossref)","title":"Structural Approach to Assessing the Innovativeness of New Drugs Finds Accelerating Rate of Innovation","volume":"11","author":[{"family":"Wills","given":"Todd J."},{"family":"Lipkus","given":"Alan H."}],"issued":{"date-parts":[["2020",11,12]]}}}],"schema":"https://github.com/citation-style-language/schema/raw/master/csl-citation.json"}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7,8</w:t>
      </w:r>
      <w:r w:rsidRPr="00BE76FF">
        <w:rPr>
          <w:color w:val="000000"/>
          <w:shd w:val="clear" w:color="auto" w:fill="FFFFFF"/>
          <w:lang w:val="en-US"/>
        </w:rPr>
        <w:fldChar w:fldCharType="end"/>
      </w:r>
      <w:r w:rsidRPr="00BE76FF">
        <w:rPr>
          <w:color w:val="000000"/>
          <w:shd w:val="clear" w:color="auto" w:fill="FFFFFF"/>
          <w:lang w:val="en-US"/>
        </w:rPr>
        <w:t>, ensuring commercial viability</w:t>
      </w:r>
      <w:r w:rsidRPr="00BE76FF">
        <w:rPr>
          <w:color w:val="000000"/>
          <w:highlight w:val="yellow"/>
          <w:shd w:val="clear" w:color="auto" w:fill="FFFFFF"/>
          <w:lang w:val="en-US"/>
        </w:rPr>
        <w:fldChar w:fldCharType="begin"/>
      </w:r>
      <w:r w:rsidRPr="00BE76FF">
        <w:rPr>
          <w:color w:val="000000"/>
          <w:highlight w:val="yellow"/>
          <w:shd w:val="clear" w:color="auto" w:fill="FFFFFF"/>
          <w:lang w:val="en-US"/>
        </w:rPr>
        <w:instrText xml:space="preserve"> ADDIN ZOTERO_ITEM CSL_CITATION {"citationID":"3eeMRe8G","properties":{"formattedCitation":"\\super 9\\nosupersub{}","plainCitation":"9","noteIndex":0},"citationItems":[{"id":1501,"uris":["http://zotero.org/groups/5258906/items/H4GVPSKV"],"itemData":{"id":1501,"type":"article-journal","abstract":"Abstract\n            Developing compounds with novel structures is important for the production of new drugs. From an intellectual perspective, confirming the patent status of newly developed compounds is essential, particularly for pharmaceutical companies. The generation of a large number of compounds has been made possible because of the recent advances in artificial intelligence (AI). However, confirming the patent status of these generated molecules has been a challenge because there are no free and easy-to-use tools that can be used to determine the novelty of the generated compounds in terms of patents in a timely manner; additionally, there are no appropriate reference databases for pharmaceutical patents in the world. In this study, two public databases, SureChEMBL and Google Patents Public Datasets, were used to create a reference database of drug-related patented compounds using international patent classification. An exact structure search system was constructed using InChIKey and a relational database system to rapidly search for compounds in the reference database. Because drug-related patented compounds are a good source for generative AI to learn useful chemical structures, they were used as the training data. Furthermore, molecule generation was successfully directed by increasing and decreasing the number of generated patented compounds through incorporation of patent status (i.e., patented or not) into learning. The use of patent status enabled generation of novel molecules with high drug-likeness. The generation using generative AI with patent information would help efficiently propose novel compounds in terms of pharmaceutical patents. Scientific contribution: In this study, a new molecule-generation method that takes into account the patent status of molecules, which has rarely been considered but is an important feature in drug discovery, was developed. The method enables the generation of novel molecules based on pharmaceutical patents with high drug-likeness and will help in the efficient development of effective drug compounds.","container-title":"Journal of Cheminformatics","DOI":"10.1186/s13321-023-00791-z","ISSN":"1758-2946","issue":"1","journalAbbreviation":"J Cheminform","language":"en","page":"120","source":"DOI.org (Crossref)","title":"AI-driven molecular generation of not-patented pharmaceutical compounds using world open patent data","volume":"15","author":[{"family":"Shimizu","given":"Yugo"},{"family":"Ohta","given":"Masateru"},{"family":"Ishida","given":"Shoichi"},{"family":"Terayama","given":"Kei"},{"family":"Osawa","given":"Masanori"},{"family":"Honma","given":"Teruki"},{"family":"Ikeda","given":"Kazuyoshi"}],"issued":{"date-parts":[["2023",12,13]]}}}],"schema":"https://github.com/citation-style-language/schema/raw/master/csl-citation.json"} </w:instrText>
      </w:r>
      <w:r w:rsidRPr="00BE76FF">
        <w:rPr>
          <w:color w:val="000000"/>
          <w:highlight w:val="yellow"/>
          <w:shd w:val="clear" w:color="auto" w:fill="FFFFFF"/>
          <w:lang w:val="en-US"/>
        </w:rPr>
        <w:fldChar w:fldCharType="separate"/>
      </w:r>
      <w:r w:rsidRPr="00BE76FF">
        <w:rPr>
          <w:color w:val="000000"/>
          <w:vertAlign w:val="superscript"/>
        </w:rPr>
        <w:t>9</w:t>
      </w:r>
      <w:r w:rsidRPr="00BE76FF">
        <w:rPr>
          <w:color w:val="000000"/>
          <w:highlight w:val="yellow"/>
          <w:shd w:val="clear" w:color="auto" w:fill="FFFFFF"/>
          <w:lang w:val="en-US"/>
        </w:rPr>
        <w:fldChar w:fldCharType="end"/>
      </w:r>
      <w:r w:rsidRPr="00BE76FF">
        <w:rPr>
          <w:color w:val="000000"/>
          <w:shd w:val="clear" w:color="auto" w:fill="FFFFFF"/>
          <w:lang w:val="en-US"/>
        </w:rPr>
        <w:t>, and overcoming drug resistance</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{"citationID":"jJM3XGGE","properties":{"formattedCitation":"\\super 10,11\\nosupersub{}","plainCitation":"10,11","noteIndex":0},"citationItems":[{"id":1478,"uris":["http://zotero.org/groups/5258906/items/FKX9H8YW"],"itemData":{"id":1478,"type":"article-journal","container-title":"Nature Reviews Drug Discovery","DOI":"10.1038/s41573-020-00114-z","ISSN":"1474-1776, 1474-1784","issue":"3","journalAbbreviation":"Nat Rev Drug Discov","language":"en","page":"200-216","source":"DOI.org (Crossref)","title":"Natural products in drug discovery: advances and opportunities","title-short":"Natural products in drug discovery","volume":"20","author":[{"family":"Atanasov","given":"Atanas G."},{"family":"Zotchev","given":"Sergey B."},{"family":"Dirsch","given":"Verena M."},{"literal":"the International Natural Product Sciences Taskforce"},{"family":"Orhan","given":"Ilkay Erdogan"},{"family":"Banach","given":"Maciej"},{"family":"Rollinger","given":"Judith M."},{"family":"Barreca","given":"Davide"},{"family":"Weckwerth","given":"Wolfram"},{"family":"Bauer","given":"Rudolf"},{"family":"Bayer","given":"Edward A."},{"family":"Majeed","given":"Muhammed"},{"family":"Bishayee","given":"Anupam"},{"family":"Bochkov","given":"Valery"},{"family":"Bonn","given":"Günther K."},{"family":"Braidy","given":"Nady"},{"family":"Bucar","given":"Franz"},{"family":"Cifuentes","given":"Alejandro"},{"family":"D’Onofrio","given":"Grazia"},{"family":"Bodkin","given":"Michael"},{"family":"Diederich","given":"Marc"},{"family":"Dinkova-Kostova","given":"Albena T."},{"family":"Efferth","given":"Thomas"},{"family":"El Bairi","given":"Khalid"},{"family":"Arkells","given":"Nicolas"},{"family":"Fan","given":"Tai-Ping"},{"family":"Fiebich","given":"Bernd L."},{"family":"Freissmuth","given":"Michael"},{"family":"Georgiev","given":"Milen I."},{"family":"Gibbons","given":"Simon"},{"family":"Godfrey","given":"Keith M."},{"family":"Gruber","given":"Christian W."},{"family":"Heer","given":"Jag"},{"family":"Huber","given":"Lukas A."},{"family":"Ibanez","given":"Elena"},{"family":"Kijjoa","given":"Anake"},{"family":"Kiss","given":"Anna K."},{"family":"Lu","given":"Aiping"},{"family":"Macias","given":"Francisco A."},{"family":"Miller","given":"Mark J. S."},{"family":"Mocan","given":"Andrei"},{"family":"Müller","given":"Rolf"},{"family":"Nicoletti","given":"Ferdinando"},{"family":"Perry","given":"George"},{"family":"Pittalà","given":"Valeria"},{"family":"Rastrelli","given":"Luca"},{"family":"Ristow","given":"Michael"},{"family":"Russo","given":"Gian Luigi"},{"family":"Silva","given":"Ana Sanches"},{"family":"Schuster","given":"Daniela"},{"family":"Sheridan","given":"Helen"},{"family":"Skalicka-Woźniak","given":"Krystyna"},{"family":"Skaltsounis","given":"Leandros"},{"family":"Sobarzo-Sánchez","given":"Eduardo"},{"family":"Bredt","given":"David S."},{"family":"Stuppner","given":"Hermann"},{"family":"Sureda","given":"Antoni"},{"family":"Tzvetkov","given":"Nikolay T."},{"family":"Vacca","given":"Rosa Anna"},{"family":"Aggarwal","given":"Bharat B."},{"family":"Battino","given":"Maurizio"},{"family":"Giampieri","given":"Francesca"},{"family":"Wink","given":"Michael"},{"family":"Wolfender","given":"Jean-Luc"},{"family":"Xiao","given":"Jianbo"},{"family":"Yeung","given":"Andy Wai Kan"},{"family":"Lizard","given":"Gérard"},{"family":"Popp","given":"Michael A."},{"family":"Heinrich","given":"Michael"},{"family":"Berindan-Neagoe","given":"Ioana"},{"family":"Stadler","given":"Marc"},{"family":"Daglia","given":"Maria"},{"family":"Verpoorte","given":"Robert"},{"family":"Supuran","given":"Claudiu T."}],"issued":{"date-parts":[["2021",3]]}}},{"id":1480,"uris":["http://zotero.org/groups/5258906/items/HWCI8K26"],"itemData":{"id":1480,"type":"article-journal","container-title":"Nature Reviews Microbiology","DOI":"10.1038/nrmicro1614","ISSN":"1740-1526, 1740-1534","issue":"3","journalAbbreviation":"Nat Rev Microbiol","language":"en","license":"http://www.springer.com/tdm","page":"175-186","source":"DOI.org (Crossref)","title":"The antibiotic resistome: the nexus of chemical and genetic diversity","title-short":"The antibiotic resistome","volume":"5","author":[{"family":"Wright","given":"Gerard D."}],"issued":{"date-parts":[["2007",3]]}}}],"schema":"https://github.com/citation-style-language/schema/raw/master/csl-citation.json"}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10,11</w:t>
      </w:r>
      <w:r w:rsidRPr="00BE76FF">
        <w:rPr>
          <w:color w:val="000000"/>
          <w:shd w:val="clear" w:color="auto" w:fill="FFFFFF"/>
          <w:lang w:val="en-US"/>
        </w:rPr>
        <w:fldChar w:fldCharType="end"/>
      </w:r>
      <w:r w:rsidRPr="00BE76FF">
        <w:rPr>
          <w:color w:val="000000"/>
          <w:shd w:val="clear" w:color="auto" w:fill="FFFFFF"/>
          <w:lang w:val="en-US"/>
        </w:rPr>
        <w:t xml:space="preserve">. </w:t>
      </w:r>
      <w:r w:rsidR="00174ADD">
        <w:rPr>
          <w:color w:val="000000"/>
          <w:shd w:val="clear" w:color="auto" w:fill="FFFFFF"/>
          <w:lang w:val="en-US"/>
        </w:rPr>
        <w:t xml:space="preserve">We have seen in previous chapters that using prediction confidence as a handle to prioritize data points for screening (be it nanoparticles or small molecules) can be highly effective. </w:t>
      </w:r>
      <w:r w:rsidR="00174ADD" w:rsidRPr="00BE76FF">
        <w:rPr>
          <w:color w:val="000000"/>
          <w:shd w:val="clear" w:color="auto" w:fill="FFFFFF"/>
          <w:lang w:val="en-US"/>
        </w:rPr>
        <w:t>However, moving beyond the structural features of the training molecules (</w:t>
      </w:r>
      <w:r w:rsidR="00174ADD" w:rsidRPr="00BE76FF">
        <w:rPr>
          <w:i/>
          <w:iCs/>
          <w:color w:val="000000"/>
          <w:shd w:val="clear" w:color="auto" w:fill="FFFFFF"/>
          <w:lang w:val="en-US"/>
        </w:rPr>
        <w:t>e.g.,</w:t>
      </w:r>
      <w:r w:rsidR="00174ADD" w:rsidRPr="00BE76FF">
        <w:rPr>
          <w:color w:val="000000"/>
          <w:shd w:val="clear" w:color="auto" w:fill="FFFFFF"/>
          <w:lang w:val="en-US"/>
        </w:rPr>
        <w:t xml:space="preserve"> to identify novel bioactive molecular cores) </w:t>
      </w:r>
      <w:r w:rsidR="00E613C0">
        <w:rPr>
          <w:color w:val="000000"/>
          <w:shd w:val="clear" w:color="auto" w:fill="FFFFFF"/>
          <w:lang w:val="en-US"/>
        </w:rPr>
        <w:t xml:space="preserve">still </w:t>
      </w:r>
      <w:r w:rsidR="00174ADD" w:rsidRPr="00BE76FF">
        <w:rPr>
          <w:color w:val="000000"/>
          <w:shd w:val="clear" w:color="auto" w:fill="FFFFFF"/>
          <w:lang w:val="en-US"/>
        </w:rPr>
        <w:t>poses a significant challenge for machine learning models, which often fail when applied to ‘out-of-distribution’ (OOD) molecules.</w:t>
      </w:r>
      <w:r w:rsidR="00174ADD" w:rsidRPr="00BE76FF">
        <w:rPr>
          <w:color w:val="000000"/>
          <w:shd w:val="clear" w:color="auto" w:fill="FFFFFF"/>
          <w:lang w:val="en-US"/>
        </w:rPr>
        <w:fldChar w:fldCharType="begin"/>
      </w:r>
      <w:r w:rsidR="00174ADD" w:rsidRPr="00BE76FF">
        <w:rPr>
          <w:color w:val="000000"/>
          <w:shd w:val="clear" w:color="auto" w:fill="FFFFFF"/>
          <w:lang w:val="en-US"/>
        </w:rPr>
        <w:instrText xml:space="preserve"> ADDIN ZOTERO_ITEM CSL_CITATION {"citationID":"777H87H4","properties":{"formattedCitation":"\\super 12\\uc0\\u8211{}14\\nosupersub{}","plainCitation":"12–14","noteIndex":0},"citationItems":[{"id":1446,"uris":["http://zotero.org/groups/5258906/items/42QS8NQD"],"itemData":{"id":1446,"type":"article","abstract":"AI-aided drug discovery (AIDD) is gaining increasing popularity due to its promise of making the search for new pharmaceuticals quicker, cheaper and more efficient. In spite of its extensive use in many fields, such as ADMET prediction, virtual screening, protein folding and generative chemistry, little has been explored in terms of the out-of-distribution (OOD) learning problem with \\emph{noise}, which is inevitable in real world AIDD applications. In this work, we present DrugOOD, a systematic OOD dataset curator and benchmark for AI-aided drug discovery, which comes with an open-source Python package that fully automates the data curation and OOD benchmarking processes. We focus on one of the most crucial problems in AIDD: drug target binding affinity prediction, which involves both macromolecule (protein target) and small-molecule (drug compound). In contrast to only providing fixed datasets, DrugOOD offers automated dataset curator with user-friendly customization scripts, rich domain annotations aligned with biochemistry knowledge, realistic noise annotations and rigorous benchmarking of state-of-the-art OOD algorithms. Since the molecular data is often modeled as irregular graphs using graph neural network (GNN) backbones, DrugOOD also serves as a valuable testbed for \\emph{graph OOD learning} problems. Extensive empirical studies have shown a significant performance gap between in-distribution and out-of-distribution experiments, which highlights the need to develop better schemes that can allow for OOD generalization under noise for AIDD.","DOI":"10.48550/ARXIV.2201.09637","license":"arXiv.org perpetual, non-exclusive license","note":"version: 1","publisher":"arXiv","source":"DOI.org (Datacite)","title":"DrugOOD: Out-of-Distribution (OOD) Dataset Curator and Benchmark for AI-aided Drug Discovery -- A Focus on Affinity Prediction Problems with Noise Annotations","title-short":"DrugOOD","URL":"https://arxiv.org/abs/2201.09637","author":[{"family":"Ji","given":"Yuanfeng"},{"family":"Zhang","given":"Lu"},{"family":"Wu","given":"Jiaxiang"},{"family":"Wu","given":"Bingzhe"},{"family":"Huang","given":"Long-Kai"},{"family":"Xu","given":"Tingyang"},{"family":"Rong","given":"Yu"},{"family":"Li","given":"Lanqing"},{"family":"Ren","given":"Jie"},{"family":"Xue","given":"Ding"},{"family":"Lai","given":"Houtim"},{"family":"Xu","given":"Shaoyong"},{"family":"Feng","given":"Jing"},{"family":"Liu","given":"Wei"},{"family":"Luo","given":"Ping"},{"family":"Zhou","given":"Shuigeng"},{"family":"Huang","given":"Junzhou"},{"family":"Zhao","given":"Peilin"},{"family":"Bian","given":"Yatao"}],"accessed":{"date-parts":[["2024",12,9]]},"issued":{"date-parts":[["2022"]]}}},{"id":1434,"uris":["http://zotero.org/groups/5258906/items/23HP99UB"],"itemData":{"id":1434,"type":"article-journal","container-title":"Nature Communications","DOI":"10.1038/s41467-023-41967-3","ISSN":"2041-1723","issue":"1","journalAbbreviation":"Nat Commun","language":"en","page":"6394","source":"DOI.org (Crossref)","title":"Limitations of representation learning in small molecule property prediction","volume":"14","author":[{"family":"Dias","given":"Ana Laura"},{"family":"Bustillo","given":"Latimah"},{"family":"Rodrigues","given":"Tiago"}],"issued":{"date-parts":[["2023",10,13]]}}},{"id":1439,"uris":["http://zotero.org/groups/5258906/items/MMLV4ES4"],"itemData":{"id":1439,"type":"article-journal","container-title":"Journal of Chemical Information and Modeling","DOI":"10.1021/acs.jcim.3c01774","ISSN":"1549-9596, 1549-960X","issue":"3","journalAbbreviation":"J. Chem. Inf. Model.","language":"en","license":"https://creativecommons.org/licenses/by-nc-nd/4.0/","page":"697-711","source":"DOI.org (Crossref)","title":"Real-World Molecular Out-Of-Distribution: Specification and Investigation","title-short":"Real-World Molecular Out-Of-Distribution","volume":"64","author":[{"family":"Tossou","given":"Prudencio"},{"family":"Wognum","given":"Cas"},{"family":"Craig","given":"Michael"},{"family":"Mary","given":"Hadrien"},{"family":"Noutahi","given":"Emmanuel"}],"issued":{"date-parts":[["2024",2,12]]}}}],"schema":"https://github.com/citation-style-language/schema/raw/master/csl-citation.json"} </w:instrText>
      </w:r>
      <w:r w:rsidR="00174ADD" w:rsidRPr="00BE76FF">
        <w:rPr>
          <w:color w:val="000000"/>
          <w:shd w:val="clear" w:color="auto" w:fill="FFFFFF"/>
          <w:lang w:val="en-US"/>
        </w:rPr>
        <w:fldChar w:fldCharType="separate"/>
      </w:r>
      <w:r w:rsidR="00174ADD" w:rsidRPr="00BE76FF">
        <w:rPr>
          <w:color w:val="000000"/>
          <w:vertAlign w:val="superscript"/>
          <w:lang w:val="en-US"/>
        </w:rPr>
        <w:t>12–14</w:t>
      </w:r>
      <w:r w:rsidR="00174ADD" w:rsidRPr="00BE76FF">
        <w:rPr>
          <w:color w:val="000000"/>
          <w:shd w:val="clear" w:color="auto" w:fill="FFFFFF"/>
          <w:lang w:val="en-US"/>
        </w:rPr>
        <w:fldChar w:fldCharType="end"/>
      </w:r>
      <w:r w:rsidR="00174ADD" w:rsidRPr="00BE76FF">
        <w:rPr>
          <w:color w:val="000000"/>
          <w:shd w:val="clear" w:color="auto" w:fill="FFFFFF"/>
          <w:lang w:val="en-US"/>
        </w:rPr>
        <w:t xml:space="preserve"> Especially as discrete data, like molecules, quickly leaves the data distribution learned during model training</w:t>
      </w:r>
      <w:r w:rsidR="00E613C0">
        <w:rPr>
          <w:color w:val="000000"/>
          <w:shd w:val="clear" w:color="auto" w:fill="FFFFFF"/>
          <w:lang w:val="en-US"/>
        </w:rPr>
        <w:t xml:space="preserve">. </w:t>
      </w:r>
      <w:r w:rsidR="00174ADD" w:rsidRPr="00BE76FF">
        <w:rPr>
          <w:color w:val="000000"/>
          <w:shd w:val="clear" w:color="auto" w:fill="FFFFFF"/>
          <w:lang w:val="en-US"/>
        </w:rPr>
        <w:t>This is further exacerbated by the scarcity of structurally diverse molecular data with high-quality experimental annotations</w:t>
      </w:r>
      <w:r w:rsidR="00174ADD" w:rsidRPr="00BE76FF">
        <w:rPr>
          <w:color w:val="000000"/>
          <w:shd w:val="clear" w:color="auto" w:fill="FFFFFF"/>
          <w:lang w:val="en-US"/>
        </w:rPr>
        <w:fldChar w:fldCharType="begin"/>
      </w:r>
      <w:r w:rsidR="00174ADD" w:rsidRPr="00BE76FF">
        <w:rPr>
          <w:color w:val="000000"/>
          <w:shd w:val="clear" w:color="auto" w:fill="FFFFFF"/>
          <w:lang w:val="en-US"/>
        </w:rPr>
        <w:instrText xml:space="preserve"> ADDIN ZOTERO_ITEM CSL_CITATION {"citationID":"3MWzfosR","properties":{"formattedCitation":"\\super 12\\uc0\\u8211{}15\\nosupersub{}","plainCitation":"12–15","noteIndex":0},"citationItems":[{"id":1446,"uris":["http://zotero.org/groups/5258906/items/42QS8NQD"],"itemData":{"id":1446,"type":"article","abstract":"AI-aided drug discovery (AIDD) is gaining increasing popularity due to its promise of making the search for new pharmaceuticals quicker, cheaper and more efficient. In spite of its extensive use in many fields, such as ADMET prediction, virtual screening, protein folding and generative chemistry, little has been explored in terms of the out-of-distribution (OOD) learning problem with \\emph{noise}, which is inevitable in real world AIDD applications. In this work, we present DrugOOD, a systematic OOD dataset curator and benchmark for AI-aided drug discovery, which comes with an open-source Python package that fully automates the data curation and OOD benchmarking processes. We focus on one of the most crucial problems in AIDD: drug target binding affinity prediction, which involves both macromolecule (protein target) and small-molecule (drug compound). In contrast to only providing fixed datasets, DrugOOD offers automated dataset curator with user-friendly customization scripts, rich domain annotations aligned with biochemistry knowledge, realistic noise annotations and rigorous benchmarking of state-of-the-art OOD algorithms. Since the molecular data is often modeled as irregular graphs using graph neural network (GNN) backbones, DrugOOD also serves as a valuable testbed for \\emph{graph OOD learning} problems. Extensive empirical studies have shown a significant performance gap between in-distribution and out-of-distribution experiments, which highlights the need to develop better schemes that can allow for OOD generalization under noise for AIDD.","DOI":"10.48550/ARXIV.2201.09637","license":"arXiv.org perpetual, non-exclusive license","note":"version: 1","publisher":"arXiv","source":"DOI.org (Datacite)","title":"DrugOOD: Out-of-Distribution (OOD) Dataset Curator and Benchmark for AI-aided Drug Discovery -- A Focus on Affinity Prediction Problems with Noise Annotations","title-short":"DrugOOD","URL":"https://arxiv.org/abs/2201.09637","author":[{"family":"Ji","given":"Yuanfeng"},{"family":"Zhang","given":"Lu"},{"family":"Wu","given":"Jiaxiang"},{"family":"Wu","given":"Bingzhe"},{"family":"Huang","given":"Long-Kai"},{"family":"Xu","given":"Tingyang"},{"family":"Rong","given":"Yu"},{"family":"Li","given":"Lanqing"},{"family":"Ren","given":"Jie"},{"family":"Xue","given":"Ding"},{"family":"Lai","given":"Houtim"},{"family":"Xu","given":"Shaoyong"},{"family":"Feng","given":"Jing"},{"family":"Liu","given":"Wei"},{"family":"Luo","given":"Ping"},{"family":"Zhou","given":"Shuigeng"},{"family":"Huang","given":"Junzhou"},{"family":"Zhao","given":"Peilin"},{"family":"Bian","given":"Yatao"}],"accessed":{"date-parts":[["2024",12,9]]},"issued":{"date-parts":[["2022"]]}}},{"id":1434,"uris":["http://zotero.org/groups/5258906/items/23HP99UB"],"itemData":{"id":1434,"type":"article-journal","container-title":"Nature Communications","DOI":"10.1038/s41467-023-41967-3","ISSN":"2041-1723","issue":"1","journalAbbreviation":"Nat Commun","language":"en","page":"6394","source":"DOI.org (Crossref)","title":"Limitations of representation learning in small molecule property prediction","volume":"14","author":[{"family":"Dias","given":"Ana Laura"},{"family":"Bustillo","given":"Latimah"},{"family":"Rodrigues","given":"Tiago"}],"issued":{"date-parts":[["2023",10,13]]}}},{"id":1439,"uris":["http://zotero.org/groups/5258906/items/MMLV4ES4"],"itemData":{"id":1439,"type":"article-journal","container-title":"Journal of Chemical Information and Modeling","DOI":"10.1021/acs.jcim.3c01774","ISSN":"1549-9596, 1549-960X","issue":"3","journalAbbreviation":"J. Chem. Inf. Model.","language":"en","license":"https://creativecommons.org/licenses/by-nc-nd/4.0/","page":"697-711","source":"DOI.org (Crossref)","title":"Real-World Molecular Out-Of-Distribution: Specification and Investigation","title-short":"Real-World Molecular Out-Of-Distribution","volume":"64","author":[{"family":"Tossou","given":"Prudencio"},{"family":"Wognum","given":"Cas"},{"family":"Craig","given":"Michael"},{"family":"Mary","given":"Hadrien"},{"family":"Noutahi","given":"Emmanuel"}],"issued":{"date-parts":[["2024",2,12]]}}},{"id":1482,"uris":["http://zotero.org/groups/5258906/items/HVLJZIZP"],"itemData":{"id":1482,"type":"article-journal","abstract":"Each step in model development affects its accuracy.\n          , \n            Property prediction is a key interest in chemistry. For several decades there has been a continued and incremental development of mathematical models to predict properties. As more data is generated and accumulated, there seems to be more areas of opportunity to develop models with increased accuracy. The same is true if one considers the large developments in machine and deep learning models. However, along with the same areas of opportunity and development, issues and challenges remain and, with more data, new challenges emerge such as the quality and quantity and reliability of the data, and model reproducibility. Herein, we discuss the status of the accuracy of predictive models and present the authors' perspective of the direction of the field, emphasizing on good practices. We focus on predictive models of bioactive properties of small molecules relevant for drug discovery, agrochemical, food chemistry, natural product research, and related fields.","container-title":"Chemical Science","DOI":"10.1039/D3SC05534E","ISSN":"2041-6520, 2041-6539","issue":"6","journalAbbreviation":"Chem. Sci.","language":"en","page":"1938-1952","source":"DOI.org (Crossref)","title":"The pursuit of accurate predictive models of the bioactivity of small molecules","volume":"15","author":[{"family":"Martinez-Mayorga","given":"Karina"},{"family":"Rosas-Jiménez","given":"José G."},{"family":"Gonzalez-Ponce","given":"Karla"},{"family":"López-López","given":"Edgar"},{"family":"Neme","given":"Antonio"},{"family":"Medina-Franco","given":"José L."}],"issued":{"date-parts":[["2024"]]}}}],"schema":"https://github.com/citation-style-language/schema/raw/master/csl-citation.json"} </w:instrText>
      </w:r>
      <w:r w:rsidR="00174ADD" w:rsidRPr="00BE76FF">
        <w:rPr>
          <w:color w:val="000000"/>
          <w:shd w:val="clear" w:color="auto" w:fill="FFFFFF"/>
          <w:lang w:val="en-US"/>
        </w:rPr>
        <w:fldChar w:fldCharType="separate"/>
      </w:r>
      <w:r w:rsidR="00174ADD" w:rsidRPr="00BE76FF">
        <w:rPr>
          <w:color w:val="000000"/>
          <w:vertAlign w:val="superscript"/>
          <w:lang w:val="en-US"/>
        </w:rPr>
        <w:t>12–15</w:t>
      </w:r>
      <w:r w:rsidR="00174ADD" w:rsidRPr="00BE76FF">
        <w:rPr>
          <w:color w:val="000000"/>
          <w:shd w:val="clear" w:color="auto" w:fill="FFFFFF"/>
          <w:lang w:val="en-US"/>
        </w:rPr>
        <w:fldChar w:fldCharType="end"/>
      </w:r>
      <w:r w:rsidR="00174ADD" w:rsidRPr="00BE76FF">
        <w:rPr>
          <w:color w:val="000000"/>
          <w:shd w:val="clear" w:color="auto" w:fill="FFFFFF"/>
          <w:lang w:val="en-US"/>
        </w:rPr>
        <w:t xml:space="preserve">, due to the costly and time-consuming nature of biochemical experiments. </w:t>
      </w:r>
      <w:r w:rsidRPr="00BE76FF">
        <w:rPr>
          <w:color w:val="000000"/>
          <w:shd w:val="clear" w:color="auto" w:fill="FFFFFF"/>
          <w:lang w:val="en-US"/>
        </w:rPr>
        <w:t>As a result, training sets typically contain only hundreds of molecules, while screening may involve billions of existing, but previously unseen, chemicals to be predicted</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{"citationID":"OnlHM3uY","properties":{"formattedCitation":"\\super 16\\nosupersub{}","plainCitation":"16","noteIndex":0},"citationItems":[{"id":1503,"uris":["http://zotero.org/groups/5258906/items/JG33WLPA"],"itemData":{"id":1503,"type":"article-journal","container-title":"iScience","DOI":"10.1016/j.isci.2020.101681","ISSN":"25890042","issue":"11","journalAbbreviation":"iScience","language":"en","page":"101681","source":"DOI.org (Crossref)","title":"Generating Multibillion Chemical Space of Readily Accessible Screening Compounds","volume":"23","author":[{"family":"Grygorenko","given":"Oleksandr O."},{"family":"Radchenko","given":"Dmytro S."},{"family":"Dziuba","given":"Igor"},{"family":"Chuprina","given":"Alexander"},{"family":"Gubina","given":"Kateryna E."},{"family":"Moroz","given":"Yurii S."}],"issued":{"date-parts":[["2020",11]]}}}],"schema":"https://github.com/citation-style-language/schema/raw/master/csl-citation.json"}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16</w:t>
      </w:r>
      <w:r w:rsidRPr="00BE76FF">
        <w:rPr>
          <w:color w:val="000000"/>
          <w:shd w:val="clear" w:color="auto" w:fill="FFFFFF"/>
          <w:lang w:val="en-US"/>
        </w:rPr>
        <w:fldChar w:fldCharType="end"/>
      </w:r>
      <w:r w:rsidRPr="00BE76FF">
        <w:rPr>
          <w:color w:val="000000"/>
          <w:shd w:val="clear" w:color="auto" w:fill="FFFFFF"/>
          <w:lang w:val="en-US"/>
        </w:rPr>
        <w:t xml:space="preserve">. Dealing with the resulting distribution shifts makes the discovery of structurally novel hit molecules with machine learning a herculean task. In this regard, quantifying how reliable predictions are beyond the ‘edge’ of the explored chemical space holds enormous promise.  </w:t>
      </w:r>
    </w:p>
    <w:p w14:paraId="07D22E96" w14:textId="77777777" w:rsidR="00BE76FF" w:rsidRDefault="00BE76FF" w:rsidP="00BE76FF">
      <w:pPr>
        <w:spacing w:line="240" w:lineRule="auto"/>
        <w:rPr>
          <w:color w:val="000000"/>
          <w:shd w:val="clear" w:color="auto" w:fill="FFFFFF"/>
          <w:lang w:val="en-US"/>
        </w:rPr>
      </w:pPr>
    </w:p>
    <w:p w14:paraId="6D7094AB" w14:textId="07A2B3A3" w:rsidR="00BE76FF" w:rsidRPr="00BE76FF" w:rsidRDefault="00BE76FF" w:rsidP="00BE76FF">
      <w:pPr>
        <w:spacing w:line="240" w:lineRule="auto"/>
        <w:rPr>
          <w:color w:val="000000"/>
          <w:shd w:val="clear" w:color="auto" w:fill="FFFFFF"/>
          <w:lang w:val="en-US"/>
        </w:rPr>
      </w:pPr>
      <w:r w:rsidRPr="00BE76FF">
        <w:rPr>
          <w:color w:val="000000"/>
          <w:shd w:val="clear" w:color="auto" w:fill="FFFFFF"/>
          <w:lang w:val="en-US"/>
        </w:rPr>
        <w:t>Ensuring prediction reliability in prospective hit-screening campaigns has been an active topic of research</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{"citationID":"V2qMwYHt","properties":{"formattedCitation":"\\super 17,18\\nosupersub{}","plainCitation":"17,18","noteIndex":0},"citationItems":[{"id":1515,"uris":["http://zotero.org/groups/5258906/items/8QXP55BG"],"itemData":{"id":1515,"type":"article-journal","container-title":"Expert Opinion on Drug Discovery","DOI":"10.1080/17460441.2021.1925247","ISSN":"1746-0441, 1746-045X","issue":"9","journalAbbreviation":"Expert Opinion on Drug Discovery","language":"en","page":"1009-1023","source":"DOI.org (Crossref)","title":"Assigning confidence to molecular property prediction","volume":"16","author":[{"family":"Nigam","given":"AkshatKumar"},{"family":"Pollice","given":"Robert"},{"family":"Hurley","given":"Matthew F. D."},{"family":"Hickman","given":"Riley J."},{"family":"Aldeghi","given":"Matteo"},{"family":"Yoshikawa","given":"Naruki"},{"family":"Chithrananda","given":"Seyone"},{"family":"Voelz","given":"Vincent A."},{"family":"Aspuru-Guzik","given":"Alán"}],"issued":{"date-parts":[["2021",9,2]]}}},{"id":1514,"uris":["http://zotero.org/groups/5258906/items/EPDEBYSN"],"itemData":{"id":1514,"type":"article-journal","container-title":"Expert Opinion on Drug Discovery","DOI":"10.1080/17460441.2025.2458666","ISSN":"1746-0441, 1746-045X","journalAbbreviation":"Expert Opinion on Drug Discovery","language":"en","page":"1-18","source":"DOI.org (Crossref)","title":"Virtual screening: hope, hype, and the fine line in between","title-short":"Virtual screening","author":[{"family":"Nada","given":"Hossam"},{"family":"Meanwell","given":"Nicholas A."},{"family":"Gabr","given":"Moustafa T."}],"issued":{"date-parts":[["2025",1,27]]}}}],"schema":"https://github.com/citation-style-language/schema/raw/master/csl-citation.json"}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17,18</w:t>
      </w:r>
      <w:r w:rsidRPr="00BE76FF">
        <w:rPr>
          <w:color w:val="000000"/>
          <w:shd w:val="clear" w:color="auto" w:fill="FFFFFF"/>
          <w:lang w:val="en-US"/>
        </w:rPr>
        <w:fldChar w:fldCharType="end"/>
      </w:r>
      <w:r w:rsidRPr="00BE76FF">
        <w:rPr>
          <w:color w:val="000000"/>
          <w:shd w:val="clear" w:color="auto" w:fill="FFFFFF"/>
          <w:lang w:val="en-US"/>
        </w:rPr>
        <w:t>. A well-established approach involves defining the ‘applicability domain’,</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{"citationID":"e59ftSU3","properties":{"formattedCitation":"\\super 19,20\\nosupersub{}","plainCitation":"19,20","noteIndex":0},"citationItems":[{"id":1427,"uris":["http://zotero.org/groups/5258906/items/8HD3PMPK"],"itemData":{"id":1427,"type":"article-journal","container-title":"SAR and QSAR in Environmental Research","DOI":"10.1080/1062936X.2016.1250229","ISSN":"1062-936X, 1029-046X","issue":"11","journalAbbreviation":"SAR and QSAR in Environmental Research","language":"en","page":"865-881","source":"DOI.org (Crossref)","title":"Applicability domain: towards a more formal definition","title-short":"Applicability domain","volume":"27","author":[{"family":"Hanser","given":"T."},{"family":"Barber","given":"C."},{"family":"Marchaland","given":"J. F."},{"family":"Werner","given":"S."}],"issued":{"date-parts":[["2016",11,1]]}}},{"id":1426,"uris":["http://zotero.org/groups/5258906/items/KMN99Z34"],"itemData":{"id":1426,"type":"article-journal","abstract":"Abstract\n            Classification rules are often used in chemoinformatics to predict categorical properties of drug candidates related to bioactivity from explanatory variables, which encode the respective molecular structures (i.e. molecular descriptors). To avoid predictions with an unduly large error probability, the domain the classifier is applied to should be restricted to the domain covered by the training set objects. This latter domain is commonly referred to as applicability domain in chemoinformatics. Conceptually, the applicability domain defines the region in space where the “normal” objects are located. Defining the border of the applicability domain may then be viewed as detecting anomalous or novel objects or as detecting outliers. Currently two different types of measures are in use. The first one defines the applicability domain solely in terms of the molecular descriptor space, which is referred to as novelty detection. The second type defines the applicability domain in terms of the expected reliability of the predictions which is referred to as confidence estimation. Both types are systematically differentiated here and the most popular measures are reviewed. It will be shown that all common chemoinformatic classifiers have built</w:instrText>
      </w:r>
      <w:r w:rsidRPr="00BE76FF">
        <w:rPr>
          <w:rFonts w:ascii="Cambria Math" w:hAnsi="Cambria Math" w:cs="Cambria Math"/>
          <w:color w:val="000000"/>
          <w:shd w:val="clear" w:color="auto" w:fill="FFFFFF"/>
          <w:lang w:val="en-US"/>
        </w:rPr>
        <w:instrText>‐</w:instrText>
      </w:r>
      <w:r w:rsidRPr="00BE76FF">
        <w:rPr>
          <w:color w:val="000000"/>
          <w:shd w:val="clear" w:color="auto" w:fill="FFFFFF"/>
          <w:lang w:val="en-US"/>
        </w:rPr>
        <w:instrText xml:space="preserve">in confidence scores. Since confidence estimation uses information of the class labels for computing the confidence scores, it is expected to be more efficient in reducing the error rate than novelty detection, which solely uses the information of the explanatory variables.","container-title":"Molecular Informatics","DOI":"10.1002/minf.201501019","ISSN":"1868-1743, 1868-1751","issue":"5","journalAbbreviation":"Molecular Informatics","language":"en","license":"http://onlinelibrary.wiley.com/termsAndConditions#vor","page":"160-180","source":"DOI.org (Crossref)","title":"Chemoinformatic Classification Methods and their Applicability Domain","volume":"35","author":[{"family":"Mathea","given":"Miriam"},{"family":"Klingspohn","given":"Waldemar"},{"family":"Baumann","given":"Knut"}],"issued":{"date-parts":[["2016",5]]}}}],"schema":"https://github.com/citation-style-language/schema/raw/master/csl-citation.json"}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19,20</w:t>
      </w:r>
      <w:r w:rsidRPr="00BE76FF">
        <w:rPr>
          <w:color w:val="000000"/>
          <w:shd w:val="clear" w:color="auto" w:fill="FFFFFF"/>
          <w:lang w:val="en-US"/>
        </w:rPr>
        <w:fldChar w:fldCharType="end"/>
      </w:r>
      <w:r w:rsidRPr="00BE76FF">
        <w:rPr>
          <w:color w:val="000000"/>
          <w:shd w:val="clear" w:color="auto" w:fill="FFFFFF"/>
          <w:lang w:val="en-US"/>
        </w:rPr>
        <w:t xml:space="preserve"> which delimits the chemical space of reliable predictions, most often via a threshold on molecular similarity to the training data</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{"citationID":"oyCKvHHO","properties":{"formattedCitation":"\\super 21\\nosupersub{}","plainCitation":"21","noteIndex":0},"citationItems":[{"id":1424,"uris":["http://zotero.org/groups/5258906/items/T4JKCKTH"],"itemData":{"id":1424,"type":"chapter","abstract":"Quantitative structure–activity relationship (QSAR) models serve as important tools for chemical hazard assessment. Recent decades witnessed an unprecedented success in developing “high-performance” QSAR models with various machine learning algorithms. Nonetheless, QSAR models are intrinsically data-driven models, in which patterns or rules are learned from training samples and thus can only be valid within limited applicability domains (AD). In order to be accepted for regulatory purposes, QSAR models should always be associated with defined ADs. In this chapter, essential concepts and understanding of AD first are introduced. Then, varied AD characterization methods and AD metrics are reviewed. Next, alterations to QSAR modeling scenarios resulted from the utilization of machine learning algorithms and potential influence of these alterations on the AD characterization methods are discussed. Finally, perspectives on AD characterization methods and development of QSAR models with broad AD are provided.","container-title":"Machine Learning and Deep Learning in Computational Toxicology","event-place":"Cham","ISBN":"978-3-031-20730-3","language":"en","note":"DOI: 10.1007/978-3-031-20730-3_13","page":"323-353","publisher":"Springer International Publishing","publisher-place":"Cham","source":"Springer Link","title":"Applicability Domain Characterization for Machine Learning QSAR Models","URL":"https://doi.org/10.1007/978-3-031-20730-3_13","author":[{"family":"Wang","given":"Zhongyu"},{"family":"Chen","given":"Jingwen"}],"editor":[{"family":"Hong","given":"Huixiao"}],"accessed":{"date-parts":[["2024",11,25]]},"issued":{"date-parts":[["2023"]]}}}],"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21</w:t>
      </w:r>
      <w:r w:rsidRPr="00BE76FF">
        <w:rPr>
          <w:color w:val="000000"/>
          <w:shd w:val="clear" w:color="auto" w:fill="FFFFFF"/>
          <w:lang w:val="en-US"/>
        </w:rPr>
        <w:fldChar w:fldCharType="end"/>
      </w:r>
      <w:r w:rsidRPr="00BE76FF">
        <w:rPr>
          <w:color w:val="000000"/>
          <w:shd w:val="clear" w:color="auto" w:fill="FFFFFF"/>
          <w:lang w:val="en-US"/>
        </w:rPr>
        <w:t xml:space="preserve"> (Fig. 1a). However, this method does not incorporate the information learned by the model, and, due to its similarity-based definition, hampers the discovery of structurally novel molecules. Another widely used approach is based on uncertainty estimation</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{"citationID":"9VKYHKv8","properties":{"formattedCitation":"\\super 22,23\\nosupersub{}","plainCitation":"22,23","noteIndex":0},"citationItems":[{"id":1507,"uris":["http://zotero.org/groups/5258906/items/B2UWTE3D"],"itemData":{"id":1507,"type":"article-journal","abstract":"Abstract\n            Machine learning including modern deep learning models has been extensively used in drug design and screening. However, reliable prediction of molecular properties is still challenging when exploring out-of-domain regimes, even for deep neural networks. Therefore, it is important to understand the uncertainty of model predictions, especially when the predictions are used to guide further experiments. In this study, we explored the utility and effectiveness of evidential uncertainty in compound screening. The evidential Graphormer model was proposed for uncertainty-guided discovery of KDM1A/LSD1 inhibitors. The benchmarking results illustrated that (i) Graphormer exhibited comparative predictive power to state-of-the-art models, and (ii) evidential regression enabled well-ranked uncertainty estimates and calibrated predictions. Subsequently, we leveraged time-splitting on the curated KDM1A/LSD1 dataset to simulate out-of-distribution predictions. The retrospective virtual screening showed that the evidential uncertainties helped reduce false positives among the top-acquired compounds and thus enabled higher experimental validation rates. The trained model was then used to virtually screen an independent in-house compound set. The top 50 compounds ranked by two different ranking strategies were experimentally validated, respectively. In general, our study highlighted the importance to understand the uncertainty in prediction, which can be recognized as an interpretable dimension to model predictions.","container-title":"Briefings in Bioinformatics","DOI":"10.1093/bib/bbac592","ISSN":"1467-5463, 1477-4054","issue":"1","language":"en","license":"https://academic.oup.com/journals/pages/open_access/funder_policies/chorus/standard_publication_model","page":"bbac592","source":"DOI.org (Crossref)","title":"Learning with uncertainty to accelerate the discovery of histone lysine-specific demethylase 1A (KDM1A/LSD1) inhibitors","volume":"24","author":[{"family":"Wang","given":"Dong"},{"family":"Wu","given":"Zhenxing"},{"family":"Shen","given":"Chao"},{"family":"Bao","given":"Lingjie"},{"family":"Luo","given":"Hao"},{"family":"Wang","given":"Zhe"},{"family":"Yao","given":"Hucheng"},{"family":"Kong","given":"De-Xin"},{"family":"Luo","given":"Cheng"},{"family":"Hou","given":"Tingjun"}],"issued":{"date-parts":[["2023",1,19]]}}},{"id":1505,"uris":["http://zotero.org/groups/5258906/items/M7E5EAWK"],"itemData":{"id":1505,"type":"article-journal","container-title":"ACS Central Science","DOI":"10.1021/acscentsci.1c00546","ISSN":"2374-7943, 2374-7951","issue":"8","journalAbbreviation":"ACS Cent. Sci.","language":"en","license":"https://creativecommons.org/licenses/by-nc-nd/4.0/","page":"1356-1367","source":"DOI.org (Crossref)","title":"Evidential Deep Learning for Guided Molecular Property Prediction and Discovery","volume":"7","author":[{"family":"Soleimany","given":"Ava P."},{"family":"Amini","given":"Alexander"},{"family":"Goldman","given":"Samuel"},{"family":"Rus","given":"Daniela"},{"family":"Bhatia","given":"Sangeeta N."},{"family":"Coley","given":"Connor W."}],"issued":{"date-parts":[["2021",8,25]]}}}],"schema":"https://github.com/citation-style-language/schema/raw/master/csl-citation.json"}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22,23</w:t>
      </w:r>
      <w:r w:rsidRPr="00BE76FF">
        <w:rPr>
          <w:color w:val="000000"/>
          <w:shd w:val="clear" w:color="auto" w:fill="FFFFFF"/>
          <w:lang w:val="en-US"/>
        </w:rPr>
        <w:fldChar w:fldCharType="end"/>
      </w:r>
      <w:r w:rsidRPr="00BE76FF">
        <w:rPr>
          <w:color w:val="000000"/>
          <w:shd w:val="clear" w:color="auto" w:fill="FFFFFF"/>
          <w:lang w:val="en-US"/>
        </w:rPr>
        <w:t>, which leverages the model’s prediction confidence, often through probabilistic modeling techniques. While uncertainty estimation allows the consideration of structurally novel molecules in principle, it may provide overconfident predictions when confronted with OOD samples</w:t>
      </w:r>
      <w:r w:rsidRPr="00BE76FF">
        <w:rPr>
          <w:lang w:val="en-US"/>
        </w:rPr>
        <w:fldChar w:fldCharType="begin"/>
      </w:r>
      <w:r w:rsidRPr="00BE76FF">
        <w:rPr>
          <w:lang w:val="en-US"/>
        </w:rPr>
        <w:instrText xml:space="preserve"> ADDIN ZOTERO_ITEM CSL_CITATION {"citationID":"s0mVdboo","properties":{"formattedCitation":"\\super 14,24,25\\nosupersub{}","plainCitation":"14,24,25","noteIndex":0},"citationItems":[{"id":1439,"uris":["http://zotero.org/groups/5258906/items/MMLV4ES4"],"itemData":{"id":1439,"type":"article-journal","container-title":"Journal of Chemical Information and Modeling","DOI":"10.1021/acs.jcim.3c01774","ISSN":"1549-9596, 1549-960X","issue":"3","journalAbbreviation":"J. Chem. Inf. Model.","language":"en","license":"https://creativecommons.org/licenses/by-nc-nd/4.0/","page":"697-711","source":"DOI.org (Crossref)","title":"Real-World Molecular Out-Of-Distribution: Specification and Investigation","title-short":"Real-World Molecular Out-Of-Distribution","volume":"64","author":[{"family":"Tossou","given":"Prudencio"},{"family":"Wognum","given":"Cas"},{"family":"Craig","given":"Michael"},{"family":"Mary","given":"Hadrien"},{"family":"Noutahi","given":"Emmanuel"}],"issued":{"date-parts":[["2024",2,12]]}}},{"id":987,"uris":["http://zotero.org/groups/5258906/items/BWPFZSP7"],"itemData":{"id":987,"type":"paper-conference","abstract":"Modern machine learning methods including deep learning have achieved great success in predictive accuracy for supervised learning tasks, but may still fall short in giving useful estimates of their predictive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tasks.","container-title":"Advances in Neural Information Processing Systems","publisher":"Curran Associates, Inc.","source":"Neural Information Processing Systems","title":"Can you trust your model' s uncertainty? Evaluating predictive uncertainty under dataset shift","title-short":"Can you trust your model' s uncertainty?","URL":"https://proceedings.neurips.cc/paper_files/paper/2019/hash/8558cb408c1d76621371888657d2eb1d-Abstract.html","volume":"32","author":[{"family":"Ovadia","given":"Yaniv"},{"family":"Fertig","given":"Emily"},{"family":"Ren","given":"Jie"},{"family":"Nado","given":"Zachary"},{"family":"Sculley","given":"D."},{"family":"Nowozin","given":"Sebastian"},{"family":"Dillon","given":"Joshua"},{"family":"Lakshminarayanan","given":"Balaji"},{"family":"Snoek","given":"Jasper"}],"accessed":{"date-parts":[["2023",10,30]]},"issued":{"date-parts":[["2019"]]}}},{"id":1671,"uris":["http://zotero.org/groups/5258906/items/RUMN2UEC"],"itemData":{"id":1671,"type":"article-journal","container-title":"Journal of Chemical Information and Modeling","DOI":"10.1021/acs.jcim.9b00975","ISSN":"1549-9596, 1549-960X","issue":"6","journalAbbreviation":"J. Chem. Inf. Model.","language":"en","license":"https://doi.org/10.15223/policy-029","page":"2697-2717","source":"DOI.org (Crossref)","title":"Evaluating Scalable Uncertainty Estimation Methods for Deep Learning-Based Molecular Property Prediction","volume":"60","author":[{"family":"Scalia","given":"Gabriele"},{"family":"Grambow","given":"Colin A."},{"family":"Pernici","given":"Barbara"},{"family":"Li","given":"Yi-Pei"},{"family":"Green","given":"William H."}],"issued":{"date-parts":[["2020",6,22]]}}}],"schema":"https://github.com/citation-style-language/schema/raw/master/csl-citation.json"} </w:instrText>
      </w:r>
      <w:r w:rsidRPr="00BE76FF">
        <w:rPr>
          <w:lang w:val="en-US"/>
        </w:rPr>
        <w:fldChar w:fldCharType="separate"/>
      </w:r>
      <w:r w:rsidRPr="00BE76FF">
        <w:rPr>
          <w:vertAlign w:val="superscript"/>
        </w:rPr>
        <w:t>14,24,25</w:t>
      </w:r>
      <w:r w:rsidRPr="00BE76FF">
        <w:rPr>
          <w:lang w:val="en-US"/>
        </w:rPr>
        <w:fldChar w:fldCharType="end"/>
      </w:r>
      <w:r w:rsidRPr="00BE76FF">
        <w:rPr>
          <w:color w:val="000000"/>
          <w:shd w:val="clear" w:color="auto" w:fill="FFFFFF"/>
          <w:lang w:val="en-US"/>
        </w:rPr>
        <w:t>. Hence, being able to make reliable predictions on OOD molecules remains one of the core challenges of molecular machine learning in drug discovery.</w:t>
      </w:r>
    </w:p>
    <w:p w14:paraId="548071C9" w14:textId="77777777" w:rsidR="00BE76FF" w:rsidRDefault="00BE76FF" w:rsidP="00BE76FF">
      <w:pPr>
        <w:spacing w:line="240" w:lineRule="auto"/>
        <w:rPr>
          <w:color w:val="000000"/>
          <w:shd w:val="clear" w:color="auto" w:fill="FFFFFF"/>
          <w:lang w:val="en-US"/>
        </w:rPr>
      </w:pPr>
    </w:p>
    <w:p w14:paraId="130464A0" w14:textId="2551F714" w:rsidR="00BE76FF" w:rsidRPr="00BE76FF" w:rsidRDefault="00BE76FF" w:rsidP="00BE76FF">
      <w:pPr>
        <w:spacing w:line="240" w:lineRule="auto"/>
        <w:rPr>
          <w:color w:val="000000"/>
          <w:shd w:val="clear" w:color="auto" w:fill="FFFFFF"/>
          <w:lang w:val="en-US"/>
        </w:rPr>
      </w:pPr>
      <w:r w:rsidRPr="00BE76FF">
        <w:rPr>
          <w:color w:val="000000"/>
          <w:shd w:val="clear" w:color="auto" w:fill="FFFFFF"/>
          <w:lang w:val="en-US"/>
        </w:rPr>
        <w:t xml:space="preserve">Here, we offer a fresh perspective on how to better navigate the ‘edge’ of chemical space with deep learning, while accounting for prediction reliability </w:t>
      </w:r>
      <w:r w:rsidRPr="00BE76FF">
        <w:rPr>
          <w:color w:val="000000"/>
          <w:shd w:val="clear" w:color="auto" w:fill="FFFFFF"/>
          <w:lang w:val="en-US"/>
        </w:rPr>
        <w:lastRenderedPageBreak/>
        <w:t xml:space="preserve">on </w:t>
      </w:r>
      <w:r w:rsidRPr="00BE76FF" w:rsidDel="00E42437">
        <w:rPr>
          <w:color w:val="000000"/>
          <w:shd w:val="clear" w:color="auto" w:fill="FFFFFF"/>
          <w:lang w:val="en-US"/>
        </w:rPr>
        <w:t>out-of-distribution</w:t>
      </w:r>
      <w:r w:rsidRPr="00BE76FF">
        <w:rPr>
          <w:color w:val="000000"/>
          <w:shd w:val="clear" w:color="auto" w:fill="FFFFFF"/>
          <w:lang w:val="en-US"/>
        </w:rPr>
        <w:t xml:space="preserve"> molecules. To achieve this, we leverage recent advances in generative deep learning for molecule discovery</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{"citationID":"YurBJW9I","properties":{"formattedCitation":"\\super 2,26\\uc0\\u8211{}29\\nosupersub{}","plainCitation":"2,26–29","noteIndex":0},"citationItems":[{"id":909,"uris":["http://zotero.org/groups/5151721/items/NQAGJ8RP"],"itemData":{"id":909,"type":"article-journal","container-title":"Expert Opinion on Drug Discovery","DOI":"10.1080/17460441.2021.1909567","ISSN":"1746-0441, 1746-045X","issue":"9","journalAbbreviation":"Expert Opinion on Drug Discovery","language":"en","page":"949-959","source":"DOI.org (Crossref)","title":"Artificial intelligence in drug discovery: recent advances and future perspectives","title-short":"Artificial intelligence in drug discovery","volume":"16","author":[{"family":"Jiménez-Luna","given":"José"},{"family":"Grisoni","given":"Francesca"},{"family":"Weskamp","given":"Nils"},{"family":"Schneider","given":"Gisbert"}],"issued":{"date-parts":[["2021",9,2]]}}},{"id":994,"uris":["http://zotero.org/groups/5264418/items/8RMEEXVF"],"itemData":{"id":994,"type":"article-journal","abstract":"Generative deep learning and miniaturized bench-top synthesis were combined to automate the design of novel LXR agonists.\n          , \n            Automating the molecular design-make-test-analyze cycle accelerates hit and lead finding for drug discovery. Using deep learning for molecular design and a microfluidics platform for on-chip chemical synthesis, liver X receptor (LXR) agonists were generated from scratch. The computational pipeline was tuned to explore the chemical space of known LXRα agonists and generate novel molecular candidates. To ensure compatibility with automated on-chip synthesis, the chemical space was confined to the virtual products obtainable from 17 one-step reactions. Twenty-five de novo designs were successfully synthesized in flow. In vitro screening of the crude reaction products revealed 17 (68%) hits, with up to 60-fold LXR activation. The batch resynthesis, purification, and retesting of 14 of these compounds confirmed that 12 of them were potent LXR agonists. These results support the suitability of the proposed design-make-test-analyze framework as a blueprint for automated drug design with artificial intelligence and miniaturized bench-top synthesis.","container-title":"Science Advances","DOI":"10.1126/sciadv.abg3338","ISSN":"2375-2548","issue":"24","journalAbbreviation":"Sci. Adv.","language":"en","page":"eabg3338","source":"DOI.org (Crossref)","title":"Combining generative artificial intelligence and on-chip synthesis for de novo drug design","volume":"7","author":[{"family":"Grisoni","given":"Francesca"},{"family":"Huisman","given":"Berend J. H."},{"family":"Button","given":"Alexander L."},{"family":"Moret","given":"Michael"},{"family":"Atz","given":"Kenneth"},{"family":"Merk","given":"Daniel"},{"family":"Schneider","given":"Gisbert"}],"issued":{"date-parts":[["2021",6,11]]}}},{"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P."},{"family":"Aspuru-Guzik","given":"Alán"}],"issued":{"date-parts":[["2018",2,28]]}}},{"id":1173,"uris":["http://zotero.org/users/6870879/items/8FDL2SCJ"],"itemData":{"id":1173,"type":"article-journal","abstract":"Generative artificial intelligence offers a fresh view on molecular design. We present the first-time prospective application of a deep learning model for designing new druglike compounds with desired activities. For this purpose, we trained a recurrent neural network to capture the constitution of a large set of known bioactive compounds represented as SMILES strings. By transfer learning, this general model was fine-tuned on recognizing retinoid X and peroxisome proliferator-activated receptor agonists. We synthesized five top-ranking compounds designed by the generative model. Four of the compounds revealed nanomolar to low-micromolar receptor modulatory activity in cell-based assays. Apparently, the computational model intrinsically captured relevant chemical and biological knowledge without the need for explicit rules. The results of this study advocate generative artificial intelligence for prospective de novo molecular design, and demonstrate the potential of these methods for future medicinal chemistry.","container-title":"Molecular Informatics","DOI":"10.1002/minf.201700153","ISSN":"1868-1751","issue":"1-2","language":"en","note":"_eprint: https://onlinelibrary.wiley.com/doi/pdf/10.1002/minf.201700153","page":"1700153","source":"Wiley Online Library","title":"De Novo Design of Bioactive Small Molecules by Artificial Intelligence","volume":"37","author":[{"family":"Merk","given":"Daniel"},{"family":"Friedrich","given":"Lukas"},{"family":"Grisoni","given":"Francesca"},{"family":"Schneider","given":"Gisbert"}],"issued":{"date-parts":[["2018"]]}}},{"id":84,"uris":["http://zotero.org/users/6870879/items/4R4NK4HJ"],"itemData":{"id":84,"type":"article-journal","abstract":"Instances of artificial intelligence equip medicinal chemistry with innovative tools for molecular design and lead discovery. Here we describe a deep recurrent neural network for de novo design of new chemical entities that are inspired by pharmacologically active natural products. Natural product characteristics are incorporated into a deep neural network that has been trained on synthetic low molecular weight compounds. This machine-learning model successfully generates readily synthesizable mimetics of the natural product templates. Synthesis and in vitro pharmacological characterization of four de novo designed mimetics of retinoid X receptor modulating natural products confirms isofunctional activity of two computer-generated molecules. These results positively advocate generative neural networks for natural-product-inspired drug discovery, reveal both opportunities and certain limitations of the current approach, and point to potential future developments.","container-title":"Communications Chemistry","DOI":"10.1038/s42004-018-0068-1","ISSN":"2399-3669","issue":"1","journalAbbreviation":"Commun Chem","language":"en","license":"2018 The Author(s)","note":"Bandiera_abtest: a\nCc_license_type: cc_by\nCg_type: Nature Research Journals\nnumber: 1\nPrimary_atype: Research\npublisher: Nature Publishing Group\nSubject_term: Cheminformatics;Computational chemistry;Natural products\nSubject_term_id: cheminformatics;computational-chemistry;natural-products","page":"1-9","source":"www.nature.com","title":"Tuning artificial intelligence on the de novo design of natural-product-inspired retinoid X receptor modulators","volume":"1","author":[{"family":"Merk","given":"Daniel"},{"family":"Grisoni","given":"Francesca"},{"family":"Friedrich","given":"Lukas"},{"family":"Schneider","given":"Gisbert"}],"issued":{"date-parts":[["2018",10,22]]}}}],"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rPr>
        <w:t>2,26–29</w:t>
      </w:r>
      <w:r w:rsidRPr="00BE76FF">
        <w:rPr>
          <w:color w:val="000000"/>
          <w:shd w:val="clear" w:color="auto" w:fill="FFFFFF"/>
          <w:lang w:val="en-US"/>
        </w:rPr>
        <w:fldChar w:fldCharType="end"/>
      </w:r>
      <w:r w:rsidRPr="00BE76FF">
        <w:rPr>
          <w:color w:val="000000"/>
          <w:shd w:val="clear" w:color="auto" w:fill="FFFFFF"/>
          <w:lang w:val="en-US"/>
        </w:rPr>
        <w:t xml:space="preserve">, in </w:t>
      </w:r>
      <w:r w:rsidRPr="00BE76FF">
        <w:rPr>
          <w:color w:val="000000"/>
          <w:shd w:val="clear" w:color="auto" w:fill="FFFFFF"/>
        </w:rPr>
        <w:t>particular</w:t>
      </w:r>
      <w:r w:rsidRPr="00BE76FF">
        <w:rPr>
          <w:color w:val="000000"/>
          <w:shd w:val="clear" w:color="auto" w:fill="FFFFFF"/>
          <w:lang w:val="en-US"/>
        </w:rPr>
        <w:t xml:space="preserve"> autoencoders</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{"citationID":"TfVsdh44","properties":{"formattedCitation":"\\super 27,30,31\\nosupersub{}","plainCitation":"27,30,31","noteIndex":0},"citationItems":[{"id":1079,"uris":["http://zotero.org/groups/5258906/items/N2KGX8II"],"itemData":{"id":1079,"type":"article-journal","container-title":"ACS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P."},{"family":"Aspuru-Guzik","given":"Alán"}],"issued":{"date-parts":[["2018",2,28]]}}},{"id":1509,"uris":["http://zotero.org/groups/5258906/items/KEXGM868"],"itemData":{"id":1509,"type":"article-journal","abstract":"High-dimensional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data.","container-title":"Science","DOI":"10.1126/science.1127647","ISSN":"0036-8075, 1095-9203","issue":"5786","journalAbbreviation":"Science","language":"en","page":"504-507","source":"DOI.org (Crossref)","title":"Reducing the Dimensionality of Data with Neural Networks","volume":"313","author":[{"family":"Hinton","given":"G. E."},{"family":"Salakhutdinov","given":"R. R."}],"issued":{"date-parts":[["2006",7,28]]}}},{"id":1656,"uris":["http://zotero.org/groups/5258906/items/5Q46VYV9"],"itemData":{"id":1656,"type":"article-journal","container-title":"The Journal of Physical Chemistry A","DOI":"10.1021/acs.jpca.0c00042","ISSN":"1089-5639, 1520-5215","issue":"18","journalAbbreviation":"J. Phys. Chem. A","language":"en","license":"https://doi.org/10.15223/policy-029","page":"3679-3685","source":"DOI.org (Crossref)","title":"Simpler is Better: How Linear Prediction Tasks Improve Transfer Learning in Chemical Autoencoders","title-short":"Simpler is Better","volume":"124","author":[{"family":"Iovanac","given":"Nicolae C."},{"family":"Savoie","given":"Brett M."}],"issued":{"date-parts":[["2020",5,7]]}}}],"schema":"https://github.com/citation-style-language/schema/raw/master/csl-citation.json"}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27,30,31</w:t>
      </w:r>
      <w:r w:rsidRPr="00BE76FF">
        <w:rPr>
          <w:color w:val="000000"/>
          <w:shd w:val="clear" w:color="auto" w:fill="FFFFFF"/>
          <w:lang w:val="en-US"/>
        </w:rPr>
        <w:fldChar w:fldCharType="end"/>
      </w:r>
      <w:r w:rsidRPr="00BE76FF">
        <w:rPr>
          <w:color w:val="000000"/>
          <w:shd w:val="clear" w:color="auto" w:fill="FFFFFF"/>
          <w:lang w:val="en-US"/>
        </w:rPr>
        <w:t>. Autoencoders can be trained to encode molecular structures into a lower-dimensional latent space, and subsequently decode them back to their original form</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{"citationID":"DtZU2NQz","properties":{"formattedCitation":"\\super 27,30\\nosupersub{}","plainCitation":"27,30","noteIndex":0},"citationItems":[{"id":1079,"uris":["http://zotero.org/groups/5258906/items/N2KGX8II"],"itemData":{"id":1079,"type":"article-journal","container-title":"ACS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P."},{"family":"Aspuru-Guzik","given":"Alán"}],"issued":{"date-parts":[["2018",2,28]]}}},{"id":1509,"uris":["http://zotero.org/groups/5258906/items/KEXGM868"],"itemData":{"id":1509,"type":"article-journal","abstract":"High-dimensional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data.","container-title":"Science","DOI":"10.1126/science.1127647","ISSN":"0036-8075, 1095-9203","issue":"5786","journalAbbreviation":"Science","language":"en","page":"504-507","source":"DOI.org (Crossref)","title":"Reducing the Dimensionality of Data with Neural Networks","volume":"313","author":[{"family":"Hinton","given":"G. E."},{"family":"Salakhutdinov","given":"R. R."}],"issued":{"date-parts":[["2006",7,28]]}}}],"schema":"https://github.com/citation-style-language/schema/raw/master/csl-citation.json"}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27,30</w:t>
      </w:r>
      <w:r w:rsidRPr="00BE76FF">
        <w:rPr>
          <w:color w:val="000000"/>
          <w:shd w:val="clear" w:color="auto" w:fill="FFFFFF"/>
          <w:lang w:val="en-US"/>
        </w:rPr>
        <w:fldChar w:fldCharType="end"/>
      </w:r>
      <w:r w:rsidRPr="00BE76FF">
        <w:rPr>
          <w:color w:val="000000"/>
          <w:shd w:val="clear" w:color="auto" w:fill="FFFFFF"/>
          <w:lang w:val="en-US"/>
        </w:rPr>
        <w:t>. In this work, through joint-molecular modeling (Fig. 1b), we simultaneously train deep learning models to predict molecular properties (</w:t>
      </w:r>
      <w:r w:rsidRPr="00BE76FF">
        <w:rPr>
          <w:i/>
          <w:iCs/>
          <w:color w:val="000000"/>
          <w:shd w:val="clear" w:color="auto" w:fill="FFFFFF"/>
          <w:lang w:val="en-US"/>
        </w:rPr>
        <w:t>e.g.</w:t>
      </w:r>
      <w:r w:rsidRPr="00BE76FF">
        <w:rPr>
          <w:color w:val="000000"/>
          <w:shd w:val="clear" w:color="auto" w:fill="FFFFFF"/>
          <w:lang w:val="en-US"/>
        </w:rPr>
        <w:t>, bioactivity) and reconstruct the input molecule in a semi-supervised</w:t>
      </w:r>
      <w:r w:rsidRPr="00BE76FF">
        <w:rPr>
          <w:color w:val="000000" w:themeColor="text1"/>
          <w:shd w:val="clear" w:color="auto" w:fill="FFFFFF"/>
          <w:lang w:val="en-US"/>
        </w:rPr>
        <w:fldChar w:fldCharType="begin"/>
      </w:r>
      <w:r w:rsidRPr="00BE76FF">
        <w:rPr>
          <w:color w:val="000000" w:themeColor="text1"/>
          <w:shd w:val="clear" w:color="auto" w:fill="FFFFFF"/>
          <w:lang w:val="en-US"/>
        </w:rPr>
        <w:instrText xml:space="preserve"> ADDIN ZOTERO_ITEM CSL_CITATION {"citationID":"VDKGGZ5b","properties":{"formattedCitation":"\\super 32,33\\nosupersub{}","plainCitation":"32,33","noteIndex":0},"citationItems":[{"id":1459,"uris":["http://zotero.org/groups/5258906/items/UBW7MRHJ"],"itemData":{"id":1459,"type":"article","abstract":"The ever-increasing size of modern data sets combined with the difficulty of obtaining label information has made semi-supervised learning one of the problems of significant practical importance in modern data analysis. We revisit the approach to semi-supervised learning with generative models and develop new models that allow for effective generalisation from small labelled data sets to large unlabelled ones. Generative approaches have thus far been either inflexible, inefficient or non-scalable. We show that deep generative models and approximate Bayesian inference exploiting recent advances in variational methods can be used to provide significant improvements, making generative approaches highly competitive for semi-supervised learning.","DOI":"10.48550/ARXIV.1406.5298","license":"arXiv.org perpetual, non-exclusive license","note":"version: 2","publisher":"arXiv","source":"DOI.org (Datacite)","title":"Semi-Supervised Learning with Deep Generative Models","URL":"https://arxiv.org/abs/1406.5298","author":[{"family":"Kingma","given":"Diederik P."},{"family":"Rezende","given":"Danilo J."},{"family":"Mohamed","given":"Shakir"},{"family":"Welling","given":"Max"}],"accessed":{"date-parts":[["2024",12,10]]},"issued":{"date-parts":[["2014"]]}}},{"id":1455,"uris":["http://zotero.org/groups/5258906/items/MZY2SDYP"],"itemData":{"id":1455,"type":"paper-conference","container-title":"2017 IEEE International Conference on Computer Vision (ICCV)","DOI":"10.1109/ICCV.2017.226","event-place":"Venice","event-title":"2017 IEEE International Conference on Computer Vision (ICCV)","ISBN":"978-1-5386-1032-9","page":"2070-2079","publisher":"IEEE","publisher-place":"Venice","source":"DOI.org (Crossref)","title":"Multi-task Self-Supervised Visual Learning","URL":"http://ieeexplore.ieee.org/document/8237488/","author":[{"family":"Doersch","given":"Carl"},{"family":"Zisserman","given":"Andrew"}],"accessed":{"date-parts":[["2024",12,9]]},"issued":{"date-parts":[["2017",10]]}}}],"schema":"https://github.com/citation-style-language/schema/raw/master/csl-citation.json"} </w:instrText>
      </w:r>
      <w:r w:rsidRPr="00BE76FF">
        <w:rPr>
          <w:color w:val="000000" w:themeColor="text1"/>
          <w:shd w:val="clear" w:color="auto" w:fill="FFFFFF"/>
          <w:lang w:val="en-US"/>
        </w:rPr>
        <w:fldChar w:fldCharType="separate"/>
      </w:r>
      <w:r w:rsidRPr="00BE76FF">
        <w:rPr>
          <w:color w:val="000000"/>
          <w:vertAlign w:val="superscript"/>
          <w:lang w:val="en-US"/>
        </w:rPr>
        <w:t>32,33</w:t>
      </w:r>
      <w:r w:rsidRPr="00BE76FF">
        <w:rPr>
          <w:color w:val="000000" w:themeColor="text1"/>
          <w:shd w:val="clear" w:color="auto" w:fill="FFFFFF"/>
          <w:lang w:val="en-US"/>
        </w:rPr>
        <w:fldChar w:fldCharType="end"/>
      </w:r>
      <w:r w:rsidRPr="00BE76FF">
        <w:rPr>
          <w:color w:val="000000"/>
          <w:shd w:val="clear" w:color="auto" w:fill="FFFFFF"/>
          <w:lang w:val="en-US"/>
        </w:rPr>
        <w:t xml:space="preserve"> manner, </w:t>
      </w:r>
      <w:r w:rsidRPr="00BE76FF">
        <w:rPr>
          <w:i/>
          <w:iCs/>
          <w:color w:val="000000"/>
          <w:shd w:val="clear" w:color="auto" w:fill="FFFFFF"/>
          <w:lang w:val="en-US"/>
        </w:rPr>
        <w:t>i.e.,</w:t>
      </w:r>
      <w:r w:rsidRPr="00BE76FF">
        <w:rPr>
          <w:color w:val="000000"/>
          <w:shd w:val="clear" w:color="auto" w:fill="FFFFFF"/>
          <w:lang w:val="en-US"/>
        </w:rPr>
        <w:t xml:space="preserve"> by learning from a combination of labeled and unlabeled molecular data. </w:t>
      </w:r>
    </w:p>
    <w:p w14:paraId="594C5326" w14:textId="77777777" w:rsidR="00BE76FF" w:rsidRDefault="00BE76FF" w:rsidP="00BE76FF">
      <w:pPr>
        <w:spacing w:line="240" w:lineRule="auto"/>
        <w:rPr>
          <w:color w:val="000000"/>
          <w:shd w:val="clear" w:color="auto" w:fill="FFFFFF"/>
          <w:lang w:val="en-US"/>
        </w:rPr>
      </w:pPr>
    </w:p>
    <w:p w14:paraId="63EA09EA" w14:textId="589F37CB" w:rsidR="00AA71CB" w:rsidRDefault="00BE76FF" w:rsidP="00AA71CB">
      <w:pPr>
        <w:rPr>
          <w:lang w:val="en-US"/>
        </w:rPr>
      </w:pPr>
      <w:r w:rsidRPr="00BE76FF">
        <w:rPr>
          <w:color w:val="000000"/>
          <w:shd w:val="clear" w:color="auto" w:fill="FFFFFF"/>
          <w:lang w:val="en-US"/>
        </w:rPr>
        <w:t>Our approach breaks with the well-established application of self-supervised learning for generative chemistry</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{"citationID":"FjaHS61H","properties":{"formattedCitation":"\\super 27\\nosupersub{}","plainCitation":"27","noteIndex":0},"citationItems":[{"id":1079,"uris":["http://zotero.org/groups/5258906/items/N2KGX8II"],"itemData":{"id":1079,"type":"article-journal","container-title":"ACS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27</w:t>
      </w:r>
      <w:r w:rsidRPr="00BE76FF">
        <w:rPr>
          <w:color w:val="000000"/>
          <w:shd w:val="clear" w:color="auto" w:fill="FFFFFF"/>
          <w:lang w:val="en-US"/>
        </w:rPr>
        <w:fldChar w:fldCharType="end"/>
      </w:r>
      <w:r w:rsidRPr="00BE76FF">
        <w:rPr>
          <w:color w:val="000000"/>
          <w:shd w:val="clear" w:color="auto" w:fill="FFFFFF"/>
          <w:lang w:val="en-US"/>
        </w:rPr>
        <w:t xml:space="preserve"> or performance improvement</w:t>
      </w:r>
      <w:r w:rsidRPr="00BE76FF">
        <w:rPr>
          <w:color w:val="000000" w:themeColor="text1"/>
          <w:shd w:val="clear" w:color="auto" w:fill="FFFFFF"/>
          <w:lang w:val="en-US"/>
        </w:rPr>
        <w:fldChar w:fldCharType="begin"/>
      </w:r>
      <w:r w:rsidRPr="00BE76FF">
        <w:rPr>
          <w:color w:val="000000" w:themeColor="text1"/>
          <w:shd w:val="clear" w:color="auto" w:fill="FFFFFF"/>
          <w:lang w:val="en-US"/>
        </w:rPr>
        <w:instrText xml:space="preserve"> ADDIN ZOTERO_ITEM CSL_CITATION {"citationID":"3M0pIPUb","properties":{"formattedCitation":"\\super 33\\uc0\\u8211{}37\\nosupersub{}","plainCitation":"33–37","noteIndex":0},"citationItems":[{"id":1455,"uris":["http://zotero.org/groups/5258906/items/MZY2SDYP"],"itemData":{"id":1455,"type":"paper-conference","container-title":"2017 IEEE International Conference on Computer Vision (ICCV)","DOI":"10.1109/ICCV.2017.226","event-place":"Venice","event-title":"2017 IEEE International Conference on Computer Vision (ICCV)","ISBN":"978-1-5386-1032-9","page":"2070-2079","publisher":"IEEE","publisher-place":"Venice","source":"DOI.org (Crossref)","title":"Multi-task Self-Supervised Visual Learning","URL":"http://ieeexplore.ieee.org/document/8237488/","author":[{"family":"Doersch","given":"Carl"},{"family":"Zisserman","given":"Andrew"}],"accessed":{"date-parts":[["2024",12,9]]},"issued":{"date-parts":[["2017",10]]}}},{"id":1448,"uris":["http://zotero.org/groups/5258906/items/2GM43C6S"],"itemData":{"id":1448,"type":"paper-conference","container-title":"2023 IEEE/CVF Conference on Computer Vision and Pattern Recognition (CVPR)","DOI":"10.1109/CVPR52729.2023.01499","event-place":"Vancouver, BC, Canada","event-title":"2023 IEEE/CVF Conference on Computer Vision and Pattern Recognition (CVPR)","ISBN":"9798350301298","license":"https://doi.org/10.15223/policy-029","page":"15619-15629","publisher":"IEEE","publisher-place":"Vancouver, BC, Canada","source":"DOI.org (Crossref)","title":"Self-Supervised Learning from Images with a Joint-Embedding Predictive Architecture","URL":"https://ieeexplore.ieee.org/document/10205476/","author":[{"family":"Assran","given":"Mahmoud"},{"family":"Duval","given":"Quentin"},{"family":"Misra","given":"Ishan"},{"family":"Bojanowski","given":"Piotr"},{"family":"Vincent","given":"Pascal"},{"family":"Rabbat","given":"Michael"},{"family":"LeCun","given":"Yann"},{"family":"Ballas","given":"Nicolas"}],"accessed":{"date-parts":[["2024",12,9]]},"issued":{"date-parts":[["2023",6]]}}},{"id":1453,"uris":["http://zotero.org/groups/5258906/items/I7CP32L6"],"itemData":{"id":1453,"type":"paper-conference","container-title":"2021 IEEE/CVF International Conference on Computer Vision (ICCV)","DOI":"10.1109/ICCV48922.2021.00948","event-place":"Montreal, QC, Canada","event-title":"2021 IEEE/CVF International Conference on Computer Vision (ICCV)","ISBN":"978-1-66542-812-5","license":"https://doi.org/10.15223/policy-029","page":"9599-9608","publisher":"IEEE","publisher-place":"Montreal, QC, Canada","source":"DOI.org (Crossref)","title":"SelfReg: Self-supervised Contrastive Regularization for Domain Generalization","title-short":"SelfReg","URL":"https://ieeexplore.ieee.org/document/9711244/","author":[{"family":"Kim","given":"Daehee"},{"family":"Yoo","given":"Youngjun"},{"family":"Park","given":"Seunghyun"},{"family":"Kim","given":"Jinkyu"},{"family":"Lee","given":"Jaekoo"}],"accessed":{"date-parts":[["2024",12,9]]},"issued":{"date-parts":[["2021",10]]}}},{"id":1450,"uris":["http://zotero.org/groups/5258906/items/ZPDEVQ7K"],"itemData":{"id":1450,"type":"paper-conference","abstract":"In this paper, we propose Test-Time Training, a general approach for improving the performance of predictive models when training and test data come from different distributions. We turn a single unlabeled test sample into a self-supervised learning problem, on which we update the model parameters before making a prediction. This also extends naturally to data in an online stream. Our simple approach leads to improvements on diverse image classification benchmarks aimed at evaluating robustness to distribution shifts.","container-title":"Proceedings of the 37th International Conference on Machine Learning","event-title":"International Conference on Machine Learning","language":"en","note":"ISSN: 2640-3498","page":"9229-9248","publisher":"PMLR","source":"proceedings.mlr.press","title":"Test-Time Training with Self-Supervision for Generalization under Distribution Shifts","URL":"https://proceedings.mlr.press/v119/sun20b.html","author":[{"family":"Sun","given":"Yu"},{"family":"Wang","given":"Xiaolong"},{"family":"Liu","given":"Zhuang"},{"family":"Miller","given":"John"},{"family":"Efros","given":"Alexei"},{"family":"Hardt","given":"Moritz"}],"accessed":{"date-parts":[["2024",12,9]]},"issued":{"date-parts":[["2020",11,21]]}}},{"id":1452,"uris":["http://zotero.org/groups/5258906/items/NG7SGW8W"],"itemData":{"id":1452,"type":"article","abstract":"Self-supervised feature representations have been shown to be useful for supervised classification, few-shot learning, and adversarial robustness. We show that features obtained using self-supervised learning are comparable to, or better than, supervised learning for domain generalization in computer vision. We introduce a new self-supervised pretext task of predicting responses to Gabor filter banks and demonstrate that multi-task learning of compatible pretext tasks improves domain generalization performance as compared to training individual tasks alone. Features learnt through self-supervision obtain better generalization to unseen domains when compared to their supervised counterpart when there is a larger domain shift between training and test distributions and even show better localization ability for objects of interest. Self-supervised feature representations can also be combined with other domain generalization methods to further boost performance.","DOI":"10.48550/ARXIV.2003.13525","license":"arXiv.org perpetual, non-exclusive license","note":"version: 1","publisher":"arXiv","source":"DOI.org (Datacite)","title":"Improving out-of-distribution generalization via multi-task self-supervised pretraining","URL":"https://arxiv.org/abs/2003.13525","author":[{"family":"Albuquerque","given":"Isabela"},{"family":"Naik","given":"Nikhil"},{"family":"Li","given":"Junnan"},{"family":"Keskar","given":"Nitish"},{"family":"Socher","given":"Richard"}],"accessed":{"date-parts":[["2024",12,9]]},"issued":{"date-parts":[["2020"]]}}}],"schema":"https://github.com/citation-style-language/schema/raw/master/csl-citation.json"} </w:instrText>
      </w:r>
      <w:r w:rsidRPr="00BE76FF">
        <w:rPr>
          <w:color w:val="000000" w:themeColor="text1"/>
          <w:shd w:val="clear" w:color="auto" w:fill="FFFFFF"/>
          <w:lang w:val="en-US"/>
        </w:rPr>
        <w:fldChar w:fldCharType="separate"/>
      </w:r>
      <w:r w:rsidRPr="00BE76FF">
        <w:rPr>
          <w:color w:val="000000"/>
          <w:vertAlign w:val="superscript"/>
          <w:lang w:val="en-US"/>
        </w:rPr>
        <w:t>33–37</w:t>
      </w:r>
      <w:r w:rsidRPr="00BE76FF">
        <w:rPr>
          <w:color w:val="000000" w:themeColor="text1"/>
          <w:shd w:val="clear" w:color="auto" w:fill="FFFFFF"/>
          <w:lang w:val="en-US"/>
        </w:rPr>
        <w:fldChar w:fldCharType="end"/>
      </w:r>
      <w:r w:rsidRPr="00BE76FF">
        <w:rPr>
          <w:color w:val="000000" w:themeColor="text1"/>
          <w:shd w:val="clear" w:color="auto" w:fill="FFFFFF"/>
          <w:lang w:val="en-US"/>
        </w:rPr>
        <w:t>,</w:t>
      </w:r>
      <w:r w:rsidRPr="00BE76FF">
        <w:rPr>
          <w:color w:val="000000"/>
          <w:shd w:val="clear" w:color="auto" w:fill="FFFFFF"/>
          <w:lang w:val="en-US"/>
        </w:rPr>
        <w:t xml:space="preserve"> by using their reconstruction capabilities as a direct proxy for out-of-distribution estimation</w:t>
      </w:r>
      <w:r w:rsidRPr="00BE76FF">
        <w:rPr>
          <w:color w:val="000000"/>
          <w:shd w:val="clear" w:color="auto" w:fill="FFFFFF"/>
          <w:lang w:val="en-US"/>
        </w:rPr>
        <w:fldChar w:fldCharType="begin"/>
      </w:r>
      <w:r w:rsidRPr="00BE76FF">
        <w:rPr>
          <w:color w:val="000000"/>
          <w:shd w:val="clear" w:color="auto" w:fill="FFFFFF"/>
          <w:lang w:val="en-US"/>
        </w:rPr>
        <w:instrText xml:space="preserve"> ADDIN ZOTERO_ITEM CSL_CITATION {"citationID":"iQldk2yN","properties":{"formattedCitation":"\\super 38\\uc0\\u8211{}41\\nosupersub{}","plainCitation":"38–41","noteIndex":0},"citationItems":[{"id":1492,"uris":["http://zotero.org/groups/5258906/items/LKUHNBTF"],"itemData":{"id":1492,"type":"article-journal","container-title":"Signal Processing","DOI":"10.1016/j.sigpro.2013.12.026","ISSN":"01651684","journalAbbreviation":"Signal Processing","language":"en","page":"215-249","source":"DOI.org (Crossref)","title":"A review of novelty detection","volume":"99","author":[{"family":"Pimentel","given":"Marco A.F."},{"family":"Clifton","given":"David A."},{"family":"Clifton","given":"Lei"},{"family":"Tarassenko","given":"Lionel"}],"issued":{"date-parts":[["2014",6]]}}},{"id":1489,"uris":["http://zotero.org/groups/5258906/items/F3N5WASJ"],"itemData":{"id":1489,"type":"paper-conference","container-title":"2022 IEEE/CVF Conference on Computer Vision and Pattern Recognition (CVPR)","DOI":"10.1109/CVPR52688.2022.00723","event-place":"New Orleans, LA, USA","event-title":"2022 IEEE/CVF Conference on Computer Vision and Pattern Recognition (CVPR)","ISBN":"978-1-66546-946-3","license":"https://doi.org/10.15223/policy-029","page":"7369-7377","publisher":"IEEE","publisher-place":"New Orleans, LA, USA","source":"DOI.org (Crossref)","title":"Rethinking Reconstruction Autoencoder-Based Out-of-Distribution Detection","URL":"https://ieeexplore.ieee.org/document/9878470/","author":[{"family":"Zhou","given":"Yibo"}],"accessed":{"date-parts":[["2025",2,4]]},"issued":{"date-parts":[["2022",6]]}}},{"id":1491,"uris":["http://zotero.org/groups/5258906/items/9D8W3BZN"],"itemData":{"id":1491,"type":"article","abstract":"Anomaly detection is an important problem that has been well-studied within diverse research areas and application domains. The aim of this survey is two-fold, firstly we present a structured and comprehensive overview of research methods in deep learning-based anomaly detection. Furthermore, we review the adoption of these methods for anomaly across various application domains and assess their effectiveness. We have grouped state-of-the-art research techniques into different categories based on the underlying assumptions and approach adopted. Within each category we outline the basic anomaly detection technique, along with its variants and present key assumptions, to differentiate between normal and anomalous behavior. For each category, we present we also present the advantages and limitations and discuss the computational complexity of the techniques in real application domains. Finally, we outline open issues in research and challenges faced while adopting these techniques.","DOI":"10.48550/ARXIV.1901.03407","license":"arXiv.org perpetual, non-exclusive license","note":"version: 2","publisher":"arXiv","source":"DOI.org (Datacite)","title":"Deep Learning for Anomaly Detection: A Survey","title-short":"Deep Learning for Anomaly Detection","URL":"https://arxiv.org/abs/1901.03407","author":[{"family":"Chalapathy","given":"Raghavendra"},{"family":"Chawla","given":"Sanjay"}],"accessed":{"date-parts":[["2025",2,4]]},"issued":{"date-parts":[["2019"]]}}},{"id":1457,"uris":["http://zotero.org/groups/5258906/items/3UF8NILP"],"itemData":{"id":1457,"type":"article","abstract":"Deep approaches to anomaly detection have recently shown promising results over shallow methods on large and complex datasets. Typically anomaly detection is treated as an unsupervised learning problem. In practice however, one may have---in addition to a large set of unlabeled samples---access to a small pool of labeled samples, e.g. a subset verified by some domain expert as being normal or anomalous. Semi-supervised approaches to anomaly detection aim to utilize such labeled samples, but most proposed methods are limited to merely including labeled normal samples. Only a few methods take advantage of labeled anomalies, with existing deep approaches being domain-specific. In this work we present Deep SAD, an end-to-end deep methodology for general semi-supervised anomaly detection. We further introduce an information-theoretic framework for deep anomaly detection based on the idea that the entropy of the latent distribution for normal data should be lower than the entropy of the anomalous distribution, which can serve as a theoretical interpretation for our method. In extensive experiments on MNIST, Fashion-MNIST, and CIFAR-10, along with other anomaly detection benchmark datasets, we demonstrate that our method is on par or outperforms shallow, hybrid, and deep competitors, yielding appreciable performance improvements even when provided with only little labeled data.","DOI":"10.48550/ARXIV.1906.02694","license":"arXiv.org perpetual, non-exclusive license","note":"version: 2","publisher":"arXiv","source":"DOI.org (Datacite)","title":"Deep Semi-Supervised Anomaly Detection","URL":"https://arxiv.org/abs/1906.02694","author":[{"family":"Ruff","given":"Lukas"},{"family":"Vandermeulen","given":"Robert A."},{"family":"Görnitz","given":"Nico"},{"family":"Binder","given":"Alexander"},{"family":"Müller","given":"Emmanuel"},{"family":"Müller","given":"Klaus-Robert"},{"family":"Kloft","given":"Marius"}],"accessed":{"date-parts":[["2024",12,9]]},"issued":{"date-parts":[["2019"]]}}}],"schema":"https://github.com/citation-style-language/schema/raw/master/csl-citation.json"} </w:instrText>
      </w:r>
      <w:r w:rsidRPr="00BE76FF">
        <w:rPr>
          <w:color w:val="000000"/>
          <w:shd w:val="clear" w:color="auto" w:fill="FFFFFF"/>
          <w:lang w:val="en-US"/>
        </w:rPr>
        <w:fldChar w:fldCharType="separate"/>
      </w:r>
      <w:r w:rsidRPr="00BE76FF">
        <w:rPr>
          <w:color w:val="000000"/>
          <w:vertAlign w:val="superscript"/>
          <w:lang w:val="en-US"/>
        </w:rPr>
        <w:t>38–41</w:t>
      </w:r>
      <w:r w:rsidRPr="00BE76FF">
        <w:rPr>
          <w:color w:val="000000"/>
          <w:shd w:val="clear" w:color="auto" w:fill="FFFFFF"/>
          <w:lang w:val="en-US"/>
        </w:rPr>
        <w:fldChar w:fldCharType="end"/>
      </w:r>
      <w:r w:rsidRPr="00BE76FF">
        <w:rPr>
          <w:color w:val="000000"/>
          <w:shd w:val="clear" w:color="auto" w:fill="FFFFFF"/>
          <w:lang w:val="en-US"/>
        </w:rPr>
        <w:t>.</w:t>
      </w:r>
      <w:r w:rsidR="00AA71CB">
        <w:rPr>
          <w:color w:val="000000"/>
          <w:shd w:val="clear" w:color="auto" w:fill="FFFFFF"/>
          <w:lang w:val="en-US"/>
        </w:rPr>
        <w:t xml:space="preserve"> </w:t>
      </w:r>
      <w:r w:rsidR="00AA71CB" w:rsidRPr="00AA71CB">
        <w:rPr>
          <w:lang w:val="en-US"/>
        </w:rPr>
        <w:t xml:space="preserve">Specifically, we hypothesize that poorly reconstructed molecules are less </w:t>
      </w:r>
      <w:r w:rsidR="00AA71CB">
        <w:rPr>
          <w:lang w:val="en-US"/>
        </w:rPr>
        <w:t>‘</w:t>
      </w:r>
      <w:r w:rsidR="00AA71CB" w:rsidRPr="00AA71CB">
        <w:rPr>
          <w:lang w:val="en-US"/>
        </w:rPr>
        <w:t>familiar</w:t>
      </w:r>
      <w:r w:rsidR="00AA71CB">
        <w:rPr>
          <w:lang w:val="en-US"/>
        </w:rPr>
        <w:t>’</w:t>
      </w:r>
      <w:r w:rsidR="00AA71CB" w:rsidRPr="00AA71CB">
        <w:rPr>
          <w:lang w:val="en-US"/>
        </w:rPr>
        <w:t xml:space="preserve"> to the model, indicating that they fall outside the distribution learned from the training data.</w:t>
      </w:r>
    </w:p>
    <w:p w14:paraId="658AE71B" w14:textId="6926989E" w:rsidR="00AA71CB" w:rsidRDefault="00AA71CB" w:rsidP="00AA71C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D775C7" w14:paraId="0FAE269F" w14:textId="77777777" w:rsidTr="00FB3754">
        <w:tc>
          <w:tcPr>
            <w:tcW w:w="7342" w:type="dxa"/>
            <w:shd w:val="clear" w:color="auto" w:fill="F2F2F2" w:themeFill="background1" w:themeFillShade="F2"/>
            <w:tcMar>
              <w:top w:w="173" w:type="dxa"/>
              <w:left w:w="173" w:type="dxa"/>
              <w:bottom w:w="173" w:type="dxa"/>
              <w:right w:w="173" w:type="dxa"/>
            </w:tcMar>
          </w:tcPr>
          <w:p w14:paraId="3BBE5420" w14:textId="74131B2F" w:rsidR="00D775C7" w:rsidRPr="00D775C7" w:rsidRDefault="00D775C7" w:rsidP="00FB3754">
            <w:pPr>
              <w:rPr>
                <w:lang w:val="en-US"/>
              </w:rPr>
            </w:pPr>
            <w:r>
              <w:t xml:space="preserve">To quantify </w:t>
            </w:r>
            <w:r w:rsidRPr="009F6EE3">
              <w:rPr>
                <w:lang w:val="en-US"/>
              </w:rPr>
              <w:t>how far a molecule deviates from the training distribution</w:t>
            </w:r>
            <w:r>
              <w:rPr>
                <w:lang w:val="en-US"/>
              </w:rPr>
              <w:t>, w</w:t>
            </w:r>
            <w:r w:rsidRPr="009F6EE3">
              <w:rPr>
                <w:lang w:val="en-US"/>
              </w:rPr>
              <w:t>e introduce a new metric</w:t>
            </w:r>
            <w:r>
              <w:rPr>
                <w:lang w:val="en-US"/>
              </w:rPr>
              <w:t xml:space="preserve">, </w:t>
            </w:r>
            <w:r w:rsidRPr="009F6EE3">
              <w:rPr>
                <w:lang w:val="en-US"/>
              </w:rPr>
              <w:t xml:space="preserve">derived from a model’s reconstruction ability, termed </w:t>
            </w:r>
            <w:r w:rsidRPr="009F6EE3">
              <w:rPr>
                <w:i/>
                <w:iCs/>
                <w:lang w:val="en-US"/>
              </w:rPr>
              <w:t>unfamiliarity</w:t>
            </w:r>
            <w:r>
              <w:rPr>
                <w:lang w:val="en-US"/>
              </w:rPr>
              <w:t>.</w:t>
            </w:r>
          </w:p>
        </w:tc>
      </w:tr>
    </w:tbl>
    <w:p w14:paraId="6635DF24" w14:textId="77777777" w:rsidR="00D775C7" w:rsidRDefault="00D775C7" w:rsidP="00AA71CB"/>
    <w:p w14:paraId="57004FF3" w14:textId="49D2C12A" w:rsidR="00762B9C" w:rsidRDefault="004D3F84" w:rsidP="00BE76FF">
      <w:pPr>
        <w:spacing w:line="240" w:lineRule="auto"/>
        <w:rPr>
          <w:color w:val="000000"/>
          <w:shd w:val="clear" w:color="auto" w:fill="FFFFFF"/>
          <w:lang w:val="en-US"/>
        </w:rPr>
      </w:pPr>
      <w:r w:rsidRPr="00BE76FF">
        <w:rPr>
          <w:color w:val="000000"/>
          <w:shd w:val="clear" w:color="auto" w:fill="FFFFFF"/>
          <w:lang w:val="en-US"/>
        </w:rPr>
        <w:t>In this systematic study, spanning 33 experimentally labeled molecular datasets,</w:t>
      </w:r>
      <w:r>
        <w:rPr>
          <w:color w:val="000000"/>
          <w:shd w:val="clear" w:color="auto" w:fill="FFFFFF"/>
          <w:lang w:val="en-US"/>
        </w:rPr>
        <w:t xml:space="preserve"> we test whether </w:t>
      </w:r>
      <w:r w:rsidRPr="00BE76FF">
        <w:rPr>
          <w:color w:val="000000"/>
          <w:shd w:val="clear" w:color="auto" w:fill="FFFFFF"/>
          <w:lang w:val="en-US"/>
        </w:rPr>
        <w:t xml:space="preserve">the introduced </w:t>
      </w:r>
      <w:r w:rsidRPr="00BE76FF">
        <w:rPr>
          <w:i/>
          <w:iCs/>
          <w:color w:val="000000"/>
          <w:shd w:val="clear" w:color="auto" w:fill="FFFFFF"/>
          <w:lang w:val="en-US"/>
        </w:rPr>
        <w:t>unfamiliarity</w:t>
      </w:r>
      <w:r w:rsidRPr="00BE76FF">
        <w:rPr>
          <w:color w:val="000000"/>
          <w:shd w:val="clear" w:color="auto" w:fill="FFFFFF"/>
          <w:lang w:val="en-US"/>
        </w:rPr>
        <w:t xml:space="preserve"> metric is a robust indicator of molecular distribution shifts</w:t>
      </w:r>
      <w:r>
        <w:rPr>
          <w:color w:val="000000"/>
          <w:shd w:val="clear" w:color="auto" w:fill="FFFFFF"/>
          <w:lang w:val="en-US"/>
        </w:rPr>
        <w:t xml:space="preserve"> and explore how indi</w:t>
      </w:r>
      <w:r w:rsidR="00762B9C">
        <w:rPr>
          <w:color w:val="000000"/>
          <w:shd w:val="clear" w:color="auto" w:fill="FFFFFF"/>
          <w:lang w:val="en-US"/>
        </w:rPr>
        <w:t xml:space="preserve">cative </w:t>
      </w:r>
      <w:r w:rsidR="00762B9C" w:rsidRPr="00BE76FF">
        <w:rPr>
          <w:i/>
          <w:iCs/>
          <w:color w:val="000000"/>
          <w:shd w:val="clear" w:color="auto" w:fill="FFFFFF"/>
          <w:lang w:val="en-US"/>
        </w:rPr>
        <w:t>unfamiliarity</w:t>
      </w:r>
      <w:r w:rsidR="00762B9C" w:rsidRPr="00BE76FF">
        <w:rPr>
          <w:color w:val="000000"/>
          <w:shd w:val="clear" w:color="auto" w:fill="FFFFFF"/>
          <w:lang w:val="en-US"/>
        </w:rPr>
        <w:t xml:space="preserve"> </w:t>
      </w:r>
      <w:r w:rsidR="00762B9C">
        <w:rPr>
          <w:color w:val="000000"/>
          <w:shd w:val="clear" w:color="auto" w:fill="FFFFFF"/>
          <w:lang w:val="en-US"/>
        </w:rPr>
        <w:t xml:space="preserve">is for </w:t>
      </w:r>
      <w:r>
        <w:rPr>
          <w:color w:val="000000"/>
          <w:shd w:val="clear" w:color="auto" w:fill="FFFFFF"/>
          <w:lang w:val="en-US"/>
        </w:rPr>
        <w:t>classifier performance.</w:t>
      </w:r>
      <w:r w:rsidR="00762B9C">
        <w:rPr>
          <w:color w:val="000000"/>
          <w:shd w:val="clear" w:color="auto" w:fill="FFFFFF"/>
          <w:lang w:val="en-US"/>
        </w:rPr>
        <w:t xml:space="preserve"> We hope that our </w:t>
      </w:r>
      <w:r w:rsidR="00762B9C" w:rsidRPr="00BE76FF">
        <w:rPr>
          <w:color w:val="000000"/>
          <w:shd w:val="clear" w:color="auto" w:fill="FFFFFF"/>
          <w:lang w:val="en-US"/>
        </w:rPr>
        <w:t>fresh perspective on estimating prediction reliability, complement</w:t>
      </w:r>
      <w:r w:rsidR="00762B9C">
        <w:rPr>
          <w:color w:val="000000"/>
          <w:shd w:val="clear" w:color="auto" w:fill="FFFFFF"/>
          <w:lang w:val="en-US"/>
        </w:rPr>
        <w:t>s</w:t>
      </w:r>
      <w:r w:rsidR="00762B9C" w:rsidRPr="00BE76FF">
        <w:rPr>
          <w:color w:val="000000"/>
          <w:shd w:val="clear" w:color="auto" w:fill="FFFFFF"/>
          <w:lang w:val="en-US"/>
        </w:rPr>
        <w:t xml:space="preserve"> established concepts such as the applicability domain</w:t>
      </w:r>
      <w:r w:rsidR="00762B9C" w:rsidRPr="00BE76FF">
        <w:rPr>
          <w:color w:val="000000"/>
          <w:shd w:val="clear" w:color="auto" w:fill="FFFFFF"/>
          <w:lang w:val="en-US"/>
        </w:rPr>
        <w:fldChar w:fldCharType="begin"/>
      </w:r>
      <w:r w:rsidR="00762B9C" w:rsidRPr="00BE76FF">
        <w:rPr>
          <w:color w:val="000000"/>
          <w:shd w:val="clear" w:color="auto" w:fill="FFFFFF"/>
          <w:lang w:val="en-US"/>
        </w:rPr>
        <w:instrText xml:space="preserve"> ADDIN ZOTERO_ITEM CSL_CITATION {"citationID":"EdrQZMZF","properties":{"formattedCitation":"\\super 19,20\\nosupersub{}","plainCitation":"19,20","noteIndex":0},"citationItems":[{"id":1427,"uris":["http://zotero.org/groups/5258906/items/8HD3PMPK"],"itemData":{"id":1427,"type":"article-journal","container-title":"SAR and QSAR in Environmental Research","DOI":"10.1080/1062936X.2016.1250229","ISSN":"1062-936X, 1029-046X","issue":"11","journalAbbreviation":"SAR and QSAR in Environmental Research","language":"en","page":"865-881","source":"DOI.org (Crossref)","title":"Applicability domain: towards a more formal definition","title-short":"Applicability domain","volume":"27","author":[{"family":"Hanser","given":"T."},{"family":"Barber","given":"C."},{"family":"Marchaland","given":"J. F."},{"family":"Werner","given":"S."}],"issued":{"date-parts":[["2016",11,1]]}}},{"id":1426,"uris":["http://zotero.org/groups/5258906/items/KMN99Z34"],"itemData":{"id":1426,"type":"article-journal","abstract":"Abstract\n            Classification rules are often used in chemoinformatics to predict categorical properties of drug candidates related to bioactivity from explanatory variables, which encode the respective molecular structures (i.e. molecular descriptors). To avoid predictions with an unduly large error probability, the domain the classifier is applied to should be restricted to the domain covered by the training set objects. This latter domain is commonly referred to as applicability domain in chemoinformatics. Conceptually, the applicability domain defines the region in space where the “normal” objects are located. Defining the border of the applicability domain may then be viewed as detecting anomalous or novel objects or as detecting outliers. Currently two different types of measures are in use. The first one defines the applicability domain solely in terms of the molecular descriptor space, which is referred to as novelty detection. The second type defines the applicability domain in terms of the expected reliability of the predictions which is referred to as confidence estimation. Both types are systematically differentiated here and the most popular measures are reviewed. It will be shown that all common chemoinformatic classifiers have built</w:instrText>
      </w:r>
      <w:r w:rsidR="00762B9C" w:rsidRPr="00BE76FF">
        <w:rPr>
          <w:rFonts w:ascii="Cambria Math" w:hAnsi="Cambria Math" w:cs="Cambria Math"/>
          <w:color w:val="000000"/>
          <w:shd w:val="clear" w:color="auto" w:fill="FFFFFF"/>
          <w:lang w:val="en-US"/>
        </w:rPr>
        <w:instrText>‐</w:instrText>
      </w:r>
      <w:r w:rsidR="00762B9C" w:rsidRPr="00BE76FF">
        <w:rPr>
          <w:color w:val="000000"/>
          <w:shd w:val="clear" w:color="auto" w:fill="FFFFFF"/>
          <w:lang w:val="en-US"/>
        </w:rPr>
        <w:instrText xml:space="preserve">in confidence scores. Since confidence estimation uses information of the class labels for computing the confidence scores, it is expected to be more efficient in reducing the error rate than novelty detection, which solely uses the information of the explanatory variables.","container-title":"Molecular Informatics","DOI":"10.1002/minf.201501019","ISSN":"1868-1743, 1868-1751","issue":"5","journalAbbreviation":"Molecular Informatics","language":"en","license":"http://onlinelibrary.wiley.com/termsAndConditions#vor","page":"160-180","source":"DOI.org (Crossref)","title":"Chemoinformatic Classification Methods and their Applicability Domain","volume":"35","author":[{"family":"Mathea","given":"Miriam"},{"family":"Klingspohn","given":"Waldemar"},{"family":"Baumann","given":"Knut"}],"issued":{"date-parts":[["2016",5]]}}}],"schema":"https://github.com/citation-style-language/schema/raw/master/csl-citation.json"} </w:instrText>
      </w:r>
      <w:r w:rsidR="00762B9C" w:rsidRPr="00BE76FF">
        <w:rPr>
          <w:color w:val="000000"/>
          <w:shd w:val="clear" w:color="auto" w:fill="FFFFFF"/>
          <w:lang w:val="en-US"/>
        </w:rPr>
        <w:fldChar w:fldCharType="separate"/>
      </w:r>
      <w:r w:rsidR="00762B9C" w:rsidRPr="00BE76FF">
        <w:rPr>
          <w:color w:val="000000"/>
          <w:vertAlign w:val="superscript"/>
        </w:rPr>
        <w:t>19,20</w:t>
      </w:r>
      <w:r w:rsidR="00762B9C" w:rsidRPr="00BE76FF">
        <w:rPr>
          <w:color w:val="000000"/>
          <w:shd w:val="clear" w:color="auto" w:fill="FFFFFF"/>
          <w:lang w:val="en-US"/>
        </w:rPr>
        <w:fldChar w:fldCharType="end"/>
      </w:r>
      <w:r w:rsidR="00762B9C" w:rsidRPr="00BE76FF">
        <w:rPr>
          <w:color w:val="000000"/>
          <w:shd w:val="clear" w:color="auto" w:fill="FFFFFF"/>
          <w:lang w:val="en-US"/>
        </w:rPr>
        <w:t xml:space="preserve"> and uncertainty estimation</w:t>
      </w:r>
      <w:r w:rsidR="00762B9C" w:rsidRPr="00BE76FF">
        <w:rPr>
          <w:color w:val="000000"/>
          <w:shd w:val="clear" w:color="auto" w:fill="FFFFFF"/>
          <w:lang w:val="en-US"/>
        </w:rPr>
        <w:fldChar w:fldCharType="begin"/>
      </w:r>
      <w:r w:rsidR="00762B9C" w:rsidRPr="00BE76FF">
        <w:rPr>
          <w:color w:val="000000"/>
          <w:shd w:val="clear" w:color="auto" w:fill="FFFFFF"/>
          <w:lang w:val="en-US"/>
        </w:rPr>
        <w:instrText xml:space="preserve"> ADDIN ZOTERO_ITEM CSL_CITATION {"citationID":"KHL7cYuh","properties":{"formattedCitation":"\\super 22,23\\nosupersub{}","plainCitation":"22,23","noteIndex":0},"citationItems":[{"id":1507,"uris":["http://zotero.org/groups/5258906/items/B2UWTE3D"],"itemData":{"id":1507,"type":"article-journal","abstract":"Abstract\n            Machine learning including modern deep learning models has been extensively used in drug design and screening. However, reliable prediction of molecular properties is still challenging when exploring out-of-domain regimes, even for deep neural networks. Therefore, it is important to understand the uncertainty of model predictions, especially when the predictions are used to guide further experiments. In this study, we explored the utility and effectiveness of evidential uncertainty in compound screening. The evidential Graphormer model was proposed for uncertainty-guided discovery of KDM1A/LSD1 inhibitors. The benchmarking results illustrated that (i) Graphormer exhibited comparative predictive power to state-of-the-art models, and (ii) evidential regression enabled well-ranked uncertainty estimates and calibrated predictions. Subsequently, we leveraged time-splitting on the curated KDM1A/LSD1 dataset to simulate out-of-distribution predictions. The retrospective virtual screening showed that the evidential uncertainties helped reduce false positives among the top-acquired compounds and thus enabled higher experimental validation rates. The trained model was then used to virtually screen an independent in-house compound set. The top 50 compounds ranked by two different ranking strategies were experimentally validated, respectively. In general, our study highlighted the importance to understand the uncertainty in prediction, which can be recognized as an interpretable dimension to model predictions.","container-title":"Briefings in Bioinformatics","DOI":"10.1093/bib/bbac592","ISSN":"1467-5463, 1477-4054","issue":"1","language":"en","license":"https://academic.oup.com/journals/pages/open_access/funder_policies/chorus/standard_publication_model","page":"bbac592","source":"DOI.org (Crossref)","title":"Learning with uncertainty to accelerate the discovery of histone lysine-specific demethylase 1A (KDM1A/LSD1) inhibitors","volume":"24","author":[{"family":"Wang","given":"Dong"},{"family":"Wu","given":"Zhenxing"},{"family":"Shen","given":"Chao"},{"family":"Bao","given":"Lingjie"},{"family":"Luo","given":"Hao"},{"family":"Wang","given":"Zhe"},{"family":"Yao","given":"Hucheng"},{"family":"Kong","given":"De-Xin"},{"family":"Luo","given":"Cheng"},{"family":"Hou","given":"Tingjun"}],"issued":{"date-parts":[["2023",1,19]]}}},{"id":1505,"uris":["http://zotero.org/groups/5258906/items/M7E5EAWK"],"itemData":{"id":1505,"type":"article-journal","container-title":"ACS Central Science","DOI":"10.1021/acscentsci.1c00546","ISSN":"2374-7943, 2374-7951","issue":"8","journalAbbreviation":"ACS Cent. Sci.","language":"en","license":"https://creativecommons.org/licenses/by-nc-nd/4.0/","page":"1356-1367","source":"DOI.org (Crossref)","title":"Evidential Deep Learning for Guided Molecular Property Prediction and Discovery","volume":"7","author":[{"family":"Soleimany","given":"Ava P."},{"family":"Amini","given":"Alexander"},{"family":"Goldman","given":"Samuel"},{"family":"Rus","given":"Daniela"},{"family":"Bhatia","given":"Sangeeta N."},{"family":"Coley","given":"Connor W."}],"issued":{"date-parts":[["2021",8,25]]}}}],"schema":"https://github.com/citation-style-language/schema/raw/master/csl-citation.json"} </w:instrText>
      </w:r>
      <w:r w:rsidR="00762B9C" w:rsidRPr="00BE76FF">
        <w:rPr>
          <w:color w:val="000000"/>
          <w:shd w:val="clear" w:color="auto" w:fill="FFFFFF"/>
          <w:lang w:val="en-US"/>
        </w:rPr>
        <w:fldChar w:fldCharType="separate"/>
      </w:r>
      <w:r w:rsidR="00762B9C" w:rsidRPr="00BE76FF">
        <w:rPr>
          <w:color w:val="000000"/>
          <w:vertAlign w:val="superscript"/>
          <w:lang w:val="en-US"/>
        </w:rPr>
        <w:t>22,23</w:t>
      </w:r>
      <w:r w:rsidR="00762B9C" w:rsidRPr="00BE76FF">
        <w:rPr>
          <w:color w:val="000000"/>
          <w:shd w:val="clear" w:color="auto" w:fill="FFFFFF"/>
          <w:lang w:val="en-US"/>
        </w:rPr>
        <w:fldChar w:fldCharType="end"/>
      </w:r>
      <w:r w:rsidR="00762B9C">
        <w:rPr>
          <w:color w:val="000000"/>
          <w:shd w:val="clear" w:color="auto" w:fill="FFFFFF"/>
          <w:lang w:val="en-US"/>
        </w:rPr>
        <w:t xml:space="preserve"> and can </w:t>
      </w:r>
      <w:r w:rsidR="00762B9C" w:rsidRPr="00BE76FF">
        <w:rPr>
          <w:color w:val="000000"/>
          <w:shd w:val="clear" w:color="auto" w:fill="FFFFFF"/>
          <w:lang w:val="en-US"/>
        </w:rPr>
        <w:t>guid</w:t>
      </w:r>
      <w:r w:rsidR="00762B9C">
        <w:rPr>
          <w:color w:val="000000"/>
          <w:shd w:val="clear" w:color="auto" w:fill="FFFFFF"/>
          <w:lang w:val="en-US"/>
        </w:rPr>
        <w:t>e</w:t>
      </w:r>
      <w:r w:rsidR="00762B9C" w:rsidRPr="00BE76FF">
        <w:rPr>
          <w:color w:val="000000"/>
          <w:shd w:val="clear" w:color="auto" w:fill="FFFFFF"/>
          <w:lang w:val="en-US"/>
        </w:rPr>
        <w:t xml:space="preserve"> the discovery of structurally novel molecules in a more precise and informed manner.</w:t>
      </w:r>
    </w:p>
    <w:p w14:paraId="2992F09D" w14:textId="77777777" w:rsidR="00762B9C" w:rsidRDefault="00762B9C" w:rsidP="00BE76FF">
      <w:pPr>
        <w:spacing w:line="240" w:lineRule="auto"/>
        <w:rPr>
          <w:color w:val="000000"/>
          <w:shd w:val="clear" w:color="auto" w:fill="FFFFFF"/>
          <w:lang w:val="en-US"/>
        </w:rPr>
      </w:pPr>
    </w:p>
    <w:p w14:paraId="6342E76E" w14:textId="77777777" w:rsidR="007D62D1" w:rsidRPr="007D62D1" w:rsidRDefault="007D62D1" w:rsidP="007D62D1">
      <w:pPr>
        <w:rPr>
          <w:sz w:val="24"/>
          <w:szCs w:val="24"/>
          <w:lang w:val="en-US"/>
        </w:rPr>
      </w:pPr>
      <w:r w:rsidRPr="00DF1730">
        <w:rPr>
          <w:noProof/>
        </w:rPr>
        <w:lastRenderedPageBreak/>
        <w:drawing>
          <wp:inline distT="0" distB="0" distL="0" distR="0" wp14:anchorId="18B55628" wp14:editId="1ADC0EE7">
            <wp:extent cx="4681728" cy="2185416"/>
            <wp:effectExtent l="0" t="0" r="5080" b="0"/>
            <wp:docPr id="1653380745" name="Picture 1" descr="A diagram of a molecula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0745" name="Picture 1" descr="A diagram of a molecular model&#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1728" cy="2185416"/>
                    </a:xfrm>
                    <a:prstGeom prst="rect">
                      <a:avLst/>
                    </a:prstGeom>
                  </pic:spPr>
                </pic:pic>
              </a:graphicData>
            </a:graphic>
          </wp:inline>
        </w:drawing>
      </w:r>
      <w:r w:rsidRPr="008C3B23">
        <w:rPr>
          <w:noProof/>
          <w:lang w:val="en-US"/>
        </w:rPr>
        <w:t xml:space="preserve"> </w:t>
      </w:r>
      <w:r w:rsidRPr="007D62D1">
        <w:rPr>
          <w:b/>
          <w:bCs/>
          <w:sz w:val="20"/>
          <w:szCs w:val="20"/>
          <w:lang w:val="en-US"/>
        </w:rPr>
        <w:t xml:space="preserve">Figure 1 | Estimating unfamiliarity of molecular data using joint modelling. a. </w:t>
      </w:r>
      <w:r w:rsidRPr="007D62D1">
        <w:rPr>
          <w:sz w:val="20"/>
          <w:szCs w:val="20"/>
          <w:lang w:val="en-US"/>
        </w:rPr>
        <w:t>Conceptual representation of the applicability domain. Molecules close to the training data in chemical space are within a models’ applicability domain. Molecules outside of this boundary are considered out-of-distribution (OOD).</w:t>
      </w:r>
      <w:r w:rsidRPr="007D62D1">
        <w:rPr>
          <w:b/>
          <w:bCs/>
          <w:sz w:val="20"/>
          <w:szCs w:val="20"/>
          <w:lang w:val="en-US"/>
        </w:rPr>
        <w:t xml:space="preserve"> b. </w:t>
      </w:r>
      <w:r w:rsidRPr="007D62D1">
        <w:rPr>
          <w:sz w:val="20"/>
          <w:szCs w:val="20"/>
          <w:lang w:val="en-US"/>
        </w:rPr>
        <w:t>The architecture of the Joint Molecular Model (JMM) estimates how ‘unfamiliar’ a molecule is to the model through its reconstruction loss.</w:t>
      </w:r>
      <w:r w:rsidRPr="007D62D1">
        <w:rPr>
          <w:b/>
          <w:bCs/>
          <w:sz w:val="20"/>
          <w:szCs w:val="20"/>
          <w:lang w:val="en-US"/>
        </w:rPr>
        <w:t xml:space="preserve"> c. </w:t>
      </w:r>
      <w:r w:rsidRPr="007D62D1">
        <w:rPr>
          <w:sz w:val="20"/>
          <w:szCs w:val="20"/>
          <w:lang w:val="en-US"/>
        </w:rPr>
        <w:t xml:space="preserve">Inducing molecular distribution shifts by separating molecular data into in-distribution and out-of-distribution groups through spectral clustering. Results for the OX2R dataset are shown. </w:t>
      </w:r>
    </w:p>
    <w:p w14:paraId="3A5264C8" w14:textId="77777777" w:rsidR="004D3F84" w:rsidRDefault="004D3F84" w:rsidP="00BE76FF">
      <w:pPr>
        <w:spacing w:line="240" w:lineRule="auto"/>
        <w:rPr>
          <w:color w:val="000000"/>
          <w:shd w:val="clear" w:color="auto" w:fill="FFFFFF"/>
          <w:lang w:val="en-US"/>
        </w:rPr>
      </w:pPr>
    </w:p>
    <w:p w14:paraId="2C36DF37" w14:textId="77777777" w:rsidR="00762B9C" w:rsidRDefault="00762B9C">
      <w:pPr>
        <w:spacing w:line="240" w:lineRule="auto"/>
        <w:jc w:val="left"/>
        <w:rPr>
          <w:b/>
          <w:bCs/>
          <w:color w:val="000000" w:themeColor="text1"/>
          <w:sz w:val="32"/>
          <w:szCs w:val="32"/>
          <w:lang w:val="en-US"/>
        </w:rPr>
      </w:pPr>
      <w:r>
        <w:br w:type="page"/>
      </w:r>
    </w:p>
    <w:p w14:paraId="4CBA34D5" w14:textId="4124AB7E" w:rsidR="00E44248" w:rsidRDefault="007816CC" w:rsidP="00E44248">
      <w:pPr>
        <w:pStyle w:val="Heading2"/>
      </w:pPr>
      <w:r>
        <w:lastRenderedPageBreak/>
        <w:t xml:space="preserve">6.3 </w:t>
      </w:r>
      <w:r w:rsidR="00E44248" w:rsidRPr="00613295">
        <w:t>Results</w:t>
      </w:r>
    </w:p>
    <w:p w14:paraId="6852C806" w14:textId="77777777" w:rsidR="00BE76FF" w:rsidRPr="00BE76FF" w:rsidRDefault="00BE76FF" w:rsidP="00BE76FF">
      <w:pPr>
        <w:rPr>
          <w:lang w:val="en-US"/>
        </w:rPr>
      </w:pPr>
    </w:p>
    <w:p w14:paraId="6F2F283D" w14:textId="77777777" w:rsidR="00BE76FF" w:rsidRPr="00BE76FF" w:rsidRDefault="00BE76FF" w:rsidP="00BE76FF">
      <w:pPr>
        <w:spacing w:line="240" w:lineRule="auto"/>
        <w:rPr>
          <w:color w:val="000000" w:themeColor="text1"/>
          <w:lang w:val="en-US"/>
        </w:rPr>
      </w:pPr>
      <w:r w:rsidRPr="00BE76FF">
        <w:rPr>
          <w:color w:val="000000" w:themeColor="text1"/>
          <w:lang w:val="en-US"/>
        </w:rPr>
        <w:t xml:space="preserve">In what follows, we will elaborate on our Joint Molecular Model (JMM), introduce the </w:t>
      </w:r>
      <w:r w:rsidRPr="00BE76FF">
        <w:rPr>
          <w:i/>
          <w:iCs/>
          <w:color w:val="000000" w:themeColor="text1"/>
          <w:lang w:val="en-US"/>
        </w:rPr>
        <w:t>unfamiliarity</w:t>
      </w:r>
      <w:r w:rsidRPr="00BE76FF">
        <w:rPr>
          <w:color w:val="000000" w:themeColor="text1"/>
          <w:lang w:val="en-US"/>
        </w:rPr>
        <w:t xml:space="preserve"> metric, and demonstrate its ability to quantify molecular distribution shifts. Next, we relate molecular property prediction to distribution shifts and leverage this relationship to estimate prediction reliability. Finally, we apply the unfamiliarity metric to prioritize </w:t>
      </w:r>
      <w:r w:rsidRPr="00BE76FF" w:rsidDel="00974953">
        <w:rPr>
          <w:color w:val="000000" w:themeColor="text1"/>
          <w:lang w:val="en-US"/>
        </w:rPr>
        <w:t xml:space="preserve">molecules </w:t>
      </w:r>
      <w:r w:rsidRPr="00BE76FF">
        <w:rPr>
          <w:color w:val="000000" w:themeColor="text1"/>
          <w:lang w:val="en-US"/>
        </w:rPr>
        <w:t>in a virtual screening case study.</w:t>
      </w:r>
    </w:p>
    <w:p w14:paraId="298EC79D" w14:textId="77777777" w:rsidR="007D62D1" w:rsidRPr="00613295" w:rsidRDefault="007D62D1" w:rsidP="005B21A8">
      <w:pPr>
        <w:rPr>
          <w:lang w:val="en-US"/>
        </w:rPr>
      </w:pPr>
    </w:p>
    <w:p w14:paraId="12F08F37" w14:textId="54F1A53C" w:rsidR="008726E3" w:rsidRPr="00613295" w:rsidRDefault="00BE76FF" w:rsidP="008726E3">
      <w:pPr>
        <w:pStyle w:val="Heading3"/>
        <w:rPr>
          <w:lang w:val="en-US"/>
        </w:rPr>
      </w:pPr>
      <w:r>
        <w:rPr>
          <w:lang w:val="en-US"/>
        </w:rPr>
        <w:t>Unfamiliarity and joint molecular modeling</w:t>
      </w:r>
    </w:p>
    <w:p w14:paraId="2A98C4F3" w14:textId="77777777" w:rsidR="00BE76FF" w:rsidRPr="00AA71CB" w:rsidRDefault="00BE76FF" w:rsidP="00BE76FF">
      <w:pPr>
        <w:spacing w:line="240" w:lineRule="auto"/>
        <w:rPr>
          <w:rFonts w:eastAsia="Times New Roman"/>
          <w:bCs/>
          <w:lang w:val="en-US"/>
        </w:rPr>
      </w:pPr>
      <w:r w:rsidRPr="00AA71CB">
        <w:rPr>
          <w:color w:val="000000"/>
          <w:shd w:val="clear" w:color="auto" w:fill="FFFFFF"/>
          <w:lang w:val="en-US"/>
        </w:rPr>
        <w:t>The architecture of our Joint Molecular Model (JMM, Fig. 1b) is based on a semi-supervised</w:t>
      </w:r>
      <w:r w:rsidRPr="00AA71CB">
        <w:rPr>
          <w:color w:val="000000" w:themeColor="text1"/>
          <w:shd w:val="clear" w:color="auto" w:fill="FFFFFF"/>
          <w:lang w:val="en-US"/>
        </w:rPr>
        <w:fldChar w:fldCharType="begin"/>
      </w:r>
      <w:r w:rsidRPr="00AA71CB">
        <w:rPr>
          <w:color w:val="000000" w:themeColor="text1"/>
          <w:shd w:val="clear" w:color="auto" w:fill="FFFFFF"/>
          <w:lang w:val="en-US"/>
        </w:rPr>
        <w:instrText xml:space="preserve"> ADDIN ZOTERO_ITEM CSL_CITATION {"citationID":"TSJhLY6i","properties":{"formattedCitation":"\\super 32,33\\nosupersub{}","plainCitation":"32,33","noteIndex":0},"citationItems":[{"id":1459,"uris":["http://zotero.org/groups/5258906/items/UBW7MRHJ"],"itemData":{"id":1459,"type":"article","abstract":"The ever-increasing size of modern data sets combined with the difficulty of obtaining label information has made semi-supervised learning one of the problems of significant practical importance in modern data analysis. We revisit the approach to semi-supervised learning with generative models and develop new models that allow for effective generalisation from small labelled data sets to large unlabelled ones. Generative approaches have thus far been either inflexible, inefficient or non-scalable. We show that deep generative models and approximate Bayesian inference exploiting recent advances in variational methods can be used to provide significant improvements, making generative approaches highly competitive for semi-supervised learning.","DOI":"10.48550/ARXIV.1406.5298","license":"arXiv.org perpetual, non-exclusive license","note":"version: 2","publisher":"arXiv","source":"DOI.org (Datacite)","title":"Semi-Supervised Learning with Deep Generative Models","URL":"https://arxiv.org/abs/1406.5298","author":[{"family":"Kingma","given":"Diederik P."},{"family":"Rezende","given":"Danilo J."},{"family":"Mohamed","given":"Shakir"},{"family":"Welling","given":"Max"}],"accessed":{"date-parts":[["2024",12,10]]},"issued":{"date-parts":[["2014"]]}}},{"id":1455,"uris":["http://zotero.org/groups/5258906/items/MZY2SDYP"],"itemData":{"id":1455,"type":"paper-conference","container-title":"2017 IEEE International Conference on Computer Vision (ICCV)","DOI":"10.1109/ICCV.2017.226","event-place":"Venice","event-title":"2017 IEEE International Conference on Computer Vision (ICCV)","ISBN":"978-1-5386-1032-9","page":"2070-2079","publisher":"IEEE","publisher-place":"Venice","source":"DOI.org (Crossref)","title":"Multi-task Self-Supervised Visual Learning","URL":"http://ieeexplore.ieee.org/document/8237488/","author":[{"family":"Doersch","given":"Carl"},{"family":"Zisserman","given":"Andrew"}],"accessed":{"date-parts":[["2024",12,9]]},"issued":{"date-parts":[["2017",10]]}}}],"schema":"https://github.com/citation-style-language/schema/raw/master/csl-citation.json"} </w:instrText>
      </w:r>
      <w:r w:rsidRPr="00AA71CB">
        <w:rPr>
          <w:color w:val="000000" w:themeColor="text1"/>
          <w:shd w:val="clear" w:color="auto" w:fill="FFFFFF"/>
          <w:lang w:val="en-US"/>
        </w:rPr>
        <w:fldChar w:fldCharType="separate"/>
      </w:r>
      <w:r w:rsidRPr="00AA71CB">
        <w:rPr>
          <w:color w:val="000000"/>
          <w:vertAlign w:val="superscript"/>
          <w:lang w:val="en-US"/>
        </w:rPr>
        <w:t>32,33</w:t>
      </w:r>
      <w:r w:rsidRPr="00AA71CB">
        <w:rPr>
          <w:color w:val="000000" w:themeColor="text1"/>
          <w:shd w:val="clear" w:color="auto" w:fill="FFFFFF"/>
          <w:lang w:val="en-US"/>
        </w:rPr>
        <w:fldChar w:fldCharType="end"/>
      </w:r>
      <w:r w:rsidRPr="00AA71CB">
        <w:rPr>
          <w:color w:val="000000"/>
          <w:shd w:val="clear" w:color="auto" w:fill="FFFFFF"/>
          <w:lang w:val="en-US"/>
        </w:rPr>
        <w:t xml:space="preserve"> autoencoder (AE), building on seminal work in molecular generative modelling</w:t>
      </w:r>
      <w:r w:rsidRPr="00AA71CB">
        <w:rPr>
          <w:color w:val="000000"/>
          <w:shd w:val="clear" w:color="auto" w:fill="FFFFFF"/>
          <w:lang w:val="en-US"/>
        </w:rPr>
        <w:fldChar w:fldCharType="begin"/>
      </w:r>
      <w:r w:rsidRPr="00AA71CB">
        <w:rPr>
          <w:color w:val="000000"/>
          <w:shd w:val="clear" w:color="auto" w:fill="FFFFFF"/>
          <w:lang w:val="en-US"/>
        </w:rPr>
        <w:instrText xml:space="preserve"> ADDIN ZOTERO_ITEM CSL_CITATION {"citationID":"Q5kj6rgh","properties":{"formattedCitation":"\\super 27\\nosupersub{}","plainCitation":"27","noteIndex":0},"citationItems":[{"id":1079,"uris":["http://zotero.org/groups/5258906/items/N2KGX8II"],"itemData":{"id":1079,"type":"article-journal","container-title":"ACS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P."},{"family":"Aspuru-Guzik","given":"Alán"}],"issued":{"date-parts":[["2018",2,28]]}}}],"schema":"https://github.com/citation-style-language/schema/raw/master/csl-citation.json"} </w:instrText>
      </w:r>
      <w:r w:rsidRPr="00AA71CB">
        <w:rPr>
          <w:color w:val="000000"/>
          <w:shd w:val="clear" w:color="auto" w:fill="FFFFFF"/>
          <w:lang w:val="en-US"/>
        </w:rPr>
        <w:fldChar w:fldCharType="separate"/>
      </w:r>
      <w:r w:rsidRPr="00AA71CB">
        <w:rPr>
          <w:color w:val="000000"/>
          <w:vertAlign w:val="superscript"/>
          <w:lang w:val="en-US"/>
        </w:rPr>
        <w:t>27</w:t>
      </w:r>
      <w:r w:rsidRPr="00AA71CB">
        <w:rPr>
          <w:color w:val="000000"/>
          <w:shd w:val="clear" w:color="auto" w:fill="FFFFFF"/>
          <w:lang w:val="en-US"/>
        </w:rPr>
        <w:fldChar w:fldCharType="end"/>
      </w:r>
      <w:r w:rsidRPr="00AA71CB">
        <w:rPr>
          <w:color w:val="000000"/>
          <w:shd w:val="clear" w:color="auto" w:fill="FFFFFF"/>
          <w:lang w:val="en-US"/>
        </w:rPr>
        <w:t xml:space="preserve">. First, molecules are represented as </w:t>
      </w:r>
      <w:r w:rsidRPr="00AA71CB">
        <w:rPr>
          <w:rFonts w:eastAsia="Times New Roman"/>
          <w:bCs/>
          <w:lang w:val="en-US"/>
        </w:rPr>
        <w:t>Simplified Molecular Input Line Entry System (SMILES) strings</w:t>
      </w:r>
      <w:r w:rsidRPr="00AA71CB">
        <w:rPr>
          <w:rFonts w:eastAsia="Times New Roman"/>
          <w:bCs/>
          <w:lang w:val="en-US"/>
        </w:rPr>
        <w:fldChar w:fldCharType="begin"/>
      </w:r>
      <w:r w:rsidRPr="00AA71CB">
        <w:rPr>
          <w:rFonts w:eastAsia="Times New Roman"/>
          <w:bCs/>
          <w:lang w:val="en-US"/>
        </w:rPr>
        <w:instrText xml:space="preserve"> ADDIN ZOTERO_ITEM CSL_CITATION {"citationID":"aZhkUeU9","properties":{"formattedCitation":"\\super 42\\nosupersub{}","plainCitation":"42","noteIndex":0},"citationItems":[{"id":1510,"uris":["http://zotero.org/groups/5258906/items/V6W4ZIA2"],"itemData":{"id":1510,"type":"article-journal","container-title":"Journal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Pr="00AA71CB">
        <w:rPr>
          <w:rFonts w:eastAsia="Times New Roman"/>
          <w:bCs/>
          <w:lang w:val="en-US"/>
        </w:rPr>
        <w:fldChar w:fldCharType="separate"/>
      </w:r>
      <w:r w:rsidRPr="00AA71CB">
        <w:rPr>
          <w:vertAlign w:val="superscript"/>
          <w:lang w:val="en-US"/>
        </w:rPr>
        <w:t>42</w:t>
      </w:r>
      <w:r w:rsidRPr="00AA71CB">
        <w:rPr>
          <w:rFonts w:eastAsia="Times New Roman"/>
          <w:bCs/>
          <w:lang w:val="en-US"/>
        </w:rPr>
        <w:fldChar w:fldCharType="end"/>
      </w:r>
      <w:r w:rsidRPr="00AA71CB">
        <w:rPr>
          <w:rFonts w:eastAsia="Times New Roman"/>
          <w:bCs/>
          <w:lang w:val="en-US"/>
        </w:rPr>
        <w:t>, which encode molecular topology and atom/bond types in a textual format. SMILES strings are encoded into a compressed latent vector (</w:t>
      </w:r>
      <m:oMath>
        <m:r>
          <w:rPr>
            <w:rFonts w:ascii="Cambria Math" w:hAnsi="Cambria Math"/>
            <w:lang w:val="en-US"/>
          </w:rPr>
          <m:t>z</m:t>
        </m:r>
      </m:oMath>
      <w:r w:rsidRPr="00AA71CB">
        <w:rPr>
          <w:rFonts w:eastAsia="Times New Roman"/>
          <w:lang w:val="en-US"/>
        </w:rPr>
        <w:t>),</w:t>
      </w:r>
      <w:r w:rsidRPr="00AA71CB">
        <w:rPr>
          <w:rFonts w:eastAsia="Times New Roman"/>
          <w:bCs/>
          <w:lang w:val="en-US"/>
        </w:rPr>
        <w:t xml:space="preserve"> using a 1-dimensional convolutional neural network</w:t>
      </w:r>
      <w:r w:rsidRPr="00AA71CB">
        <w:rPr>
          <w:rFonts w:eastAsia="Times New Roman"/>
          <w:bCs/>
          <w:lang w:val="en-US"/>
        </w:rPr>
        <w:fldChar w:fldCharType="begin"/>
      </w:r>
      <w:r w:rsidRPr="00AA71CB">
        <w:rPr>
          <w:rFonts w:eastAsia="Times New Roman"/>
          <w:bCs/>
          <w:lang w:val="en-US"/>
        </w:rPr>
        <w:instrText xml:space="preserve"> ADDIN ZOTERO_ITEM CSL_CITATION {"citationID":"QPQZtaLY","properties":{"formattedCitation":"\\super 43\\nosupersub{}","plainCitation":"43","noteIndex":0},"citationItems":[{"id":1521,"uris":["http://zotero.org/groups/5258906/items/U3FGDNY5"],"itemData":{"id":1521,"type":"article","abstract":"This paper shows how one can directly apply natural language processing (NLP) methods to classification problems in cheminformatics. Connection between these seemingly separate fields is shown by considering standard textual representation of compound, SMILES. The problem of activity prediction against a target protein is considered, which is a crucial part of computer aided drug design process. Conducted experiments show that this way one can not only outrank state of the art results of hand crafted representations but also gets direct structural insights into the way decisions are made.","DOI":"10.48550/ARXIV.1602.06289","license":"arXiv.org perpetual, non-exclusive license","note":"version: 2","publisher":"arXiv","source":"DOI.org (Datacite)","title":"Learning to SMILE(S)","URL":"https://arxiv.org/abs/1602.06289","author":[{"family":"Jastrzębski","given":"Stanisław"},{"family":"Leśniak","given":"Damian"},{"family":"Czarnecki","given":"Wojciech Marian"}],"accessed":{"date-parts":[["2025",2,15]]},"issued":{"date-parts":[["2016"]]}}}],"schema":"https://github.com/citation-style-language/schema/raw/master/csl-citation.json"} </w:instrText>
      </w:r>
      <w:r w:rsidRPr="00AA71CB">
        <w:rPr>
          <w:rFonts w:eastAsia="Times New Roman"/>
          <w:bCs/>
          <w:lang w:val="en-US"/>
        </w:rPr>
        <w:fldChar w:fldCharType="separate"/>
      </w:r>
      <w:r w:rsidRPr="00AA71CB">
        <w:rPr>
          <w:vertAlign w:val="superscript"/>
          <w:lang w:val="en-US"/>
        </w:rPr>
        <w:t>43</w:t>
      </w:r>
      <w:r w:rsidRPr="00AA71CB">
        <w:rPr>
          <w:rFonts w:eastAsia="Times New Roman"/>
          <w:bCs/>
          <w:lang w:val="en-US"/>
        </w:rPr>
        <w:fldChar w:fldCharType="end"/>
      </w:r>
      <w:r w:rsidRPr="00AA71CB">
        <w:rPr>
          <w:rFonts w:eastAsia="Times New Roman"/>
          <w:bCs/>
          <w:lang w:val="en-US"/>
        </w:rPr>
        <w:t>, which was shown to capture elements of bioactivity effectively.</w:t>
      </w:r>
      <w:r w:rsidRPr="00AA71CB">
        <w:rPr>
          <w:rFonts w:eastAsia="Times New Roman"/>
          <w:bCs/>
          <w:lang w:val="en-US"/>
        </w:rPr>
        <w:fldChar w:fldCharType="begin"/>
      </w:r>
      <w:r w:rsidRPr="00AA71CB">
        <w:rPr>
          <w:rFonts w:eastAsia="Times New Roman"/>
          <w:bCs/>
          <w:lang w:val="en-US"/>
        </w:rPr>
        <w:instrText xml:space="preserve"> ADDIN ZOTERO_ITEM CSL_CITATION {"citationID":"MEuSxDwn","properties":{"formattedCitation":"\\super 27,44\\nosupersub{}","plainCitation":"27,44","noteIndex":0},"citationItems":[{"id":1079,"uris":["http://zotero.org/groups/5258906/items/N2KGX8II"],"itemData":{"id":1079,"type":"article-journal","container-title":"ACS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P."},{"family":"Aspuru-Guzik","given":"Alán"}],"issued":{"date-parts":[["2018",2,28]]}}},{"id":1487,"uris":["http://zotero.org/groups/5258906/items/MXPF8YLY"],"itemData":{"id":1487,"type":"article-journal","abstract":"Deep learning offers a plethora of solutions to accelerate drug discovery. Here we discover simple and effective approaches to develop bioactivity prediction models\n              via\n              ‘chemical language’.\n            \n          , \n            \n              Deep learning has significantly accelerated drug discovery, with ‘chemical language’ processing (CLP) emerging as a prominent approach. CLP approaches learn from molecular string representations (\n              e.g.\n              , Simplified Molecular Input Line Entry Systems [SMILES] and Self-Referencing Embedded Strings [SELFIES]) with methods akin to natural language processing. Despite their growing importance, training predictive CLP models is far from trivial, as it involves many ‘bells and whistles’. Here, we analyze the key elements of CLP and provide guidelines for newcomers and experts. Our study spans three neural network architectures, two string representations, three embedding strategies, across ten bioactivity datasets, for both classification and regression purposes. This ‘hitchhiker's guide’ not only underscores the importance of certain methodological decisions, but it also equips researchers with practical recommendations on ideal choices,\n              e.g.\n              , in terms of neural network architectures, molecular representations, and hyperparameter optimization.","container-title":"Digital Discovery","DOI":"10.1039/D4DD00311J","ISSN":"2635-098X","journalAbbreviation":"Digital Discovery","language":"en","page":"10.1039.D4DD00311J","source":"DOI.org (Crossref)","title":"A hitchhiker's guide to deep chemical language processing for bioactivity prediction","author":[{"family":"Özçelik","given":"Rıza"},{"family":"Grisoni","given":"Francesca"}],"issued":{"date-parts":[["2025"]]}}}],"schema":"https://github.com/citation-style-language/schema/raw/master/csl-citation.json"} </w:instrText>
      </w:r>
      <w:r w:rsidRPr="00AA71CB">
        <w:rPr>
          <w:rFonts w:eastAsia="Times New Roman"/>
          <w:bCs/>
          <w:lang w:val="en-US"/>
        </w:rPr>
        <w:fldChar w:fldCharType="separate"/>
      </w:r>
      <w:r w:rsidRPr="00AA71CB">
        <w:rPr>
          <w:vertAlign w:val="superscript"/>
          <w:lang w:val="en-US"/>
        </w:rPr>
        <w:t>27,44</w:t>
      </w:r>
      <w:r w:rsidRPr="00AA71CB">
        <w:rPr>
          <w:rFonts w:eastAsia="Times New Roman"/>
          <w:bCs/>
          <w:lang w:val="en-US"/>
        </w:rPr>
        <w:fldChar w:fldCharType="end"/>
      </w:r>
      <w:r w:rsidRPr="00AA71CB">
        <w:rPr>
          <w:rFonts w:eastAsia="Times New Roman"/>
          <w:bCs/>
          <w:lang w:val="en-US"/>
        </w:rPr>
        <w:t xml:space="preserve"> The </w:t>
      </w:r>
      <m:oMath>
        <m:r>
          <w:rPr>
            <w:rFonts w:ascii="Cambria Math" w:hAnsi="Cambria Math"/>
            <w:lang w:val="en-US"/>
          </w:rPr>
          <m:t>z</m:t>
        </m:r>
      </m:oMath>
      <w:r w:rsidRPr="00AA71CB">
        <w:rPr>
          <w:rFonts w:eastAsia="Times New Roman"/>
          <w:bCs/>
          <w:lang w:val="en-US"/>
        </w:rPr>
        <w:t xml:space="preserve"> vector is then decoded back into the input representation using a recurrent neural network,</w:t>
      </w:r>
      <w:r w:rsidRPr="00AA71CB">
        <w:rPr>
          <w:rFonts w:eastAsia="Times New Roman"/>
          <w:bCs/>
          <w:lang w:val="en-US"/>
        </w:rPr>
        <w:fldChar w:fldCharType="begin"/>
      </w:r>
      <w:r w:rsidRPr="00AA71CB">
        <w:rPr>
          <w:rFonts w:eastAsia="Times New Roman"/>
          <w:bCs/>
          <w:lang w:val="en-US"/>
        </w:rPr>
        <w:instrText xml:space="preserve"> ADDIN ZOTERO_ITEM CSL_CITATION {"citationID":"oHmibW7s","properties":{"formattedCitation":"\\super 26,28,29\\nosupersub{}","plainCitation":"26,28,29","noteIndex":0},"citationItems":[{"id":994,"uris":["http://zotero.org/groups/5264418/items/8RMEEXVF"],"itemData":{"id":994,"type":"article-journal","abstract":"Generative deep learning and miniaturized bench-top synthesis were combined to automate the design of novel LXR agonists.\n          , \n            Automating the molecular design-make-test-analyze cycle accelerates hit and lead finding for drug discovery. Using deep learning for molecular design and a microfluidics platform for on-chip chemical synthesis, liver X receptor (LXR) agonists were generated from scratch. The computational pipeline was tuned to explore the chemical space of known LXRα agonists and generate novel molecular candidates. To ensure compatibility with automated on-chip synthesis, the chemical space was confined to the virtual products obtainable from 17 one-step reactions. Twenty-five de novo designs were successfully synthesized in flow. In vitro screening of the crude reaction products revealed 17 (68%) hits, with up to 60-fold LXR activation. The batch resynthesis, purification, and retesting of 14 of these compounds confirmed that 12 of them were potent LXR agonists. These results support the suitability of the proposed design-make-test-analyze framework as a blueprint for automated drug design with artificial intelligence and miniaturized bench-top synthesis.","container-title":"Science Advances","DOI":"10.1126/sciadv.abg3338","ISSN":"2375-2548","issue":"24","journalAbbreviation":"Sci. Adv.","language":"en","page":"eabg3338","source":"DOI.org (Crossref)","title":"Combining generative artificial intelligence and on-chip synthesis for de novo drug design","volume":"7","author":[{"family":"Grisoni","given":"Francesca"},{"family":"Huisman","given":"Berend J. H."},{"family":"Button","given":"Alexander L."},{"family":"Moret","given":"Michael"},{"family":"Atz","given":"Kenneth"},{"family":"Merk","given":"Daniel"},{"family":"Schneider","given":"Gisbert"}],"issued":{"date-parts":[["2021",6,11]]}}},{"id":1173,"uris":["http://zotero.org/users/6870879/items/8FDL2SCJ"],"itemData":{"id":1173,"type":"article-journal","abstract":"Generative artificial intelligence offers a fresh view on molecular design. We present the first-time prospective application of a deep learning model for designing new druglike compounds with desired activities. For this purpose, we trained a recurrent neural network to capture the constitution of a large set of known bioactive compounds represented as SMILES strings. By transfer learning, this general model was fine-tuned on recognizing retinoid X and peroxisome proliferator-activated receptor agonists. We synthesized five top-ranking compounds designed by the generative model. Four of the compounds revealed nanomolar to low-micromolar receptor modulatory activity in cell-based assays. Apparently, the computational model intrinsically captured relevant chemical and biological knowledge without the need for explicit rules. The results of this study advocate generative artificial intelligence for prospective de novo molecular design, and demonstrate the potential of these methods for future medicinal chemistry.","container-title":"Molecular Informatics","DOI":"10.1002/minf.201700153","ISSN":"1868-1751","issue":"1-2","language":"en","note":"_eprint: https://onlinelibrary.wiley.com/doi/pdf/10.1002/minf.201700153","page":"1700153","source":"Wiley Online Library","title":"De Novo Design of Bioactive Small Molecules by Artificial Intelligence","volume":"37","author":[{"family":"Merk","given":"Daniel"},{"family":"Friedrich","given":"Lukas"},{"family":"Grisoni","given":"Francesca"},{"family":"Schneider","given":"Gisbert"}],"issued":{"date-parts":[["2018"]]}}},{"id":84,"uris":["http://zotero.org/users/6870879/items/4R4NK4HJ"],"itemData":{"id":84,"type":"article-journal","abstract":"Instances of artificial intelligence equip medicinal chemistry with innovative tools for molecular design and lead discovery. Here we describe a deep recurrent neural network for de novo design of new chemical entities that are inspired by pharmacologically active natural products. Natural product characteristics are incorporated into a deep neural network that has been trained on synthetic low molecular weight compounds. This machine-learning model successfully generates readily synthesizable mimetics of the natural product templates. Synthesis and in vitro pharmacological characterization of four de novo designed mimetics of retinoid X receptor modulating natural products confirms isofunctional activity of two computer-generated molecules. These results positively advocate generative neural networks for natural-product-inspired drug discovery, reveal both opportunities and certain limitations of the current approach, and point to potential future developments.","container-title":"Communications Chemistry","DOI":"10.1038/s42004-018-0068-1","ISSN":"2399-3669","issue":"1","journalAbbreviation":"Commun Chem","language":"en","license":"2018 The Author(s)","note":"Bandiera_abtest: a\nCc_license_type: cc_by\nCg_type: Nature Research Journals\nnumber: 1\nPrimary_atype: Research\npublisher: Nature Publishing Group\nSubject_term: Cheminformatics;Computational chemistry;Natural products\nSubject_term_id: cheminformatics;computational-chemistry;natural-products","page":"1-9","source":"www.nature.com","title":"Tuning artificial intelligence on the de novo design of natural-product-inspired retinoid X receptor modulators","volume":"1","author":[{"family":"Merk","given":"Daniel"},{"family":"Grisoni","given":"Francesca"},{"family":"Friedrich","given":"Lukas"},{"family":"Schneider","given":"Gisbert"}],"issued":{"date-parts":[["2018",10,22]]}}}],"schema":"https://github.com/citation-style-language/schema/raw/master/csl-citation.json"} </w:instrText>
      </w:r>
      <w:r w:rsidRPr="00AA71CB">
        <w:rPr>
          <w:rFonts w:eastAsia="Times New Roman"/>
          <w:bCs/>
          <w:lang w:val="en-US"/>
        </w:rPr>
        <w:fldChar w:fldCharType="separate"/>
      </w:r>
      <w:r w:rsidRPr="00AA71CB">
        <w:rPr>
          <w:vertAlign w:val="superscript"/>
          <w:lang w:val="en-US"/>
        </w:rPr>
        <w:t>26,28,29</w:t>
      </w:r>
      <w:r w:rsidRPr="00AA71CB">
        <w:rPr>
          <w:rFonts w:eastAsia="Times New Roman"/>
          <w:bCs/>
          <w:lang w:val="en-US"/>
        </w:rPr>
        <w:fldChar w:fldCharType="end"/>
      </w:r>
      <w:r w:rsidRPr="00AA71CB">
        <w:rPr>
          <w:rFonts w:eastAsia="Times New Roman"/>
          <w:bCs/>
          <w:lang w:val="en-US"/>
        </w:rPr>
        <w:t xml:space="preserve"> in a self-supervised manner. This encoder-decoder was pretrained on ~1.2M unlabeled molecular structures from ChEMBL</w:t>
      </w:r>
      <w:r w:rsidRPr="00AA71CB">
        <w:rPr>
          <w:color w:val="000000"/>
        </w:rPr>
        <w:fldChar w:fldCharType="begin"/>
      </w:r>
      <w:r w:rsidRPr="00AA71CB">
        <w:rPr>
          <w:color w:val="000000"/>
          <w:lang w:val="en-US"/>
        </w:rPr>
        <w:instrText xml:space="preserve"> ADDIN ZOTERO_ITEM CSL_CITATION {"citationID":"xsegZCkH","properties":{"formattedCitation":"\\super 45\\nosupersub{}","plainCitation":"45","noteIndex":0},"citationItems":[{"id":1222,"uris":["http://zotero.org/users/6870879/items/9JSLNPW4"],"itemData":{"id":1222,"type":"article-journal","abstract":"ChEMBL is an Open Data database containing binding, functional and ADMET information for a large number of drug-like bioactive compounds. These data are manually abstracted from the primary published literature on a regular basis, then further curated and standardized to maximize their quality and utility across a wide range of chemical biology and drug-discovery research problems. Currently, the database contains 5.4 million bioactivity measurements for more than 1 million compounds and 5200 protein targets. Access is available through a web-based interface, data downloads and web services at: https://www.ebi.ac.uk/chembldb.","container-title":"Nucleic Acids Research","DOI":"10.1093/nar/gkr777","ISSN":"0305-1048","issue":"D1","journalAbbreviation":"Nucleic Acids Research","page":"D1100-D1107","source":"Silverchair","title":"ChEMBL: a large-scale bioactivity database for drug discovery","title-short":"ChEMBL","volume":"40","author":[{"family":"Gaulton","given":"Anna"},{"family":"Bellis","given":"Louisa J."},{"family":"Bento","given":"A. Patricia"},{"family":"Chambers","given":"Jon"},{"family":"Davies","given":"Mark"},{"family":"Hersey","given":"Anne"},{"family":"Light","given":"Yvonne"},{"family":"McGlinchey","given":"Shaun"},{"family":"Michalovich","given":"David"},{"family":"Al-Lazikani","given":"Bissan"},{"family":"Overington","given":"John P."}],"issued":{"date-parts":[["2012",1,1]]}}}],"schema":"https://github.com/citation-style-language/schema/raw/master/csl-citation.json"} </w:instrText>
      </w:r>
      <w:r w:rsidRPr="00AA71CB">
        <w:rPr>
          <w:color w:val="000000"/>
        </w:rPr>
        <w:fldChar w:fldCharType="separate"/>
      </w:r>
      <w:r w:rsidRPr="00AA71CB">
        <w:rPr>
          <w:color w:val="000000"/>
          <w:vertAlign w:val="superscript"/>
          <w:lang w:val="en-US"/>
        </w:rPr>
        <w:t>45</w:t>
      </w:r>
      <w:r w:rsidRPr="00AA71CB">
        <w:rPr>
          <w:color w:val="000000"/>
        </w:rPr>
        <w:fldChar w:fldCharType="end"/>
      </w:r>
      <w:r w:rsidRPr="00AA71CB">
        <w:rPr>
          <w:rFonts w:eastAsia="Times New Roman"/>
          <w:bCs/>
          <w:lang w:val="en-US"/>
        </w:rPr>
        <w:t>. For each labeled molecule, the same latent representation (</w:t>
      </w:r>
      <m:oMath>
        <m:r>
          <w:rPr>
            <w:rFonts w:ascii="Cambria Math" w:hAnsi="Cambria Math"/>
            <w:lang w:val="en-US"/>
          </w:rPr>
          <m:t>z</m:t>
        </m:r>
      </m:oMath>
      <w:r w:rsidRPr="00AA71CB">
        <w:rPr>
          <w:rFonts w:eastAsia="Times New Roman"/>
          <w:lang w:val="en-US"/>
        </w:rPr>
        <w:t>)</w:t>
      </w:r>
      <w:r w:rsidRPr="00AA71CB">
        <w:rPr>
          <w:rFonts w:eastAsia="Times New Roman"/>
          <w:bCs/>
          <w:lang w:val="en-US"/>
        </w:rPr>
        <w:t xml:space="preserve"> is passed to an approximate Bayesian classifier,</w:t>
      </w:r>
      <w:r w:rsidRPr="00AA71CB">
        <w:rPr>
          <w:lang w:val="en-US"/>
        </w:rPr>
        <w:fldChar w:fldCharType="begin"/>
      </w:r>
      <w:r w:rsidRPr="00AA71CB">
        <w:rPr>
          <w:lang w:val="en-US"/>
        </w:rPr>
        <w:instrText xml:space="preserve"> ADDIN ZOTERO_ITEM CSL_CITATION {"citationID":"efqtApps","properties":{"formattedCitation":"\\super 46\\nosupersub{}","plainCitation":"46","noteIndex":0},"citationItems":[{"id":925,"uris":["http://zotero.org/groups/5151721/items/9CRTGDXP"],"itemData":{"id":925,"type":"paper-conference","abstract":"Understanding the uncertainty of a neural network’s (NN) predictions is essential for many purposes. The Bayesian framework provides a principled approach to this, however applying it to NNs is challenging due to large numbers of parameters and data. Ensembling NNs provides an easily implementable, scalable method for uncertainty quantification, however, it has been criticised for not being Bayesian. This work proposes one modification to the usual process that we argue does result in approximate Bayesian inference; regularising parameters about values drawn from a distribution which can be set equal to the prior. A theoretical analysis of the procedure in a simplified setting suggests the recovered posterior is centred correctly but tends to have an underestimated marginal variance, and overestimated correlation. However, two conditions can lead to exact recovery. We argue that these conditions are partially present in NNs.  Empirical evaluations demonstrate it has an advantage over standard ensembling, and is competitive with variational methods.","container-title":"Proceedings of the Twenty Third International Conference on Artificial Intelligence and Statistics","event-title":"International Conference on Artificial Intelligence and Statistics","language":"en","note":"ISSN: 2640-3498","page":"234-244","publisher":"PMLR","source":"proceedings.mlr.press","title":"Uncertainty in Neural Networks: Approximately Bayesian Ensembling","title-short":"Uncertainty in Neural Networks","URL":"https://proceedings.mlr.press/v108/pearce20a.html","author":[{"family":"Pearce","given":"Tim"},{"family":"Leibfried","given":"Felix"},{"family":"Brintrup","given":"Alexandra"}],"accessed":{"date-parts":[["2023",9,6]]},"issued":{"date-parts":[["2020",6,3]]}}}],"schema":"https://github.com/citation-style-language/schema/raw/master/csl-citation.json"} </w:instrText>
      </w:r>
      <w:r w:rsidRPr="00AA71CB">
        <w:rPr>
          <w:lang w:val="en-US"/>
        </w:rPr>
        <w:fldChar w:fldCharType="separate"/>
      </w:r>
      <w:r w:rsidRPr="00AA71CB">
        <w:rPr>
          <w:vertAlign w:val="superscript"/>
          <w:lang w:val="en-US"/>
        </w:rPr>
        <w:t>46</w:t>
      </w:r>
      <w:r w:rsidRPr="00AA71CB">
        <w:rPr>
          <w:lang w:val="en-US"/>
        </w:rPr>
        <w:fldChar w:fldCharType="end"/>
      </w:r>
      <w:r w:rsidRPr="00AA71CB">
        <w:rPr>
          <w:rFonts w:eastAsia="Times New Roman"/>
          <w:bCs/>
          <w:lang w:val="en-US"/>
        </w:rPr>
        <w:t xml:space="preserve"> which predicts molecular properties and simultaneously estimates prediction uncertainty (</w:t>
      </w:r>
      <w:r w:rsidRPr="00AA71CB">
        <w:rPr>
          <w:color w:val="000000"/>
          <w:shd w:val="clear" w:color="auto" w:fill="FFFFFF"/>
          <w:lang w:val="en-US"/>
        </w:rPr>
        <w:t>Fig. 1b)</w:t>
      </w:r>
      <w:r w:rsidRPr="00AA71CB">
        <w:rPr>
          <w:rFonts w:eastAsia="Times New Roman"/>
          <w:bCs/>
          <w:lang w:val="en-US"/>
        </w:rPr>
        <w:t>. Reconstruction and property prediction are trained jointly (Methods, Eq. 13), to ensure that the shared latent space captures relevant information for both tasks.</w:t>
      </w:r>
    </w:p>
    <w:p w14:paraId="770B58DA" w14:textId="77777777" w:rsidR="00BE76FF" w:rsidRPr="00AA71CB" w:rsidRDefault="00BE76FF" w:rsidP="00BE76FF">
      <w:pPr>
        <w:spacing w:line="240" w:lineRule="auto"/>
        <w:rPr>
          <w:rFonts w:eastAsia="Times New Roman"/>
          <w:bCs/>
          <w:lang w:val="en-US"/>
        </w:rPr>
      </w:pPr>
    </w:p>
    <w:p w14:paraId="41C86157" w14:textId="0AD3B675" w:rsidR="00BE76FF" w:rsidRPr="00AA71CB" w:rsidRDefault="00BE76FF" w:rsidP="00BE76FF">
      <w:pPr>
        <w:spacing w:line="240" w:lineRule="auto"/>
        <w:rPr>
          <w:rFonts w:eastAsia="Times New Roman"/>
          <w:bCs/>
          <w:lang w:val="en-US"/>
        </w:rPr>
      </w:pPr>
      <w:r w:rsidRPr="00AA71CB">
        <w:rPr>
          <w:rFonts w:eastAsia="Times New Roman"/>
          <w:bCs/>
          <w:lang w:val="en-US"/>
        </w:rPr>
        <w:t xml:space="preserve">The performance of molecular reconstruction was quantified via the reconstruction loss. </w:t>
      </w:r>
      <w:r w:rsidRPr="00AA71CB">
        <w:rPr>
          <w:lang w:val="en-US"/>
        </w:rPr>
        <w:t>This</w:t>
      </w:r>
      <w:r w:rsidRPr="00AA71CB" w:rsidDel="00D02728">
        <w:rPr>
          <w:lang w:val="en-US"/>
        </w:rPr>
        <w:t xml:space="preserve"> </w:t>
      </w:r>
      <w:r w:rsidRPr="00AA71CB">
        <w:rPr>
          <w:lang w:val="en-US"/>
        </w:rPr>
        <w:t xml:space="preserve">was </w:t>
      </w:r>
      <w:r w:rsidRPr="00AA71CB">
        <w:rPr>
          <w:rFonts w:eastAsia="Times New Roman"/>
          <w:bCs/>
          <w:lang w:val="en-US"/>
        </w:rPr>
        <w:t>computed as the total negative log-likelihood loss of all SMILES string tokens, normalized by SMILES length:</w:t>
      </w:r>
    </w:p>
    <w:p w14:paraId="3F4B0FE3" w14:textId="77777777" w:rsidR="00BE76FF" w:rsidRPr="00AA71CB" w:rsidDel="007E544C" w:rsidRDefault="00BE76FF" w:rsidP="00BE76FF">
      <w:pPr>
        <w:spacing w:line="240" w:lineRule="auto"/>
        <w:rPr>
          <w:rFonts w:eastAsia="Times New Roman"/>
          <w:lang w:val="en-US"/>
        </w:rPr>
      </w:pPr>
    </w:p>
    <w:tbl>
      <w:tblPr>
        <w:tblStyle w:val="TableGrid"/>
        <w:tblW w:w="60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0"/>
        <w:gridCol w:w="1710"/>
      </w:tblGrid>
      <w:tr w:rsidR="00BE76FF" w:rsidRPr="00AA71CB" w14:paraId="0112B105" w14:textId="77777777" w:rsidTr="00AA71CB">
        <w:trPr>
          <w:cantSplit/>
          <w:trHeight w:val="652"/>
          <w:jc w:val="center"/>
        </w:trPr>
        <w:tc>
          <w:tcPr>
            <w:tcW w:w="4320" w:type="dxa"/>
          </w:tcPr>
          <w:p w14:paraId="3DAD43AB" w14:textId="77777777" w:rsidR="00BE76FF" w:rsidRPr="00AA71CB" w:rsidRDefault="00000000" w:rsidP="00215278">
            <w:pPr>
              <w:textAlignment w:val="baseline"/>
              <w:rPr>
                <w:rFonts w:eastAsia="Times New Roman"/>
                <w:bCs/>
                <w:lang w:val="en-US"/>
              </w:rPr>
            </w:pPr>
            <m:oMathPara>
              <m:oMathParaPr>
                <m:jc m:val="left"/>
              </m:oMathParaPr>
              <m:oMath>
                <m:sSub>
                  <m:sSubPr>
                    <m:ctrlPr>
                      <w:rPr>
                        <w:rFonts w:ascii="Cambria Math" w:eastAsia="Times New Roman" w:hAnsi="Cambria Math"/>
                        <w:bCs/>
                        <w:i/>
                        <w:lang w:val="en-US"/>
                      </w:rPr>
                    </m:ctrlPr>
                  </m:sSubPr>
                  <m:e>
                    <m:r>
                      <m:rPr>
                        <m:scr m:val="script"/>
                      </m:rPr>
                      <w:rPr>
                        <w:rFonts w:ascii="Cambria Math" w:eastAsia="Times New Roman" w:hAnsi="Cambria Math"/>
                        <w:lang w:val="en-US"/>
                      </w:rPr>
                      <m:t xml:space="preserve">        L</m:t>
                    </m:r>
                  </m:e>
                  <m:sub>
                    <m:r>
                      <m:rPr>
                        <m:sty m:val="p"/>
                      </m:rPr>
                      <w:rPr>
                        <w:rFonts w:ascii="Cambria Math" w:eastAsia="Times New Roman" w:hAnsi="Cambria Math"/>
                        <w:lang w:val="en-US"/>
                      </w:rPr>
                      <m:t>reconstruction</m:t>
                    </m:r>
                  </m:sub>
                </m:sSub>
                <m:r>
                  <w:rPr>
                    <w:rFonts w:ascii="Cambria Math" w:eastAsia="Times New Roman" w:hAnsi="Cambria Math"/>
                    <w:lang w:val="en-US"/>
                  </w:rPr>
                  <m:t>(x)=</m:t>
                </m:r>
                <m:r>
                  <w:rPr>
                    <w:rFonts w:ascii="Cambria Math" w:hAnsi="Cambria Math"/>
                    <w:lang w:val="en-US"/>
                  </w:rPr>
                  <m:t>-</m:t>
                </m:r>
                <m:f>
                  <m:fPr>
                    <m:ctrlPr>
                      <w:rPr>
                        <w:rFonts w:ascii="Cambria Math" w:eastAsia="Times New Roman" w:hAnsi="Cambria Math"/>
                        <w:bCs/>
                        <w:i/>
                        <w:lang w:val="en-US"/>
                      </w:rPr>
                    </m:ctrlPr>
                  </m:fPr>
                  <m:num>
                    <m:r>
                      <w:rPr>
                        <w:rFonts w:ascii="Cambria Math" w:eastAsia="Times New Roman" w:hAnsi="Cambria Math"/>
                        <w:lang w:val="en-US"/>
                      </w:rPr>
                      <m:t>1</m:t>
                    </m:r>
                  </m:num>
                  <m:den>
                    <m:r>
                      <w:rPr>
                        <w:rFonts w:ascii="Cambria Math" w:eastAsia="Times New Roman" w:hAnsi="Cambria Math"/>
                        <w:lang w:val="en-US"/>
                      </w:rPr>
                      <m:t>|x|</m:t>
                    </m:r>
                  </m:den>
                </m:f>
                <m:nary>
                  <m:naryPr>
                    <m:chr m:val="∑"/>
                    <m:limLoc m:val="undOvr"/>
                    <m:supHide m:val="1"/>
                    <m:ctrlPr>
                      <w:rPr>
                        <w:rFonts w:ascii="Cambria Math" w:eastAsia="Times New Roman" w:hAnsi="Cambria Math"/>
                        <w:bCs/>
                        <w:i/>
                        <w:lang w:val="en-US"/>
                      </w:rPr>
                    </m:ctrlPr>
                  </m:naryPr>
                  <m:sub>
                    <m:r>
                      <w:rPr>
                        <w:rFonts w:ascii="Cambria Math" w:eastAsia="Times New Roman" w:hAnsi="Cambria Math"/>
                        <w:lang w:val="en-US"/>
                      </w:rPr>
                      <m:t>i∈x</m:t>
                    </m:r>
                  </m:sub>
                  <m:sup/>
                  <m:e>
                    <m:func>
                      <m:funcPr>
                        <m:ctrlPr>
                          <w:rPr>
                            <w:rFonts w:ascii="Cambria Math" w:eastAsia="Times New Roman" w:hAnsi="Cambria Math"/>
                            <w:bCs/>
                            <w:i/>
                            <w:lang w:val="en-US"/>
                          </w:rPr>
                        </m:ctrlPr>
                      </m:funcPr>
                      <m:fName>
                        <m:r>
                          <m:rPr>
                            <m:sty m:val="p"/>
                          </m:rPr>
                          <w:rPr>
                            <w:rFonts w:ascii="Cambria Math" w:eastAsia="Times New Roman" w:hAnsi="Cambria Math"/>
                          </w:rPr>
                          <m:t>log</m:t>
                        </m:r>
                      </m:fName>
                      <m:e>
                        <m:r>
                          <w:rPr>
                            <w:rFonts w:ascii="Cambria Math" w:eastAsia="Times New Roman" w:hAnsi="Cambria Math"/>
                            <w:lang w:val="en-US"/>
                          </w:rPr>
                          <m:t>p(</m:t>
                        </m:r>
                        <m:sSub>
                          <m:sSubPr>
                            <m:ctrlPr>
                              <w:rPr>
                                <w:rFonts w:ascii="Cambria Math" w:eastAsia="Times New Roman" w:hAnsi="Cambria Math"/>
                                <w:bCs/>
                                <w:i/>
                                <w:lang w:val="en-US"/>
                              </w:rPr>
                            </m:ctrlPr>
                          </m:sSubPr>
                          <m:e>
                            <m:r>
                              <w:rPr>
                                <w:rFonts w:ascii="Cambria Math" w:eastAsia="Times New Roman" w:hAnsi="Cambria Math"/>
                                <w:lang w:val="en-US"/>
                              </w:rPr>
                              <m:t>t</m:t>
                            </m:r>
                          </m:e>
                          <m:sub>
                            <m:r>
                              <w:rPr>
                                <w:rFonts w:ascii="Cambria Math" w:eastAsia="Times New Roman" w:hAnsi="Cambria Math"/>
                                <w:lang w:val="en-US"/>
                              </w:rPr>
                              <m:t>i</m:t>
                            </m:r>
                          </m:sub>
                        </m:sSub>
                        <m:r>
                          <w:rPr>
                            <w:rFonts w:ascii="Cambria Math" w:eastAsia="Times New Roman" w:hAnsi="Cambria Math"/>
                            <w:lang w:val="en-US"/>
                          </w:rPr>
                          <m:t>|</m:t>
                        </m:r>
                        <m:sSub>
                          <m:sSubPr>
                            <m:ctrlPr>
                              <w:rPr>
                                <w:rFonts w:ascii="Cambria Math" w:eastAsia="Times New Roman" w:hAnsi="Cambria Math"/>
                                <w:bCs/>
                                <w:i/>
                                <w:lang w:val="en-US"/>
                              </w:rPr>
                            </m:ctrlPr>
                          </m:sSubPr>
                          <m:e>
                            <m:r>
                              <w:rPr>
                                <w:rFonts w:ascii="Cambria Math" w:eastAsia="Times New Roman" w:hAnsi="Cambria Math"/>
                                <w:lang w:val="en-US"/>
                              </w:rPr>
                              <m:t>t</m:t>
                            </m:r>
                          </m:e>
                          <m:sub>
                            <m:r>
                              <w:rPr>
                                <w:rFonts w:ascii="Cambria Math" w:eastAsia="Times New Roman" w:hAnsi="Cambria Math"/>
                                <w:lang w:val="en-US"/>
                              </w:rPr>
                              <m:t>&lt;i</m:t>
                            </m:r>
                          </m:sub>
                        </m:sSub>
                        <m:r>
                          <w:rPr>
                            <w:rFonts w:ascii="Cambria Math" w:eastAsia="Times New Roman" w:hAnsi="Cambria Math"/>
                            <w:lang w:val="en-US"/>
                          </w:rPr>
                          <m:t>)</m:t>
                        </m:r>
                      </m:e>
                    </m:func>
                  </m:e>
                </m:nary>
              </m:oMath>
            </m:oMathPara>
          </w:p>
        </w:tc>
        <w:tc>
          <w:tcPr>
            <w:tcW w:w="1710" w:type="dxa"/>
            <w:vAlign w:val="center"/>
          </w:tcPr>
          <w:p w14:paraId="3B09C68C" w14:textId="77777777" w:rsidR="00BE76FF" w:rsidRPr="00AA71CB" w:rsidRDefault="00BE76FF" w:rsidP="00215278">
            <w:pPr>
              <w:ind w:left="567"/>
              <w:textAlignment w:val="baseline"/>
              <w:rPr>
                <w:lang w:val="en-US"/>
              </w:rPr>
            </w:pPr>
            <w:r w:rsidRPr="00AA71CB">
              <w:rPr>
                <w:lang w:val="en-US"/>
              </w:rPr>
              <w:t>(1)</w:t>
            </w:r>
          </w:p>
        </w:tc>
      </w:tr>
    </w:tbl>
    <w:p w14:paraId="6C6C5AFB" w14:textId="6B1CA566" w:rsidR="00BE76FF" w:rsidRPr="00AA71CB" w:rsidRDefault="00BE76FF" w:rsidP="00BE76FF">
      <w:pPr>
        <w:spacing w:before="240" w:line="240" w:lineRule="auto"/>
        <w:rPr>
          <w:lang w:val="en-US"/>
        </w:rPr>
      </w:pPr>
      <w:r w:rsidRPr="00AA71CB">
        <w:rPr>
          <w:lang w:val="en-US"/>
        </w:rPr>
        <w:t xml:space="preserve">where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oMath>
      <w:r w:rsidRPr="00AA71CB">
        <w:rPr>
          <w:lang w:val="en-US"/>
        </w:rPr>
        <w:t xml:space="preserve"> is the </w:t>
      </w:r>
      <m:oMath>
        <m:r>
          <w:rPr>
            <w:rFonts w:ascii="Cambria Math" w:hAnsi="Cambria Math"/>
            <w:lang w:val="en-US"/>
          </w:rPr>
          <m:t>i</m:t>
        </m:r>
      </m:oMath>
      <w:r w:rsidRPr="00AA71CB">
        <w:rPr>
          <w:lang w:val="en-US"/>
        </w:rPr>
        <w:t>-th non-padding element (‘token’) in the input SMILES string</w:t>
      </w:r>
      <m:oMath>
        <m:r>
          <w:rPr>
            <w:rFonts w:ascii="Cambria Math" w:eastAsia="Times New Roman" w:hAnsi="Cambria Math"/>
            <w:lang w:val="en-US"/>
          </w:rPr>
          <m:t xml:space="preserve"> x</m:t>
        </m:r>
      </m:oMath>
      <w:r w:rsidRPr="00AA71CB">
        <w:rPr>
          <w:bCs/>
          <w:lang w:val="en-US"/>
        </w:rPr>
        <w:t>, and |</w:t>
      </w:r>
      <m:oMath>
        <m:r>
          <w:rPr>
            <w:rFonts w:ascii="Cambria Math" w:eastAsia="Times New Roman" w:hAnsi="Cambria Math"/>
            <w:lang w:val="en-US"/>
          </w:rPr>
          <m:t>x</m:t>
        </m:r>
        <m:r>
          <w:rPr>
            <w:rFonts w:ascii="Cambria Math" w:hAnsi="Cambria Math"/>
            <w:lang w:val="en-US"/>
          </w:rPr>
          <m:t>|</m:t>
        </m:r>
      </m:oMath>
      <w:r w:rsidRPr="00AA71CB">
        <w:rPr>
          <w:bCs/>
          <w:lang w:val="en-US"/>
        </w:rPr>
        <w:t xml:space="preserve"> is the number of non-padding tokens in the sequence</w:t>
      </w:r>
      <w:r w:rsidRPr="00AA71CB">
        <w:rPr>
          <w:lang w:val="en-US"/>
        </w:rPr>
        <w:t xml:space="preserve">. </w:t>
      </w:r>
      <w:r w:rsidRPr="00AA71CB">
        <w:rPr>
          <w:rFonts w:eastAsia="Times New Roman"/>
          <w:bCs/>
          <w:lang w:val="en-US"/>
        </w:rPr>
        <w:t>From the reconstruction</w:t>
      </w:r>
      <w:r w:rsidRPr="00AA71CB" w:rsidDel="005D5B50">
        <w:rPr>
          <w:rFonts w:eastAsia="Times New Roman"/>
          <w:lang w:val="en-US"/>
        </w:rPr>
        <w:t xml:space="preserve"> loss</w:t>
      </w:r>
      <w:r w:rsidRPr="00AA71CB">
        <w:rPr>
          <w:rFonts w:eastAsia="Times New Roman"/>
          <w:bCs/>
          <w:lang w:val="en-US"/>
        </w:rPr>
        <w:t>,</w:t>
      </w:r>
      <w:r w:rsidRPr="00AA71CB">
        <w:rPr>
          <w:rFonts w:eastAsia="Times New Roman"/>
          <w:lang w:val="en-US"/>
        </w:rPr>
        <w:t xml:space="preserve"> we </w:t>
      </w:r>
      <w:r w:rsidRPr="00AA71CB">
        <w:rPr>
          <w:rFonts w:eastAsia="Times New Roman"/>
          <w:bCs/>
          <w:lang w:val="en-US"/>
        </w:rPr>
        <w:t xml:space="preserve">obtain the interpretable </w:t>
      </w:r>
      <w:r w:rsidRPr="00AA71CB">
        <w:rPr>
          <w:rFonts w:eastAsia="Times New Roman"/>
          <w:bCs/>
          <w:i/>
          <w:iCs/>
          <w:lang w:val="en-US"/>
        </w:rPr>
        <w:t>unfamiliarity</w:t>
      </w:r>
      <w:r w:rsidRPr="00AA71CB">
        <w:rPr>
          <w:rFonts w:eastAsia="Times New Roman"/>
          <w:bCs/>
          <w:lang w:val="en-US"/>
        </w:rPr>
        <w:t xml:space="preserve"> metric (</w:t>
      </w:r>
      <m:oMath>
        <m:r>
          <m:rPr>
            <m:scr m:val="double-struck"/>
            <m:sty m:val="p"/>
          </m:rPr>
          <w:rPr>
            <w:rFonts w:ascii="Cambria Math" w:hAnsi="Cambria Math"/>
            <w:lang w:val="en-US"/>
          </w:rPr>
          <m:t>U</m:t>
        </m:r>
      </m:oMath>
      <w:r w:rsidRPr="00AA71CB">
        <w:rPr>
          <w:rFonts w:eastAsia="Times New Roman"/>
          <w:bCs/>
          <w:lang w:val="en-US"/>
        </w:rPr>
        <w:t>), as follows:</w:t>
      </w:r>
    </w:p>
    <w:p w14:paraId="13EB498B" w14:textId="77777777" w:rsidR="00BE76FF" w:rsidRPr="00AA71CB" w:rsidRDefault="00BE76FF" w:rsidP="00BE76FF">
      <w:pPr>
        <w:spacing w:line="240" w:lineRule="auto"/>
        <w:rPr>
          <w:rFonts w:eastAsia="Times New Roman"/>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0"/>
        <w:gridCol w:w="1052"/>
      </w:tblGrid>
      <w:tr w:rsidR="00BE76FF" w:rsidRPr="00AA71CB" w14:paraId="0F6A1A9D" w14:textId="77777777" w:rsidTr="007D62D1">
        <w:trPr>
          <w:trHeight w:val="455"/>
          <w:jc w:val="center"/>
        </w:trPr>
        <w:tc>
          <w:tcPr>
            <w:tcW w:w="3920" w:type="dxa"/>
          </w:tcPr>
          <w:p w14:paraId="447124CD" w14:textId="77777777" w:rsidR="00BE76FF" w:rsidRPr="00AA71CB" w:rsidRDefault="00BE76FF" w:rsidP="00215278">
            <w:pPr>
              <w:ind w:left="567"/>
              <w:textAlignment w:val="baseline"/>
              <w:rPr>
                <w:lang w:val="en-US"/>
              </w:rPr>
            </w:pPr>
            <m:oMathPara>
              <m:oMath>
                <m:r>
                  <m:rPr>
                    <m:scr m:val="double-struck"/>
                    <m:sty m:val="p"/>
                  </m:rPr>
                  <w:rPr>
                    <w:rFonts w:ascii="Cambria Math" w:hAnsi="Cambria Math"/>
                    <w:lang w:val="en-US"/>
                  </w:rPr>
                  <m:t>U</m:t>
                </m:r>
                <m:d>
                  <m:dPr>
                    <m:ctrlPr>
                      <w:rPr>
                        <w:rFonts w:ascii="Cambria Math" w:hAnsi="Cambria Math"/>
                        <w:lang w:val="en-US"/>
                      </w:rPr>
                    </m:ctrlPr>
                  </m:dPr>
                  <m:e>
                    <m:r>
                      <m:rPr>
                        <m:sty m:val="p"/>
                      </m:rPr>
                      <w:rPr>
                        <w:rFonts w:ascii="Cambria Math" w:hAnsi="Cambria Math"/>
                        <w:lang w:val="en-US"/>
                      </w:rPr>
                      <m:t>x</m:t>
                    </m:r>
                  </m:e>
                </m:d>
                <m:r>
                  <w:rPr>
                    <w:rFonts w:ascii="Cambria Math" w:eastAsia="Times New Roman" w:hAnsi="Cambria Math"/>
                    <w:lang w:val="en-US"/>
                  </w:rPr>
                  <m:t>=</m:t>
                </m:r>
                <m:func>
                  <m:funcPr>
                    <m:ctrlPr>
                      <w:rPr>
                        <w:rFonts w:ascii="Cambria Math" w:eastAsia="Times New Roman" w:hAnsi="Cambria Math"/>
                        <w:i/>
                        <w:lang w:val="en-US"/>
                      </w:rPr>
                    </m:ctrlPr>
                  </m:funcPr>
                  <m:fName>
                    <m:r>
                      <m:rPr>
                        <m:sty m:val="p"/>
                      </m:rPr>
                      <w:rPr>
                        <w:rFonts w:ascii="Cambria Math" w:eastAsia="Times New Roman" w:hAnsi="Cambria Math"/>
                        <w:lang w:val="en-US"/>
                      </w:rPr>
                      <m:t>log</m:t>
                    </m:r>
                  </m:fName>
                  <m:e>
                    <m:sSub>
                      <m:sSubPr>
                        <m:ctrlPr>
                          <w:rPr>
                            <w:rFonts w:ascii="Cambria Math" w:eastAsia="Times New Roman" w:hAnsi="Cambria Math"/>
                            <w:bCs/>
                            <w:i/>
                            <w:lang w:val="en-US"/>
                          </w:rPr>
                        </m:ctrlPr>
                      </m:sSubPr>
                      <m:e>
                        <m:r>
                          <m:rPr>
                            <m:scr m:val="script"/>
                          </m:rPr>
                          <w:rPr>
                            <w:rFonts w:ascii="Cambria Math" w:eastAsia="Times New Roman" w:hAnsi="Cambria Math"/>
                            <w:lang w:val="en-US"/>
                          </w:rPr>
                          <m:t>L</m:t>
                        </m:r>
                      </m:e>
                      <m:sub>
                        <m:r>
                          <m:rPr>
                            <m:sty m:val="p"/>
                          </m:rPr>
                          <w:rPr>
                            <w:rFonts w:ascii="Cambria Math" w:eastAsia="Times New Roman" w:hAnsi="Cambria Math"/>
                            <w:lang w:val="en-US"/>
                          </w:rPr>
                          <m:t>reconstruction</m:t>
                        </m:r>
                      </m:sub>
                    </m:sSub>
                    <m:r>
                      <w:rPr>
                        <w:rFonts w:ascii="Cambria Math" w:eastAsia="Times New Roman" w:hAnsi="Cambria Math"/>
                        <w:lang w:val="en-US"/>
                      </w:rPr>
                      <m:t>(x).</m:t>
                    </m:r>
                  </m:e>
                </m:func>
              </m:oMath>
            </m:oMathPara>
          </w:p>
        </w:tc>
        <w:tc>
          <w:tcPr>
            <w:tcW w:w="1052" w:type="dxa"/>
          </w:tcPr>
          <w:p w14:paraId="439D9501" w14:textId="77777777" w:rsidR="00BE76FF" w:rsidRPr="00AA71CB" w:rsidRDefault="00BE76FF" w:rsidP="00215278">
            <w:pPr>
              <w:ind w:left="567"/>
              <w:jc w:val="center"/>
              <w:textAlignment w:val="baseline"/>
              <w:rPr>
                <w:lang w:val="en-US"/>
              </w:rPr>
            </w:pPr>
            <w:r w:rsidRPr="00AA71CB">
              <w:rPr>
                <w:lang w:val="en-US"/>
              </w:rPr>
              <w:t>(2)</w:t>
            </w:r>
          </w:p>
        </w:tc>
      </w:tr>
    </w:tbl>
    <w:p w14:paraId="63BE0AD9" w14:textId="12BBE7F7" w:rsidR="007D62D1" w:rsidRPr="00F1348A" w:rsidRDefault="007D62D1" w:rsidP="007D62D1">
      <w:pPr>
        <w:spacing w:line="240" w:lineRule="auto"/>
        <w:textAlignment w:val="baseline"/>
        <w:rPr>
          <w:sz w:val="18"/>
          <w:szCs w:val="18"/>
          <w:lang w:val="en-US"/>
        </w:rPr>
      </w:pPr>
      <w:r w:rsidRPr="009157AC">
        <w:rPr>
          <w:noProof/>
          <w:lang w:val="en-US"/>
        </w:rPr>
        <w:lastRenderedPageBreak/>
        <w:drawing>
          <wp:inline distT="0" distB="0" distL="0" distR="0" wp14:anchorId="0CB30D1D" wp14:editId="669FC882">
            <wp:extent cx="4681728" cy="3429000"/>
            <wp:effectExtent l="0" t="0" r="5080" b="0"/>
            <wp:docPr id="516576823"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76823" name="Picture 1" descr="A close-up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1728" cy="3429000"/>
                    </a:xfrm>
                    <a:prstGeom prst="rect">
                      <a:avLst/>
                    </a:prstGeom>
                  </pic:spPr>
                </pic:pic>
              </a:graphicData>
            </a:graphic>
          </wp:inline>
        </w:drawing>
      </w:r>
      <w:r w:rsidRPr="00A4217D">
        <w:rPr>
          <w:b/>
          <w:bCs/>
          <w:sz w:val="20"/>
          <w:szCs w:val="20"/>
          <w:lang w:val="en-US"/>
        </w:rPr>
        <w:t xml:space="preserve"> </w:t>
      </w:r>
      <w:r w:rsidRPr="007D62D1">
        <w:rPr>
          <w:b/>
          <w:bCs/>
          <w:sz w:val="20"/>
          <w:szCs w:val="20"/>
          <w:lang w:val="en-US"/>
        </w:rPr>
        <w:t xml:space="preserve">Figure 2 | Detecting induced molecular distribution shifts with the unfamiliarity score. a. </w:t>
      </w:r>
      <w:r w:rsidRPr="007D62D1">
        <w:rPr>
          <w:sz w:val="20"/>
          <w:szCs w:val="20"/>
          <w:lang w:val="en-US"/>
        </w:rPr>
        <w:t xml:space="preserve">Mean scaffold similarity of data splits in the labelled data sets to their train set. Similarity is calculated as the Tanimoto coefficient between ECFPs of Bemis-Murcko scaffolds. Every point in the box plot represents a dataset. </w:t>
      </w:r>
      <w:r w:rsidRPr="007D62D1">
        <w:rPr>
          <w:b/>
          <w:sz w:val="20"/>
          <w:szCs w:val="20"/>
          <w:lang w:val="en-US"/>
        </w:rPr>
        <w:t>b.</w:t>
      </w:r>
      <w:r w:rsidRPr="007D62D1">
        <w:rPr>
          <w:sz w:val="20"/>
          <w:szCs w:val="20"/>
          <w:lang w:val="en-US"/>
        </w:rPr>
        <w:t xml:space="preserve"> Mean Maximal Common Substructure Fraction (MCSF) between data splits in the labelled sets to their train set. </w:t>
      </w:r>
      <w:r w:rsidRPr="007D62D1">
        <w:rPr>
          <w:b/>
          <w:bCs/>
          <w:sz w:val="20"/>
          <w:szCs w:val="20"/>
          <w:lang w:val="en-US"/>
        </w:rPr>
        <w:t>c.</w:t>
      </w:r>
      <w:r w:rsidRPr="007D62D1">
        <w:rPr>
          <w:sz w:val="20"/>
          <w:szCs w:val="20"/>
          <w:lang w:val="en-US"/>
        </w:rPr>
        <w:t xml:space="preserve"> Mean pharmacophore similarity (CATS</w:t>
      </w:r>
      <w:r w:rsidRPr="007D62D1">
        <w:rPr>
          <w:sz w:val="20"/>
          <w:szCs w:val="20"/>
          <w:lang w:val="en-US"/>
        </w:rPr>
        <w:fldChar w:fldCharType="begin"/>
      </w:r>
      <w:r w:rsidR="00BF35FF">
        <w:rPr>
          <w:sz w:val="20"/>
          <w:szCs w:val="20"/>
          <w:lang w:val="en-US"/>
        </w:rPr>
        <w:instrText xml:space="preserve"> ADDIN ZOTERO_ITEM CSL_CITATION {"citationID":"thpob9wW","properties":{"formattedCitation":"\\super 47\\nosupersub{}","plainCitation":"47","noteIndex":0},"citationItems":[{"id":1152,"uris":["http://zotero.org/groups/5258906/items/5Z33HX72"],"itemData":{"id":1152,"type":"article-journal","container-title":"Molecular Informatics","DOI":"10.1002/minf.201200141","ISSN":"1868-1743, 1868-1751","issue":"2","journalAbbreviation":"Molecular Informatics","language":"en","license":"http://onlinelibrary.wiley.com/termsAndConditions#vor","page":"133-138","source":"DOI.org (Crossref)","title":"Chemically Advanced Template Search (CATS) for Scaffold</w:instrText>
      </w:r>
      <w:r w:rsidR="00BF35FF">
        <w:rPr>
          <w:rFonts w:ascii="Cambria Math" w:hAnsi="Cambria Math" w:cs="Cambria Math"/>
          <w:sz w:val="20"/>
          <w:szCs w:val="20"/>
          <w:lang w:val="en-US"/>
        </w:rPr>
        <w:instrText>‐</w:instrText>
      </w:r>
      <w:r w:rsidR="00BF35FF">
        <w:rPr>
          <w:sz w:val="20"/>
          <w:szCs w:val="20"/>
          <w:lang w:val="en-US"/>
        </w:rPr>
        <w:instrText xml:space="preserve">Hopping and Prospective Target Prediction for ‘Orphan’ Molecules","volume":"32","author":[{"family":"Reutlinger","given":"Michael"},{"family":"Koch","given":"Christian P."},{"family":"Reker","given":"Daniel"},{"family":"Todoroff","given":"Nickolay"},{"family":"Schneider","given":"Petra"},{"family":"Rodrigues","given":"Tiago"},{"family":"Schneider","given":"Gisbert"}],"issued":{"date-parts":[["2013",2]]}}}],"schema":"https://github.com/citation-style-language/schema/raw/master/csl-citation.json"} </w:instrText>
      </w:r>
      <w:r w:rsidRPr="007D62D1">
        <w:rPr>
          <w:sz w:val="20"/>
          <w:szCs w:val="20"/>
          <w:lang w:val="en-US"/>
        </w:rPr>
        <w:fldChar w:fldCharType="separate"/>
      </w:r>
      <w:r w:rsidR="00BF35FF" w:rsidRPr="00BF35FF">
        <w:rPr>
          <w:kern w:val="0"/>
          <w:sz w:val="20"/>
          <w:vertAlign w:val="superscript"/>
        </w:rPr>
        <w:t>47</w:t>
      </w:r>
      <w:r w:rsidRPr="007D62D1">
        <w:rPr>
          <w:sz w:val="20"/>
          <w:szCs w:val="20"/>
          <w:lang w:val="en-US"/>
        </w:rPr>
        <w:fldChar w:fldCharType="end"/>
      </w:r>
      <w:r w:rsidRPr="007D62D1">
        <w:rPr>
          <w:sz w:val="20"/>
          <w:szCs w:val="20"/>
          <w:lang w:val="en-US"/>
        </w:rPr>
        <w:t xml:space="preserve">) between data splits in the labelled sets to their train set. </w:t>
      </w:r>
      <w:r w:rsidRPr="007D62D1">
        <w:rPr>
          <w:b/>
          <w:bCs/>
          <w:sz w:val="20"/>
          <w:szCs w:val="20"/>
          <w:lang w:val="en-US"/>
        </w:rPr>
        <w:t xml:space="preserve">d. </w:t>
      </w:r>
      <w:r w:rsidRPr="007D62D1">
        <w:rPr>
          <w:sz w:val="20"/>
          <w:szCs w:val="20"/>
          <w:lang w:val="en-US"/>
        </w:rPr>
        <w:t>Predictive performance on the finetuning sets. From left to right, random forest models using CATS descriptors, random forest using ECFPs, Multi-layer Perceptron (MLP) using ECFPs, MLP using a SMILES string encoder, Joint Molecular Model (JMM) using the same SMILES string encoder.</w:t>
      </w:r>
      <w:r w:rsidRPr="007D62D1">
        <w:rPr>
          <w:b/>
          <w:bCs/>
          <w:sz w:val="20"/>
          <w:szCs w:val="20"/>
          <w:lang w:val="en-US"/>
        </w:rPr>
        <w:t xml:space="preserve"> e. </w:t>
      </w:r>
      <w:r w:rsidRPr="007D62D1">
        <w:rPr>
          <w:sz w:val="20"/>
          <w:szCs w:val="20"/>
          <w:lang w:val="en-US"/>
        </w:rPr>
        <w:t xml:space="preserve">Distribution of the JMM’s unfamiliarity score for all molecules in </w:t>
      </w:r>
      <w:proofErr w:type="spellStart"/>
      <w:r w:rsidRPr="007D62D1">
        <w:rPr>
          <w:sz w:val="20"/>
          <w:szCs w:val="20"/>
          <w:lang w:val="en-US"/>
        </w:rPr>
        <w:t>test</w:t>
      </w:r>
      <w:r w:rsidRPr="007D62D1">
        <w:rPr>
          <w:sz w:val="20"/>
          <w:szCs w:val="20"/>
          <w:vertAlign w:val="subscript"/>
          <w:lang w:val="en-US"/>
        </w:rPr>
        <w:t>ID</w:t>
      </w:r>
      <w:proofErr w:type="spellEnd"/>
      <w:r w:rsidRPr="007D62D1">
        <w:rPr>
          <w:sz w:val="20"/>
          <w:szCs w:val="20"/>
          <w:lang w:val="en-US"/>
        </w:rPr>
        <w:t xml:space="preserve"> and </w:t>
      </w:r>
      <w:proofErr w:type="spellStart"/>
      <w:r w:rsidRPr="007D62D1">
        <w:rPr>
          <w:sz w:val="20"/>
          <w:szCs w:val="20"/>
          <w:lang w:val="en-US"/>
        </w:rPr>
        <w:t>test</w:t>
      </w:r>
      <w:r w:rsidRPr="007D62D1">
        <w:rPr>
          <w:sz w:val="20"/>
          <w:szCs w:val="20"/>
          <w:vertAlign w:val="subscript"/>
          <w:lang w:val="en-US"/>
        </w:rPr>
        <w:t>OOD</w:t>
      </w:r>
      <w:proofErr w:type="spellEnd"/>
      <w:r w:rsidRPr="007D62D1">
        <w:rPr>
          <w:sz w:val="20"/>
          <w:szCs w:val="20"/>
          <w:lang w:val="en-US"/>
        </w:rPr>
        <w:t xml:space="preserve"> in all labelled datasets. </w:t>
      </w:r>
      <w:r w:rsidRPr="007D62D1">
        <w:rPr>
          <w:b/>
          <w:bCs/>
          <w:sz w:val="20"/>
          <w:szCs w:val="20"/>
          <w:lang w:val="en-US"/>
        </w:rPr>
        <w:t>f.</w:t>
      </w:r>
      <w:r w:rsidRPr="007D62D1">
        <w:rPr>
          <w:sz w:val="20"/>
          <w:szCs w:val="20"/>
          <w:lang w:val="en-US"/>
        </w:rPr>
        <w:t xml:space="preserve"> Distributions of the JMM’s unfamiliarity score in </w:t>
      </w:r>
      <w:proofErr w:type="spellStart"/>
      <w:r w:rsidRPr="007D62D1">
        <w:rPr>
          <w:sz w:val="20"/>
          <w:szCs w:val="20"/>
          <w:lang w:val="en-US"/>
        </w:rPr>
        <w:t>test</w:t>
      </w:r>
      <w:r w:rsidRPr="007D62D1">
        <w:rPr>
          <w:sz w:val="20"/>
          <w:szCs w:val="20"/>
          <w:vertAlign w:val="subscript"/>
          <w:lang w:val="en-US"/>
        </w:rPr>
        <w:t>ID</w:t>
      </w:r>
      <w:proofErr w:type="spellEnd"/>
      <w:r w:rsidRPr="007D62D1">
        <w:rPr>
          <w:sz w:val="20"/>
          <w:szCs w:val="20"/>
          <w:lang w:val="en-US"/>
        </w:rPr>
        <w:t xml:space="preserve"> and </w:t>
      </w:r>
      <w:proofErr w:type="spellStart"/>
      <w:r w:rsidRPr="007D62D1">
        <w:rPr>
          <w:sz w:val="20"/>
          <w:szCs w:val="20"/>
          <w:lang w:val="en-US"/>
        </w:rPr>
        <w:t>test</w:t>
      </w:r>
      <w:r w:rsidRPr="007D62D1">
        <w:rPr>
          <w:sz w:val="20"/>
          <w:szCs w:val="20"/>
          <w:vertAlign w:val="subscript"/>
          <w:lang w:val="en-US"/>
        </w:rPr>
        <w:t>OOD</w:t>
      </w:r>
      <w:proofErr w:type="spellEnd"/>
      <w:r w:rsidRPr="007D62D1">
        <w:rPr>
          <w:sz w:val="20"/>
          <w:szCs w:val="20"/>
          <w:lang w:val="en-US"/>
        </w:rPr>
        <w:t xml:space="preserve"> per datasets. Statistically significant differences (p &lt; 0.05) in </w:t>
      </w:r>
      <w:r w:rsidRPr="007D62D1">
        <w:rPr>
          <w:b/>
          <w:bCs/>
          <w:sz w:val="20"/>
          <w:szCs w:val="20"/>
          <w:lang w:val="en-US"/>
        </w:rPr>
        <w:t>a</w:t>
      </w:r>
      <w:r w:rsidRPr="007D62D1">
        <w:rPr>
          <w:sz w:val="20"/>
          <w:szCs w:val="20"/>
          <w:lang w:val="en-US"/>
        </w:rPr>
        <w:t>-</w:t>
      </w:r>
      <w:r w:rsidRPr="007D62D1">
        <w:rPr>
          <w:b/>
          <w:bCs/>
          <w:sz w:val="20"/>
          <w:szCs w:val="20"/>
          <w:lang w:val="en-US"/>
        </w:rPr>
        <w:t xml:space="preserve">f </w:t>
      </w:r>
      <w:r w:rsidRPr="007D62D1">
        <w:rPr>
          <w:sz w:val="20"/>
          <w:szCs w:val="20"/>
          <w:lang w:val="en-US"/>
        </w:rPr>
        <w:t>are denoted as *, determined by paired, two-sided, Wilcoxon signed-rank tests (</w:t>
      </w:r>
      <w:r w:rsidRPr="007D62D1">
        <w:rPr>
          <w:b/>
          <w:bCs/>
          <w:sz w:val="20"/>
          <w:szCs w:val="20"/>
          <w:lang w:val="en-US"/>
        </w:rPr>
        <w:t>a</w:t>
      </w:r>
      <w:r w:rsidRPr="007D62D1">
        <w:rPr>
          <w:sz w:val="20"/>
          <w:szCs w:val="20"/>
          <w:lang w:val="en-US"/>
        </w:rPr>
        <w:t>-</w:t>
      </w:r>
      <w:r w:rsidRPr="007D62D1">
        <w:rPr>
          <w:b/>
          <w:bCs/>
          <w:sz w:val="20"/>
          <w:szCs w:val="20"/>
          <w:lang w:val="en-US"/>
        </w:rPr>
        <w:t>d</w:t>
      </w:r>
      <w:r w:rsidRPr="007D62D1">
        <w:rPr>
          <w:sz w:val="20"/>
          <w:szCs w:val="20"/>
          <w:lang w:val="en-US"/>
        </w:rPr>
        <w:t>) and two-sided Kolmogorov-Smirnov tests (</w:t>
      </w:r>
      <w:r w:rsidRPr="007D62D1">
        <w:rPr>
          <w:b/>
          <w:bCs/>
          <w:sz w:val="20"/>
          <w:szCs w:val="20"/>
          <w:lang w:val="en-US"/>
        </w:rPr>
        <w:t>e</w:t>
      </w:r>
      <w:r w:rsidRPr="007D62D1">
        <w:rPr>
          <w:sz w:val="20"/>
          <w:szCs w:val="20"/>
          <w:lang w:val="en-US"/>
        </w:rPr>
        <w:t xml:space="preserve">, </w:t>
      </w:r>
      <w:r w:rsidRPr="007D62D1">
        <w:rPr>
          <w:b/>
          <w:bCs/>
          <w:sz w:val="20"/>
          <w:szCs w:val="20"/>
          <w:lang w:val="en-US"/>
        </w:rPr>
        <w:t>f</w:t>
      </w:r>
      <w:r w:rsidRPr="007D62D1">
        <w:rPr>
          <w:sz w:val="20"/>
          <w:szCs w:val="20"/>
          <w:lang w:val="en-US"/>
        </w:rPr>
        <w:t xml:space="preserve">). </w:t>
      </w:r>
      <w:r w:rsidRPr="007D62D1">
        <w:rPr>
          <w:b/>
          <w:bCs/>
          <w:sz w:val="20"/>
          <w:szCs w:val="20"/>
          <w:lang w:val="en-US"/>
        </w:rPr>
        <w:t xml:space="preserve">g. </w:t>
      </w:r>
      <w:r w:rsidRPr="007D62D1">
        <w:rPr>
          <w:sz w:val="20"/>
          <w:szCs w:val="20"/>
          <w:lang w:val="en-US"/>
        </w:rPr>
        <w:t>Relationship between the JMM’s unfamiliarity score</w:t>
      </w:r>
      <w:r w:rsidRPr="007D62D1">
        <w:rPr>
          <w:b/>
          <w:bCs/>
          <w:sz w:val="20"/>
          <w:szCs w:val="20"/>
          <w:lang w:val="en-US"/>
        </w:rPr>
        <w:t xml:space="preserve"> </w:t>
      </w:r>
      <w:r w:rsidRPr="007D62D1">
        <w:rPr>
          <w:sz w:val="20"/>
          <w:szCs w:val="20"/>
          <w:lang w:val="en-US"/>
        </w:rPr>
        <w:t xml:space="preserve">and the mean MCSF similarity of all molecules in the labelled datasets to their respective train set. </w:t>
      </w:r>
      <w:r w:rsidRPr="007D62D1">
        <w:rPr>
          <w:b/>
          <w:bCs/>
          <w:sz w:val="20"/>
          <w:szCs w:val="20"/>
          <w:lang w:val="en-US"/>
        </w:rPr>
        <w:t>h.</w:t>
      </w:r>
      <w:r w:rsidRPr="007D62D1">
        <w:rPr>
          <w:sz w:val="20"/>
          <w:szCs w:val="20"/>
          <w:lang w:val="en-US"/>
        </w:rPr>
        <w:t xml:space="preserve"> Relationship between binned unfamiliarity and MCSF similarities to the respective train set. Points represent the mean over all datasets, error bars represent the standard error.</w:t>
      </w:r>
      <w:r>
        <w:rPr>
          <w:sz w:val="18"/>
          <w:szCs w:val="18"/>
          <w:lang w:val="en-US"/>
        </w:rPr>
        <w:t xml:space="preserve"> </w:t>
      </w:r>
    </w:p>
    <w:p w14:paraId="573A5DBF" w14:textId="77777777" w:rsidR="007D62D1" w:rsidRDefault="007D62D1" w:rsidP="00BE76FF">
      <w:pPr>
        <w:spacing w:line="240" w:lineRule="auto"/>
        <w:rPr>
          <w:rFonts w:eastAsia="Times New Roman"/>
          <w:bCs/>
          <w:lang w:val="en-US"/>
        </w:rPr>
      </w:pPr>
    </w:p>
    <w:p w14:paraId="748BA4F1" w14:textId="093F29FC" w:rsidR="00BE76FF" w:rsidRPr="00AA71CB" w:rsidRDefault="00BE76FF" w:rsidP="00BE76FF">
      <w:pPr>
        <w:spacing w:line="240" w:lineRule="auto"/>
        <w:rPr>
          <w:lang w:val="en-US"/>
        </w:rPr>
      </w:pPr>
      <w:r w:rsidRPr="00AA71CB">
        <w:rPr>
          <w:rFonts w:eastAsia="Times New Roman"/>
          <w:bCs/>
          <w:lang w:val="en-US"/>
        </w:rPr>
        <w:t xml:space="preserve">The unfamiliarity metric theoretically ranges from near </w:t>
      </w:r>
      <w:r w:rsidRPr="00AA71CB">
        <w:rPr>
          <w:rStyle w:val="mord"/>
          <w:lang w:val="en-US"/>
        </w:rPr>
        <w:t xml:space="preserve">−∞ to </w:t>
      </w:r>
      <m:oMath>
        <m:func>
          <m:funcPr>
            <m:ctrlPr>
              <w:rPr>
                <w:rFonts w:ascii="Cambria Math" w:eastAsia="Times New Roman" w:hAnsi="Cambria Math"/>
                <w:i/>
                <w:lang w:val="en-US"/>
              </w:rPr>
            </m:ctrlPr>
          </m:funcPr>
          <m:fName>
            <m:r>
              <m:rPr>
                <m:sty m:val="p"/>
              </m:rPr>
              <w:rPr>
                <w:rFonts w:ascii="Cambria Math" w:eastAsia="Times New Roman" w:hAnsi="Cambria Math"/>
                <w:lang w:val="en-US"/>
              </w:rPr>
              <m:t>log</m:t>
            </m:r>
          </m:fName>
          <m:e>
            <m:r>
              <w:rPr>
                <w:rFonts w:ascii="Cambria Math" w:eastAsia="Times New Roman" w:hAnsi="Cambria Math"/>
                <w:lang w:val="en-US"/>
              </w:rPr>
              <m:t>(</m:t>
            </m:r>
            <m:func>
              <m:funcPr>
                <m:ctrlPr>
                  <w:rPr>
                    <w:rFonts w:ascii="Cambria Math" w:eastAsia="Times New Roman" w:hAnsi="Cambria Math"/>
                    <w:lang w:val="en-US"/>
                  </w:rPr>
                </m:ctrlPr>
              </m:funcPr>
              <m:fName>
                <m:r>
                  <m:rPr>
                    <m:sty m:val="p"/>
                  </m:rPr>
                  <w:rPr>
                    <w:rFonts w:ascii="Cambria Math" w:eastAsia="Times New Roman" w:hAnsi="Cambria Math"/>
                    <w:lang w:val="en-US"/>
                  </w:rPr>
                  <m:t>log</m:t>
                </m:r>
                <m:ctrlPr>
                  <w:rPr>
                    <w:rFonts w:ascii="Cambria Math" w:eastAsia="Times New Roman" w:hAnsi="Cambria Math"/>
                    <w:bCs/>
                    <w:i/>
                    <w:lang w:val="en-US"/>
                  </w:rPr>
                </m:ctrlPr>
              </m:fName>
              <m:e>
                <m:d>
                  <m:dPr>
                    <m:ctrlPr>
                      <w:rPr>
                        <w:rFonts w:ascii="Cambria Math" w:eastAsia="Times New Roman" w:hAnsi="Cambria Math"/>
                        <w:lang w:val="en-US"/>
                      </w:rPr>
                    </m:ctrlPr>
                  </m:dPr>
                  <m:e>
                    <m:r>
                      <w:rPr>
                        <w:rFonts w:ascii="Cambria Math" w:eastAsia="Times New Roman" w:hAnsi="Cambria Math"/>
                        <w:lang w:val="en-US"/>
                      </w:rPr>
                      <m:t>V</m:t>
                    </m:r>
                  </m:e>
                </m:d>
              </m:e>
            </m:func>
            <m:r>
              <m:rPr>
                <m:sty m:val="p"/>
              </m:rPr>
              <w:rPr>
                <w:rFonts w:ascii="Cambria Math" w:eastAsia="Times New Roman" w:hAnsi="Cambria Math"/>
                <w:lang w:val="en-US"/>
              </w:rPr>
              <m:t>)</m:t>
            </m:r>
          </m:e>
        </m:func>
      </m:oMath>
      <w:r w:rsidRPr="00AA71CB">
        <w:rPr>
          <w:rStyle w:val="mord"/>
          <w:lang w:val="en-US"/>
        </w:rPr>
        <w:t xml:space="preserve">, where </w:t>
      </w:r>
      <m:oMath>
        <m:r>
          <w:rPr>
            <w:rFonts w:ascii="Cambria Math" w:eastAsia="Times New Roman" w:hAnsi="Cambria Math"/>
            <w:lang w:val="en-US"/>
          </w:rPr>
          <m:t>V</m:t>
        </m:r>
      </m:oMath>
      <w:r w:rsidRPr="00AA71CB">
        <w:rPr>
          <w:rStyle w:val="mord"/>
          <w:lang w:val="en-US"/>
        </w:rPr>
        <w:t xml:space="preserve"> is the vocabulary size. </w:t>
      </w:r>
      <w:r w:rsidRPr="00AA71CB">
        <w:rPr>
          <w:lang w:val="en-US"/>
        </w:rPr>
        <w:t xml:space="preserve">The lower the reconstruction loss, the lower the unfamiliarity, and </w:t>
      </w:r>
      <w:r w:rsidRPr="00AA71CB">
        <w:rPr>
          <w:i/>
          <w:iCs/>
          <w:lang w:val="en-US"/>
        </w:rPr>
        <w:t>vice-versa</w:t>
      </w:r>
      <w:r w:rsidRPr="00AA71CB">
        <w:rPr>
          <w:rFonts w:eastAsia="Times New Roman"/>
          <w:bCs/>
          <w:lang w:val="en-US"/>
        </w:rPr>
        <w:t xml:space="preserve">. </w:t>
      </w:r>
      <w:r w:rsidRPr="00AA71CB">
        <w:rPr>
          <w:rStyle w:val="mord"/>
          <w:lang w:val="en-US"/>
        </w:rPr>
        <w:t xml:space="preserve">In our case, a model with </w:t>
      </w:r>
      <m:oMath>
        <m:r>
          <w:rPr>
            <w:rFonts w:ascii="Cambria Math" w:eastAsia="Times New Roman" w:hAnsi="Cambria Math"/>
            <w:lang w:val="en-US"/>
          </w:rPr>
          <m:t>V=35</m:t>
        </m:r>
      </m:oMath>
      <w:r w:rsidRPr="00AA71CB">
        <w:rPr>
          <w:rStyle w:val="mord"/>
          <w:lang w:val="en-US"/>
        </w:rPr>
        <w:t xml:space="preserve"> would </w:t>
      </w:r>
      <w:r w:rsidRPr="00AA71CB">
        <w:rPr>
          <w:rStyle w:val="mord"/>
          <w:lang w:val="en-US"/>
        </w:rPr>
        <w:lastRenderedPageBreak/>
        <w:t xml:space="preserve">have an upper </w:t>
      </w:r>
      <m:oMath>
        <m:r>
          <m:rPr>
            <m:scr m:val="double-struck"/>
            <m:sty m:val="p"/>
          </m:rPr>
          <w:rPr>
            <w:rFonts w:ascii="Cambria Math" w:hAnsi="Cambria Math"/>
            <w:lang w:val="en-US"/>
          </w:rPr>
          <m:t>U</m:t>
        </m:r>
      </m:oMath>
      <w:r w:rsidRPr="00AA71CB">
        <w:rPr>
          <w:rStyle w:val="mord"/>
          <w:lang w:val="en-US"/>
        </w:rPr>
        <w:t xml:space="preserve"> limit of ~1.27 under ideal circumstances with uniformly predicted token probabilities. However, in practice, this upper bound can be exceeded when a model assigns extremely low probabilities to certain tokens.</w:t>
      </w:r>
    </w:p>
    <w:p w14:paraId="5B77C4E3" w14:textId="2C439C53" w:rsidR="004963D3" w:rsidRDefault="004963D3" w:rsidP="008726E3">
      <w:pPr>
        <w:rPr>
          <w:lang w:val="en-US"/>
        </w:rPr>
      </w:pPr>
    </w:p>
    <w:p w14:paraId="74370B76" w14:textId="367E8DC9" w:rsidR="00BE76FF" w:rsidRPr="00613295" w:rsidRDefault="00BE76FF" w:rsidP="00BE76FF">
      <w:pPr>
        <w:pStyle w:val="Heading3"/>
        <w:rPr>
          <w:lang w:val="en-US"/>
        </w:rPr>
      </w:pPr>
      <w:r>
        <w:rPr>
          <w:lang w:val="en-US"/>
        </w:rPr>
        <w:t>Detecting molecular distribution shifts</w:t>
      </w:r>
    </w:p>
    <w:p w14:paraId="35CA5F7D" w14:textId="693E8179" w:rsidR="009903DC" w:rsidRPr="001D2004" w:rsidRDefault="00BE76FF" w:rsidP="00BE76FF">
      <w:pPr>
        <w:spacing w:line="240" w:lineRule="auto"/>
        <w:rPr>
          <w:sz w:val="21"/>
          <w:szCs w:val="21"/>
          <w:lang w:val="en-US"/>
        </w:rPr>
      </w:pPr>
      <w:r w:rsidRPr="00AA71CB">
        <w:rPr>
          <w:noProof/>
          <w:lang w:val="en-US"/>
        </w:rPr>
        <mc:AlternateContent>
          <mc:Choice Requires="wps">
            <w:drawing>
              <wp:anchor distT="0" distB="0" distL="114300" distR="114300" simplePos="0" relativeHeight="251691008" behindDoc="0" locked="0" layoutInCell="1" allowOverlap="1" wp14:anchorId="1BB0EA22" wp14:editId="3368DD6F">
                <wp:simplePos x="0" y="0"/>
                <wp:positionH relativeFrom="column">
                  <wp:posOffset>-43180</wp:posOffset>
                </wp:positionH>
                <wp:positionV relativeFrom="paragraph">
                  <wp:posOffset>2041525</wp:posOffset>
                </wp:positionV>
                <wp:extent cx="4766310" cy="1828800"/>
                <wp:effectExtent l="0" t="0" r="0" b="0"/>
                <wp:wrapTopAndBottom/>
                <wp:docPr id="25083570" name="Text Box 8"/>
                <wp:cNvGraphicFramePr/>
                <a:graphic xmlns:a="http://schemas.openxmlformats.org/drawingml/2006/main">
                  <a:graphicData uri="http://schemas.microsoft.com/office/word/2010/wordprocessingShape">
                    <wps:wsp>
                      <wps:cNvSpPr txBox="1"/>
                      <wps:spPr>
                        <a:xfrm>
                          <a:off x="0" y="0"/>
                          <a:ext cx="4766310" cy="1828800"/>
                        </a:xfrm>
                        <a:prstGeom prst="rect">
                          <a:avLst/>
                        </a:prstGeom>
                        <a:solidFill>
                          <a:schemeClr val="lt1"/>
                        </a:solidFill>
                        <a:ln w="6350">
                          <a:noFill/>
                        </a:ln>
                      </wps:spPr>
                      <wps:txbx>
                        <w:txbxContent>
                          <w:p w14:paraId="4B7299CB" w14:textId="77777777" w:rsidR="00BE76FF" w:rsidRPr="00DD7A65" w:rsidRDefault="00BE76FF" w:rsidP="00BE76FF">
                            <w:pPr>
                              <w:spacing w:line="240" w:lineRule="auto"/>
                              <w:rPr>
                                <w:b/>
                                <w:bCs/>
                                <w:sz w:val="20"/>
                                <w:szCs w:val="20"/>
                                <w:lang w:val="en-US"/>
                              </w:rPr>
                            </w:pPr>
                            <w:r w:rsidRPr="000C3C4E">
                              <w:rPr>
                                <w:b/>
                                <w:bCs/>
                                <w:sz w:val="20"/>
                                <w:szCs w:val="20"/>
                                <w:lang w:val="en-US"/>
                              </w:rPr>
                              <w:t xml:space="preserve">Table </w:t>
                            </w:r>
                            <w:r>
                              <w:rPr>
                                <w:b/>
                                <w:bCs/>
                                <w:sz w:val="20"/>
                                <w:szCs w:val="20"/>
                                <w:lang w:val="en-US"/>
                              </w:rPr>
                              <w:t>1</w:t>
                            </w:r>
                            <w:r w:rsidRPr="000C3C4E">
                              <w:rPr>
                                <w:b/>
                                <w:bCs/>
                                <w:sz w:val="20"/>
                                <w:szCs w:val="20"/>
                                <w:lang w:val="en-US"/>
                              </w:rPr>
                              <w:t xml:space="preserve"> </w:t>
                            </w:r>
                            <w:r w:rsidRPr="00DD7A65">
                              <w:rPr>
                                <w:b/>
                                <w:bCs/>
                                <w:sz w:val="20"/>
                                <w:szCs w:val="20"/>
                                <w:lang w:val="en-US"/>
                              </w:rPr>
                              <w:t xml:space="preserve">| </w:t>
                            </w:r>
                            <w:r>
                              <w:rPr>
                                <w:b/>
                                <w:sz w:val="20"/>
                                <w:szCs w:val="20"/>
                                <w:lang w:val="en-US"/>
                              </w:rPr>
                              <w:t>Correlation</w:t>
                            </w:r>
                            <w:r>
                              <w:rPr>
                                <w:b/>
                                <w:bCs/>
                                <w:sz w:val="20"/>
                                <w:szCs w:val="20"/>
                                <w:lang w:val="en-US"/>
                              </w:rPr>
                              <w:t xml:space="preserve"> of</w:t>
                            </w:r>
                            <w:r w:rsidRPr="00DD7A65">
                              <w:rPr>
                                <w:b/>
                                <w:bCs/>
                                <w:sz w:val="20"/>
                                <w:szCs w:val="20"/>
                                <w:lang w:val="en-US"/>
                              </w:rPr>
                              <w:t xml:space="preserve"> reliability metrics</w:t>
                            </w:r>
                            <w:r>
                              <w:rPr>
                                <w:b/>
                                <w:bCs/>
                                <w:sz w:val="20"/>
                                <w:szCs w:val="20"/>
                                <w:lang w:val="en-US"/>
                              </w:rPr>
                              <w:t xml:space="preserve"> to train set similarity</w:t>
                            </w:r>
                          </w:p>
                          <w:tbl>
                            <w:tblPr>
                              <w:tblStyle w:val="TableGrid"/>
                              <w:tblW w:w="5000" w:type="pct"/>
                              <w:tblCellMar>
                                <w:top w:w="57" w:type="dxa"/>
                                <w:left w:w="57" w:type="dxa"/>
                                <w:bottom w:w="57" w:type="dxa"/>
                                <w:right w:w="0" w:type="dxa"/>
                              </w:tblCellMar>
                              <w:tblLook w:val="04A0" w:firstRow="1" w:lastRow="0" w:firstColumn="1" w:lastColumn="0" w:noHBand="0" w:noVBand="1"/>
                            </w:tblPr>
                            <w:tblGrid>
                              <w:gridCol w:w="1889"/>
                              <w:gridCol w:w="1690"/>
                              <w:gridCol w:w="1591"/>
                              <w:gridCol w:w="2053"/>
                            </w:tblGrid>
                            <w:tr w:rsidR="00BE76FF" w:rsidRPr="00DD7A65" w14:paraId="629CEBCF" w14:textId="77777777" w:rsidTr="00BE76FF">
                              <w:trPr>
                                <w:trHeight w:val="155"/>
                              </w:trPr>
                              <w:tc>
                                <w:tcPr>
                                  <w:tcW w:w="1307" w:type="pct"/>
                                  <w:tcBorders>
                                    <w:top w:val="single" w:sz="4" w:space="0" w:color="auto"/>
                                    <w:left w:val="nil"/>
                                    <w:bottom w:val="single" w:sz="4" w:space="0" w:color="auto"/>
                                    <w:right w:val="nil"/>
                                  </w:tcBorders>
                                  <w:shd w:val="clear" w:color="auto" w:fill="D9D9D9" w:themeFill="background1" w:themeFillShade="D9"/>
                                </w:tcPr>
                                <w:p w14:paraId="0682CF5A" w14:textId="77777777" w:rsidR="00BE76FF" w:rsidRPr="00DD7A65" w:rsidRDefault="00BE76FF" w:rsidP="00466C52">
                                  <w:pPr>
                                    <w:rPr>
                                      <w:b/>
                                      <w:bCs/>
                                      <w:color w:val="000000" w:themeColor="text1"/>
                                      <w:sz w:val="16"/>
                                      <w:szCs w:val="16"/>
                                      <w:lang w:val="en-US"/>
                                    </w:rPr>
                                  </w:pPr>
                                  <w:r>
                                    <w:rPr>
                                      <w:b/>
                                      <w:bCs/>
                                      <w:color w:val="000000" w:themeColor="text1"/>
                                      <w:sz w:val="16"/>
                                      <w:szCs w:val="16"/>
                                      <w:lang w:val="en-US"/>
                                    </w:rPr>
                                    <w:t>Reliability</w:t>
                                  </w:r>
                                  <w:r w:rsidRPr="00DD7A65">
                                    <w:rPr>
                                      <w:b/>
                                      <w:bCs/>
                                      <w:color w:val="000000" w:themeColor="text1"/>
                                      <w:sz w:val="16"/>
                                      <w:szCs w:val="16"/>
                                      <w:lang w:val="en-US"/>
                                    </w:rPr>
                                    <w:t xml:space="preserve"> metric</w:t>
                                  </w:r>
                                </w:p>
                              </w:tc>
                              <w:tc>
                                <w:tcPr>
                                  <w:tcW w:w="1170" w:type="pct"/>
                                  <w:tcBorders>
                                    <w:top w:val="single" w:sz="4" w:space="0" w:color="auto"/>
                                    <w:left w:val="nil"/>
                                    <w:bottom w:val="single" w:sz="4" w:space="0" w:color="auto"/>
                                    <w:right w:val="nil"/>
                                  </w:tcBorders>
                                  <w:shd w:val="clear" w:color="auto" w:fill="D9D9D9" w:themeFill="background1" w:themeFillShade="D9"/>
                                </w:tcPr>
                                <w:p w14:paraId="63595190" w14:textId="77777777" w:rsidR="00BE76FF" w:rsidRPr="000E3F15" w:rsidRDefault="00BE76FF" w:rsidP="00466C52">
                                  <w:pPr>
                                    <w:rPr>
                                      <w:b/>
                                      <w:bCs/>
                                      <w:color w:val="000000" w:themeColor="text1"/>
                                      <w:sz w:val="16"/>
                                      <w:szCs w:val="16"/>
                                      <w:lang w:val="en-US"/>
                                    </w:rPr>
                                  </w:pPr>
                                  <w:r>
                                    <w:rPr>
                                      <w:b/>
                                      <w:bCs/>
                                      <w:color w:val="000000" w:themeColor="text1"/>
                                      <w:kern w:val="24"/>
                                      <w:sz w:val="16"/>
                                      <w:szCs w:val="16"/>
                                      <w:lang w:val="en-US"/>
                                    </w:rPr>
                                    <w:t>Scaffold similarity</w:t>
                                  </w:r>
                                </w:p>
                              </w:tc>
                              <w:tc>
                                <w:tcPr>
                                  <w:tcW w:w="1101" w:type="pct"/>
                                  <w:tcBorders>
                                    <w:top w:val="single" w:sz="4" w:space="0" w:color="auto"/>
                                    <w:left w:val="nil"/>
                                    <w:bottom w:val="single" w:sz="4" w:space="0" w:color="auto"/>
                                    <w:right w:val="nil"/>
                                  </w:tcBorders>
                                  <w:shd w:val="clear" w:color="auto" w:fill="D9D9D9" w:themeFill="background1" w:themeFillShade="D9"/>
                                </w:tcPr>
                                <w:p w14:paraId="749ADF0B" w14:textId="77777777" w:rsidR="00BE76FF" w:rsidRPr="00DD7A65" w:rsidRDefault="00BE76FF" w:rsidP="00466C52">
                                  <w:pPr>
                                    <w:rPr>
                                      <w:color w:val="000000" w:themeColor="text1"/>
                                      <w:sz w:val="16"/>
                                      <w:szCs w:val="16"/>
                                      <w:lang w:val="en-US"/>
                                    </w:rPr>
                                  </w:pPr>
                                  <w:r>
                                    <w:rPr>
                                      <w:b/>
                                      <w:bCs/>
                                      <w:color w:val="000000" w:themeColor="text1"/>
                                      <w:kern w:val="24"/>
                                      <w:sz w:val="16"/>
                                      <w:szCs w:val="16"/>
                                      <w:lang w:val="en-US"/>
                                    </w:rPr>
                                    <w:t>Mol core overlap</w:t>
                                  </w:r>
                                </w:p>
                              </w:tc>
                              <w:tc>
                                <w:tcPr>
                                  <w:tcW w:w="1421" w:type="pct"/>
                                  <w:tcBorders>
                                    <w:top w:val="single" w:sz="4" w:space="0" w:color="auto"/>
                                    <w:left w:val="nil"/>
                                    <w:bottom w:val="single" w:sz="4" w:space="0" w:color="auto"/>
                                    <w:right w:val="nil"/>
                                  </w:tcBorders>
                                  <w:shd w:val="clear" w:color="auto" w:fill="D9D9D9" w:themeFill="background1" w:themeFillShade="D9"/>
                                </w:tcPr>
                                <w:p w14:paraId="746BB21D" w14:textId="77777777" w:rsidR="00BE76FF" w:rsidRPr="00DD7A65" w:rsidRDefault="00BE76FF" w:rsidP="00466C52">
                                  <w:pPr>
                                    <w:rPr>
                                      <w:color w:val="000000" w:themeColor="text1"/>
                                      <w:sz w:val="16"/>
                                      <w:szCs w:val="16"/>
                                      <w:lang w:val="en-US"/>
                                    </w:rPr>
                                  </w:pPr>
                                  <w:r w:rsidRPr="000E3F15">
                                    <w:rPr>
                                      <w:b/>
                                      <w:bCs/>
                                      <w:color w:val="000000" w:themeColor="text1"/>
                                      <w:sz w:val="16"/>
                                      <w:szCs w:val="16"/>
                                      <w:lang w:val="en-US"/>
                                    </w:rPr>
                                    <w:t>Pharmacophore sim</w:t>
                                  </w:r>
                                  <w:r>
                                    <w:rPr>
                                      <w:b/>
                                      <w:bCs/>
                                      <w:color w:val="000000" w:themeColor="text1"/>
                                      <w:sz w:val="16"/>
                                      <w:szCs w:val="16"/>
                                      <w:lang w:val="en-US"/>
                                    </w:rPr>
                                    <w:t>ilarity</w:t>
                                  </w:r>
                                </w:p>
                              </w:tc>
                            </w:tr>
                            <w:tr w:rsidR="00BE76FF" w:rsidRPr="00DD7A65" w14:paraId="4C9527FA" w14:textId="77777777" w:rsidTr="00BE76FF">
                              <w:tc>
                                <w:tcPr>
                                  <w:tcW w:w="1307" w:type="pct"/>
                                  <w:tcBorders>
                                    <w:top w:val="single" w:sz="8" w:space="0" w:color="auto"/>
                                    <w:left w:val="nil"/>
                                    <w:bottom w:val="single" w:sz="4" w:space="0" w:color="auto"/>
                                    <w:right w:val="nil"/>
                                  </w:tcBorders>
                                  <w:shd w:val="clear" w:color="auto" w:fill="FFFFFF" w:themeFill="background1"/>
                                </w:tcPr>
                                <w:p w14:paraId="390F45FB" w14:textId="77777777" w:rsidR="00BE76FF" w:rsidRDefault="00BE76FF" w:rsidP="00622777">
                                  <w:pPr>
                                    <w:rPr>
                                      <w:sz w:val="16"/>
                                      <w:szCs w:val="16"/>
                                      <w:lang w:val="en-US"/>
                                    </w:rPr>
                                  </w:pPr>
                                  <w:r w:rsidRPr="00DD7A65">
                                    <w:rPr>
                                      <w:sz w:val="16"/>
                                      <w:szCs w:val="16"/>
                                      <w:lang w:val="en-US"/>
                                    </w:rPr>
                                    <w:t>Unfamiliarity</w:t>
                                  </w:r>
                                </w:p>
                              </w:tc>
                              <w:tc>
                                <w:tcPr>
                                  <w:tcW w:w="1170" w:type="pct"/>
                                  <w:tcBorders>
                                    <w:top w:val="single" w:sz="8" w:space="0" w:color="auto"/>
                                    <w:left w:val="nil"/>
                                    <w:bottom w:val="single" w:sz="4" w:space="0" w:color="auto"/>
                                    <w:right w:val="nil"/>
                                  </w:tcBorders>
                                  <w:shd w:val="clear" w:color="auto" w:fill="FFFFFF" w:themeFill="background1"/>
                                </w:tcPr>
                                <w:p w14:paraId="19FC8999" w14:textId="77777777" w:rsidR="00BE76FF" w:rsidRPr="006E3C4C" w:rsidRDefault="00BE76FF" w:rsidP="00622777">
                                  <w:pPr>
                                    <w:rPr>
                                      <w:color w:val="000000" w:themeColor="dark1"/>
                                      <w:kern w:val="24"/>
                                      <w:sz w:val="16"/>
                                      <w:szCs w:val="16"/>
                                      <w:lang w:val="en-US"/>
                                    </w:rPr>
                                  </w:pPr>
                                  <w:r>
                                    <w:rPr>
                                      <w:b/>
                                      <w:bCs/>
                                      <w:color w:val="000000" w:themeColor="dark1"/>
                                      <w:kern w:val="24"/>
                                      <w:sz w:val="16"/>
                                      <w:szCs w:val="16"/>
                                      <w:lang w:val="en-US"/>
                                    </w:rPr>
                                    <w:t>-</w:t>
                                  </w:r>
                                  <w:r w:rsidRPr="006E3C4C">
                                    <w:rPr>
                                      <w:b/>
                                      <w:bCs/>
                                      <w:color w:val="000000" w:themeColor="dark1"/>
                                      <w:kern w:val="24"/>
                                      <w:sz w:val="16"/>
                                      <w:szCs w:val="16"/>
                                      <w:lang w:val="en-US"/>
                                    </w:rPr>
                                    <w:t>0.</w:t>
                                  </w:r>
                                  <w:r>
                                    <w:rPr>
                                      <w:b/>
                                      <w:bCs/>
                                      <w:color w:val="000000" w:themeColor="dark1"/>
                                      <w:kern w:val="24"/>
                                      <w:sz w:val="16"/>
                                      <w:szCs w:val="16"/>
                                      <w:lang w:val="en-US"/>
                                    </w:rPr>
                                    <w:t>46</w:t>
                                  </w:r>
                                  <w:r w:rsidRPr="006E3C4C">
                                    <w:rPr>
                                      <w:b/>
                                      <w:bCs/>
                                      <w:color w:val="000000" w:themeColor="dark1"/>
                                      <w:kern w:val="24"/>
                                      <w:sz w:val="16"/>
                                      <w:szCs w:val="16"/>
                                      <w:lang w:val="en-US"/>
                                    </w:rPr>
                                    <w:t>±0</w:t>
                                  </w:r>
                                  <w:r>
                                    <w:rPr>
                                      <w:b/>
                                      <w:bCs/>
                                      <w:color w:val="000000" w:themeColor="dark1"/>
                                      <w:kern w:val="24"/>
                                      <w:sz w:val="16"/>
                                      <w:szCs w:val="16"/>
                                      <w:lang w:val="en-US"/>
                                    </w:rPr>
                                    <w:t>.03</w:t>
                                  </w:r>
                                </w:p>
                              </w:tc>
                              <w:tc>
                                <w:tcPr>
                                  <w:tcW w:w="1101" w:type="pct"/>
                                  <w:tcBorders>
                                    <w:top w:val="single" w:sz="8" w:space="0" w:color="auto"/>
                                    <w:left w:val="nil"/>
                                    <w:bottom w:val="single" w:sz="4" w:space="0" w:color="auto"/>
                                    <w:right w:val="nil"/>
                                  </w:tcBorders>
                                  <w:shd w:val="clear" w:color="auto" w:fill="FFFFFF" w:themeFill="background1"/>
                                </w:tcPr>
                                <w:p w14:paraId="08377D24" w14:textId="77777777" w:rsidR="00BE76FF" w:rsidRPr="00994E23" w:rsidRDefault="00BE76FF" w:rsidP="00622777">
                                  <w:pPr>
                                    <w:rPr>
                                      <w:b/>
                                      <w:bCs/>
                                      <w:color w:val="000000" w:themeColor="dark1"/>
                                      <w:kern w:val="24"/>
                                      <w:sz w:val="16"/>
                                      <w:szCs w:val="16"/>
                                      <w:lang w:val="en-US"/>
                                    </w:rPr>
                                  </w:pPr>
                                  <w:r>
                                    <w:rPr>
                                      <w:color w:val="000000" w:themeColor="dark1"/>
                                      <w:kern w:val="24"/>
                                      <w:sz w:val="16"/>
                                      <w:szCs w:val="16"/>
                                      <w:lang w:val="en-US"/>
                                    </w:rPr>
                                    <w:t>-</w:t>
                                  </w:r>
                                  <w:r w:rsidRPr="008D166A">
                                    <w:rPr>
                                      <w:color w:val="000000" w:themeColor="dark1"/>
                                      <w:kern w:val="24"/>
                                      <w:sz w:val="16"/>
                                      <w:szCs w:val="16"/>
                                      <w:lang w:val="en-US"/>
                                    </w:rPr>
                                    <w:t>0.</w:t>
                                  </w:r>
                                  <w:r>
                                    <w:rPr>
                                      <w:color w:val="000000" w:themeColor="dark1"/>
                                      <w:kern w:val="24"/>
                                      <w:sz w:val="16"/>
                                      <w:szCs w:val="16"/>
                                      <w:lang w:val="en-US"/>
                                    </w:rPr>
                                    <w:t>32</w:t>
                                  </w:r>
                                  <w:r w:rsidRPr="008D166A">
                                    <w:rPr>
                                      <w:color w:val="000000" w:themeColor="dark1"/>
                                      <w:kern w:val="24"/>
                                      <w:sz w:val="16"/>
                                      <w:szCs w:val="16"/>
                                      <w:lang w:val="en-US"/>
                                    </w:rPr>
                                    <w:t>±0.</w:t>
                                  </w:r>
                                  <w:r>
                                    <w:rPr>
                                      <w:color w:val="000000" w:themeColor="dark1"/>
                                      <w:kern w:val="24"/>
                                      <w:sz w:val="16"/>
                                      <w:szCs w:val="16"/>
                                      <w:lang w:val="en-US"/>
                                    </w:rPr>
                                    <w:t>04</w:t>
                                  </w:r>
                                </w:p>
                              </w:tc>
                              <w:tc>
                                <w:tcPr>
                                  <w:tcW w:w="1421" w:type="pct"/>
                                  <w:tcBorders>
                                    <w:top w:val="single" w:sz="8" w:space="0" w:color="auto"/>
                                    <w:left w:val="nil"/>
                                    <w:bottom w:val="single" w:sz="4" w:space="0" w:color="auto"/>
                                    <w:right w:val="nil"/>
                                  </w:tcBorders>
                                  <w:shd w:val="clear" w:color="auto" w:fill="FFFFFF" w:themeFill="background1"/>
                                </w:tcPr>
                                <w:p w14:paraId="53C8774A" w14:textId="77777777" w:rsidR="00BE76FF" w:rsidRPr="00994E23" w:rsidRDefault="00BE76FF" w:rsidP="00622777">
                                  <w:pPr>
                                    <w:rPr>
                                      <w:color w:val="000000" w:themeColor="dark1"/>
                                      <w:kern w:val="24"/>
                                      <w:sz w:val="16"/>
                                      <w:szCs w:val="16"/>
                                      <w:lang w:val="en-US"/>
                                    </w:rPr>
                                  </w:pPr>
                                  <w:r>
                                    <w:rPr>
                                      <w:b/>
                                      <w:bCs/>
                                      <w:color w:val="000000" w:themeColor="dark1"/>
                                      <w:kern w:val="24"/>
                                      <w:sz w:val="16"/>
                                      <w:szCs w:val="16"/>
                                      <w:lang w:val="en-US"/>
                                    </w:rPr>
                                    <w:t>-</w:t>
                                  </w:r>
                                  <w:r w:rsidRPr="008D166A">
                                    <w:rPr>
                                      <w:b/>
                                      <w:bCs/>
                                      <w:color w:val="000000" w:themeColor="dark1"/>
                                      <w:kern w:val="24"/>
                                      <w:sz w:val="16"/>
                                      <w:szCs w:val="16"/>
                                      <w:lang w:val="en-US"/>
                                    </w:rPr>
                                    <w:t>0.</w:t>
                                  </w:r>
                                  <w:r>
                                    <w:rPr>
                                      <w:b/>
                                      <w:bCs/>
                                      <w:color w:val="000000" w:themeColor="dark1"/>
                                      <w:kern w:val="24"/>
                                      <w:sz w:val="16"/>
                                      <w:szCs w:val="16"/>
                                      <w:lang w:val="en-US"/>
                                    </w:rPr>
                                    <w:t>24</w:t>
                                  </w:r>
                                  <w:r w:rsidRPr="008D166A">
                                    <w:rPr>
                                      <w:b/>
                                      <w:bCs/>
                                      <w:color w:val="000000" w:themeColor="dark1"/>
                                      <w:kern w:val="24"/>
                                      <w:sz w:val="16"/>
                                      <w:szCs w:val="16"/>
                                      <w:lang w:val="en-US"/>
                                    </w:rPr>
                                    <w:t>±0.</w:t>
                                  </w:r>
                                  <w:r>
                                    <w:rPr>
                                      <w:b/>
                                      <w:bCs/>
                                      <w:color w:val="000000" w:themeColor="dark1"/>
                                      <w:kern w:val="24"/>
                                      <w:sz w:val="16"/>
                                      <w:szCs w:val="16"/>
                                      <w:lang w:val="en-US"/>
                                    </w:rPr>
                                    <w:t>04</w:t>
                                  </w:r>
                                </w:p>
                              </w:tc>
                            </w:tr>
                            <w:tr w:rsidR="00BE76FF" w:rsidRPr="00DD7A65" w14:paraId="5C563A07" w14:textId="77777777" w:rsidTr="00BE76FF">
                              <w:tc>
                                <w:tcPr>
                                  <w:tcW w:w="1307" w:type="pct"/>
                                  <w:tcBorders>
                                    <w:top w:val="single" w:sz="8" w:space="0" w:color="auto"/>
                                    <w:left w:val="nil"/>
                                    <w:bottom w:val="single" w:sz="4" w:space="0" w:color="auto"/>
                                    <w:right w:val="nil"/>
                                  </w:tcBorders>
                                  <w:shd w:val="clear" w:color="auto" w:fill="F2F2F2" w:themeFill="background1" w:themeFillShade="F2"/>
                                </w:tcPr>
                                <w:p w14:paraId="112B7059" w14:textId="77777777" w:rsidR="00BE76FF" w:rsidRPr="00DD7A65" w:rsidRDefault="00BE76FF" w:rsidP="00622777">
                                  <w:pPr>
                                    <w:rPr>
                                      <w:sz w:val="16"/>
                                      <w:szCs w:val="16"/>
                                      <w:lang w:val="en-US"/>
                                    </w:rPr>
                                  </w:pPr>
                                  <w:r>
                                    <w:rPr>
                                      <w:sz w:val="16"/>
                                      <w:szCs w:val="16"/>
                                      <w:lang w:val="en-US"/>
                                    </w:rPr>
                                    <w:t xml:space="preserve">Embedding </w:t>
                                  </w:r>
                                  <w:r w:rsidRPr="00DD7A65">
                                    <w:rPr>
                                      <w:sz w:val="16"/>
                                      <w:szCs w:val="16"/>
                                      <w:lang w:val="en-US"/>
                                    </w:rPr>
                                    <w:t>distance</w:t>
                                  </w:r>
                                </w:p>
                              </w:tc>
                              <w:tc>
                                <w:tcPr>
                                  <w:tcW w:w="1170" w:type="pct"/>
                                  <w:tcBorders>
                                    <w:top w:val="single" w:sz="8" w:space="0" w:color="auto"/>
                                    <w:left w:val="nil"/>
                                    <w:bottom w:val="single" w:sz="4" w:space="0" w:color="auto"/>
                                    <w:right w:val="nil"/>
                                  </w:tcBorders>
                                  <w:shd w:val="clear" w:color="auto" w:fill="F2F2F2" w:themeFill="background1" w:themeFillShade="F2"/>
                                </w:tcPr>
                                <w:p w14:paraId="4A81C798" w14:textId="77777777" w:rsidR="00BE76FF" w:rsidRPr="00DD7A65" w:rsidRDefault="00BE76FF" w:rsidP="00622777">
                                  <w:pPr>
                                    <w:rPr>
                                      <w:color w:val="000000" w:themeColor="dark1"/>
                                      <w:kern w:val="24"/>
                                      <w:sz w:val="16"/>
                                      <w:szCs w:val="16"/>
                                      <w:lang w:val="en-US"/>
                                    </w:rPr>
                                  </w:pPr>
                                  <w:r>
                                    <w:rPr>
                                      <w:color w:val="000000" w:themeColor="dark1"/>
                                      <w:kern w:val="24"/>
                                      <w:sz w:val="16"/>
                                      <w:szCs w:val="16"/>
                                      <w:lang w:val="en-US"/>
                                    </w:rPr>
                                    <w:t>-</w:t>
                                  </w:r>
                                  <w:r w:rsidRPr="006E3C4C">
                                    <w:rPr>
                                      <w:color w:val="000000" w:themeColor="dark1"/>
                                      <w:kern w:val="24"/>
                                      <w:sz w:val="16"/>
                                      <w:szCs w:val="16"/>
                                      <w:lang w:val="en-US"/>
                                    </w:rPr>
                                    <w:t>0.</w:t>
                                  </w:r>
                                  <w:r>
                                    <w:rPr>
                                      <w:color w:val="000000" w:themeColor="dark1"/>
                                      <w:kern w:val="24"/>
                                      <w:sz w:val="16"/>
                                      <w:szCs w:val="16"/>
                                      <w:lang w:val="en-US"/>
                                    </w:rPr>
                                    <w:t>36</w:t>
                                  </w:r>
                                  <w:r w:rsidRPr="006E3C4C">
                                    <w:rPr>
                                      <w:color w:val="000000" w:themeColor="dark1"/>
                                      <w:kern w:val="24"/>
                                      <w:sz w:val="16"/>
                                      <w:szCs w:val="16"/>
                                      <w:lang w:val="en-US"/>
                                    </w:rPr>
                                    <w:t>±0.</w:t>
                                  </w:r>
                                  <w:r>
                                    <w:rPr>
                                      <w:color w:val="000000" w:themeColor="dark1"/>
                                      <w:kern w:val="24"/>
                                      <w:sz w:val="16"/>
                                      <w:szCs w:val="16"/>
                                      <w:lang w:val="en-US"/>
                                    </w:rPr>
                                    <w:t>03</w:t>
                                  </w:r>
                                </w:p>
                              </w:tc>
                              <w:tc>
                                <w:tcPr>
                                  <w:tcW w:w="1101" w:type="pct"/>
                                  <w:tcBorders>
                                    <w:top w:val="single" w:sz="8" w:space="0" w:color="auto"/>
                                    <w:left w:val="nil"/>
                                    <w:bottom w:val="single" w:sz="4" w:space="0" w:color="auto"/>
                                    <w:right w:val="nil"/>
                                  </w:tcBorders>
                                  <w:shd w:val="clear" w:color="auto" w:fill="F2F2F2" w:themeFill="background1" w:themeFillShade="F2"/>
                                </w:tcPr>
                                <w:p w14:paraId="6FD2F413" w14:textId="77777777" w:rsidR="00BE76FF" w:rsidRPr="00C746A5" w:rsidRDefault="00BE76FF" w:rsidP="00622777">
                                  <w:pPr>
                                    <w:rPr>
                                      <w:b/>
                                      <w:bCs/>
                                      <w:color w:val="000000" w:themeColor="dark1"/>
                                      <w:kern w:val="24"/>
                                      <w:sz w:val="16"/>
                                      <w:szCs w:val="16"/>
                                      <w:lang w:val="en-US"/>
                                    </w:rPr>
                                  </w:pPr>
                                  <w:r>
                                    <w:rPr>
                                      <w:b/>
                                      <w:bCs/>
                                      <w:color w:val="000000" w:themeColor="dark1"/>
                                      <w:kern w:val="24"/>
                                      <w:sz w:val="16"/>
                                      <w:szCs w:val="16"/>
                                      <w:lang w:val="en-US"/>
                                    </w:rPr>
                                    <w:t>-</w:t>
                                  </w:r>
                                  <w:r w:rsidRPr="00C746A5">
                                    <w:rPr>
                                      <w:b/>
                                      <w:bCs/>
                                      <w:color w:val="000000" w:themeColor="dark1"/>
                                      <w:kern w:val="24"/>
                                      <w:sz w:val="16"/>
                                      <w:szCs w:val="16"/>
                                      <w:lang w:val="en-US"/>
                                    </w:rPr>
                                    <w:t>0.</w:t>
                                  </w:r>
                                  <w:r>
                                    <w:rPr>
                                      <w:b/>
                                      <w:bCs/>
                                      <w:color w:val="000000" w:themeColor="dark1"/>
                                      <w:kern w:val="24"/>
                                      <w:sz w:val="16"/>
                                      <w:szCs w:val="16"/>
                                      <w:lang w:val="en-US"/>
                                    </w:rPr>
                                    <w:t>56</w:t>
                                  </w:r>
                                  <w:r w:rsidRPr="00C746A5">
                                    <w:rPr>
                                      <w:b/>
                                      <w:bCs/>
                                      <w:color w:val="000000" w:themeColor="dark1"/>
                                      <w:kern w:val="24"/>
                                      <w:sz w:val="16"/>
                                      <w:szCs w:val="16"/>
                                      <w:lang w:val="en-US"/>
                                    </w:rPr>
                                    <w:t>±0.</w:t>
                                  </w:r>
                                  <w:r>
                                    <w:rPr>
                                      <w:b/>
                                      <w:bCs/>
                                      <w:color w:val="000000" w:themeColor="dark1"/>
                                      <w:kern w:val="24"/>
                                      <w:sz w:val="16"/>
                                      <w:szCs w:val="16"/>
                                      <w:lang w:val="en-US"/>
                                    </w:rPr>
                                    <w:t>02</w:t>
                                  </w:r>
                                </w:p>
                              </w:tc>
                              <w:tc>
                                <w:tcPr>
                                  <w:tcW w:w="1421" w:type="pct"/>
                                  <w:tcBorders>
                                    <w:top w:val="single" w:sz="8" w:space="0" w:color="auto"/>
                                    <w:left w:val="nil"/>
                                    <w:bottom w:val="single" w:sz="4" w:space="0" w:color="auto"/>
                                    <w:right w:val="nil"/>
                                  </w:tcBorders>
                                  <w:shd w:val="clear" w:color="auto" w:fill="F2F2F2" w:themeFill="background1" w:themeFillShade="F2"/>
                                </w:tcPr>
                                <w:p w14:paraId="0AEA5F49" w14:textId="77777777" w:rsidR="00BE76FF" w:rsidRPr="00C746A5" w:rsidRDefault="00BE76FF" w:rsidP="00622777">
                                  <w:pPr>
                                    <w:rPr>
                                      <w:color w:val="000000" w:themeColor="dark1"/>
                                      <w:kern w:val="24"/>
                                      <w:sz w:val="16"/>
                                      <w:szCs w:val="16"/>
                                      <w:lang w:val="en-US"/>
                                    </w:rPr>
                                  </w:pPr>
                                  <w:r>
                                    <w:rPr>
                                      <w:color w:val="000000" w:themeColor="dark1"/>
                                      <w:kern w:val="24"/>
                                      <w:sz w:val="16"/>
                                      <w:szCs w:val="16"/>
                                      <w:lang w:val="en-US"/>
                                    </w:rPr>
                                    <w:t>-</w:t>
                                  </w:r>
                                  <w:r w:rsidRPr="00C746A5">
                                    <w:rPr>
                                      <w:color w:val="000000" w:themeColor="dark1"/>
                                      <w:kern w:val="24"/>
                                      <w:sz w:val="16"/>
                                      <w:szCs w:val="16"/>
                                      <w:lang w:val="en-US"/>
                                    </w:rPr>
                                    <w:t>0.</w:t>
                                  </w:r>
                                  <w:r>
                                    <w:rPr>
                                      <w:color w:val="000000" w:themeColor="dark1"/>
                                      <w:kern w:val="24"/>
                                      <w:sz w:val="16"/>
                                      <w:szCs w:val="16"/>
                                      <w:lang w:val="en-US"/>
                                    </w:rPr>
                                    <w:t>10</w:t>
                                  </w:r>
                                  <w:r w:rsidRPr="00C746A5">
                                    <w:rPr>
                                      <w:color w:val="000000" w:themeColor="dark1"/>
                                      <w:kern w:val="24"/>
                                      <w:sz w:val="16"/>
                                      <w:szCs w:val="16"/>
                                      <w:lang w:val="en-US"/>
                                    </w:rPr>
                                    <w:t>±0.</w:t>
                                  </w:r>
                                  <w:r>
                                    <w:rPr>
                                      <w:color w:val="000000" w:themeColor="dark1"/>
                                      <w:kern w:val="24"/>
                                      <w:sz w:val="16"/>
                                      <w:szCs w:val="16"/>
                                      <w:lang w:val="en-US"/>
                                    </w:rPr>
                                    <w:t>05</w:t>
                                  </w:r>
                                </w:p>
                              </w:tc>
                            </w:tr>
                            <w:tr w:rsidR="00BE76FF" w:rsidRPr="00DD7A65" w14:paraId="21D2FF14" w14:textId="77777777" w:rsidTr="00BE76FF">
                              <w:tc>
                                <w:tcPr>
                                  <w:tcW w:w="1307" w:type="pct"/>
                                  <w:tcBorders>
                                    <w:top w:val="single" w:sz="4" w:space="0" w:color="auto"/>
                                    <w:left w:val="nil"/>
                                    <w:bottom w:val="single" w:sz="4" w:space="0" w:color="auto"/>
                                    <w:right w:val="nil"/>
                                  </w:tcBorders>
                                  <w:shd w:val="clear" w:color="auto" w:fill="FFFFFF" w:themeFill="background1"/>
                                </w:tcPr>
                                <w:p w14:paraId="72FCF575" w14:textId="77777777" w:rsidR="00BE76FF" w:rsidRPr="00DD7A65" w:rsidRDefault="00BE76FF" w:rsidP="00622777">
                                  <w:pPr>
                                    <w:rPr>
                                      <w:sz w:val="16"/>
                                      <w:szCs w:val="16"/>
                                      <w:lang w:val="en-US"/>
                                    </w:rPr>
                                  </w:pPr>
                                  <w:r w:rsidRPr="00DD7A65">
                                    <w:rPr>
                                      <w:sz w:val="16"/>
                                      <w:szCs w:val="16"/>
                                      <w:lang w:val="en-US"/>
                                    </w:rPr>
                                    <w:t>Uncertainty</w:t>
                                  </w:r>
                                </w:p>
                              </w:tc>
                              <w:tc>
                                <w:tcPr>
                                  <w:tcW w:w="1170" w:type="pct"/>
                                  <w:tcBorders>
                                    <w:top w:val="single" w:sz="4" w:space="0" w:color="auto"/>
                                    <w:left w:val="nil"/>
                                    <w:bottom w:val="single" w:sz="4" w:space="0" w:color="auto"/>
                                    <w:right w:val="nil"/>
                                  </w:tcBorders>
                                  <w:shd w:val="clear" w:color="auto" w:fill="FFFFFF" w:themeFill="background1"/>
                                </w:tcPr>
                                <w:p w14:paraId="6D617E51" w14:textId="77777777" w:rsidR="00BE76FF" w:rsidRPr="00DD7A65" w:rsidRDefault="00BE76FF" w:rsidP="00622777">
                                  <w:pPr>
                                    <w:rPr>
                                      <w:sz w:val="16"/>
                                      <w:szCs w:val="16"/>
                                      <w:lang w:val="en-US"/>
                                    </w:rPr>
                                  </w:pPr>
                                  <w:r>
                                    <w:rPr>
                                      <w:color w:val="000000" w:themeColor="dark1"/>
                                      <w:kern w:val="24"/>
                                      <w:sz w:val="16"/>
                                      <w:szCs w:val="16"/>
                                      <w:lang w:val="en-US"/>
                                    </w:rPr>
                                    <w:t>-</w:t>
                                  </w:r>
                                  <w:r w:rsidRPr="006E3C4C">
                                    <w:rPr>
                                      <w:color w:val="000000" w:themeColor="dark1"/>
                                      <w:kern w:val="24"/>
                                      <w:sz w:val="16"/>
                                      <w:szCs w:val="16"/>
                                      <w:lang w:val="en-US"/>
                                    </w:rPr>
                                    <w:t>0.</w:t>
                                  </w:r>
                                  <w:r>
                                    <w:rPr>
                                      <w:color w:val="000000" w:themeColor="dark1"/>
                                      <w:kern w:val="24"/>
                                      <w:sz w:val="16"/>
                                      <w:szCs w:val="16"/>
                                      <w:lang w:val="en-US"/>
                                    </w:rPr>
                                    <w:t>15</w:t>
                                  </w:r>
                                  <w:r w:rsidRPr="006E3C4C">
                                    <w:rPr>
                                      <w:color w:val="000000" w:themeColor="dark1"/>
                                      <w:kern w:val="24"/>
                                      <w:sz w:val="16"/>
                                      <w:szCs w:val="16"/>
                                      <w:lang w:val="en-US"/>
                                    </w:rPr>
                                    <w:t>±0.</w:t>
                                  </w:r>
                                  <w:r>
                                    <w:rPr>
                                      <w:color w:val="000000" w:themeColor="dark1"/>
                                      <w:kern w:val="24"/>
                                      <w:sz w:val="16"/>
                                      <w:szCs w:val="16"/>
                                      <w:lang w:val="en-US"/>
                                    </w:rPr>
                                    <w:t>04</w:t>
                                  </w:r>
                                </w:p>
                              </w:tc>
                              <w:tc>
                                <w:tcPr>
                                  <w:tcW w:w="1101" w:type="pct"/>
                                  <w:tcBorders>
                                    <w:top w:val="single" w:sz="4" w:space="0" w:color="auto"/>
                                    <w:left w:val="nil"/>
                                    <w:bottom w:val="single" w:sz="4" w:space="0" w:color="auto"/>
                                    <w:right w:val="nil"/>
                                  </w:tcBorders>
                                  <w:shd w:val="clear" w:color="auto" w:fill="FFFFFF" w:themeFill="background1"/>
                                </w:tcPr>
                                <w:p w14:paraId="5037CA28" w14:textId="77777777" w:rsidR="00BE76FF" w:rsidRPr="00BD003E" w:rsidRDefault="00BE76FF" w:rsidP="00622777">
                                  <w:pPr>
                                    <w:rPr>
                                      <w:sz w:val="16"/>
                                      <w:szCs w:val="16"/>
                                      <w:lang w:val="en-US"/>
                                    </w:rPr>
                                  </w:pPr>
                                  <w:r w:rsidRPr="006E3C4C">
                                    <w:rPr>
                                      <w:color w:val="000000" w:themeColor="dark1"/>
                                      <w:kern w:val="24"/>
                                      <w:sz w:val="16"/>
                                      <w:szCs w:val="16"/>
                                      <w:lang w:val="en-US"/>
                                    </w:rPr>
                                    <w:t>0.0</w:t>
                                  </w:r>
                                  <w:r>
                                    <w:rPr>
                                      <w:color w:val="000000" w:themeColor="dark1"/>
                                      <w:kern w:val="24"/>
                                      <w:sz w:val="16"/>
                                      <w:szCs w:val="16"/>
                                      <w:lang w:val="en-US"/>
                                    </w:rPr>
                                    <w:t>2</w:t>
                                  </w:r>
                                  <w:r w:rsidRPr="006E3C4C">
                                    <w:rPr>
                                      <w:color w:val="000000" w:themeColor="dark1"/>
                                      <w:kern w:val="24"/>
                                      <w:sz w:val="16"/>
                                      <w:szCs w:val="16"/>
                                      <w:lang w:val="en-US"/>
                                    </w:rPr>
                                    <w:t>±0.</w:t>
                                  </w:r>
                                  <w:r>
                                    <w:rPr>
                                      <w:color w:val="000000" w:themeColor="dark1"/>
                                      <w:kern w:val="24"/>
                                      <w:sz w:val="16"/>
                                      <w:szCs w:val="16"/>
                                      <w:lang w:val="en-US"/>
                                    </w:rPr>
                                    <w:t>04</w:t>
                                  </w:r>
                                </w:p>
                              </w:tc>
                              <w:tc>
                                <w:tcPr>
                                  <w:tcW w:w="1421" w:type="pct"/>
                                  <w:tcBorders>
                                    <w:top w:val="single" w:sz="4" w:space="0" w:color="auto"/>
                                    <w:left w:val="nil"/>
                                    <w:bottom w:val="single" w:sz="4" w:space="0" w:color="auto"/>
                                    <w:right w:val="nil"/>
                                  </w:tcBorders>
                                  <w:shd w:val="clear" w:color="auto" w:fill="FFFFFF" w:themeFill="background1"/>
                                </w:tcPr>
                                <w:p w14:paraId="07534D8E" w14:textId="77777777" w:rsidR="00BE76FF" w:rsidRPr="00BD003E" w:rsidRDefault="00BE76FF" w:rsidP="00622777">
                                  <w:pPr>
                                    <w:rPr>
                                      <w:sz w:val="16"/>
                                      <w:szCs w:val="16"/>
                                      <w:lang w:val="en-US"/>
                                    </w:rPr>
                                  </w:pPr>
                                  <w:r>
                                    <w:rPr>
                                      <w:color w:val="000000" w:themeColor="dark1"/>
                                      <w:kern w:val="24"/>
                                      <w:sz w:val="16"/>
                                      <w:szCs w:val="16"/>
                                      <w:lang w:val="en-US"/>
                                    </w:rPr>
                                    <w:t>-</w:t>
                                  </w:r>
                                  <w:r w:rsidRPr="00477475">
                                    <w:rPr>
                                      <w:color w:val="000000" w:themeColor="dark1"/>
                                      <w:kern w:val="24"/>
                                      <w:sz w:val="16"/>
                                      <w:szCs w:val="16"/>
                                      <w:lang w:val="en-US"/>
                                    </w:rPr>
                                    <w:t>0.</w:t>
                                  </w:r>
                                  <w:r>
                                    <w:rPr>
                                      <w:color w:val="000000" w:themeColor="dark1"/>
                                      <w:kern w:val="24"/>
                                      <w:sz w:val="16"/>
                                      <w:szCs w:val="16"/>
                                      <w:lang w:val="en-US"/>
                                    </w:rPr>
                                    <w:t>15</w:t>
                                  </w:r>
                                  <w:r w:rsidRPr="00477475">
                                    <w:rPr>
                                      <w:color w:val="000000" w:themeColor="dark1"/>
                                      <w:kern w:val="24"/>
                                      <w:sz w:val="16"/>
                                      <w:szCs w:val="16"/>
                                      <w:lang w:val="en-US"/>
                                    </w:rPr>
                                    <w:t>±0.</w:t>
                                  </w:r>
                                  <w:r>
                                    <w:rPr>
                                      <w:color w:val="000000" w:themeColor="dark1"/>
                                      <w:kern w:val="24"/>
                                      <w:sz w:val="16"/>
                                      <w:szCs w:val="16"/>
                                      <w:lang w:val="en-US"/>
                                    </w:rPr>
                                    <w:t>04</w:t>
                                  </w:r>
                                </w:p>
                              </w:tc>
                            </w:tr>
                          </w:tbl>
                          <w:p w14:paraId="36906879" w14:textId="77777777" w:rsidR="00BE76FF" w:rsidRPr="00BE76FF" w:rsidRDefault="00BE76FF" w:rsidP="00BE76FF">
                            <w:pPr>
                              <w:spacing w:line="240" w:lineRule="auto"/>
                              <w:rPr>
                                <w:sz w:val="20"/>
                                <w:szCs w:val="20"/>
                                <w:lang w:val="en-US"/>
                              </w:rPr>
                            </w:pPr>
                            <w:r w:rsidRPr="00BE76FF">
                              <w:rPr>
                                <w:sz w:val="20"/>
                                <w:szCs w:val="20"/>
                                <w:lang w:val="en-US"/>
                              </w:rPr>
                              <w:t xml:space="preserve">Spearman correlation between three model-based reliability metrics and several test-to-training set similarity metrics. Embedding distance is determined as the </w:t>
                            </w:r>
                            <w:proofErr w:type="spellStart"/>
                            <w:r w:rsidRPr="00BE76FF">
                              <w:rPr>
                                <w:sz w:val="20"/>
                                <w:szCs w:val="20"/>
                                <w:lang w:val="en-US"/>
                              </w:rPr>
                              <w:t>Mahalanobis</w:t>
                            </w:r>
                            <w:proofErr w:type="spellEnd"/>
                            <w:r w:rsidRPr="00BE76FF">
                              <w:rPr>
                                <w:sz w:val="20"/>
                                <w:szCs w:val="20"/>
                                <w:lang w:val="en-US"/>
                              </w:rPr>
                              <w:t xml:space="preserve"> distance of embeddings (z-vectors) to the training set. Mean and SEM for all datasets are reported. Highest correlations are reported in bold.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B0EA22" id="_x0000_t202" coordsize="21600,21600" o:spt="202" path="m,l,21600r21600,l21600,xe">
                <v:stroke joinstyle="miter"/>
                <v:path gradientshapeok="t" o:connecttype="rect"/>
              </v:shapetype>
              <v:shape id="Text Box 8" o:spid="_x0000_s1027" type="#_x0000_t202" style="position:absolute;left:0;text-align:left;margin-left:-3.4pt;margin-top:160.75pt;width:375.3pt;height:2in;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" fillcolor="white [3201]" stroked="f" strokeweight=".5pt">
                <v:textbox>
                  <w:txbxContent>
                    <w:p w14:paraId="4B7299CB" w14:textId="77777777" w:rsidR="00BE76FF" w:rsidRPr="00DD7A65" w:rsidRDefault="00BE76FF" w:rsidP="00BE76FF">
                      <w:pPr>
                        <w:spacing w:line="240" w:lineRule="auto"/>
                        <w:rPr>
                          <w:b/>
                          <w:bCs/>
                          <w:sz w:val="20"/>
                          <w:szCs w:val="20"/>
                          <w:lang w:val="en-US"/>
                        </w:rPr>
                      </w:pPr>
                      <w:r w:rsidRPr="000C3C4E">
                        <w:rPr>
                          <w:b/>
                          <w:bCs/>
                          <w:sz w:val="20"/>
                          <w:szCs w:val="20"/>
                          <w:lang w:val="en-US"/>
                        </w:rPr>
                        <w:t xml:space="preserve">Table </w:t>
                      </w:r>
                      <w:r>
                        <w:rPr>
                          <w:b/>
                          <w:bCs/>
                          <w:sz w:val="20"/>
                          <w:szCs w:val="20"/>
                          <w:lang w:val="en-US"/>
                        </w:rPr>
                        <w:t>1</w:t>
                      </w:r>
                      <w:r w:rsidRPr="000C3C4E">
                        <w:rPr>
                          <w:b/>
                          <w:bCs/>
                          <w:sz w:val="20"/>
                          <w:szCs w:val="20"/>
                          <w:lang w:val="en-US"/>
                        </w:rPr>
                        <w:t xml:space="preserve"> </w:t>
                      </w:r>
                      <w:r w:rsidRPr="00DD7A65">
                        <w:rPr>
                          <w:b/>
                          <w:bCs/>
                          <w:sz w:val="20"/>
                          <w:szCs w:val="20"/>
                          <w:lang w:val="en-US"/>
                        </w:rPr>
                        <w:t xml:space="preserve">| </w:t>
                      </w:r>
                      <w:r>
                        <w:rPr>
                          <w:b/>
                          <w:sz w:val="20"/>
                          <w:szCs w:val="20"/>
                          <w:lang w:val="en-US"/>
                        </w:rPr>
                        <w:t>Correlation</w:t>
                      </w:r>
                      <w:r>
                        <w:rPr>
                          <w:b/>
                          <w:bCs/>
                          <w:sz w:val="20"/>
                          <w:szCs w:val="20"/>
                          <w:lang w:val="en-US"/>
                        </w:rPr>
                        <w:t xml:space="preserve"> of</w:t>
                      </w:r>
                      <w:r w:rsidRPr="00DD7A65">
                        <w:rPr>
                          <w:b/>
                          <w:bCs/>
                          <w:sz w:val="20"/>
                          <w:szCs w:val="20"/>
                          <w:lang w:val="en-US"/>
                        </w:rPr>
                        <w:t xml:space="preserve"> reliability metrics</w:t>
                      </w:r>
                      <w:r>
                        <w:rPr>
                          <w:b/>
                          <w:bCs/>
                          <w:sz w:val="20"/>
                          <w:szCs w:val="20"/>
                          <w:lang w:val="en-US"/>
                        </w:rPr>
                        <w:t xml:space="preserve"> to train set similarity</w:t>
                      </w:r>
                    </w:p>
                    <w:tbl>
                      <w:tblPr>
                        <w:tblStyle w:val="TableGrid"/>
                        <w:tblW w:w="5000" w:type="pct"/>
                        <w:tblCellMar>
                          <w:top w:w="57" w:type="dxa"/>
                          <w:left w:w="57" w:type="dxa"/>
                          <w:bottom w:w="57" w:type="dxa"/>
                          <w:right w:w="0" w:type="dxa"/>
                        </w:tblCellMar>
                        <w:tblLook w:val="04A0" w:firstRow="1" w:lastRow="0" w:firstColumn="1" w:lastColumn="0" w:noHBand="0" w:noVBand="1"/>
                      </w:tblPr>
                      <w:tblGrid>
                        <w:gridCol w:w="1889"/>
                        <w:gridCol w:w="1690"/>
                        <w:gridCol w:w="1591"/>
                        <w:gridCol w:w="2053"/>
                      </w:tblGrid>
                      <w:tr w:rsidR="00BE76FF" w:rsidRPr="00DD7A65" w14:paraId="629CEBCF" w14:textId="77777777" w:rsidTr="00BE76FF">
                        <w:trPr>
                          <w:trHeight w:val="155"/>
                        </w:trPr>
                        <w:tc>
                          <w:tcPr>
                            <w:tcW w:w="1307" w:type="pct"/>
                            <w:tcBorders>
                              <w:top w:val="single" w:sz="4" w:space="0" w:color="auto"/>
                              <w:left w:val="nil"/>
                              <w:bottom w:val="single" w:sz="4" w:space="0" w:color="auto"/>
                              <w:right w:val="nil"/>
                            </w:tcBorders>
                            <w:shd w:val="clear" w:color="auto" w:fill="D9D9D9" w:themeFill="background1" w:themeFillShade="D9"/>
                          </w:tcPr>
                          <w:p w14:paraId="0682CF5A" w14:textId="77777777" w:rsidR="00BE76FF" w:rsidRPr="00DD7A65" w:rsidRDefault="00BE76FF" w:rsidP="00466C52">
                            <w:pPr>
                              <w:rPr>
                                <w:b/>
                                <w:bCs/>
                                <w:color w:val="000000" w:themeColor="text1"/>
                                <w:sz w:val="16"/>
                                <w:szCs w:val="16"/>
                                <w:lang w:val="en-US"/>
                              </w:rPr>
                            </w:pPr>
                            <w:r>
                              <w:rPr>
                                <w:b/>
                                <w:bCs/>
                                <w:color w:val="000000" w:themeColor="text1"/>
                                <w:sz w:val="16"/>
                                <w:szCs w:val="16"/>
                                <w:lang w:val="en-US"/>
                              </w:rPr>
                              <w:t>Reliability</w:t>
                            </w:r>
                            <w:r w:rsidRPr="00DD7A65">
                              <w:rPr>
                                <w:b/>
                                <w:bCs/>
                                <w:color w:val="000000" w:themeColor="text1"/>
                                <w:sz w:val="16"/>
                                <w:szCs w:val="16"/>
                                <w:lang w:val="en-US"/>
                              </w:rPr>
                              <w:t xml:space="preserve"> metric</w:t>
                            </w:r>
                          </w:p>
                        </w:tc>
                        <w:tc>
                          <w:tcPr>
                            <w:tcW w:w="1170" w:type="pct"/>
                            <w:tcBorders>
                              <w:top w:val="single" w:sz="4" w:space="0" w:color="auto"/>
                              <w:left w:val="nil"/>
                              <w:bottom w:val="single" w:sz="4" w:space="0" w:color="auto"/>
                              <w:right w:val="nil"/>
                            </w:tcBorders>
                            <w:shd w:val="clear" w:color="auto" w:fill="D9D9D9" w:themeFill="background1" w:themeFillShade="D9"/>
                          </w:tcPr>
                          <w:p w14:paraId="63595190" w14:textId="77777777" w:rsidR="00BE76FF" w:rsidRPr="000E3F15" w:rsidRDefault="00BE76FF" w:rsidP="00466C52">
                            <w:pPr>
                              <w:rPr>
                                <w:b/>
                                <w:bCs/>
                                <w:color w:val="000000" w:themeColor="text1"/>
                                <w:sz w:val="16"/>
                                <w:szCs w:val="16"/>
                                <w:lang w:val="en-US"/>
                              </w:rPr>
                            </w:pPr>
                            <w:r>
                              <w:rPr>
                                <w:b/>
                                <w:bCs/>
                                <w:color w:val="000000" w:themeColor="text1"/>
                                <w:kern w:val="24"/>
                                <w:sz w:val="16"/>
                                <w:szCs w:val="16"/>
                                <w:lang w:val="en-US"/>
                              </w:rPr>
                              <w:t>Scaffold similarity</w:t>
                            </w:r>
                          </w:p>
                        </w:tc>
                        <w:tc>
                          <w:tcPr>
                            <w:tcW w:w="1101" w:type="pct"/>
                            <w:tcBorders>
                              <w:top w:val="single" w:sz="4" w:space="0" w:color="auto"/>
                              <w:left w:val="nil"/>
                              <w:bottom w:val="single" w:sz="4" w:space="0" w:color="auto"/>
                              <w:right w:val="nil"/>
                            </w:tcBorders>
                            <w:shd w:val="clear" w:color="auto" w:fill="D9D9D9" w:themeFill="background1" w:themeFillShade="D9"/>
                          </w:tcPr>
                          <w:p w14:paraId="749ADF0B" w14:textId="77777777" w:rsidR="00BE76FF" w:rsidRPr="00DD7A65" w:rsidRDefault="00BE76FF" w:rsidP="00466C52">
                            <w:pPr>
                              <w:rPr>
                                <w:color w:val="000000" w:themeColor="text1"/>
                                <w:sz w:val="16"/>
                                <w:szCs w:val="16"/>
                                <w:lang w:val="en-US"/>
                              </w:rPr>
                            </w:pPr>
                            <w:r>
                              <w:rPr>
                                <w:b/>
                                <w:bCs/>
                                <w:color w:val="000000" w:themeColor="text1"/>
                                <w:kern w:val="24"/>
                                <w:sz w:val="16"/>
                                <w:szCs w:val="16"/>
                                <w:lang w:val="en-US"/>
                              </w:rPr>
                              <w:t>Mol core overlap</w:t>
                            </w:r>
                          </w:p>
                        </w:tc>
                        <w:tc>
                          <w:tcPr>
                            <w:tcW w:w="1421" w:type="pct"/>
                            <w:tcBorders>
                              <w:top w:val="single" w:sz="4" w:space="0" w:color="auto"/>
                              <w:left w:val="nil"/>
                              <w:bottom w:val="single" w:sz="4" w:space="0" w:color="auto"/>
                              <w:right w:val="nil"/>
                            </w:tcBorders>
                            <w:shd w:val="clear" w:color="auto" w:fill="D9D9D9" w:themeFill="background1" w:themeFillShade="D9"/>
                          </w:tcPr>
                          <w:p w14:paraId="746BB21D" w14:textId="77777777" w:rsidR="00BE76FF" w:rsidRPr="00DD7A65" w:rsidRDefault="00BE76FF" w:rsidP="00466C52">
                            <w:pPr>
                              <w:rPr>
                                <w:color w:val="000000" w:themeColor="text1"/>
                                <w:sz w:val="16"/>
                                <w:szCs w:val="16"/>
                                <w:lang w:val="en-US"/>
                              </w:rPr>
                            </w:pPr>
                            <w:r w:rsidRPr="000E3F15">
                              <w:rPr>
                                <w:b/>
                                <w:bCs/>
                                <w:color w:val="000000" w:themeColor="text1"/>
                                <w:sz w:val="16"/>
                                <w:szCs w:val="16"/>
                                <w:lang w:val="en-US"/>
                              </w:rPr>
                              <w:t>Pharmacophore sim</w:t>
                            </w:r>
                            <w:r>
                              <w:rPr>
                                <w:b/>
                                <w:bCs/>
                                <w:color w:val="000000" w:themeColor="text1"/>
                                <w:sz w:val="16"/>
                                <w:szCs w:val="16"/>
                                <w:lang w:val="en-US"/>
                              </w:rPr>
                              <w:t>ilarity</w:t>
                            </w:r>
                          </w:p>
                        </w:tc>
                      </w:tr>
                      <w:tr w:rsidR="00BE76FF" w:rsidRPr="00DD7A65" w14:paraId="4C9527FA" w14:textId="77777777" w:rsidTr="00BE76FF">
                        <w:tc>
                          <w:tcPr>
                            <w:tcW w:w="1307" w:type="pct"/>
                            <w:tcBorders>
                              <w:top w:val="single" w:sz="8" w:space="0" w:color="auto"/>
                              <w:left w:val="nil"/>
                              <w:bottom w:val="single" w:sz="4" w:space="0" w:color="auto"/>
                              <w:right w:val="nil"/>
                            </w:tcBorders>
                            <w:shd w:val="clear" w:color="auto" w:fill="FFFFFF" w:themeFill="background1"/>
                          </w:tcPr>
                          <w:p w14:paraId="390F45FB" w14:textId="77777777" w:rsidR="00BE76FF" w:rsidRDefault="00BE76FF" w:rsidP="00622777">
                            <w:pPr>
                              <w:rPr>
                                <w:sz w:val="16"/>
                                <w:szCs w:val="16"/>
                                <w:lang w:val="en-US"/>
                              </w:rPr>
                            </w:pPr>
                            <w:r w:rsidRPr="00DD7A65">
                              <w:rPr>
                                <w:sz w:val="16"/>
                                <w:szCs w:val="16"/>
                                <w:lang w:val="en-US"/>
                              </w:rPr>
                              <w:t>Unfamiliarity</w:t>
                            </w:r>
                          </w:p>
                        </w:tc>
                        <w:tc>
                          <w:tcPr>
                            <w:tcW w:w="1170" w:type="pct"/>
                            <w:tcBorders>
                              <w:top w:val="single" w:sz="8" w:space="0" w:color="auto"/>
                              <w:left w:val="nil"/>
                              <w:bottom w:val="single" w:sz="4" w:space="0" w:color="auto"/>
                              <w:right w:val="nil"/>
                            </w:tcBorders>
                            <w:shd w:val="clear" w:color="auto" w:fill="FFFFFF" w:themeFill="background1"/>
                          </w:tcPr>
                          <w:p w14:paraId="19FC8999" w14:textId="77777777" w:rsidR="00BE76FF" w:rsidRPr="006E3C4C" w:rsidRDefault="00BE76FF" w:rsidP="00622777">
                            <w:pPr>
                              <w:rPr>
                                <w:color w:val="000000" w:themeColor="dark1"/>
                                <w:kern w:val="24"/>
                                <w:sz w:val="16"/>
                                <w:szCs w:val="16"/>
                                <w:lang w:val="en-US"/>
                              </w:rPr>
                            </w:pPr>
                            <w:r>
                              <w:rPr>
                                <w:b/>
                                <w:bCs/>
                                <w:color w:val="000000" w:themeColor="dark1"/>
                                <w:kern w:val="24"/>
                                <w:sz w:val="16"/>
                                <w:szCs w:val="16"/>
                                <w:lang w:val="en-US"/>
                              </w:rPr>
                              <w:t>-</w:t>
                            </w:r>
                            <w:r w:rsidRPr="006E3C4C">
                              <w:rPr>
                                <w:b/>
                                <w:bCs/>
                                <w:color w:val="000000" w:themeColor="dark1"/>
                                <w:kern w:val="24"/>
                                <w:sz w:val="16"/>
                                <w:szCs w:val="16"/>
                                <w:lang w:val="en-US"/>
                              </w:rPr>
                              <w:t>0.</w:t>
                            </w:r>
                            <w:r>
                              <w:rPr>
                                <w:b/>
                                <w:bCs/>
                                <w:color w:val="000000" w:themeColor="dark1"/>
                                <w:kern w:val="24"/>
                                <w:sz w:val="16"/>
                                <w:szCs w:val="16"/>
                                <w:lang w:val="en-US"/>
                              </w:rPr>
                              <w:t>46</w:t>
                            </w:r>
                            <w:r w:rsidRPr="006E3C4C">
                              <w:rPr>
                                <w:b/>
                                <w:bCs/>
                                <w:color w:val="000000" w:themeColor="dark1"/>
                                <w:kern w:val="24"/>
                                <w:sz w:val="16"/>
                                <w:szCs w:val="16"/>
                                <w:lang w:val="en-US"/>
                              </w:rPr>
                              <w:t>±0</w:t>
                            </w:r>
                            <w:r>
                              <w:rPr>
                                <w:b/>
                                <w:bCs/>
                                <w:color w:val="000000" w:themeColor="dark1"/>
                                <w:kern w:val="24"/>
                                <w:sz w:val="16"/>
                                <w:szCs w:val="16"/>
                                <w:lang w:val="en-US"/>
                              </w:rPr>
                              <w:t>.03</w:t>
                            </w:r>
                          </w:p>
                        </w:tc>
                        <w:tc>
                          <w:tcPr>
                            <w:tcW w:w="1101" w:type="pct"/>
                            <w:tcBorders>
                              <w:top w:val="single" w:sz="8" w:space="0" w:color="auto"/>
                              <w:left w:val="nil"/>
                              <w:bottom w:val="single" w:sz="4" w:space="0" w:color="auto"/>
                              <w:right w:val="nil"/>
                            </w:tcBorders>
                            <w:shd w:val="clear" w:color="auto" w:fill="FFFFFF" w:themeFill="background1"/>
                          </w:tcPr>
                          <w:p w14:paraId="08377D24" w14:textId="77777777" w:rsidR="00BE76FF" w:rsidRPr="00994E23" w:rsidRDefault="00BE76FF" w:rsidP="00622777">
                            <w:pPr>
                              <w:rPr>
                                <w:b/>
                                <w:bCs/>
                                <w:color w:val="000000" w:themeColor="dark1"/>
                                <w:kern w:val="24"/>
                                <w:sz w:val="16"/>
                                <w:szCs w:val="16"/>
                                <w:lang w:val="en-US"/>
                              </w:rPr>
                            </w:pPr>
                            <w:r>
                              <w:rPr>
                                <w:color w:val="000000" w:themeColor="dark1"/>
                                <w:kern w:val="24"/>
                                <w:sz w:val="16"/>
                                <w:szCs w:val="16"/>
                                <w:lang w:val="en-US"/>
                              </w:rPr>
                              <w:t>-</w:t>
                            </w:r>
                            <w:r w:rsidRPr="008D166A">
                              <w:rPr>
                                <w:color w:val="000000" w:themeColor="dark1"/>
                                <w:kern w:val="24"/>
                                <w:sz w:val="16"/>
                                <w:szCs w:val="16"/>
                                <w:lang w:val="en-US"/>
                              </w:rPr>
                              <w:t>0.</w:t>
                            </w:r>
                            <w:r>
                              <w:rPr>
                                <w:color w:val="000000" w:themeColor="dark1"/>
                                <w:kern w:val="24"/>
                                <w:sz w:val="16"/>
                                <w:szCs w:val="16"/>
                                <w:lang w:val="en-US"/>
                              </w:rPr>
                              <w:t>32</w:t>
                            </w:r>
                            <w:r w:rsidRPr="008D166A">
                              <w:rPr>
                                <w:color w:val="000000" w:themeColor="dark1"/>
                                <w:kern w:val="24"/>
                                <w:sz w:val="16"/>
                                <w:szCs w:val="16"/>
                                <w:lang w:val="en-US"/>
                              </w:rPr>
                              <w:t>±0.</w:t>
                            </w:r>
                            <w:r>
                              <w:rPr>
                                <w:color w:val="000000" w:themeColor="dark1"/>
                                <w:kern w:val="24"/>
                                <w:sz w:val="16"/>
                                <w:szCs w:val="16"/>
                                <w:lang w:val="en-US"/>
                              </w:rPr>
                              <w:t>04</w:t>
                            </w:r>
                          </w:p>
                        </w:tc>
                        <w:tc>
                          <w:tcPr>
                            <w:tcW w:w="1421" w:type="pct"/>
                            <w:tcBorders>
                              <w:top w:val="single" w:sz="8" w:space="0" w:color="auto"/>
                              <w:left w:val="nil"/>
                              <w:bottom w:val="single" w:sz="4" w:space="0" w:color="auto"/>
                              <w:right w:val="nil"/>
                            </w:tcBorders>
                            <w:shd w:val="clear" w:color="auto" w:fill="FFFFFF" w:themeFill="background1"/>
                          </w:tcPr>
                          <w:p w14:paraId="53C8774A" w14:textId="77777777" w:rsidR="00BE76FF" w:rsidRPr="00994E23" w:rsidRDefault="00BE76FF" w:rsidP="00622777">
                            <w:pPr>
                              <w:rPr>
                                <w:color w:val="000000" w:themeColor="dark1"/>
                                <w:kern w:val="24"/>
                                <w:sz w:val="16"/>
                                <w:szCs w:val="16"/>
                                <w:lang w:val="en-US"/>
                              </w:rPr>
                            </w:pPr>
                            <w:r>
                              <w:rPr>
                                <w:b/>
                                <w:bCs/>
                                <w:color w:val="000000" w:themeColor="dark1"/>
                                <w:kern w:val="24"/>
                                <w:sz w:val="16"/>
                                <w:szCs w:val="16"/>
                                <w:lang w:val="en-US"/>
                              </w:rPr>
                              <w:t>-</w:t>
                            </w:r>
                            <w:r w:rsidRPr="008D166A">
                              <w:rPr>
                                <w:b/>
                                <w:bCs/>
                                <w:color w:val="000000" w:themeColor="dark1"/>
                                <w:kern w:val="24"/>
                                <w:sz w:val="16"/>
                                <w:szCs w:val="16"/>
                                <w:lang w:val="en-US"/>
                              </w:rPr>
                              <w:t>0.</w:t>
                            </w:r>
                            <w:r>
                              <w:rPr>
                                <w:b/>
                                <w:bCs/>
                                <w:color w:val="000000" w:themeColor="dark1"/>
                                <w:kern w:val="24"/>
                                <w:sz w:val="16"/>
                                <w:szCs w:val="16"/>
                                <w:lang w:val="en-US"/>
                              </w:rPr>
                              <w:t>24</w:t>
                            </w:r>
                            <w:r w:rsidRPr="008D166A">
                              <w:rPr>
                                <w:b/>
                                <w:bCs/>
                                <w:color w:val="000000" w:themeColor="dark1"/>
                                <w:kern w:val="24"/>
                                <w:sz w:val="16"/>
                                <w:szCs w:val="16"/>
                                <w:lang w:val="en-US"/>
                              </w:rPr>
                              <w:t>±0.</w:t>
                            </w:r>
                            <w:r>
                              <w:rPr>
                                <w:b/>
                                <w:bCs/>
                                <w:color w:val="000000" w:themeColor="dark1"/>
                                <w:kern w:val="24"/>
                                <w:sz w:val="16"/>
                                <w:szCs w:val="16"/>
                                <w:lang w:val="en-US"/>
                              </w:rPr>
                              <w:t>04</w:t>
                            </w:r>
                          </w:p>
                        </w:tc>
                      </w:tr>
                      <w:tr w:rsidR="00BE76FF" w:rsidRPr="00DD7A65" w14:paraId="5C563A07" w14:textId="77777777" w:rsidTr="00BE76FF">
                        <w:tc>
                          <w:tcPr>
                            <w:tcW w:w="1307" w:type="pct"/>
                            <w:tcBorders>
                              <w:top w:val="single" w:sz="8" w:space="0" w:color="auto"/>
                              <w:left w:val="nil"/>
                              <w:bottom w:val="single" w:sz="4" w:space="0" w:color="auto"/>
                              <w:right w:val="nil"/>
                            </w:tcBorders>
                            <w:shd w:val="clear" w:color="auto" w:fill="F2F2F2" w:themeFill="background1" w:themeFillShade="F2"/>
                          </w:tcPr>
                          <w:p w14:paraId="112B7059" w14:textId="77777777" w:rsidR="00BE76FF" w:rsidRPr="00DD7A65" w:rsidRDefault="00BE76FF" w:rsidP="00622777">
                            <w:pPr>
                              <w:rPr>
                                <w:sz w:val="16"/>
                                <w:szCs w:val="16"/>
                                <w:lang w:val="en-US"/>
                              </w:rPr>
                            </w:pPr>
                            <w:r>
                              <w:rPr>
                                <w:sz w:val="16"/>
                                <w:szCs w:val="16"/>
                                <w:lang w:val="en-US"/>
                              </w:rPr>
                              <w:t xml:space="preserve">Embedding </w:t>
                            </w:r>
                            <w:r w:rsidRPr="00DD7A65">
                              <w:rPr>
                                <w:sz w:val="16"/>
                                <w:szCs w:val="16"/>
                                <w:lang w:val="en-US"/>
                              </w:rPr>
                              <w:t>distance</w:t>
                            </w:r>
                          </w:p>
                        </w:tc>
                        <w:tc>
                          <w:tcPr>
                            <w:tcW w:w="1170" w:type="pct"/>
                            <w:tcBorders>
                              <w:top w:val="single" w:sz="8" w:space="0" w:color="auto"/>
                              <w:left w:val="nil"/>
                              <w:bottom w:val="single" w:sz="4" w:space="0" w:color="auto"/>
                              <w:right w:val="nil"/>
                            </w:tcBorders>
                            <w:shd w:val="clear" w:color="auto" w:fill="F2F2F2" w:themeFill="background1" w:themeFillShade="F2"/>
                          </w:tcPr>
                          <w:p w14:paraId="4A81C798" w14:textId="77777777" w:rsidR="00BE76FF" w:rsidRPr="00DD7A65" w:rsidRDefault="00BE76FF" w:rsidP="00622777">
                            <w:pPr>
                              <w:rPr>
                                <w:color w:val="000000" w:themeColor="dark1"/>
                                <w:kern w:val="24"/>
                                <w:sz w:val="16"/>
                                <w:szCs w:val="16"/>
                                <w:lang w:val="en-US"/>
                              </w:rPr>
                            </w:pPr>
                            <w:r>
                              <w:rPr>
                                <w:color w:val="000000" w:themeColor="dark1"/>
                                <w:kern w:val="24"/>
                                <w:sz w:val="16"/>
                                <w:szCs w:val="16"/>
                                <w:lang w:val="en-US"/>
                              </w:rPr>
                              <w:t>-</w:t>
                            </w:r>
                            <w:r w:rsidRPr="006E3C4C">
                              <w:rPr>
                                <w:color w:val="000000" w:themeColor="dark1"/>
                                <w:kern w:val="24"/>
                                <w:sz w:val="16"/>
                                <w:szCs w:val="16"/>
                                <w:lang w:val="en-US"/>
                              </w:rPr>
                              <w:t>0.</w:t>
                            </w:r>
                            <w:r>
                              <w:rPr>
                                <w:color w:val="000000" w:themeColor="dark1"/>
                                <w:kern w:val="24"/>
                                <w:sz w:val="16"/>
                                <w:szCs w:val="16"/>
                                <w:lang w:val="en-US"/>
                              </w:rPr>
                              <w:t>36</w:t>
                            </w:r>
                            <w:r w:rsidRPr="006E3C4C">
                              <w:rPr>
                                <w:color w:val="000000" w:themeColor="dark1"/>
                                <w:kern w:val="24"/>
                                <w:sz w:val="16"/>
                                <w:szCs w:val="16"/>
                                <w:lang w:val="en-US"/>
                              </w:rPr>
                              <w:t>±0.</w:t>
                            </w:r>
                            <w:r>
                              <w:rPr>
                                <w:color w:val="000000" w:themeColor="dark1"/>
                                <w:kern w:val="24"/>
                                <w:sz w:val="16"/>
                                <w:szCs w:val="16"/>
                                <w:lang w:val="en-US"/>
                              </w:rPr>
                              <w:t>03</w:t>
                            </w:r>
                          </w:p>
                        </w:tc>
                        <w:tc>
                          <w:tcPr>
                            <w:tcW w:w="1101" w:type="pct"/>
                            <w:tcBorders>
                              <w:top w:val="single" w:sz="8" w:space="0" w:color="auto"/>
                              <w:left w:val="nil"/>
                              <w:bottom w:val="single" w:sz="4" w:space="0" w:color="auto"/>
                              <w:right w:val="nil"/>
                            </w:tcBorders>
                            <w:shd w:val="clear" w:color="auto" w:fill="F2F2F2" w:themeFill="background1" w:themeFillShade="F2"/>
                          </w:tcPr>
                          <w:p w14:paraId="6FD2F413" w14:textId="77777777" w:rsidR="00BE76FF" w:rsidRPr="00C746A5" w:rsidRDefault="00BE76FF" w:rsidP="00622777">
                            <w:pPr>
                              <w:rPr>
                                <w:b/>
                                <w:bCs/>
                                <w:color w:val="000000" w:themeColor="dark1"/>
                                <w:kern w:val="24"/>
                                <w:sz w:val="16"/>
                                <w:szCs w:val="16"/>
                                <w:lang w:val="en-US"/>
                              </w:rPr>
                            </w:pPr>
                            <w:r>
                              <w:rPr>
                                <w:b/>
                                <w:bCs/>
                                <w:color w:val="000000" w:themeColor="dark1"/>
                                <w:kern w:val="24"/>
                                <w:sz w:val="16"/>
                                <w:szCs w:val="16"/>
                                <w:lang w:val="en-US"/>
                              </w:rPr>
                              <w:t>-</w:t>
                            </w:r>
                            <w:r w:rsidRPr="00C746A5">
                              <w:rPr>
                                <w:b/>
                                <w:bCs/>
                                <w:color w:val="000000" w:themeColor="dark1"/>
                                <w:kern w:val="24"/>
                                <w:sz w:val="16"/>
                                <w:szCs w:val="16"/>
                                <w:lang w:val="en-US"/>
                              </w:rPr>
                              <w:t>0.</w:t>
                            </w:r>
                            <w:r>
                              <w:rPr>
                                <w:b/>
                                <w:bCs/>
                                <w:color w:val="000000" w:themeColor="dark1"/>
                                <w:kern w:val="24"/>
                                <w:sz w:val="16"/>
                                <w:szCs w:val="16"/>
                                <w:lang w:val="en-US"/>
                              </w:rPr>
                              <w:t>56</w:t>
                            </w:r>
                            <w:r w:rsidRPr="00C746A5">
                              <w:rPr>
                                <w:b/>
                                <w:bCs/>
                                <w:color w:val="000000" w:themeColor="dark1"/>
                                <w:kern w:val="24"/>
                                <w:sz w:val="16"/>
                                <w:szCs w:val="16"/>
                                <w:lang w:val="en-US"/>
                              </w:rPr>
                              <w:t>±0.</w:t>
                            </w:r>
                            <w:r>
                              <w:rPr>
                                <w:b/>
                                <w:bCs/>
                                <w:color w:val="000000" w:themeColor="dark1"/>
                                <w:kern w:val="24"/>
                                <w:sz w:val="16"/>
                                <w:szCs w:val="16"/>
                                <w:lang w:val="en-US"/>
                              </w:rPr>
                              <w:t>02</w:t>
                            </w:r>
                          </w:p>
                        </w:tc>
                        <w:tc>
                          <w:tcPr>
                            <w:tcW w:w="1421" w:type="pct"/>
                            <w:tcBorders>
                              <w:top w:val="single" w:sz="8" w:space="0" w:color="auto"/>
                              <w:left w:val="nil"/>
                              <w:bottom w:val="single" w:sz="4" w:space="0" w:color="auto"/>
                              <w:right w:val="nil"/>
                            </w:tcBorders>
                            <w:shd w:val="clear" w:color="auto" w:fill="F2F2F2" w:themeFill="background1" w:themeFillShade="F2"/>
                          </w:tcPr>
                          <w:p w14:paraId="0AEA5F49" w14:textId="77777777" w:rsidR="00BE76FF" w:rsidRPr="00C746A5" w:rsidRDefault="00BE76FF" w:rsidP="00622777">
                            <w:pPr>
                              <w:rPr>
                                <w:color w:val="000000" w:themeColor="dark1"/>
                                <w:kern w:val="24"/>
                                <w:sz w:val="16"/>
                                <w:szCs w:val="16"/>
                                <w:lang w:val="en-US"/>
                              </w:rPr>
                            </w:pPr>
                            <w:r>
                              <w:rPr>
                                <w:color w:val="000000" w:themeColor="dark1"/>
                                <w:kern w:val="24"/>
                                <w:sz w:val="16"/>
                                <w:szCs w:val="16"/>
                                <w:lang w:val="en-US"/>
                              </w:rPr>
                              <w:t>-</w:t>
                            </w:r>
                            <w:r w:rsidRPr="00C746A5">
                              <w:rPr>
                                <w:color w:val="000000" w:themeColor="dark1"/>
                                <w:kern w:val="24"/>
                                <w:sz w:val="16"/>
                                <w:szCs w:val="16"/>
                                <w:lang w:val="en-US"/>
                              </w:rPr>
                              <w:t>0.</w:t>
                            </w:r>
                            <w:r>
                              <w:rPr>
                                <w:color w:val="000000" w:themeColor="dark1"/>
                                <w:kern w:val="24"/>
                                <w:sz w:val="16"/>
                                <w:szCs w:val="16"/>
                                <w:lang w:val="en-US"/>
                              </w:rPr>
                              <w:t>10</w:t>
                            </w:r>
                            <w:r w:rsidRPr="00C746A5">
                              <w:rPr>
                                <w:color w:val="000000" w:themeColor="dark1"/>
                                <w:kern w:val="24"/>
                                <w:sz w:val="16"/>
                                <w:szCs w:val="16"/>
                                <w:lang w:val="en-US"/>
                              </w:rPr>
                              <w:t>±0.</w:t>
                            </w:r>
                            <w:r>
                              <w:rPr>
                                <w:color w:val="000000" w:themeColor="dark1"/>
                                <w:kern w:val="24"/>
                                <w:sz w:val="16"/>
                                <w:szCs w:val="16"/>
                                <w:lang w:val="en-US"/>
                              </w:rPr>
                              <w:t>05</w:t>
                            </w:r>
                          </w:p>
                        </w:tc>
                      </w:tr>
                      <w:tr w:rsidR="00BE76FF" w:rsidRPr="00DD7A65" w14:paraId="21D2FF14" w14:textId="77777777" w:rsidTr="00BE76FF">
                        <w:tc>
                          <w:tcPr>
                            <w:tcW w:w="1307" w:type="pct"/>
                            <w:tcBorders>
                              <w:top w:val="single" w:sz="4" w:space="0" w:color="auto"/>
                              <w:left w:val="nil"/>
                              <w:bottom w:val="single" w:sz="4" w:space="0" w:color="auto"/>
                              <w:right w:val="nil"/>
                            </w:tcBorders>
                            <w:shd w:val="clear" w:color="auto" w:fill="FFFFFF" w:themeFill="background1"/>
                          </w:tcPr>
                          <w:p w14:paraId="72FCF575" w14:textId="77777777" w:rsidR="00BE76FF" w:rsidRPr="00DD7A65" w:rsidRDefault="00BE76FF" w:rsidP="00622777">
                            <w:pPr>
                              <w:rPr>
                                <w:sz w:val="16"/>
                                <w:szCs w:val="16"/>
                                <w:lang w:val="en-US"/>
                              </w:rPr>
                            </w:pPr>
                            <w:r w:rsidRPr="00DD7A65">
                              <w:rPr>
                                <w:sz w:val="16"/>
                                <w:szCs w:val="16"/>
                                <w:lang w:val="en-US"/>
                              </w:rPr>
                              <w:t>Uncertainty</w:t>
                            </w:r>
                          </w:p>
                        </w:tc>
                        <w:tc>
                          <w:tcPr>
                            <w:tcW w:w="1170" w:type="pct"/>
                            <w:tcBorders>
                              <w:top w:val="single" w:sz="4" w:space="0" w:color="auto"/>
                              <w:left w:val="nil"/>
                              <w:bottom w:val="single" w:sz="4" w:space="0" w:color="auto"/>
                              <w:right w:val="nil"/>
                            </w:tcBorders>
                            <w:shd w:val="clear" w:color="auto" w:fill="FFFFFF" w:themeFill="background1"/>
                          </w:tcPr>
                          <w:p w14:paraId="6D617E51" w14:textId="77777777" w:rsidR="00BE76FF" w:rsidRPr="00DD7A65" w:rsidRDefault="00BE76FF" w:rsidP="00622777">
                            <w:pPr>
                              <w:rPr>
                                <w:sz w:val="16"/>
                                <w:szCs w:val="16"/>
                                <w:lang w:val="en-US"/>
                              </w:rPr>
                            </w:pPr>
                            <w:r>
                              <w:rPr>
                                <w:color w:val="000000" w:themeColor="dark1"/>
                                <w:kern w:val="24"/>
                                <w:sz w:val="16"/>
                                <w:szCs w:val="16"/>
                                <w:lang w:val="en-US"/>
                              </w:rPr>
                              <w:t>-</w:t>
                            </w:r>
                            <w:r w:rsidRPr="006E3C4C">
                              <w:rPr>
                                <w:color w:val="000000" w:themeColor="dark1"/>
                                <w:kern w:val="24"/>
                                <w:sz w:val="16"/>
                                <w:szCs w:val="16"/>
                                <w:lang w:val="en-US"/>
                              </w:rPr>
                              <w:t>0.</w:t>
                            </w:r>
                            <w:r>
                              <w:rPr>
                                <w:color w:val="000000" w:themeColor="dark1"/>
                                <w:kern w:val="24"/>
                                <w:sz w:val="16"/>
                                <w:szCs w:val="16"/>
                                <w:lang w:val="en-US"/>
                              </w:rPr>
                              <w:t>15</w:t>
                            </w:r>
                            <w:r w:rsidRPr="006E3C4C">
                              <w:rPr>
                                <w:color w:val="000000" w:themeColor="dark1"/>
                                <w:kern w:val="24"/>
                                <w:sz w:val="16"/>
                                <w:szCs w:val="16"/>
                                <w:lang w:val="en-US"/>
                              </w:rPr>
                              <w:t>±0.</w:t>
                            </w:r>
                            <w:r>
                              <w:rPr>
                                <w:color w:val="000000" w:themeColor="dark1"/>
                                <w:kern w:val="24"/>
                                <w:sz w:val="16"/>
                                <w:szCs w:val="16"/>
                                <w:lang w:val="en-US"/>
                              </w:rPr>
                              <w:t>04</w:t>
                            </w:r>
                          </w:p>
                        </w:tc>
                        <w:tc>
                          <w:tcPr>
                            <w:tcW w:w="1101" w:type="pct"/>
                            <w:tcBorders>
                              <w:top w:val="single" w:sz="4" w:space="0" w:color="auto"/>
                              <w:left w:val="nil"/>
                              <w:bottom w:val="single" w:sz="4" w:space="0" w:color="auto"/>
                              <w:right w:val="nil"/>
                            </w:tcBorders>
                            <w:shd w:val="clear" w:color="auto" w:fill="FFFFFF" w:themeFill="background1"/>
                          </w:tcPr>
                          <w:p w14:paraId="5037CA28" w14:textId="77777777" w:rsidR="00BE76FF" w:rsidRPr="00BD003E" w:rsidRDefault="00BE76FF" w:rsidP="00622777">
                            <w:pPr>
                              <w:rPr>
                                <w:sz w:val="16"/>
                                <w:szCs w:val="16"/>
                                <w:lang w:val="en-US"/>
                              </w:rPr>
                            </w:pPr>
                            <w:r w:rsidRPr="006E3C4C">
                              <w:rPr>
                                <w:color w:val="000000" w:themeColor="dark1"/>
                                <w:kern w:val="24"/>
                                <w:sz w:val="16"/>
                                <w:szCs w:val="16"/>
                                <w:lang w:val="en-US"/>
                              </w:rPr>
                              <w:t>0.0</w:t>
                            </w:r>
                            <w:r>
                              <w:rPr>
                                <w:color w:val="000000" w:themeColor="dark1"/>
                                <w:kern w:val="24"/>
                                <w:sz w:val="16"/>
                                <w:szCs w:val="16"/>
                                <w:lang w:val="en-US"/>
                              </w:rPr>
                              <w:t>2</w:t>
                            </w:r>
                            <w:r w:rsidRPr="006E3C4C">
                              <w:rPr>
                                <w:color w:val="000000" w:themeColor="dark1"/>
                                <w:kern w:val="24"/>
                                <w:sz w:val="16"/>
                                <w:szCs w:val="16"/>
                                <w:lang w:val="en-US"/>
                              </w:rPr>
                              <w:t>±0.</w:t>
                            </w:r>
                            <w:r>
                              <w:rPr>
                                <w:color w:val="000000" w:themeColor="dark1"/>
                                <w:kern w:val="24"/>
                                <w:sz w:val="16"/>
                                <w:szCs w:val="16"/>
                                <w:lang w:val="en-US"/>
                              </w:rPr>
                              <w:t>04</w:t>
                            </w:r>
                          </w:p>
                        </w:tc>
                        <w:tc>
                          <w:tcPr>
                            <w:tcW w:w="1421" w:type="pct"/>
                            <w:tcBorders>
                              <w:top w:val="single" w:sz="4" w:space="0" w:color="auto"/>
                              <w:left w:val="nil"/>
                              <w:bottom w:val="single" w:sz="4" w:space="0" w:color="auto"/>
                              <w:right w:val="nil"/>
                            </w:tcBorders>
                            <w:shd w:val="clear" w:color="auto" w:fill="FFFFFF" w:themeFill="background1"/>
                          </w:tcPr>
                          <w:p w14:paraId="07534D8E" w14:textId="77777777" w:rsidR="00BE76FF" w:rsidRPr="00BD003E" w:rsidRDefault="00BE76FF" w:rsidP="00622777">
                            <w:pPr>
                              <w:rPr>
                                <w:sz w:val="16"/>
                                <w:szCs w:val="16"/>
                                <w:lang w:val="en-US"/>
                              </w:rPr>
                            </w:pPr>
                            <w:r>
                              <w:rPr>
                                <w:color w:val="000000" w:themeColor="dark1"/>
                                <w:kern w:val="24"/>
                                <w:sz w:val="16"/>
                                <w:szCs w:val="16"/>
                                <w:lang w:val="en-US"/>
                              </w:rPr>
                              <w:t>-</w:t>
                            </w:r>
                            <w:r w:rsidRPr="00477475">
                              <w:rPr>
                                <w:color w:val="000000" w:themeColor="dark1"/>
                                <w:kern w:val="24"/>
                                <w:sz w:val="16"/>
                                <w:szCs w:val="16"/>
                                <w:lang w:val="en-US"/>
                              </w:rPr>
                              <w:t>0.</w:t>
                            </w:r>
                            <w:r>
                              <w:rPr>
                                <w:color w:val="000000" w:themeColor="dark1"/>
                                <w:kern w:val="24"/>
                                <w:sz w:val="16"/>
                                <w:szCs w:val="16"/>
                                <w:lang w:val="en-US"/>
                              </w:rPr>
                              <w:t>15</w:t>
                            </w:r>
                            <w:r w:rsidRPr="00477475">
                              <w:rPr>
                                <w:color w:val="000000" w:themeColor="dark1"/>
                                <w:kern w:val="24"/>
                                <w:sz w:val="16"/>
                                <w:szCs w:val="16"/>
                                <w:lang w:val="en-US"/>
                              </w:rPr>
                              <w:t>±0.</w:t>
                            </w:r>
                            <w:r>
                              <w:rPr>
                                <w:color w:val="000000" w:themeColor="dark1"/>
                                <w:kern w:val="24"/>
                                <w:sz w:val="16"/>
                                <w:szCs w:val="16"/>
                                <w:lang w:val="en-US"/>
                              </w:rPr>
                              <w:t>04</w:t>
                            </w:r>
                          </w:p>
                        </w:tc>
                      </w:tr>
                    </w:tbl>
                    <w:p w14:paraId="36906879" w14:textId="77777777" w:rsidR="00BE76FF" w:rsidRPr="00BE76FF" w:rsidRDefault="00BE76FF" w:rsidP="00BE76FF">
                      <w:pPr>
                        <w:spacing w:line="240" w:lineRule="auto"/>
                        <w:rPr>
                          <w:sz w:val="20"/>
                          <w:szCs w:val="20"/>
                          <w:lang w:val="en-US"/>
                        </w:rPr>
                      </w:pPr>
                      <w:r w:rsidRPr="00BE76FF">
                        <w:rPr>
                          <w:sz w:val="20"/>
                          <w:szCs w:val="20"/>
                          <w:lang w:val="en-US"/>
                        </w:rPr>
                        <w:t xml:space="preserve">Spearman correlation between three model-based reliability metrics and several test-to-training set similarity metrics. Embedding distance is determined as the </w:t>
                      </w:r>
                      <w:proofErr w:type="spellStart"/>
                      <w:r w:rsidRPr="00BE76FF">
                        <w:rPr>
                          <w:sz w:val="20"/>
                          <w:szCs w:val="20"/>
                          <w:lang w:val="en-US"/>
                        </w:rPr>
                        <w:t>Mahalanobis</w:t>
                      </w:r>
                      <w:proofErr w:type="spellEnd"/>
                      <w:r w:rsidRPr="00BE76FF">
                        <w:rPr>
                          <w:sz w:val="20"/>
                          <w:szCs w:val="20"/>
                          <w:lang w:val="en-US"/>
                        </w:rPr>
                        <w:t xml:space="preserve"> distance of embeddings (z-vectors) to the training set. Mean and SEM for all datasets are reported. Highest correlations are reported in bold.</w:t>
                      </w:r>
                    </w:p>
                  </w:txbxContent>
                </v:textbox>
                <w10:wrap type="topAndBottom"/>
              </v:shape>
            </w:pict>
          </mc:Fallback>
        </mc:AlternateContent>
      </w:r>
      <w:r w:rsidRPr="00AA71CB">
        <w:rPr>
          <w:lang w:val="en-US"/>
        </w:rPr>
        <w:t>To verify whether the unfamiliarity score reflects molecular distribution shifts, we collected 33 experimentally-annotated datasets from literature</w:t>
      </w:r>
      <w:r w:rsidRPr="00AA71CB">
        <w:rPr>
          <w:lang w:val="en-US"/>
        </w:rPr>
        <w:fldChar w:fldCharType="begin"/>
      </w:r>
      <w:r w:rsidR="00BF35FF">
        <w:rPr>
          <w:lang w:val="en-US"/>
        </w:rPr>
        <w:instrText xml:space="preserve"> ADDIN ZOTERO_ITEM CSL_CITATION {"citationID":"Ng4LJoQi","properties":{"formattedCitation":"\\super 48\\uc0\\u8211{}50\\nosupersub{}","plainCitation":"48–50","noteIndex":0},"citationItems":[{"id":896,"uris":["http://zotero.org/groups/5151721/items/U3IAWRTZ"],"itemData":{"id":896,"type":"article-journal","container-title":"Journal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id":1151,"uris":["http://zotero.org/groups/5258906/items/UN2XSKXI"],"itemData":{"id":1151,"type":"article-journal","container-title":"Journal of Chemical Information and Modeling","DOI":"10.1021/ci900161g","ISSN":"1549-9596, 1549-960X","issue":"9","journalAbbreviation":"J. Chem. Inf. Model.","language":"en","page":"2077-2081","source":"DOI.org (Crossref)","title":"Benchmark Data Set for in Silico Prediction of Ames Mutagenicity","volume":"49","author":[{"family":"Hansen","given":"Katja"},{"family":"Mika","given":"Sebastian"},{"family":"Schroeter","given":"Timon"},{"family":"Sutter","given":"Andreas"},{"family":"Ter Laak","given":"Antonius"},{"family":"Steger-Hartmann","given":"Thomas"},{"family":"Heinrich","given":"Nikolaus"},{"family":"Müller","given":"Klaus-Robert"}],"issued":{"date-parts":[["2009",9,28]]}}}],"schema":"https://github.com/citation-style-language/schema/raw/master/csl-citation.json"} </w:instrText>
      </w:r>
      <w:r w:rsidRPr="00AA71CB">
        <w:rPr>
          <w:lang w:val="en-US"/>
        </w:rPr>
        <w:fldChar w:fldCharType="separate"/>
      </w:r>
      <w:r w:rsidR="00BF35FF" w:rsidRPr="00BF35FF">
        <w:rPr>
          <w:kern w:val="0"/>
          <w:vertAlign w:val="superscript"/>
        </w:rPr>
        <w:t>48–50</w:t>
      </w:r>
      <w:r w:rsidRPr="00AA71CB">
        <w:rPr>
          <w:lang w:val="en-US"/>
        </w:rPr>
        <w:fldChar w:fldCharType="end"/>
      </w:r>
      <w:r w:rsidRPr="00AA71CB">
        <w:rPr>
          <w:lang w:val="en-US"/>
        </w:rPr>
        <w:t>, spanning various biological properties and sizes (Supplementary Table 1).  These datasets were split into groups of in-distribution and out-of-distribution molecules. First, we performed</w:t>
      </w:r>
      <w:r w:rsidRPr="00AA71CB" w:rsidDel="00C70F03">
        <w:rPr>
          <w:lang w:val="en-US"/>
        </w:rPr>
        <w:t xml:space="preserve"> </w:t>
      </w:r>
      <w:r w:rsidRPr="00AA71CB">
        <w:rPr>
          <w:lang w:val="en-US"/>
        </w:rPr>
        <w:t>spectral clustering (</w:t>
      </w:r>
      <w:r w:rsidRPr="00AA71CB">
        <w:rPr>
          <w:i/>
          <w:lang w:val="en-US"/>
        </w:rPr>
        <w:t>see</w:t>
      </w:r>
      <w:r w:rsidRPr="00AA71CB">
        <w:rPr>
          <w:lang w:val="en-US"/>
        </w:rPr>
        <w:t xml:space="preserve"> Methods</w:t>
      </w:r>
      <w:r w:rsidRPr="00AA71CB" w:rsidDel="00F91DFD">
        <w:rPr>
          <w:lang w:val="en-US"/>
        </w:rPr>
        <w:t>)</w:t>
      </w:r>
      <w:r w:rsidRPr="00AA71CB">
        <w:rPr>
          <w:lang w:val="en-US"/>
        </w:rPr>
        <w:t xml:space="preserve"> on molecular cyclic skeletons</w:t>
      </w:r>
      <w:r w:rsidRPr="00AA71CB">
        <w:rPr>
          <w:rFonts w:eastAsia="Times New Roman"/>
          <w:bCs/>
          <w:lang w:val="en-US"/>
        </w:rPr>
        <w:fldChar w:fldCharType="begin"/>
      </w:r>
      <w:r w:rsidR="00BF35FF">
        <w:rPr>
          <w:rFonts w:eastAsia="Times New Roman"/>
          <w:bCs/>
          <w:lang w:val="en-US"/>
        </w:rPr>
        <w:instrText xml:space="preserve"> ADDIN ZOTERO_ITEM CSL_CITATION {"citationID":"XO8DCcop","properties":{"formattedCitation":"\\super 51\\nosupersub{}","plainCitation":"51","noteIndex":0},"citationItems":[{"id":1511,"uris":["http://zotero.org/groups/5258906/items/62KEB8DY"],"itemData":{"id":1511,"type":"article-journal","abstract":"Abstract\n            \n              The scaffold representation is widely employed to classify bioactive compounds on the basis of common core structures or correlate compound classes with specific biological activities. In this paper, we present a novel approach called “Molecular Anatomy” as a flexible and unbiased molecular scaffold-based metrics to cluster large set of compounds. We introduce a set of nine molecular representations at different abstraction levels, combined with fragmentation rules, to define a multi-dimensional network of hierarchically interconnected molecular frameworks. We demonstrate that the introduction of a flexible scaffold definition and multiple pruning rules is an effective method to identify relevant chemical moieties. This approach allows to cluster together active molecules belonging to different molecular classes, capturing most of the structure activity information, in particular when libraries containing a huge number of singletons are analyzed. We also propose a procedure to derive a network visualization that allows a full graphical representation of compounds dataset, permitting an efficient navigation in the scaffold’s space and significantly contributing to perform high quality SAR analysis. The protocol is freely available as a web interface at\n              https://ma.exscalate.eu\n              .","container-title":"Journal of Cheminformatics","DOI":"10.1186/s13321-021-00526-y","ISSN":"1758-2946","issue":"1","journalAbbreviation":"J Cheminform","language":"en","page":"54","source":"DOI.org (Crossref)","title":"“Molecular Anatomy”: a new multi-dimensional hierarchical scaffold analysis tool","title-short":"“Molecular Anatomy”","volume":"13","author":[{"family":"Manelfi","given":"Candida"},{"family":"Gemei","given":"Marica"},{"family":"Talarico","given":"Carmine"},{"family":"Cerchia","given":"Carmen"},{"family":"Fava","given":"Anna"},{"family":"Lunghini","given":"Filippo"},{"family":"Beccari","given":"Andrea Rosario"}],"issued":{"date-parts":[["2021",12]]}}}],"schema":"https://github.com/citation-style-language/schema/raw/master/csl-citation.json"} </w:instrText>
      </w:r>
      <w:r w:rsidRPr="00AA71CB">
        <w:rPr>
          <w:rFonts w:eastAsia="Times New Roman"/>
          <w:bCs/>
          <w:lang w:val="en-US"/>
        </w:rPr>
        <w:fldChar w:fldCharType="separate"/>
      </w:r>
      <w:r w:rsidR="00BF35FF" w:rsidRPr="00BF35FF">
        <w:rPr>
          <w:kern w:val="0"/>
          <w:vertAlign w:val="superscript"/>
        </w:rPr>
        <w:t>51</w:t>
      </w:r>
      <w:r w:rsidRPr="00AA71CB">
        <w:rPr>
          <w:rFonts w:eastAsia="Times New Roman"/>
          <w:bCs/>
          <w:lang w:val="en-US"/>
        </w:rPr>
        <w:fldChar w:fldCharType="end"/>
      </w:r>
      <w:r w:rsidRPr="00AA71CB">
        <w:rPr>
          <w:lang w:val="en-US"/>
        </w:rPr>
        <w:t xml:space="preserve"> (</w:t>
      </w:r>
      <w:r w:rsidRPr="00AA71CB">
        <w:rPr>
          <w:rFonts w:eastAsia="Times New Roman"/>
          <w:bCs/>
          <w:lang w:val="en-US"/>
        </w:rPr>
        <w:t>core ring systems without exocyclic substituents</w:t>
      </w:r>
      <w:r w:rsidRPr="00AA71CB">
        <w:rPr>
          <w:lang w:val="en-US"/>
        </w:rPr>
        <w:t>), which ensured that structurally similar molecules were consistently grouped together (Fig. 1c).</w:t>
      </w:r>
      <w:r w:rsidRPr="00AA71CB" w:rsidDel="009E5372">
        <w:rPr>
          <w:lang w:val="en-US"/>
        </w:rPr>
        <w:t xml:space="preserve"> </w:t>
      </w:r>
      <w:r w:rsidRPr="00AA71CB">
        <w:rPr>
          <w:lang w:val="en-US"/>
        </w:rPr>
        <w:t>Based on cluster distances in each dataset, the most distant clusters (representing approximately 25% of all molecules) were used as an ‘out-of-distribution’ test set (</w:t>
      </w:r>
      <w:proofErr w:type="spellStart"/>
      <w:r w:rsidRPr="00AA71CB">
        <w:rPr>
          <w:lang w:val="en-US"/>
        </w:rPr>
        <w:t>test</w:t>
      </w:r>
      <w:r w:rsidRPr="00AA71CB">
        <w:rPr>
          <w:vertAlign w:val="subscript"/>
          <w:lang w:val="en-US"/>
        </w:rPr>
        <w:t>OOD</w:t>
      </w:r>
      <w:proofErr w:type="spellEnd"/>
      <w:r w:rsidRPr="00AA71CB">
        <w:rPr>
          <w:lang w:val="en-US"/>
        </w:rPr>
        <w:t>).</w:t>
      </w:r>
      <w:r w:rsidRPr="00AA71CB" w:rsidDel="00014A24">
        <w:rPr>
          <w:lang w:val="en-US"/>
        </w:rPr>
        <w:t xml:space="preserve"> </w:t>
      </w:r>
      <w:r w:rsidRPr="00AA71CB">
        <w:rPr>
          <w:lang w:val="en-US"/>
        </w:rPr>
        <w:t>The remaining molecules were split into an in-distribution test set (</w:t>
      </w:r>
      <w:proofErr w:type="spellStart"/>
      <w:r w:rsidRPr="00AA71CB">
        <w:rPr>
          <w:lang w:val="en-US"/>
        </w:rPr>
        <w:t>test</w:t>
      </w:r>
      <w:r w:rsidRPr="00AA71CB">
        <w:rPr>
          <w:vertAlign w:val="subscript"/>
          <w:lang w:val="en-US"/>
        </w:rPr>
        <w:t>ID</w:t>
      </w:r>
      <w:proofErr w:type="spellEnd"/>
      <w:r w:rsidRPr="00AA71CB">
        <w:rPr>
          <w:lang w:val="en-US"/>
        </w:rPr>
        <w:t>, ~25% of total) and a training set (</w:t>
      </w:r>
      <w:proofErr w:type="spellStart"/>
      <w:r w:rsidRPr="00AA71CB">
        <w:rPr>
          <w:lang w:val="en-US"/>
        </w:rPr>
        <w:t>train</w:t>
      </w:r>
      <w:r w:rsidRPr="00AA71CB">
        <w:rPr>
          <w:vertAlign w:val="subscript"/>
          <w:lang w:val="en-US"/>
        </w:rPr>
        <w:t>ID</w:t>
      </w:r>
      <w:proofErr w:type="spellEnd"/>
      <w:r w:rsidRPr="00AA71CB">
        <w:rPr>
          <w:lang w:val="en-US"/>
        </w:rPr>
        <w:t>, ~50%, Supporting Fig. S1).</w:t>
      </w:r>
      <w:r w:rsidRPr="001D21F7">
        <w:rPr>
          <w:sz w:val="21"/>
          <w:szCs w:val="21"/>
          <w:lang w:val="en-US"/>
        </w:rPr>
        <w:t xml:space="preserve"> </w:t>
      </w:r>
    </w:p>
    <w:p w14:paraId="1753D739" w14:textId="39E3E657" w:rsidR="00BE76FF" w:rsidRPr="00AA71CB" w:rsidRDefault="00BE76FF" w:rsidP="00BE76FF">
      <w:pPr>
        <w:spacing w:line="240" w:lineRule="auto"/>
        <w:rPr>
          <w:lang w:val="en-US"/>
        </w:rPr>
      </w:pPr>
      <w:r w:rsidRPr="00AA71CB">
        <w:rPr>
          <w:lang w:val="en-US"/>
        </w:rPr>
        <w:t xml:space="preserve">To confirm that the molecules in the </w:t>
      </w:r>
      <w:proofErr w:type="spellStart"/>
      <w:r w:rsidRPr="00AA71CB">
        <w:rPr>
          <w:lang w:val="en-US"/>
        </w:rPr>
        <w:t>test</w:t>
      </w:r>
      <w:r w:rsidRPr="00AA71CB">
        <w:rPr>
          <w:vertAlign w:val="subscript"/>
          <w:lang w:val="en-US"/>
        </w:rPr>
        <w:t>OOD</w:t>
      </w:r>
      <w:proofErr w:type="spellEnd"/>
      <w:r w:rsidRPr="00AA71CB">
        <w:rPr>
          <w:lang w:val="en-US"/>
        </w:rPr>
        <w:t xml:space="preserve"> set originate from different data distributions than the other two sets, we used three approaches to capture molecular similarity:</w:t>
      </w:r>
      <w:r w:rsidRPr="00AA71CB">
        <w:rPr>
          <w:lang w:val="en-US"/>
        </w:rPr>
        <w:fldChar w:fldCharType="begin"/>
      </w:r>
      <w:r w:rsidR="00BF35FF">
        <w:rPr>
          <w:lang w:val="en-US"/>
        </w:rPr>
        <w:instrText xml:space="preserve"> ADDIN ZOTERO_ITEM CSL_CITATION {"citationID":"ITrAKIDa","properties":{"formattedCitation":"\\super 52\\nosupersub{}","plainCitation":"52","noteIndex":0},"citationItems":[{"id":"fP2t2TeH/uHPUgm2H","uris":["http://zotero.org/users/local/1JKiESOA/items/3ISLVSV8"],"itemData":{"id":1080,"type":"article-journal","abstract":"Similarity is a subjective and multifaceted concept, regardless of whether compounds or any other objects are considered. Despite its intrinsically subjective nature, attempts to quantify the similarity of compounds have a long history in chemical informatics and drug discovery. Many computational methods employ similarity measures to identify new compounds for pharmaceutical research. However, chemoinformaticians and medicinal chemists typically perceive similarity in different ways. Similarity methods and numerical readouts of similarity calculations are probably among the most misunderstood computational approaches in medicinal chemistry. Herein, we evaluate different similarity concepts, highlight key aspects of molecular similarity analysis, and address some potential misunderstandings. In addition, a number of practical aspects concerning similarity calculations are discussed.","container-title":"Journal of Medicinal Chemistry","DOI":"10.1021/jm401411z","ISSN":"0022-2623","issue":"8","journalAbbreviation":"J. Med. Chem.","note":"publisher: American Chemical Society","page":"3186-3204","source":"ACS Publications","title":"Molecular Similarity in Medicinal Chemistry","volume":"57","author":[{"family":"Maggiora","given":"Gerald"},{"family":"Vogt","given":"Martin"},{"family":"Stumpfe","given":"Dagmar"},{"family":"Bajorath","given":"Jürgen"}],"issued":{"date-parts":[["2014",4,24]]}}}],"schema":"https://github.com/citation-style-language/schema/raw/master/csl-citation.json"} </w:instrText>
      </w:r>
      <w:r w:rsidRPr="00AA71CB">
        <w:rPr>
          <w:lang w:val="en-US"/>
        </w:rPr>
        <w:fldChar w:fldCharType="separate"/>
      </w:r>
      <w:r w:rsidR="00BF35FF" w:rsidRPr="00BF35FF">
        <w:rPr>
          <w:kern w:val="0"/>
          <w:vertAlign w:val="superscript"/>
        </w:rPr>
        <w:t>52</w:t>
      </w:r>
      <w:r w:rsidRPr="00AA71CB">
        <w:rPr>
          <w:lang w:val="en-US"/>
        </w:rPr>
        <w:fldChar w:fldCharType="end"/>
      </w:r>
      <w:r w:rsidRPr="00AA71CB">
        <w:rPr>
          <w:lang w:val="en-US"/>
        </w:rPr>
        <w:t xml:space="preserve"> </w:t>
      </w:r>
    </w:p>
    <w:p w14:paraId="06746FD1" w14:textId="3508CCE3" w:rsidR="00BE76FF" w:rsidRPr="00AA71CB" w:rsidRDefault="00BE76FF" w:rsidP="00BE76FF">
      <w:pPr>
        <w:pStyle w:val="ListParagraph"/>
        <w:numPr>
          <w:ilvl w:val="0"/>
          <w:numId w:val="49"/>
        </w:numPr>
        <w:spacing w:line="240" w:lineRule="auto"/>
        <w:rPr>
          <w:lang w:val="en-US"/>
        </w:rPr>
      </w:pPr>
      <w:r w:rsidRPr="00AA71CB">
        <w:rPr>
          <w:lang w:val="en-US"/>
        </w:rPr>
        <w:t>Similarity of extended connectivity fingerprints</w:t>
      </w:r>
      <w:r w:rsidRPr="00AA71CB">
        <w:rPr>
          <w:lang w:val="en-US"/>
        </w:rPr>
        <w:fldChar w:fldCharType="begin"/>
      </w:r>
      <w:r w:rsidR="00BF35FF">
        <w:rPr>
          <w:lang w:val="en-US"/>
        </w:rPr>
        <w:instrText xml:space="preserve"> ADDIN ZOTERO_ITEM CSL_CITATION {"citationID":"gprUQfMn","properties":{"formattedCitation":"\\super 53\\nosupersub{}","plainCitation":"53","noteIndex":0},"citationItems":[{"id":930,"uris":["http://zotero.org/groups/5151721/items/A67DS5ES"],"itemData":{"id":930,"type":"article-journal","container-title":"Journal of Chemical Information and Modeling","DOI":"10.1021/ci100050t","ISSN":"1549-9596, 1549-960X","issue":"5","journalAbbreviation":"J. Chem. Inf. Model.","language":"en","page":"742-754","source":"DOI.org (Crossref)","title":"Extended-Connectivity Fingerprints","volume":"50","author":[{"family":"Rogers","given":"David"},{"family":"Hahn","given":"Mathew"}],"issued":{"date-parts":[["2010",5,24]]}}}],"schema":"https://github.com/citation-style-language/schema/raw/master/csl-citation.json"} </w:instrText>
      </w:r>
      <w:r w:rsidRPr="00AA71CB">
        <w:rPr>
          <w:lang w:val="en-US"/>
        </w:rPr>
        <w:fldChar w:fldCharType="separate"/>
      </w:r>
      <w:r w:rsidR="00BF35FF" w:rsidRPr="00BF35FF">
        <w:rPr>
          <w:kern w:val="0"/>
          <w:vertAlign w:val="superscript"/>
        </w:rPr>
        <w:t>53</w:t>
      </w:r>
      <w:r w:rsidRPr="00AA71CB">
        <w:rPr>
          <w:lang w:val="en-US"/>
        </w:rPr>
        <w:fldChar w:fldCharType="end"/>
      </w:r>
      <w:r w:rsidRPr="00AA71CB">
        <w:rPr>
          <w:lang w:val="en-US"/>
        </w:rPr>
        <w:t xml:space="preserve"> (ECFPs), which capture the presence of atom-centered substructures. ECFPs were computed on molecular cyclic skeletons, and similarity was quantified via the Tanimoto coefficient</w:t>
      </w:r>
      <w:r w:rsidRPr="00AA71CB">
        <w:rPr>
          <w:lang w:val="en-US"/>
        </w:rPr>
        <w:fldChar w:fldCharType="begin"/>
      </w:r>
      <w:r w:rsidR="00BF35FF">
        <w:rPr>
          <w:lang w:val="en-US"/>
        </w:rPr>
        <w:instrText xml:space="preserve"> ADDIN ZOTERO_ITEM CSL_CITATION {"citationID":"jIW4JBik","properties":{"formattedCitation":"\\super 54\\nosupersub{}","plainCitation":"54","noteIndex":0},"citationItems":[{"id":1445,"uris":["http://zotero.org/groups/5258906/items/FPCXLSWV"],"itemData":{"id":1445,"type":"article-journal","container-title":"Methods","DOI":"10.1016/j.ymeth.2014.08.005","ISSN":"10462023","journalAbbreviation":"Methods","language":"en","page":"58-63","source":"DOI.org (Crossref)","title":"Molecular fingerprint similarity search in virtual screening","volume":"71","author":[{"family":"Cereto-Massagué","given":"Adrià"},{"family":"Ojeda","given":"María José"},{"family":"Valls","given":"Cristina"},{"family":"Mulero","given":"Miquel"},{"family":"Garcia-Vallvé","given":"Santiago"},{"family":"Pujadas","given":"Gerard"}],"issued":{"date-parts":[["2015",1]]}}}],"schema":"https://github.com/citation-style-language/schema/raw/master/csl-citation.json"} </w:instrText>
      </w:r>
      <w:r w:rsidRPr="00AA71CB">
        <w:rPr>
          <w:lang w:val="en-US"/>
        </w:rPr>
        <w:fldChar w:fldCharType="separate"/>
      </w:r>
      <w:r w:rsidR="00BF35FF" w:rsidRPr="00BF35FF">
        <w:rPr>
          <w:kern w:val="0"/>
          <w:vertAlign w:val="superscript"/>
        </w:rPr>
        <w:t>54</w:t>
      </w:r>
      <w:r w:rsidRPr="00AA71CB">
        <w:rPr>
          <w:lang w:val="en-US"/>
        </w:rPr>
        <w:fldChar w:fldCharType="end"/>
      </w:r>
      <w:r w:rsidRPr="00AA71CB">
        <w:rPr>
          <w:lang w:val="en-US"/>
        </w:rPr>
        <w:t xml:space="preserve">. </w:t>
      </w:r>
    </w:p>
    <w:p w14:paraId="3BF24AB1" w14:textId="6B1B2F11" w:rsidR="00BE76FF" w:rsidRPr="00AA71CB" w:rsidRDefault="00BE76FF" w:rsidP="00BE76FF">
      <w:pPr>
        <w:pStyle w:val="ListParagraph"/>
        <w:numPr>
          <w:ilvl w:val="0"/>
          <w:numId w:val="49"/>
        </w:numPr>
        <w:spacing w:after="160" w:line="259" w:lineRule="auto"/>
        <w:rPr>
          <w:lang w:val="en-US"/>
        </w:rPr>
      </w:pPr>
      <w:r w:rsidRPr="00AA71CB">
        <w:rPr>
          <w:lang w:val="en-US"/>
        </w:rPr>
        <w:t>Overlap of structural cores</w:t>
      </w:r>
      <w:r w:rsidRPr="00AA71CB">
        <w:rPr>
          <w:lang w:val="en-US"/>
        </w:rPr>
        <w:fldChar w:fldCharType="begin"/>
      </w:r>
      <w:r w:rsidR="00BF35FF">
        <w:rPr>
          <w:lang w:val="en-US"/>
        </w:rPr>
        <w:instrText xml:space="preserve"> ADDIN ZOTERO_ITEM CSL_CITATION {"citationID":"Om54OdQp","properties":{"formattedCitation":"\\super 55\\nosupersub{}","plainCitation":"55","noteIndex":0},"citationItems":[{"id":1481,"uris":["http://zotero.org/groups/5258906/items/NJRWFD7G"],"itemData":{"id":1481,"type":"article","abstract":"Scaffold hopping – the design of novel scaffolds for existing lead candidates – is a multi-faceted and non-trivial task, for medicinal chemists and computational approaches alike. Generative reinforcement learning can iteratively optimize desirable properties of de novo designs, thereby offering opportunities to accelerate scaffold hopping. Current approaches confine the generation to a pre-defined molecular substructure (e.g., a linker or scaffold) for scaffold hopping. This confined generation may limit the exploration of the chemical space, and require intricate molecule (dis)assembly rules. In this work, we aim to advance reinforcement learning for scaffold hopping, by allowing ‘unconstrained’, full-molecule generation. This is achieved via the RuSH (Reinforcement Learning for Uconstrained Scaffold Hopping) approach. RuSH steers the generation towards the design of full molecules having a high three-dimensional and pharmacophore similarity to a reference molecule, but low scaffold similarity. In this first study, we show the flexibility and effectiveness of RuSH in exploring analogs of known scaffold-hops and in designing scaffold-hopping candidates that match known binding mechanisms. Finally, the comparison between RuSH and two established methods highlights the benefit of its unconstrained molecule generation to systematically achieve scaffold diversity while preserving optimal three-dimensional properties.","DOI":"10.26434/chemrxiv-2024-gd3j4","license":"https://creativecommons.org/licenses/by-nc-nd/4.0/","source":"Chemistry","title":"Scaffold Hopping with Generative Reinforcement Learning","URL":"https://chemrxiv.org/engage/chemrxiv/article-details/675c6107f9980725cffa139e","author":[{"family":"Rossen","given":"Luke"},{"family":"Sirockin","given":"Finton"},{"family":"Schneider","given":"Nadine"},{"family":"Grisoni","given":"Francesca"}],"accessed":{"date-parts":[["2025",1,29]]},"issued":{"date-parts":[["2024",12,17]]}}}],"schema":"https://github.com/citation-style-language/schema/raw/master/csl-citation.json"} </w:instrText>
      </w:r>
      <w:r w:rsidRPr="00AA71CB">
        <w:rPr>
          <w:lang w:val="en-US"/>
        </w:rPr>
        <w:fldChar w:fldCharType="separate"/>
      </w:r>
      <w:r w:rsidR="00BF35FF" w:rsidRPr="00BF35FF">
        <w:rPr>
          <w:kern w:val="0"/>
          <w:vertAlign w:val="superscript"/>
        </w:rPr>
        <w:t>55</w:t>
      </w:r>
      <w:r w:rsidRPr="00AA71CB">
        <w:rPr>
          <w:lang w:val="en-US"/>
        </w:rPr>
        <w:fldChar w:fldCharType="end"/>
      </w:r>
      <w:r w:rsidRPr="00AA71CB">
        <w:rPr>
          <w:lang w:val="en-US"/>
        </w:rPr>
        <w:t xml:space="preserve">, computed as the </w:t>
      </w:r>
      <w:r w:rsidRPr="00AA71CB" w:rsidDel="00D600E4">
        <w:rPr>
          <w:lang w:val="en-US"/>
        </w:rPr>
        <w:t>m</w:t>
      </w:r>
      <w:r w:rsidRPr="00AA71CB">
        <w:rPr>
          <w:lang w:val="en-US"/>
        </w:rPr>
        <w:t>aximal common substructure (MCS) fraction between molecular graphs (</w:t>
      </w:r>
      <w:r w:rsidRPr="00AA71CB">
        <w:rPr>
          <w:i/>
          <w:lang w:val="en-US"/>
        </w:rPr>
        <w:t>see</w:t>
      </w:r>
      <w:r w:rsidRPr="00AA71CB">
        <w:rPr>
          <w:lang w:val="en-US"/>
        </w:rPr>
        <w:t xml:space="preserve"> Methods).</w:t>
      </w:r>
    </w:p>
    <w:p w14:paraId="592830C1" w14:textId="673CBD87" w:rsidR="00BE76FF" w:rsidRDefault="00BE76FF" w:rsidP="00BE76FF">
      <w:pPr>
        <w:pStyle w:val="ListParagraph"/>
        <w:numPr>
          <w:ilvl w:val="0"/>
          <w:numId w:val="49"/>
        </w:numPr>
        <w:spacing w:line="259" w:lineRule="auto"/>
        <w:rPr>
          <w:lang w:val="en-US"/>
        </w:rPr>
      </w:pPr>
      <w:r w:rsidRPr="00AA71CB">
        <w:rPr>
          <w:lang w:val="en-US"/>
        </w:rPr>
        <w:t>Pharmacophore similarity, computed on Chemically Advanced Template Search (CATS) descriptors</w:t>
      </w:r>
      <w:r w:rsidRPr="00AA71CB">
        <w:rPr>
          <w:lang w:val="en-US"/>
        </w:rPr>
        <w:fldChar w:fldCharType="begin"/>
      </w:r>
      <w:r w:rsidR="00BF35FF">
        <w:rPr>
          <w:lang w:val="en-US"/>
        </w:rPr>
        <w:instrText xml:space="preserve"> ADDIN ZOTERO_ITEM CSL_CITATION {"citationID":"pffTLGla","properties":{"formattedCitation":"\\super 47\\nosupersub{}","plainCitation":"47","noteIndex":0},"citationItems":[{"id":1152,"uris":["http://zotero.org/groups/5258906/items/5Z33HX72"],"itemData":{"id":1152,"type":"article-journal","container-title":"Molecular Informatics","DOI":"10.1002/minf.201200141","ISSN":"1868-1743, 1868-1751","issue":"2","journalAbbreviation":"Molecular Informatics","language":"en","license":"http://onlinelibrary.wiley.com/termsAndConditions#vor","page":"133-138","source":"DOI.org (Crossref)","title":"Chemically Advanced Template Search (CATS) for Scaffold</w:instrText>
      </w:r>
      <w:r w:rsidR="00BF35FF">
        <w:rPr>
          <w:rFonts w:ascii="Cambria Math" w:hAnsi="Cambria Math" w:cs="Cambria Math"/>
          <w:lang w:val="en-US"/>
        </w:rPr>
        <w:instrText>‐</w:instrText>
      </w:r>
      <w:r w:rsidR="00BF35FF">
        <w:rPr>
          <w:lang w:val="en-US"/>
        </w:rPr>
        <w:instrText xml:space="preserve">Hopping and Prospective Target Prediction for ‘Orphan’ Molecules","volume":"32","author":[{"family":"Reutlinger","given":"Michael"},{"family":"Koch","given":"Christian P."},{"family":"Reker","given":"Daniel"},{"family":"Todoroff","given":"Nickolay"},{"family":"Schneider","given":"Petra"},{"family":"Rodrigues","given":"Tiago"},{"family":"Schneider","given":"Gisbert"}],"issued":{"date-parts":[["2013",2]]}}}],"schema":"https://github.com/citation-style-language/schema/raw/master/csl-citation.json"} </w:instrText>
      </w:r>
      <w:r w:rsidRPr="00AA71CB">
        <w:rPr>
          <w:lang w:val="en-US"/>
        </w:rPr>
        <w:fldChar w:fldCharType="separate"/>
      </w:r>
      <w:r w:rsidR="00BF35FF" w:rsidRPr="00BF35FF">
        <w:rPr>
          <w:kern w:val="0"/>
          <w:vertAlign w:val="superscript"/>
        </w:rPr>
        <w:t>47</w:t>
      </w:r>
      <w:r w:rsidRPr="00AA71CB">
        <w:rPr>
          <w:lang w:val="en-US"/>
        </w:rPr>
        <w:fldChar w:fldCharType="end"/>
      </w:r>
      <w:r w:rsidRPr="00AA71CB">
        <w:rPr>
          <w:lang w:val="en-US"/>
        </w:rPr>
        <w:t>, using the cosine similarity.</w:t>
      </w:r>
    </w:p>
    <w:p w14:paraId="374B4EFD" w14:textId="77777777" w:rsidR="009903DC" w:rsidRPr="00AA71CB" w:rsidRDefault="009903DC" w:rsidP="009903DC">
      <w:pPr>
        <w:pStyle w:val="ListParagraph"/>
        <w:spacing w:line="259" w:lineRule="auto"/>
        <w:ind w:left="340"/>
        <w:rPr>
          <w:lang w:val="en-US"/>
        </w:rPr>
      </w:pPr>
    </w:p>
    <w:p w14:paraId="75E34EC0" w14:textId="77777777" w:rsidR="00BE76FF" w:rsidRPr="00AA71CB" w:rsidRDefault="00BE76FF" w:rsidP="00BE76FF">
      <w:pPr>
        <w:spacing w:line="240" w:lineRule="auto"/>
        <w:rPr>
          <w:b/>
          <w:bCs/>
          <w:lang w:val="en-US"/>
        </w:rPr>
      </w:pPr>
      <w:r w:rsidRPr="00AA71CB">
        <w:rPr>
          <w:noProof/>
          <w:lang w:val="en-US"/>
        </w:rPr>
        <w:lastRenderedPageBreak/>
        <mc:AlternateContent>
          <mc:Choice Requires="wps">
            <w:drawing>
              <wp:anchor distT="0" distB="0" distL="114300" distR="114300" simplePos="0" relativeHeight="251692032" behindDoc="0" locked="0" layoutInCell="1" allowOverlap="1" wp14:anchorId="06E4BEE1" wp14:editId="22127F5B">
                <wp:simplePos x="0" y="0"/>
                <wp:positionH relativeFrom="column">
                  <wp:posOffset>-43180</wp:posOffset>
                </wp:positionH>
                <wp:positionV relativeFrom="paragraph">
                  <wp:posOffset>0</wp:posOffset>
                </wp:positionV>
                <wp:extent cx="4715510" cy="3530600"/>
                <wp:effectExtent l="0" t="0" r="0" b="0"/>
                <wp:wrapTopAndBottom/>
                <wp:docPr id="233493459" name="Text Box 8"/>
                <wp:cNvGraphicFramePr/>
                <a:graphic xmlns:a="http://schemas.openxmlformats.org/drawingml/2006/main">
                  <a:graphicData uri="http://schemas.microsoft.com/office/word/2010/wordprocessingShape">
                    <wps:wsp>
                      <wps:cNvSpPr txBox="1"/>
                      <wps:spPr>
                        <a:xfrm>
                          <a:off x="0" y="0"/>
                          <a:ext cx="4715510" cy="3530600"/>
                        </a:xfrm>
                        <a:prstGeom prst="rect">
                          <a:avLst/>
                        </a:prstGeom>
                        <a:solidFill>
                          <a:schemeClr val="lt1"/>
                        </a:solidFill>
                        <a:ln w="6350">
                          <a:noFill/>
                        </a:ln>
                      </wps:spPr>
                      <wps:txbx>
                        <w:txbxContent>
                          <w:p w14:paraId="5D04CB5D" w14:textId="77777777" w:rsidR="00BE76FF" w:rsidRPr="00DD7A65" w:rsidRDefault="00BE76FF" w:rsidP="00BE76FF">
                            <w:pPr>
                              <w:spacing w:line="240" w:lineRule="auto"/>
                              <w:rPr>
                                <w:b/>
                                <w:bCs/>
                                <w:sz w:val="20"/>
                                <w:szCs w:val="20"/>
                                <w:lang w:val="en-US"/>
                              </w:rPr>
                            </w:pPr>
                            <w:r w:rsidRPr="00DD7A65">
                              <w:rPr>
                                <w:b/>
                                <w:bCs/>
                                <w:sz w:val="20"/>
                                <w:szCs w:val="20"/>
                                <w:lang w:val="en-US"/>
                              </w:rPr>
                              <w:t xml:space="preserve">Table </w:t>
                            </w:r>
                            <w:r>
                              <w:rPr>
                                <w:b/>
                                <w:bCs/>
                                <w:sz w:val="20"/>
                                <w:szCs w:val="20"/>
                                <w:lang w:val="en-US"/>
                              </w:rPr>
                              <w:t>2</w:t>
                            </w:r>
                            <w:r w:rsidRPr="00DD7A65">
                              <w:rPr>
                                <w:b/>
                                <w:bCs/>
                                <w:sz w:val="20"/>
                                <w:szCs w:val="20"/>
                                <w:lang w:val="en-US"/>
                              </w:rPr>
                              <w:t xml:space="preserve"> | </w:t>
                            </w:r>
                            <w:r>
                              <w:rPr>
                                <w:b/>
                                <w:bCs/>
                                <w:sz w:val="20"/>
                                <w:szCs w:val="20"/>
                                <w:lang w:val="en-US"/>
                              </w:rPr>
                              <w:t>Correlation</w:t>
                            </w:r>
                            <w:r w:rsidRPr="00DD7A65">
                              <w:rPr>
                                <w:b/>
                                <w:bCs/>
                                <w:sz w:val="20"/>
                                <w:szCs w:val="20"/>
                                <w:lang w:val="en-US"/>
                              </w:rPr>
                              <w:t xml:space="preserve"> of reliability metrics</w:t>
                            </w:r>
                            <w:r>
                              <w:rPr>
                                <w:b/>
                                <w:bCs/>
                                <w:sz w:val="20"/>
                                <w:szCs w:val="20"/>
                                <w:lang w:val="en-US"/>
                              </w:rPr>
                              <w:t xml:space="preserve"> to model performance</w:t>
                            </w:r>
                          </w:p>
                          <w:tbl>
                            <w:tblPr>
                              <w:tblStyle w:val="TableGrid"/>
                              <w:tblW w:w="5000" w:type="pct"/>
                              <w:tblCellMar>
                                <w:top w:w="57" w:type="dxa"/>
                                <w:left w:w="57" w:type="dxa"/>
                                <w:bottom w:w="57" w:type="dxa"/>
                                <w:right w:w="0" w:type="dxa"/>
                              </w:tblCellMar>
                              <w:tblLook w:val="04A0" w:firstRow="1" w:lastRow="0" w:firstColumn="1" w:lastColumn="0" w:noHBand="0" w:noVBand="1"/>
                            </w:tblPr>
                            <w:tblGrid>
                              <w:gridCol w:w="2274"/>
                              <w:gridCol w:w="1651"/>
                              <w:gridCol w:w="1651"/>
                              <w:gridCol w:w="1567"/>
                            </w:tblGrid>
                            <w:tr w:rsidR="00BE76FF" w:rsidRPr="000859A2" w14:paraId="1E7C1311" w14:textId="77777777" w:rsidTr="00BE76FF">
                              <w:trPr>
                                <w:trHeight w:val="159"/>
                              </w:trPr>
                              <w:tc>
                                <w:tcPr>
                                  <w:tcW w:w="1591" w:type="pct"/>
                                  <w:tcBorders>
                                    <w:top w:val="single" w:sz="4" w:space="0" w:color="auto"/>
                                    <w:left w:val="nil"/>
                                    <w:bottom w:val="single" w:sz="4" w:space="0" w:color="auto"/>
                                    <w:right w:val="nil"/>
                                  </w:tcBorders>
                                  <w:shd w:val="clear" w:color="auto" w:fill="D9D9D9" w:themeFill="background1" w:themeFillShade="D9"/>
                                </w:tcPr>
                                <w:p w14:paraId="1BFA8DB9" w14:textId="77777777" w:rsidR="00BE76FF" w:rsidRPr="00DD7A65" w:rsidRDefault="00BE76FF" w:rsidP="00DD7A65">
                                  <w:pPr>
                                    <w:rPr>
                                      <w:color w:val="000000" w:themeColor="text1"/>
                                      <w:sz w:val="16"/>
                                      <w:szCs w:val="16"/>
                                      <w:lang w:val="en-US"/>
                                    </w:rPr>
                                  </w:pPr>
                                </w:p>
                              </w:tc>
                              <w:tc>
                                <w:tcPr>
                                  <w:tcW w:w="3409" w:type="pct"/>
                                  <w:gridSpan w:val="3"/>
                                  <w:tcBorders>
                                    <w:top w:val="single" w:sz="4" w:space="0" w:color="auto"/>
                                    <w:left w:val="nil"/>
                                    <w:bottom w:val="single" w:sz="4" w:space="0" w:color="auto"/>
                                    <w:right w:val="nil"/>
                                  </w:tcBorders>
                                  <w:shd w:val="clear" w:color="auto" w:fill="D9D9D9" w:themeFill="background1" w:themeFillShade="D9"/>
                                  <w:vAlign w:val="center"/>
                                </w:tcPr>
                                <w:p w14:paraId="761BAB00" w14:textId="77777777" w:rsidR="00BE76FF" w:rsidRPr="00DD7A65" w:rsidRDefault="00BE76FF" w:rsidP="00DD7A65">
                                  <w:pPr>
                                    <w:jc w:val="center"/>
                                    <w:rPr>
                                      <w:b/>
                                      <w:bCs/>
                                      <w:color w:val="000000" w:themeColor="text1"/>
                                      <w:sz w:val="16"/>
                                      <w:szCs w:val="16"/>
                                      <w:lang w:val="en-US"/>
                                    </w:rPr>
                                  </w:pPr>
                                  <w:r w:rsidRPr="00DD7A65">
                                    <w:rPr>
                                      <w:b/>
                                      <w:bCs/>
                                      <w:color w:val="000000" w:themeColor="text1"/>
                                      <w:sz w:val="16"/>
                                      <w:szCs w:val="16"/>
                                      <w:lang w:val="en-US"/>
                                    </w:rPr>
                                    <w:t>Rank-based correlation to bin order</w:t>
                                  </w:r>
                                </w:p>
                              </w:tc>
                            </w:tr>
                            <w:tr w:rsidR="00BE76FF" w:rsidRPr="00DD7A65" w14:paraId="78DB6818" w14:textId="77777777" w:rsidTr="00BE76FF">
                              <w:trPr>
                                <w:trHeight w:val="96"/>
                              </w:trPr>
                              <w:tc>
                                <w:tcPr>
                                  <w:tcW w:w="1591" w:type="pct"/>
                                  <w:tcBorders>
                                    <w:top w:val="single" w:sz="4" w:space="0" w:color="auto"/>
                                    <w:left w:val="nil"/>
                                    <w:bottom w:val="single" w:sz="4" w:space="0" w:color="auto"/>
                                    <w:right w:val="nil"/>
                                  </w:tcBorders>
                                  <w:shd w:val="clear" w:color="auto" w:fill="D9D9D9" w:themeFill="background1" w:themeFillShade="D9"/>
                                </w:tcPr>
                                <w:p w14:paraId="18F43497" w14:textId="77777777" w:rsidR="00BE76FF" w:rsidRPr="00DD7A65" w:rsidRDefault="00BE76FF" w:rsidP="00DD7A65">
                                  <w:pPr>
                                    <w:rPr>
                                      <w:b/>
                                      <w:bCs/>
                                      <w:color w:val="000000" w:themeColor="text1"/>
                                      <w:sz w:val="16"/>
                                      <w:szCs w:val="16"/>
                                      <w:lang w:val="en-US"/>
                                    </w:rPr>
                                  </w:pPr>
                                  <w:r w:rsidRPr="00DD7A65">
                                    <w:rPr>
                                      <w:b/>
                                      <w:bCs/>
                                      <w:color w:val="000000" w:themeColor="text1"/>
                                      <w:sz w:val="16"/>
                                      <w:szCs w:val="16"/>
                                      <w:lang w:val="en-US"/>
                                    </w:rPr>
                                    <w:t>Binning metric</w:t>
                                  </w:r>
                                </w:p>
                              </w:tc>
                              <w:tc>
                                <w:tcPr>
                                  <w:tcW w:w="1156" w:type="pct"/>
                                  <w:tcBorders>
                                    <w:top w:val="single" w:sz="4" w:space="0" w:color="auto"/>
                                    <w:left w:val="nil"/>
                                    <w:bottom w:val="single" w:sz="4" w:space="0" w:color="auto"/>
                                    <w:right w:val="nil"/>
                                  </w:tcBorders>
                                  <w:shd w:val="clear" w:color="auto" w:fill="D9D9D9" w:themeFill="background1" w:themeFillShade="D9"/>
                                </w:tcPr>
                                <w:p w14:paraId="6B924E48" w14:textId="77777777" w:rsidR="00BE76FF" w:rsidRPr="00DD7A65" w:rsidRDefault="00BE76FF" w:rsidP="00DD7A65">
                                  <w:pPr>
                                    <w:rPr>
                                      <w:b/>
                                      <w:bCs/>
                                      <w:color w:val="000000" w:themeColor="text1"/>
                                      <w:kern w:val="24"/>
                                      <w:sz w:val="16"/>
                                      <w:szCs w:val="16"/>
                                      <w:lang w:val="en-US"/>
                                    </w:rPr>
                                  </w:pPr>
                                  <w:r w:rsidRPr="00DD7A65">
                                    <w:rPr>
                                      <w:b/>
                                      <w:bCs/>
                                      <w:color w:val="000000" w:themeColor="text1"/>
                                      <w:kern w:val="24"/>
                                      <w:sz w:val="16"/>
                                      <w:szCs w:val="16"/>
                                      <w:lang w:val="en-US"/>
                                    </w:rPr>
                                    <w:t>Balanced</w:t>
                                  </w:r>
                                </w:p>
                                <w:p w14:paraId="66D220A8" w14:textId="77777777" w:rsidR="00BE76FF" w:rsidRPr="00DD7A65" w:rsidRDefault="00BE76FF" w:rsidP="00DD7A65">
                                  <w:pPr>
                                    <w:rPr>
                                      <w:color w:val="000000" w:themeColor="text1"/>
                                      <w:sz w:val="16"/>
                                      <w:szCs w:val="16"/>
                                      <w:lang w:val="en-US"/>
                                    </w:rPr>
                                  </w:pPr>
                                  <w:r w:rsidRPr="00DD7A65">
                                    <w:rPr>
                                      <w:b/>
                                      <w:bCs/>
                                      <w:color w:val="000000" w:themeColor="text1"/>
                                      <w:kern w:val="24"/>
                                      <w:sz w:val="16"/>
                                      <w:szCs w:val="16"/>
                                      <w:lang w:val="en-US"/>
                                    </w:rPr>
                                    <w:t>accuracy</w:t>
                                  </w:r>
                                </w:p>
                              </w:tc>
                              <w:tc>
                                <w:tcPr>
                                  <w:tcW w:w="1156" w:type="pct"/>
                                  <w:tcBorders>
                                    <w:top w:val="single" w:sz="4" w:space="0" w:color="auto"/>
                                    <w:left w:val="nil"/>
                                    <w:bottom w:val="single" w:sz="4" w:space="0" w:color="auto"/>
                                    <w:right w:val="nil"/>
                                  </w:tcBorders>
                                  <w:shd w:val="clear" w:color="auto" w:fill="D9D9D9" w:themeFill="background1" w:themeFillShade="D9"/>
                                </w:tcPr>
                                <w:p w14:paraId="263BBAA7" w14:textId="77777777" w:rsidR="00BE76FF" w:rsidRPr="00DD7A65" w:rsidRDefault="00BE76FF" w:rsidP="00DD7A65">
                                  <w:pPr>
                                    <w:rPr>
                                      <w:color w:val="000000" w:themeColor="text1"/>
                                      <w:sz w:val="16"/>
                                      <w:szCs w:val="16"/>
                                      <w:lang w:val="en-US"/>
                                    </w:rPr>
                                  </w:pPr>
                                  <w:r w:rsidRPr="00DD7A65">
                                    <w:rPr>
                                      <w:b/>
                                      <w:bCs/>
                                      <w:color w:val="000000" w:themeColor="text1"/>
                                      <w:kern w:val="24"/>
                                      <w:sz w:val="16"/>
                                      <w:szCs w:val="16"/>
                                      <w:lang w:val="en-US"/>
                                    </w:rPr>
                                    <w:t>Hit rate</w:t>
                                  </w:r>
                                </w:p>
                              </w:tc>
                              <w:tc>
                                <w:tcPr>
                                  <w:tcW w:w="1097" w:type="pct"/>
                                  <w:tcBorders>
                                    <w:top w:val="single" w:sz="4" w:space="0" w:color="auto"/>
                                    <w:left w:val="nil"/>
                                    <w:bottom w:val="single" w:sz="4" w:space="0" w:color="auto"/>
                                    <w:right w:val="nil"/>
                                  </w:tcBorders>
                                  <w:shd w:val="clear" w:color="auto" w:fill="D9D9D9" w:themeFill="background1" w:themeFillShade="D9"/>
                                </w:tcPr>
                                <w:p w14:paraId="5C74688A" w14:textId="77777777" w:rsidR="00BE76FF" w:rsidRPr="00DD7A65" w:rsidRDefault="00BE76FF" w:rsidP="00DD7A65">
                                  <w:pPr>
                                    <w:rPr>
                                      <w:color w:val="000000" w:themeColor="text1"/>
                                      <w:sz w:val="16"/>
                                      <w:szCs w:val="16"/>
                                      <w:lang w:val="en-US"/>
                                    </w:rPr>
                                  </w:pPr>
                                  <w:r w:rsidRPr="00DD7A65">
                                    <w:rPr>
                                      <w:b/>
                                      <w:bCs/>
                                      <w:color w:val="000000" w:themeColor="text1"/>
                                      <w:kern w:val="24"/>
                                      <w:sz w:val="16"/>
                                      <w:szCs w:val="16"/>
                                      <w:lang w:val="en-US"/>
                                    </w:rPr>
                                    <w:t>Precision</w:t>
                                  </w:r>
                                </w:p>
                              </w:tc>
                            </w:tr>
                            <w:tr w:rsidR="00BE76FF" w:rsidRPr="00DD7A65" w14:paraId="73FE0265" w14:textId="77777777" w:rsidTr="00BE76FF">
                              <w:tc>
                                <w:tcPr>
                                  <w:tcW w:w="1591" w:type="pct"/>
                                  <w:tcBorders>
                                    <w:top w:val="single" w:sz="4" w:space="0" w:color="auto"/>
                                    <w:left w:val="nil"/>
                                    <w:bottom w:val="single" w:sz="4" w:space="0" w:color="auto"/>
                                    <w:right w:val="nil"/>
                                  </w:tcBorders>
                                  <w:shd w:val="clear" w:color="auto" w:fill="FFFFFF" w:themeFill="background1"/>
                                </w:tcPr>
                                <w:p w14:paraId="14356B7D" w14:textId="77777777" w:rsidR="00BE76FF" w:rsidRPr="00DD7A65" w:rsidRDefault="00BE76FF" w:rsidP="00DD7A65">
                                  <w:pPr>
                                    <w:rPr>
                                      <w:sz w:val="16"/>
                                      <w:szCs w:val="16"/>
                                      <w:lang w:val="en-US"/>
                                    </w:rPr>
                                  </w:pPr>
                                  <w:r>
                                    <w:rPr>
                                      <w:sz w:val="16"/>
                                      <w:szCs w:val="16"/>
                                      <w:lang w:val="en-US"/>
                                    </w:rPr>
                                    <w:t>Scaffold sim</w:t>
                                  </w:r>
                                </w:p>
                              </w:tc>
                              <w:tc>
                                <w:tcPr>
                                  <w:tcW w:w="1156" w:type="pct"/>
                                  <w:tcBorders>
                                    <w:top w:val="single" w:sz="4" w:space="0" w:color="auto"/>
                                    <w:left w:val="nil"/>
                                    <w:bottom w:val="single" w:sz="4" w:space="0" w:color="auto"/>
                                    <w:right w:val="nil"/>
                                  </w:tcBorders>
                                  <w:shd w:val="clear" w:color="auto" w:fill="FFFFFF" w:themeFill="background1"/>
                                </w:tcPr>
                                <w:p w14:paraId="60695D2B" w14:textId="77777777" w:rsidR="00BE76FF" w:rsidRPr="00DD7A65" w:rsidRDefault="00BE76FF" w:rsidP="00DD7A65">
                                  <w:pPr>
                                    <w:rPr>
                                      <w:sz w:val="16"/>
                                      <w:szCs w:val="16"/>
                                      <w:lang w:val="en-US"/>
                                    </w:rPr>
                                  </w:pPr>
                                  <w:r w:rsidRPr="000476E5">
                                    <w:rPr>
                                      <w:color w:val="000000" w:themeColor="dark1"/>
                                      <w:kern w:val="24"/>
                                      <w:sz w:val="16"/>
                                      <w:szCs w:val="16"/>
                                      <w:lang w:val="en-US"/>
                                    </w:rPr>
                                    <w:t>0.</w:t>
                                  </w:r>
                                  <w:r>
                                    <w:rPr>
                                      <w:color w:val="000000" w:themeColor="dark1"/>
                                      <w:kern w:val="24"/>
                                      <w:sz w:val="16"/>
                                      <w:szCs w:val="16"/>
                                      <w:lang w:val="en-US"/>
                                    </w:rPr>
                                    <w:t>42</w:t>
                                  </w:r>
                                  <w:r w:rsidRPr="000476E5">
                                    <w:rPr>
                                      <w:color w:val="000000" w:themeColor="dark1"/>
                                      <w:kern w:val="24"/>
                                      <w:sz w:val="16"/>
                                      <w:szCs w:val="16"/>
                                      <w:lang w:val="en-US"/>
                                    </w:rPr>
                                    <w:t>±0.0</w:t>
                                  </w:r>
                                  <w:r>
                                    <w:rPr>
                                      <w:color w:val="000000" w:themeColor="dark1"/>
                                      <w:kern w:val="24"/>
                                      <w:sz w:val="16"/>
                                      <w:szCs w:val="16"/>
                                      <w:lang w:val="en-US"/>
                                    </w:rPr>
                                    <w:t>6</w:t>
                                  </w:r>
                                </w:p>
                              </w:tc>
                              <w:tc>
                                <w:tcPr>
                                  <w:tcW w:w="1156" w:type="pct"/>
                                  <w:tcBorders>
                                    <w:top w:val="single" w:sz="4" w:space="0" w:color="auto"/>
                                    <w:left w:val="nil"/>
                                    <w:bottom w:val="single" w:sz="4" w:space="0" w:color="auto"/>
                                    <w:right w:val="nil"/>
                                  </w:tcBorders>
                                  <w:shd w:val="clear" w:color="auto" w:fill="FFFFFF" w:themeFill="background1"/>
                                </w:tcPr>
                                <w:p w14:paraId="452834C1" w14:textId="77777777" w:rsidR="00BE76FF" w:rsidRPr="00DD7A65" w:rsidRDefault="00BE76FF" w:rsidP="00DD7A65">
                                  <w:pPr>
                                    <w:rPr>
                                      <w:sz w:val="16"/>
                                      <w:szCs w:val="16"/>
                                      <w:lang w:val="en-US"/>
                                    </w:rPr>
                                  </w:pPr>
                                  <w:r w:rsidRPr="008345DA">
                                    <w:rPr>
                                      <w:color w:val="000000" w:themeColor="dark1"/>
                                      <w:kern w:val="24"/>
                                      <w:sz w:val="16"/>
                                      <w:szCs w:val="16"/>
                                      <w:lang w:val="en-US"/>
                                    </w:rPr>
                                    <w:t>0.</w:t>
                                  </w:r>
                                  <w:r>
                                    <w:rPr>
                                      <w:color w:val="000000" w:themeColor="dark1"/>
                                      <w:kern w:val="24"/>
                                      <w:sz w:val="16"/>
                                      <w:szCs w:val="16"/>
                                      <w:lang w:val="en-US"/>
                                    </w:rPr>
                                    <w:t>51</w:t>
                                  </w:r>
                                  <w:r w:rsidRPr="008345DA">
                                    <w:rPr>
                                      <w:color w:val="000000" w:themeColor="dark1"/>
                                      <w:kern w:val="24"/>
                                      <w:sz w:val="16"/>
                                      <w:szCs w:val="16"/>
                                      <w:lang w:val="en-US"/>
                                    </w:rPr>
                                    <w:t>±0.0</w:t>
                                  </w:r>
                                  <w:r>
                                    <w:rPr>
                                      <w:color w:val="000000" w:themeColor="dark1"/>
                                      <w:kern w:val="24"/>
                                      <w:sz w:val="16"/>
                                      <w:szCs w:val="16"/>
                                      <w:lang w:val="en-US"/>
                                    </w:rPr>
                                    <w:t>4</w:t>
                                  </w:r>
                                </w:p>
                              </w:tc>
                              <w:tc>
                                <w:tcPr>
                                  <w:tcW w:w="1097" w:type="pct"/>
                                  <w:tcBorders>
                                    <w:top w:val="single" w:sz="4" w:space="0" w:color="auto"/>
                                    <w:left w:val="nil"/>
                                    <w:bottom w:val="single" w:sz="4" w:space="0" w:color="auto"/>
                                    <w:right w:val="nil"/>
                                  </w:tcBorders>
                                  <w:shd w:val="clear" w:color="auto" w:fill="FFFFFF" w:themeFill="background1"/>
                                </w:tcPr>
                                <w:p w14:paraId="327CACCD" w14:textId="77777777" w:rsidR="00BE76FF" w:rsidRPr="00DD7A65" w:rsidRDefault="00BE76FF" w:rsidP="00DD7A65">
                                  <w:pPr>
                                    <w:rPr>
                                      <w:sz w:val="16"/>
                                      <w:szCs w:val="16"/>
                                      <w:lang w:val="en-US"/>
                                    </w:rPr>
                                  </w:pPr>
                                  <w:r w:rsidRPr="00BB564F">
                                    <w:rPr>
                                      <w:color w:val="000000" w:themeColor="dark1"/>
                                      <w:kern w:val="24"/>
                                      <w:sz w:val="16"/>
                                      <w:szCs w:val="16"/>
                                      <w:lang w:val="en-US"/>
                                    </w:rPr>
                                    <w:t>0.</w:t>
                                  </w:r>
                                  <w:r>
                                    <w:rPr>
                                      <w:color w:val="000000" w:themeColor="dark1"/>
                                      <w:kern w:val="24"/>
                                      <w:sz w:val="16"/>
                                      <w:szCs w:val="16"/>
                                      <w:lang w:val="en-US"/>
                                    </w:rPr>
                                    <w:t>50</w:t>
                                  </w:r>
                                  <w:r w:rsidRPr="00BB564F">
                                    <w:rPr>
                                      <w:color w:val="000000" w:themeColor="dark1"/>
                                      <w:kern w:val="24"/>
                                      <w:sz w:val="16"/>
                                      <w:szCs w:val="16"/>
                                      <w:lang w:val="en-US"/>
                                    </w:rPr>
                                    <w:t>±0.0</w:t>
                                  </w:r>
                                  <w:r>
                                    <w:rPr>
                                      <w:color w:val="000000" w:themeColor="dark1"/>
                                      <w:kern w:val="24"/>
                                      <w:sz w:val="16"/>
                                      <w:szCs w:val="16"/>
                                      <w:lang w:val="en-US"/>
                                    </w:rPr>
                                    <w:t>6</w:t>
                                  </w:r>
                                </w:p>
                              </w:tc>
                            </w:tr>
                            <w:tr w:rsidR="00BE76FF" w:rsidRPr="00DD7A65" w14:paraId="56812109" w14:textId="77777777" w:rsidTr="00BE76FF">
                              <w:tc>
                                <w:tcPr>
                                  <w:tcW w:w="1591" w:type="pct"/>
                                  <w:tcBorders>
                                    <w:top w:val="single" w:sz="4" w:space="0" w:color="auto"/>
                                    <w:left w:val="nil"/>
                                    <w:bottom w:val="single" w:sz="4" w:space="0" w:color="auto"/>
                                    <w:right w:val="nil"/>
                                  </w:tcBorders>
                                  <w:shd w:val="clear" w:color="auto" w:fill="F2F2F2" w:themeFill="background1" w:themeFillShade="F2"/>
                                </w:tcPr>
                                <w:p w14:paraId="72AED94B" w14:textId="77777777" w:rsidR="00BE76FF" w:rsidRPr="00DD7A65" w:rsidRDefault="00BE76FF" w:rsidP="00DD7A65">
                                  <w:pPr>
                                    <w:rPr>
                                      <w:sz w:val="16"/>
                                      <w:szCs w:val="16"/>
                                      <w:lang w:val="en-US"/>
                                    </w:rPr>
                                  </w:pPr>
                                  <w:r>
                                    <w:rPr>
                                      <w:sz w:val="16"/>
                                      <w:szCs w:val="16"/>
                                      <w:lang w:val="en-US"/>
                                    </w:rPr>
                                    <w:t>Mol core overlap</w:t>
                                  </w:r>
                                </w:p>
                              </w:tc>
                              <w:tc>
                                <w:tcPr>
                                  <w:tcW w:w="1156" w:type="pct"/>
                                  <w:tcBorders>
                                    <w:top w:val="single" w:sz="4" w:space="0" w:color="auto"/>
                                    <w:left w:val="nil"/>
                                    <w:bottom w:val="single" w:sz="4" w:space="0" w:color="auto"/>
                                    <w:right w:val="nil"/>
                                  </w:tcBorders>
                                  <w:shd w:val="clear" w:color="auto" w:fill="F2F2F2" w:themeFill="background1" w:themeFillShade="F2"/>
                                </w:tcPr>
                                <w:p w14:paraId="38D31526" w14:textId="77777777" w:rsidR="00BE76FF" w:rsidRPr="00DD7A65" w:rsidRDefault="00BE76FF" w:rsidP="00DD7A65">
                                  <w:pPr>
                                    <w:rPr>
                                      <w:sz w:val="16"/>
                                      <w:szCs w:val="16"/>
                                      <w:lang w:val="en-US"/>
                                    </w:rPr>
                                  </w:pPr>
                                  <w:r w:rsidRPr="000476E5">
                                    <w:rPr>
                                      <w:color w:val="000000" w:themeColor="dark1"/>
                                      <w:kern w:val="24"/>
                                      <w:sz w:val="16"/>
                                      <w:szCs w:val="16"/>
                                      <w:lang w:val="en-US"/>
                                    </w:rPr>
                                    <w:t>0.2</w:t>
                                  </w:r>
                                  <w:r>
                                    <w:rPr>
                                      <w:color w:val="000000" w:themeColor="dark1"/>
                                      <w:kern w:val="24"/>
                                      <w:sz w:val="16"/>
                                      <w:szCs w:val="16"/>
                                      <w:lang w:val="en-US"/>
                                    </w:rPr>
                                    <w:t>8</w:t>
                                  </w:r>
                                  <w:r w:rsidRPr="000476E5">
                                    <w:rPr>
                                      <w:color w:val="000000" w:themeColor="dark1"/>
                                      <w:kern w:val="24"/>
                                      <w:sz w:val="16"/>
                                      <w:szCs w:val="16"/>
                                      <w:lang w:val="en-US"/>
                                    </w:rPr>
                                    <w:t>±0.0</w:t>
                                  </w:r>
                                  <w:r>
                                    <w:rPr>
                                      <w:color w:val="000000" w:themeColor="dark1"/>
                                      <w:kern w:val="24"/>
                                      <w:sz w:val="16"/>
                                      <w:szCs w:val="16"/>
                                      <w:lang w:val="en-US"/>
                                    </w:rPr>
                                    <w:t>7</w:t>
                                  </w:r>
                                </w:p>
                              </w:tc>
                              <w:tc>
                                <w:tcPr>
                                  <w:tcW w:w="1156" w:type="pct"/>
                                  <w:tcBorders>
                                    <w:top w:val="single" w:sz="4" w:space="0" w:color="auto"/>
                                    <w:left w:val="nil"/>
                                    <w:bottom w:val="single" w:sz="4" w:space="0" w:color="auto"/>
                                    <w:right w:val="nil"/>
                                  </w:tcBorders>
                                  <w:shd w:val="clear" w:color="auto" w:fill="F2F2F2" w:themeFill="background1" w:themeFillShade="F2"/>
                                </w:tcPr>
                                <w:p w14:paraId="14DF12DF" w14:textId="77777777" w:rsidR="00BE76FF" w:rsidRPr="00DD7A65" w:rsidRDefault="00BE76FF" w:rsidP="00DD7A65">
                                  <w:pPr>
                                    <w:rPr>
                                      <w:sz w:val="16"/>
                                      <w:szCs w:val="16"/>
                                      <w:lang w:val="en-US"/>
                                    </w:rPr>
                                  </w:pPr>
                                  <w:r w:rsidRPr="00BB564F">
                                    <w:rPr>
                                      <w:color w:val="000000" w:themeColor="dark1"/>
                                      <w:kern w:val="24"/>
                                      <w:sz w:val="16"/>
                                      <w:szCs w:val="16"/>
                                      <w:lang w:val="en-US"/>
                                    </w:rPr>
                                    <w:t>0.2</w:t>
                                  </w:r>
                                  <w:r>
                                    <w:rPr>
                                      <w:color w:val="000000" w:themeColor="dark1"/>
                                      <w:kern w:val="24"/>
                                      <w:sz w:val="16"/>
                                      <w:szCs w:val="16"/>
                                      <w:lang w:val="en-US"/>
                                    </w:rPr>
                                    <w:t>2</w:t>
                                  </w:r>
                                  <w:r w:rsidRPr="00BB564F">
                                    <w:rPr>
                                      <w:color w:val="000000" w:themeColor="dark1"/>
                                      <w:kern w:val="24"/>
                                      <w:sz w:val="16"/>
                                      <w:szCs w:val="16"/>
                                      <w:lang w:val="en-US"/>
                                    </w:rPr>
                                    <w:t>±0.0</w:t>
                                  </w:r>
                                  <w:r>
                                    <w:rPr>
                                      <w:color w:val="000000" w:themeColor="dark1"/>
                                      <w:kern w:val="24"/>
                                      <w:sz w:val="16"/>
                                      <w:szCs w:val="16"/>
                                      <w:lang w:val="en-US"/>
                                    </w:rPr>
                                    <w:t>9</w:t>
                                  </w:r>
                                </w:p>
                              </w:tc>
                              <w:tc>
                                <w:tcPr>
                                  <w:tcW w:w="1097" w:type="pct"/>
                                  <w:tcBorders>
                                    <w:top w:val="single" w:sz="4" w:space="0" w:color="auto"/>
                                    <w:left w:val="nil"/>
                                    <w:bottom w:val="single" w:sz="4" w:space="0" w:color="auto"/>
                                    <w:right w:val="nil"/>
                                  </w:tcBorders>
                                  <w:shd w:val="clear" w:color="auto" w:fill="F2F2F2" w:themeFill="background1" w:themeFillShade="F2"/>
                                </w:tcPr>
                                <w:p w14:paraId="4CE3B41A" w14:textId="77777777" w:rsidR="00BE76FF" w:rsidRPr="00DD7A65" w:rsidRDefault="00BE76FF" w:rsidP="00DD7A65">
                                  <w:pPr>
                                    <w:rPr>
                                      <w:sz w:val="16"/>
                                      <w:szCs w:val="16"/>
                                      <w:lang w:val="en-US"/>
                                    </w:rPr>
                                  </w:pPr>
                                  <w:r w:rsidRPr="00BB564F">
                                    <w:rPr>
                                      <w:color w:val="000000" w:themeColor="dark1"/>
                                      <w:kern w:val="24"/>
                                      <w:sz w:val="16"/>
                                      <w:szCs w:val="16"/>
                                      <w:lang w:val="en-US"/>
                                    </w:rPr>
                                    <w:t>0.</w:t>
                                  </w:r>
                                  <w:r>
                                    <w:rPr>
                                      <w:color w:val="000000" w:themeColor="dark1"/>
                                      <w:kern w:val="24"/>
                                      <w:sz w:val="16"/>
                                      <w:szCs w:val="16"/>
                                      <w:lang w:val="en-US"/>
                                    </w:rPr>
                                    <w:t>25</w:t>
                                  </w:r>
                                  <w:r w:rsidRPr="00BB564F">
                                    <w:rPr>
                                      <w:color w:val="000000" w:themeColor="dark1"/>
                                      <w:kern w:val="24"/>
                                      <w:sz w:val="16"/>
                                      <w:szCs w:val="16"/>
                                      <w:lang w:val="en-US"/>
                                    </w:rPr>
                                    <w:t>±0.0</w:t>
                                  </w:r>
                                  <w:r>
                                    <w:rPr>
                                      <w:color w:val="000000" w:themeColor="dark1"/>
                                      <w:kern w:val="24"/>
                                      <w:sz w:val="16"/>
                                      <w:szCs w:val="16"/>
                                      <w:lang w:val="en-US"/>
                                    </w:rPr>
                                    <w:t>7</w:t>
                                  </w:r>
                                </w:p>
                              </w:tc>
                            </w:tr>
                            <w:tr w:rsidR="00BE76FF" w:rsidRPr="00DD7A65" w14:paraId="51756465" w14:textId="77777777" w:rsidTr="00BE76FF">
                              <w:tc>
                                <w:tcPr>
                                  <w:tcW w:w="1591" w:type="pct"/>
                                  <w:tcBorders>
                                    <w:top w:val="single" w:sz="4" w:space="0" w:color="auto"/>
                                    <w:left w:val="nil"/>
                                    <w:bottom w:val="single" w:sz="8" w:space="0" w:color="auto"/>
                                    <w:right w:val="nil"/>
                                  </w:tcBorders>
                                </w:tcPr>
                                <w:p w14:paraId="32DD3D13" w14:textId="77777777" w:rsidR="00BE76FF" w:rsidRPr="00DD7A65" w:rsidRDefault="00BE76FF" w:rsidP="00DD7A65">
                                  <w:pPr>
                                    <w:rPr>
                                      <w:sz w:val="16"/>
                                      <w:szCs w:val="16"/>
                                      <w:lang w:val="en-US"/>
                                    </w:rPr>
                                  </w:pPr>
                                  <w:r>
                                    <w:rPr>
                                      <w:sz w:val="16"/>
                                      <w:szCs w:val="16"/>
                                      <w:lang w:val="en-US"/>
                                    </w:rPr>
                                    <w:t>Pharmacophore sim</w:t>
                                  </w:r>
                                </w:p>
                              </w:tc>
                              <w:tc>
                                <w:tcPr>
                                  <w:tcW w:w="1156" w:type="pct"/>
                                  <w:tcBorders>
                                    <w:top w:val="single" w:sz="4" w:space="0" w:color="auto"/>
                                    <w:left w:val="nil"/>
                                    <w:bottom w:val="single" w:sz="8" w:space="0" w:color="auto"/>
                                    <w:right w:val="nil"/>
                                  </w:tcBorders>
                                </w:tcPr>
                                <w:p w14:paraId="6C7CBD78" w14:textId="77777777" w:rsidR="00BE76FF" w:rsidRPr="00DD7A65" w:rsidRDefault="00BE76FF" w:rsidP="00DD7A65">
                                  <w:pPr>
                                    <w:rPr>
                                      <w:sz w:val="16"/>
                                      <w:szCs w:val="16"/>
                                      <w:lang w:val="en-US"/>
                                    </w:rPr>
                                  </w:pPr>
                                  <w:r>
                                    <w:rPr>
                                      <w:color w:val="000000" w:themeColor="dark1"/>
                                      <w:kern w:val="24"/>
                                      <w:sz w:val="16"/>
                                      <w:szCs w:val="16"/>
                                      <w:lang w:val="en-US"/>
                                    </w:rPr>
                                    <w:t>0</w:t>
                                  </w:r>
                                  <w:r w:rsidRPr="008345DA">
                                    <w:rPr>
                                      <w:color w:val="000000" w:themeColor="dark1"/>
                                      <w:kern w:val="24"/>
                                      <w:sz w:val="16"/>
                                      <w:szCs w:val="16"/>
                                      <w:lang w:val="en-US"/>
                                    </w:rPr>
                                    <w:t>.1</w:t>
                                  </w:r>
                                  <w:r>
                                    <w:rPr>
                                      <w:color w:val="000000" w:themeColor="dark1"/>
                                      <w:kern w:val="24"/>
                                      <w:sz w:val="16"/>
                                      <w:szCs w:val="16"/>
                                      <w:lang w:val="en-US"/>
                                    </w:rPr>
                                    <w:t>9</w:t>
                                  </w:r>
                                  <w:r w:rsidRPr="008345DA">
                                    <w:rPr>
                                      <w:color w:val="000000" w:themeColor="dark1"/>
                                      <w:kern w:val="24"/>
                                      <w:sz w:val="16"/>
                                      <w:szCs w:val="16"/>
                                      <w:lang w:val="en-US"/>
                                    </w:rPr>
                                    <w:t>±0.07</w:t>
                                  </w:r>
                                </w:p>
                              </w:tc>
                              <w:tc>
                                <w:tcPr>
                                  <w:tcW w:w="1156" w:type="pct"/>
                                  <w:tcBorders>
                                    <w:top w:val="single" w:sz="4" w:space="0" w:color="auto"/>
                                    <w:left w:val="nil"/>
                                    <w:bottom w:val="single" w:sz="8" w:space="0" w:color="auto"/>
                                    <w:right w:val="nil"/>
                                  </w:tcBorders>
                                </w:tcPr>
                                <w:p w14:paraId="087D8DF2" w14:textId="77777777" w:rsidR="00BE76FF" w:rsidRPr="00DD7A65" w:rsidRDefault="00BE76FF" w:rsidP="00DD7A65">
                                  <w:pPr>
                                    <w:rPr>
                                      <w:sz w:val="16"/>
                                      <w:szCs w:val="16"/>
                                      <w:lang w:val="en-US"/>
                                    </w:rPr>
                                  </w:pPr>
                                  <w:r w:rsidRPr="00BB564F">
                                    <w:rPr>
                                      <w:color w:val="000000" w:themeColor="dark1"/>
                                      <w:kern w:val="24"/>
                                      <w:sz w:val="16"/>
                                      <w:szCs w:val="16"/>
                                      <w:lang w:val="en-US"/>
                                    </w:rPr>
                                    <w:t>0.3</w:t>
                                  </w:r>
                                  <w:r>
                                    <w:rPr>
                                      <w:color w:val="000000" w:themeColor="dark1"/>
                                      <w:kern w:val="24"/>
                                      <w:sz w:val="16"/>
                                      <w:szCs w:val="16"/>
                                      <w:lang w:val="en-US"/>
                                    </w:rPr>
                                    <w:t>7</w:t>
                                  </w:r>
                                  <w:r w:rsidRPr="00BB564F">
                                    <w:rPr>
                                      <w:color w:val="000000" w:themeColor="dark1"/>
                                      <w:kern w:val="24"/>
                                      <w:sz w:val="16"/>
                                      <w:szCs w:val="16"/>
                                      <w:lang w:val="en-US"/>
                                    </w:rPr>
                                    <w:t>±0.0</w:t>
                                  </w:r>
                                  <w:r>
                                    <w:rPr>
                                      <w:color w:val="000000" w:themeColor="dark1"/>
                                      <w:kern w:val="24"/>
                                      <w:sz w:val="16"/>
                                      <w:szCs w:val="16"/>
                                      <w:lang w:val="en-US"/>
                                    </w:rPr>
                                    <w:t>9</w:t>
                                  </w:r>
                                </w:p>
                              </w:tc>
                              <w:tc>
                                <w:tcPr>
                                  <w:tcW w:w="1097" w:type="pct"/>
                                  <w:tcBorders>
                                    <w:top w:val="single" w:sz="4" w:space="0" w:color="auto"/>
                                    <w:left w:val="nil"/>
                                    <w:bottom w:val="single" w:sz="8" w:space="0" w:color="auto"/>
                                    <w:right w:val="nil"/>
                                  </w:tcBorders>
                                </w:tcPr>
                                <w:p w14:paraId="53BB3F3A" w14:textId="77777777" w:rsidR="00BE76FF" w:rsidRPr="00DD7A65" w:rsidRDefault="00BE76FF" w:rsidP="00DD7A65">
                                  <w:pPr>
                                    <w:rPr>
                                      <w:sz w:val="16"/>
                                      <w:szCs w:val="16"/>
                                      <w:lang w:val="en-US"/>
                                    </w:rPr>
                                  </w:pPr>
                                  <w:r w:rsidRPr="00374A70">
                                    <w:rPr>
                                      <w:color w:val="000000" w:themeColor="dark1"/>
                                      <w:kern w:val="24"/>
                                      <w:sz w:val="16"/>
                                      <w:szCs w:val="16"/>
                                      <w:lang w:val="en-US"/>
                                    </w:rPr>
                                    <w:t>0.</w:t>
                                  </w:r>
                                  <w:r>
                                    <w:rPr>
                                      <w:color w:val="000000" w:themeColor="dark1"/>
                                      <w:kern w:val="24"/>
                                      <w:sz w:val="16"/>
                                      <w:szCs w:val="16"/>
                                      <w:lang w:val="en-US"/>
                                    </w:rPr>
                                    <w:t>43</w:t>
                                  </w:r>
                                  <w:r w:rsidRPr="00374A70">
                                    <w:rPr>
                                      <w:color w:val="000000" w:themeColor="dark1"/>
                                      <w:kern w:val="24"/>
                                      <w:sz w:val="16"/>
                                      <w:szCs w:val="16"/>
                                      <w:lang w:val="en-US"/>
                                    </w:rPr>
                                    <w:t>±0.0</w:t>
                                  </w:r>
                                  <w:r>
                                    <w:rPr>
                                      <w:color w:val="000000" w:themeColor="dark1"/>
                                      <w:kern w:val="24"/>
                                      <w:sz w:val="16"/>
                                      <w:szCs w:val="16"/>
                                      <w:lang w:val="en-US"/>
                                    </w:rPr>
                                    <w:t>8</w:t>
                                  </w:r>
                                </w:p>
                              </w:tc>
                            </w:tr>
                            <w:tr w:rsidR="00BE76FF" w:rsidRPr="00DD7A65" w14:paraId="766CA097" w14:textId="77777777" w:rsidTr="00BE76FF">
                              <w:tc>
                                <w:tcPr>
                                  <w:tcW w:w="1591" w:type="pct"/>
                                  <w:tcBorders>
                                    <w:top w:val="single" w:sz="8" w:space="0" w:color="auto"/>
                                    <w:left w:val="nil"/>
                                    <w:bottom w:val="single" w:sz="4" w:space="0" w:color="auto"/>
                                    <w:right w:val="nil"/>
                                  </w:tcBorders>
                                  <w:shd w:val="clear" w:color="auto" w:fill="F2F2F2" w:themeFill="background1" w:themeFillShade="F2"/>
                                </w:tcPr>
                                <w:p w14:paraId="1F9945BE" w14:textId="77777777" w:rsidR="00BE76FF" w:rsidRPr="00DD7A65" w:rsidRDefault="00BE76FF" w:rsidP="00DD7A65">
                                  <w:pPr>
                                    <w:rPr>
                                      <w:sz w:val="16"/>
                                      <w:szCs w:val="16"/>
                                      <w:lang w:val="en-US"/>
                                    </w:rPr>
                                  </w:pPr>
                                  <w:r>
                                    <w:rPr>
                                      <w:sz w:val="16"/>
                                      <w:szCs w:val="16"/>
                                      <w:lang w:val="en-US"/>
                                    </w:rPr>
                                    <w:t xml:space="preserve">Embedding </w:t>
                                  </w:r>
                                  <w:r w:rsidRPr="00DD7A65">
                                    <w:rPr>
                                      <w:sz w:val="16"/>
                                      <w:szCs w:val="16"/>
                                      <w:lang w:val="en-US"/>
                                    </w:rPr>
                                    <w:t>distance</w:t>
                                  </w:r>
                                </w:p>
                              </w:tc>
                              <w:tc>
                                <w:tcPr>
                                  <w:tcW w:w="1156" w:type="pct"/>
                                  <w:tcBorders>
                                    <w:top w:val="single" w:sz="8" w:space="0" w:color="auto"/>
                                    <w:left w:val="nil"/>
                                    <w:bottom w:val="single" w:sz="4" w:space="0" w:color="auto"/>
                                    <w:right w:val="nil"/>
                                  </w:tcBorders>
                                  <w:shd w:val="clear" w:color="auto" w:fill="F2F2F2" w:themeFill="background1" w:themeFillShade="F2"/>
                                </w:tcPr>
                                <w:p w14:paraId="561555B3" w14:textId="77777777" w:rsidR="00BE76FF" w:rsidRPr="00DD7A65" w:rsidRDefault="00BE76FF" w:rsidP="00DD7A65">
                                  <w:pPr>
                                    <w:rPr>
                                      <w:color w:val="000000" w:themeColor="dark1"/>
                                      <w:kern w:val="24"/>
                                      <w:sz w:val="16"/>
                                      <w:szCs w:val="16"/>
                                      <w:lang w:val="en-US"/>
                                    </w:rPr>
                                  </w:pPr>
                                  <w:r w:rsidRPr="008345DA">
                                    <w:rPr>
                                      <w:color w:val="000000" w:themeColor="dark1"/>
                                      <w:kern w:val="24"/>
                                      <w:sz w:val="16"/>
                                      <w:szCs w:val="16"/>
                                      <w:lang w:val="en-US"/>
                                    </w:rPr>
                                    <w:t>0.3</w:t>
                                  </w:r>
                                  <w:r>
                                    <w:rPr>
                                      <w:color w:val="000000" w:themeColor="dark1"/>
                                      <w:kern w:val="24"/>
                                      <w:sz w:val="16"/>
                                      <w:szCs w:val="16"/>
                                      <w:lang w:val="en-US"/>
                                    </w:rPr>
                                    <w:t>6</w:t>
                                  </w:r>
                                  <w:r w:rsidRPr="008345DA">
                                    <w:rPr>
                                      <w:color w:val="000000" w:themeColor="dark1"/>
                                      <w:kern w:val="24"/>
                                      <w:sz w:val="16"/>
                                      <w:szCs w:val="16"/>
                                      <w:lang w:val="en-US"/>
                                    </w:rPr>
                                    <w:t>±0.0</w:t>
                                  </w:r>
                                  <w:r>
                                    <w:rPr>
                                      <w:color w:val="000000" w:themeColor="dark1"/>
                                      <w:kern w:val="24"/>
                                      <w:sz w:val="16"/>
                                      <w:szCs w:val="16"/>
                                      <w:lang w:val="en-US"/>
                                    </w:rPr>
                                    <w:t>6</w:t>
                                  </w:r>
                                </w:p>
                              </w:tc>
                              <w:tc>
                                <w:tcPr>
                                  <w:tcW w:w="1156" w:type="pct"/>
                                  <w:tcBorders>
                                    <w:top w:val="single" w:sz="8" w:space="0" w:color="auto"/>
                                    <w:left w:val="nil"/>
                                    <w:bottom w:val="single" w:sz="4" w:space="0" w:color="auto"/>
                                    <w:right w:val="nil"/>
                                  </w:tcBorders>
                                  <w:shd w:val="clear" w:color="auto" w:fill="F2F2F2" w:themeFill="background1" w:themeFillShade="F2"/>
                                </w:tcPr>
                                <w:p w14:paraId="0B859F67" w14:textId="77777777" w:rsidR="00BE76FF" w:rsidRPr="00DD7A65" w:rsidRDefault="00BE76FF" w:rsidP="00DD7A65">
                                  <w:pPr>
                                    <w:rPr>
                                      <w:color w:val="000000" w:themeColor="dark1"/>
                                      <w:kern w:val="24"/>
                                      <w:sz w:val="16"/>
                                      <w:szCs w:val="16"/>
                                      <w:lang w:val="en-US"/>
                                    </w:rPr>
                                  </w:pPr>
                                  <w:r w:rsidRPr="00BB564F">
                                    <w:rPr>
                                      <w:color w:val="000000" w:themeColor="dark1"/>
                                      <w:kern w:val="24"/>
                                      <w:sz w:val="16"/>
                                      <w:szCs w:val="16"/>
                                      <w:lang w:val="en-US"/>
                                    </w:rPr>
                                    <w:t>0.</w:t>
                                  </w:r>
                                  <w:r>
                                    <w:rPr>
                                      <w:color w:val="000000" w:themeColor="dark1"/>
                                      <w:kern w:val="24"/>
                                      <w:sz w:val="16"/>
                                      <w:szCs w:val="16"/>
                                      <w:lang w:val="en-US"/>
                                    </w:rPr>
                                    <w:t>24</w:t>
                                  </w:r>
                                  <w:r w:rsidRPr="00BB564F">
                                    <w:rPr>
                                      <w:color w:val="000000" w:themeColor="dark1"/>
                                      <w:kern w:val="24"/>
                                      <w:sz w:val="16"/>
                                      <w:szCs w:val="16"/>
                                      <w:lang w:val="en-US"/>
                                    </w:rPr>
                                    <w:t>±0.0</w:t>
                                  </w:r>
                                  <w:r>
                                    <w:rPr>
                                      <w:color w:val="000000" w:themeColor="dark1"/>
                                      <w:kern w:val="24"/>
                                      <w:sz w:val="16"/>
                                      <w:szCs w:val="16"/>
                                      <w:lang w:val="en-US"/>
                                    </w:rPr>
                                    <w:t>9</w:t>
                                  </w:r>
                                </w:p>
                              </w:tc>
                              <w:tc>
                                <w:tcPr>
                                  <w:tcW w:w="1097" w:type="pct"/>
                                  <w:tcBorders>
                                    <w:top w:val="single" w:sz="8" w:space="0" w:color="auto"/>
                                    <w:left w:val="nil"/>
                                    <w:bottom w:val="single" w:sz="4" w:space="0" w:color="auto"/>
                                    <w:right w:val="nil"/>
                                  </w:tcBorders>
                                  <w:shd w:val="clear" w:color="auto" w:fill="F2F2F2" w:themeFill="background1" w:themeFillShade="F2"/>
                                </w:tcPr>
                                <w:p w14:paraId="2040F10F" w14:textId="77777777" w:rsidR="00BE76FF" w:rsidRPr="00DD7A65" w:rsidRDefault="00BE76FF" w:rsidP="00DD7A65">
                                  <w:pPr>
                                    <w:rPr>
                                      <w:color w:val="000000" w:themeColor="dark1"/>
                                      <w:kern w:val="24"/>
                                      <w:sz w:val="16"/>
                                      <w:szCs w:val="16"/>
                                      <w:lang w:val="en-US"/>
                                    </w:rPr>
                                  </w:pPr>
                                  <w:r w:rsidRPr="00374A70">
                                    <w:rPr>
                                      <w:color w:val="000000" w:themeColor="dark1"/>
                                      <w:kern w:val="24"/>
                                      <w:sz w:val="16"/>
                                      <w:szCs w:val="16"/>
                                      <w:lang w:val="en-US"/>
                                    </w:rPr>
                                    <w:t>0.2</w:t>
                                  </w:r>
                                  <w:r>
                                    <w:rPr>
                                      <w:color w:val="000000" w:themeColor="dark1"/>
                                      <w:kern w:val="24"/>
                                      <w:sz w:val="16"/>
                                      <w:szCs w:val="16"/>
                                      <w:lang w:val="en-US"/>
                                    </w:rPr>
                                    <w:t>9</w:t>
                                  </w:r>
                                  <w:r w:rsidRPr="00374A70">
                                    <w:rPr>
                                      <w:color w:val="000000" w:themeColor="dark1"/>
                                      <w:kern w:val="24"/>
                                      <w:sz w:val="16"/>
                                      <w:szCs w:val="16"/>
                                      <w:lang w:val="en-US"/>
                                    </w:rPr>
                                    <w:t>±0.0</w:t>
                                  </w:r>
                                  <w:r>
                                    <w:rPr>
                                      <w:color w:val="000000" w:themeColor="dark1"/>
                                      <w:kern w:val="24"/>
                                      <w:sz w:val="16"/>
                                      <w:szCs w:val="16"/>
                                      <w:lang w:val="en-US"/>
                                    </w:rPr>
                                    <w:t>8</w:t>
                                  </w:r>
                                </w:p>
                              </w:tc>
                            </w:tr>
                            <w:tr w:rsidR="00BE76FF" w:rsidRPr="00DD7A65" w14:paraId="1C0062A0" w14:textId="77777777" w:rsidTr="00BE76FF">
                              <w:tc>
                                <w:tcPr>
                                  <w:tcW w:w="1591" w:type="pct"/>
                                  <w:tcBorders>
                                    <w:top w:val="single" w:sz="4" w:space="0" w:color="auto"/>
                                    <w:left w:val="nil"/>
                                    <w:bottom w:val="single" w:sz="4" w:space="0" w:color="auto"/>
                                    <w:right w:val="nil"/>
                                  </w:tcBorders>
                                </w:tcPr>
                                <w:p w14:paraId="4059C062" w14:textId="77777777" w:rsidR="00BE76FF" w:rsidRPr="00DD7A65" w:rsidRDefault="00BE76FF" w:rsidP="00DD7A65">
                                  <w:pPr>
                                    <w:rPr>
                                      <w:sz w:val="16"/>
                                      <w:szCs w:val="16"/>
                                      <w:lang w:val="en-US"/>
                                    </w:rPr>
                                  </w:pPr>
                                  <w:r w:rsidRPr="00DD7A65">
                                    <w:rPr>
                                      <w:sz w:val="16"/>
                                      <w:szCs w:val="16"/>
                                      <w:lang w:val="en-US"/>
                                    </w:rPr>
                                    <w:t>Uncertainty</w:t>
                                  </w:r>
                                </w:p>
                              </w:tc>
                              <w:tc>
                                <w:tcPr>
                                  <w:tcW w:w="1156" w:type="pct"/>
                                  <w:tcBorders>
                                    <w:top w:val="single" w:sz="4" w:space="0" w:color="auto"/>
                                    <w:left w:val="nil"/>
                                    <w:bottom w:val="single" w:sz="4" w:space="0" w:color="auto"/>
                                    <w:right w:val="nil"/>
                                  </w:tcBorders>
                                </w:tcPr>
                                <w:p w14:paraId="4E364F49" w14:textId="77777777" w:rsidR="00BE76FF" w:rsidRPr="00DD7A65" w:rsidRDefault="00BE76FF" w:rsidP="00DD7A65">
                                  <w:pPr>
                                    <w:rPr>
                                      <w:sz w:val="16"/>
                                      <w:szCs w:val="16"/>
                                      <w:lang w:val="en-US"/>
                                    </w:rPr>
                                  </w:pPr>
                                  <w:r w:rsidRPr="008345DA">
                                    <w:rPr>
                                      <w:color w:val="000000" w:themeColor="dark1"/>
                                      <w:kern w:val="24"/>
                                      <w:sz w:val="16"/>
                                      <w:szCs w:val="16"/>
                                      <w:lang w:val="en-US"/>
                                    </w:rPr>
                                    <w:t>0.</w:t>
                                  </w:r>
                                  <w:r>
                                    <w:rPr>
                                      <w:color w:val="000000" w:themeColor="dark1"/>
                                      <w:kern w:val="24"/>
                                      <w:sz w:val="16"/>
                                      <w:szCs w:val="16"/>
                                      <w:lang w:val="en-US"/>
                                    </w:rPr>
                                    <w:t>51</w:t>
                                  </w:r>
                                  <w:r w:rsidRPr="008345DA">
                                    <w:rPr>
                                      <w:color w:val="000000" w:themeColor="dark1"/>
                                      <w:kern w:val="24"/>
                                      <w:sz w:val="16"/>
                                      <w:szCs w:val="16"/>
                                      <w:lang w:val="en-US"/>
                                    </w:rPr>
                                    <w:t>±0.0</w:t>
                                  </w:r>
                                  <w:r>
                                    <w:rPr>
                                      <w:color w:val="000000" w:themeColor="dark1"/>
                                      <w:kern w:val="24"/>
                                      <w:sz w:val="16"/>
                                      <w:szCs w:val="16"/>
                                      <w:lang w:val="en-US"/>
                                    </w:rPr>
                                    <w:t>8</w:t>
                                  </w:r>
                                </w:p>
                              </w:tc>
                              <w:tc>
                                <w:tcPr>
                                  <w:tcW w:w="1156" w:type="pct"/>
                                  <w:tcBorders>
                                    <w:top w:val="single" w:sz="4" w:space="0" w:color="auto"/>
                                    <w:left w:val="nil"/>
                                    <w:bottom w:val="single" w:sz="4" w:space="0" w:color="auto"/>
                                    <w:right w:val="nil"/>
                                  </w:tcBorders>
                                </w:tcPr>
                                <w:p w14:paraId="148C7BA3" w14:textId="77777777" w:rsidR="00BE76FF" w:rsidRPr="00DD7A65" w:rsidRDefault="00BE76FF" w:rsidP="00DD7A65">
                                  <w:pPr>
                                    <w:rPr>
                                      <w:sz w:val="16"/>
                                      <w:szCs w:val="16"/>
                                      <w:lang w:val="en-US"/>
                                    </w:rPr>
                                  </w:pPr>
                                  <w:r w:rsidRPr="00BB564F">
                                    <w:rPr>
                                      <w:b/>
                                      <w:bCs/>
                                      <w:color w:val="000000" w:themeColor="dark1"/>
                                      <w:kern w:val="24"/>
                                      <w:sz w:val="16"/>
                                      <w:szCs w:val="16"/>
                                      <w:lang w:val="en-US"/>
                                    </w:rPr>
                                    <w:t>0.6</w:t>
                                  </w:r>
                                  <w:r>
                                    <w:rPr>
                                      <w:b/>
                                      <w:bCs/>
                                      <w:color w:val="000000" w:themeColor="dark1"/>
                                      <w:kern w:val="24"/>
                                      <w:sz w:val="16"/>
                                      <w:szCs w:val="16"/>
                                      <w:lang w:val="en-US"/>
                                    </w:rPr>
                                    <w:t>2</w:t>
                                  </w:r>
                                  <w:r w:rsidRPr="00BB564F">
                                    <w:rPr>
                                      <w:b/>
                                      <w:bCs/>
                                      <w:color w:val="000000" w:themeColor="dark1"/>
                                      <w:kern w:val="24"/>
                                      <w:sz w:val="16"/>
                                      <w:szCs w:val="16"/>
                                      <w:lang w:val="en-US"/>
                                    </w:rPr>
                                    <w:t>±0.0</w:t>
                                  </w:r>
                                  <w:r>
                                    <w:rPr>
                                      <w:b/>
                                      <w:bCs/>
                                      <w:color w:val="000000" w:themeColor="dark1"/>
                                      <w:kern w:val="24"/>
                                      <w:sz w:val="16"/>
                                      <w:szCs w:val="16"/>
                                      <w:lang w:val="en-US"/>
                                    </w:rPr>
                                    <w:t>6</w:t>
                                  </w:r>
                                </w:p>
                              </w:tc>
                              <w:tc>
                                <w:tcPr>
                                  <w:tcW w:w="1097" w:type="pct"/>
                                  <w:tcBorders>
                                    <w:top w:val="single" w:sz="4" w:space="0" w:color="auto"/>
                                    <w:left w:val="nil"/>
                                    <w:bottom w:val="single" w:sz="4" w:space="0" w:color="auto"/>
                                    <w:right w:val="nil"/>
                                  </w:tcBorders>
                                </w:tcPr>
                                <w:p w14:paraId="6C6FE711" w14:textId="77777777" w:rsidR="00BE76FF" w:rsidRPr="00DD7A65" w:rsidRDefault="00BE76FF" w:rsidP="00DD7A65">
                                  <w:pPr>
                                    <w:rPr>
                                      <w:sz w:val="16"/>
                                      <w:szCs w:val="16"/>
                                      <w:lang w:val="en-US"/>
                                    </w:rPr>
                                  </w:pPr>
                                  <w:r w:rsidRPr="00374A70">
                                    <w:rPr>
                                      <w:b/>
                                      <w:bCs/>
                                      <w:color w:val="000000" w:themeColor="dark1"/>
                                      <w:kern w:val="24"/>
                                      <w:sz w:val="16"/>
                                      <w:szCs w:val="16"/>
                                      <w:lang w:val="en-US"/>
                                    </w:rPr>
                                    <w:t>0.</w:t>
                                  </w:r>
                                  <w:r>
                                    <w:rPr>
                                      <w:b/>
                                      <w:bCs/>
                                      <w:color w:val="000000" w:themeColor="dark1"/>
                                      <w:kern w:val="24"/>
                                      <w:sz w:val="16"/>
                                      <w:szCs w:val="16"/>
                                      <w:lang w:val="en-US"/>
                                    </w:rPr>
                                    <w:t>72</w:t>
                                  </w:r>
                                  <w:r w:rsidRPr="00374A70">
                                    <w:rPr>
                                      <w:b/>
                                      <w:bCs/>
                                      <w:color w:val="000000" w:themeColor="dark1"/>
                                      <w:kern w:val="24"/>
                                      <w:sz w:val="16"/>
                                      <w:szCs w:val="16"/>
                                      <w:lang w:val="en-US"/>
                                    </w:rPr>
                                    <w:t>±0.0</w:t>
                                  </w:r>
                                  <w:r>
                                    <w:rPr>
                                      <w:b/>
                                      <w:bCs/>
                                      <w:color w:val="000000" w:themeColor="dark1"/>
                                      <w:kern w:val="24"/>
                                      <w:sz w:val="16"/>
                                      <w:szCs w:val="16"/>
                                      <w:lang w:val="en-US"/>
                                    </w:rPr>
                                    <w:t>4</w:t>
                                  </w:r>
                                </w:p>
                              </w:tc>
                            </w:tr>
                            <w:tr w:rsidR="00BE76FF" w:rsidRPr="00DD7A65" w14:paraId="0FBD50B9" w14:textId="77777777" w:rsidTr="00BE76FF">
                              <w:tc>
                                <w:tcPr>
                                  <w:tcW w:w="1591" w:type="pct"/>
                                  <w:tcBorders>
                                    <w:top w:val="single" w:sz="4" w:space="0" w:color="auto"/>
                                    <w:left w:val="nil"/>
                                    <w:bottom w:val="single" w:sz="4" w:space="0" w:color="auto"/>
                                    <w:right w:val="nil"/>
                                  </w:tcBorders>
                                  <w:shd w:val="clear" w:color="auto" w:fill="F2F2F2" w:themeFill="background1" w:themeFillShade="F2"/>
                                </w:tcPr>
                                <w:p w14:paraId="55D459BB" w14:textId="77777777" w:rsidR="00BE76FF" w:rsidRPr="00DD7A65" w:rsidRDefault="00BE76FF" w:rsidP="00DD7A65">
                                  <w:pPr>
                                    <w:rPr>
                                      <w:sz w:val="16"/>
                                      <w:szCs w:val="16"/>
                                      <w:lang w:val="en-US"/>
                                    </w:rPr>
                                  </w:pPr>
                                  <w:r w:rsidRPr="00DD7A65">
                                    <w:rPr>
                                      <w:sz w:val="16"/>
                                      <w:szCs w:val="16"/>
                                      <w:lang w:val="en-US"/>
                                    </w:rPr>
                                    <w:t>Unfamiliarity</w:t>
                                  </w:r>
                                </w:p>
                              </w:tc>
                              <w:tc>
                                <w:tcPr>
                                  <w:tcW w:w="1156" w:type="pct"/>
                                  <w:tcBorders>
                                    <w:top w:val="single" w:sz="4" w:space="0" w:color="auto"/>
                                    <w:left w:val="nil"/>
                                    <w:bottom w:val="single" w:sz="4" w:space="0" w:color="auto"/>
                                    <w:right w:val="nil"/>
                                  </w:tcBorders>
                                  <w:shd w:val="clear" w:color="auto" w:fill="F2F2F2" w:themeFill="background1" w:themeFillShade="F2"/>
                                </w:tcPr>
                                <w:p w14:paraId="4E835152" w14:textId="77777777" w:rsidR="00BE76FF" w:rsidRPr="00DD7A65" w:rsidRDefault="00BE76FF" w:rsidP="00DD7A65">
                                  <w:pPr>
                                    <w:rPr>
                                      <w:sz w:val="16"/>
                                      <w:szCs w:val="16"/>
                                      <w:lang w:val="en-US"/>
                                    </w:rPr>
                                  </w:pPr>
                                  <w:r w:rsidRPr="008345DA">
                                    <w:rPr>
                                      <w:b/>
                                      <w:bCs/>
                                      <w:color w:val="000000" w:themeColor="dark1"/>
                                      <w:kern w:val="24"/>
                                      <w:sz w:val="16"/>
                                      <w:szCs w:val="16"/>
                                      <w:lang w:val="en-US"/>
                                    </w:rPr>
                                    <w:t>0.58±0.0</w:t>
                                  </w:r>
                                  <w:r>
                                    <w:rPr>
                                      <w:b/>
                                      <w:bCs/>
                                      <w:color w:val="000000" w:themeColor="dark1"/>
                                      <w:kern w:val="24"/>
                                      <w:sz w:val="16"/>
                                      <w:szCs w:val="16"/>
                                      <w:lang w:val="en-US"/>
                                    </w:rPr>
                                    <w:t>4</w:t>
                                  </w:r>
                                </w:p>
                              </w:tc>
                              <w:tc>
                                <w:tcPr>
                                  <w:tcW w:w="1156" w:type="pct"/>
                                  <w:tcBorders>
                                    <w:top w:val="single" w:sz="4" w:space="0" w:color="auto"/>
                                    <w:left w:val="nil"/>
                                    <w:bottom w:val="single" w:sz="4" w:space="0" w:color="auto"/>
                                    <w:right w:val="nil"/>
                                  </w:tcBorders>
                                  <w:shd w:val="clear" w:color="auto" w:fill="F2F2F2" w:themeFill="background1" w:themeFillShade="F2"/>
                                </w:tcPr>
                                <w:p w14:paraId="1ED39055" w14:textId="77777777" w:rsidR="00BE76FF" w:rsidRPr="00DD7A65" w:rsidRDefault="00BE76FF" w:rsidP="00DD7A65">
                                  <w:pPr>
                                    <w:rPr>
                                      <w:sz w:val="16"/>
                                      <w:szCs w:val="16"/>
                                      <w:lang w:val="en-US"/>
                                    </w:rPr>
                                  </w:pPr>
                                  <w:r w:rsidRPr="00BB564F">
                                    <w:rPr>
                                      <w:color w:val="000000" w:themeColor="dark1"/>
                                      <w:kern w:val="24"/>
                                      <w:sz w:val="16"/>
                                      <w:szCs w:val="16"/>
                                      <w:lang w:val="en-US"/>
                                    </w:rPr>
                                    <w:t>0.</w:t>
                                  </w:r>
                                  <w:r>
                                    <w:rPr>
                                      <w:color w:val="000000" w:themeColor="dark1"/>
                                      <w:kern w:val="24"/>
                                      <w:sz w:val="16"/>
                                      <w:szCs w:val="16"/>
                                      <w:lang w:val="en-US"/>
                                    </w:rPr>
                                    <w:t>52</w:t>
                                  </w:r>
                                  <w:r w:rsidRPr="00BB564F">
                                    <w:rPr>
                                      <w:color w:val="000000" w:themeColor="dark1"/>
                                      <w:kern w:val="24"/>
                                      <w:sz w:val="16"/>
                                      <w:szCs w:val="16"/>
                                      <w:lang w:val="en-US"/>
                                    </w:rPr>
                                    <w:t>±0.0</w:t>
                                  </w:r>
                                  <w:r>
                                    <w:rPr>
                                      <w:color w:val="000000" w:themeColor="dark1"/>
                                      <w:kern w:val="24"/>
                                      <w:sz w:val="16"/>
                                      <w:szCs w:val="16"/>
                                      <w:lang w:val="en-US"/>
                                    </w:rPr>
                                    <w:t>7</w:t>
                                  </w:r>
                                </w:p>
                              </w:tc>
                              <w:tc>
                                <w:tcPr>
                                  <w:tcW w:w="1097" w:type="pct"/>
                                  <w:tcBorders>
                                    <w:top w:val="single" w:sz="4" w:space="0" w:color="auto"/>
                                    <w:left w:val="nil"/>
                                    <w:bottom w:val="single" w:sz="4" w:space="0" w:color="auto"/>
                                    <w:right w:val="nil"/>
                                  </w:tcBorders>
                                  <w:shd w:val="clear" w:color="auto" w:fill="F2F2F2" w:themeFill="background1" w:themeFillShade="F2"/>
                                </w:tcPr>
                                <w:p w14:paraId="3554C2AE" w14:textId="77777777" w:rsidR="00BE76FF" w:rsidRPr="00DD7A65" w:rsidRDefault="00BE76FF" w:rsidP="00DD7A65">
                                  <w:pPr>
                                    <w:rPr>
                                      <w:sz w:val="16"/>
                                      <w:szCs w:val="16"/>
                                      <w:lang w:val="en-US"/>
                                    </w:rPr>
                                  </w:pPr>
                                  <w:r w:rsidRPr="00374A70">
                                    <w:rPr>
                                      <w:color w:val="000000" w:themeColor="dark1"/>
                                      <w:kern w:val="24"/>
                                      <w:sz w:val="16"/>
                                      <w:szCs w:val="16"/>
                                      <w:lang w:val="en-US"/>
                                    </w:rPr>
                                    <w:t>0.5</w:t>
                                  </w:r>
                                  <w:r>
                                    <w:rPr>
                                      <w:color w:val="000000" w:themeColor="dark1"/>
                                      <w:kern w:val="24"/>
                                      <w:sz w:val="16"/>
                                      <w:szCs w:val="16"/>
                                      <w:lang w:val="en-US"/>
                                    </w:rPr>
                                    <w:t>2</w:t>
                                  </w:r>
                                  <w:r w:rsidRPr="00374A70">
                                    <w:rPr>
                                      <w:color w:val="000000" w:themeColor="dark1"/>
                                      <w:kern w:val="24"/>
                                      <w:sz w:val="16"/>
                                      <w:szCs w:val="16"/>
                                      <w:lang w:val="en-US"/>
                                    </w:rPr>
                                    <w:t>±0.0</w:t>
                                  </w:r>
                                  <w:r>
                                    <w:rPr>
                                      <w:color w:val="000000" w:themeColor="dark1"/>
                                      <w:kern w:val="24"/>
                                      <w:sz w:val="16"/>
                                      <w:szCs w:val="16"/>
                                      <w:lang w:val="en-US"/>
                                    </w:rPr>
                                    <w:t>5</w:t>
                                  </w:r>
                                </w:p>
                              </w:tc>
                            </w:tr>
                          </w:tbl>
                          <w:p w14:paraId="6CCE95EE" w14:textId="77777777" w:rsidR="00BE76FF" w:rsidRPr="00BE76FF" w:rsidRDefault="00BE76FF" w:rsidP="00BE76FF">
                            <w:pPr>
                              <w:spacing w:line="240" w:lineRule="auto"/>
                              <w:rPr>
                                <w:sz w:val="20"/>
                                <w:szCs w:val="20"/>
                                <w:lang w:val="en-US"/>
                              </w:rPr>
                            </w:pPr>
                            <w:r w:rsidRPr="00BE76FF">
                              <w:rPr>
                                <w:sz w:val="20"/>
                                <w:szCs w:val="20"/>
                                <w:lang w:val="en-US"/>
                              </w:rPr>
                              <w:t xml:space="preserve">Correlation (Kendall’s τ) between several bin-wise performance metrics and the bin order. Molecules are binned into ten bins by: mean pharmacophore similarity to the training set (cosine distance of CATS descriptors), mean scaffold (Tanimoto) similarity to the training set, mean molecular core overlap (MCS fraction) to the training set, </w:t>
                            </w:r>
                            <w:proofErr w:type="spellStart"/>
                            <w:r w:rsidRPr="00BE76FF">
                              <w:rPr>
                                <w:sz w:val="20"/>
                                <w:szCs w:val="20"/>
                                <w:lang w:val="en-US"/>
                              </w:rPr>
                              <w:t>Mahalanobis</w:t>
                            </w:r>
                            <w:proofErr w:type="spellEnd"/>
                            <w:r w:rsidRPr="00BE76FF">
                              <w:rPr>
                                <w:sz w:val="20"/>
                                <w:szCs w:val="20"/>
                                <w:lang w:val="en-US"/>
                              </w:rPr>
                              <w:t xml:space="preserve"> distance of embeddings (z-vectors) to the training set, prediction uncertainty, and unfamiliarity. Mean and SEM for all datasets are reported. A correlation of 1.0 indicates perfect model calibration. For every metric, bins are ordered to reflect low to high confidence. Highest correlations are reported in bold.</w:t>
                            </w:r>
                          </w:p>
                          <w:p w14:paraId="4C5ACBAA" w14:textId="77777777" w:rsidR="00BE76FF" w:rsidRPr="002D3F67" w:rsidRDefault="00BE76FF" w:rsidP="00BE76F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4BEE1" id="_x0000_s1028" type="#_x0000_t202" style="position:absolute;left:0;text-align:left;margin-left:-3.4pt;margin-top:0;width:371.3pt;height:27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" fillcolor="white [3201]" stroked="f" strokeweight=".5pt">
                <v:textbox>
                  <w:txbxContent>
                    <w:p w14:paraId="5D04CB5D" w14:textId="77777777" w:rsidR="00BE76FF" w:rsidRPr="00DD7A65" w:rsidRDefault="00BE76FF" w:rsidP="00BE76FF">
                      <w:pPr>
                        <w:spacing w:line="240" w:lineRule="auto"/>
                        <w:rPr>
                          <w:b/>
                          <w:bCs/>
                          <w:sz w:val="20"/>
                          <w:szCs w:val="20"/>
                          <w:lang w:val="en-US"/>
                        </w:rPr>
                      </w:pPr>
                      <w:r w:rsidRPr="00DD7A65">
                        <w:rPr>
                          <w:b/>
                          <w:bCs/>
                          <w:sz w:val="20"/>
                          <w:szCs w:val="20"/>
                          <w:lang w:val="en-US"/>
                        </w:rPr>
                        <w:t xml:space="preserve">Table </w:t>
                      </w:r>
                      <w:r>
                        <w:rPr>
                          <w:b/>
                          <w:bCs/>
                          <w:sz w:val="20"/>
                          <w:szCs w:val="20"/>
                          <w:lang w:val="en-US"/>
                        </w:rPr>
                        <w:t>2</w:t>
                      </w:r>
                      <w:r w:rsidRPr="00DD7A65">
                        <w:rPr>
                          <w:b/>
                          <w:bCs/>
                          <w:sz w:val="20"/>
                          <w:szCs w:val="20"/>
                          <w:lang w:val="en-US"/>
                        </w:rPr>
                        <w:t xml:space="preserve"> | </w:t>
                      </w:r>
                      <w:r>
                        <w:rPr>
                          <w:b/>
                          <w:bCs/>
                          <w:sz w:val="20"/>
                          <w:szCs w:val="20"/>
                          <w:lang w:val="en-US"/>
                        </w:rPr>
                        <w:t>Correlation</w:t>
                      </w:r>
                      <w:r w:rsidRPr="00DD7A65">
                        <w:rPr>
                          <w:b/>
                          <w:bCs/>
                          <w:sz w:val="20"/>
                          <w:szCs w:val="20"/>
                          <w:lang w:val="en-US"/>
                        </w:rPr>
                        <w:t xml:space="preserve"> of reliability metrics</w:t>
                      </w:r>
                      <w:r>
                        <w:rPr>
                          <w:b/>
                          <w:bCs/>
                          <w:sz w:val="20"/>
                          <w:szCs w:val="20"/>
                          <w:lang w:val="en-US"/>
                        </w:rPr>
                        <w:t xml:space="preserve"> to model performance</w:t>
                      </w:r>
                    </w:p>
                    <w:tbl>
                      <w:tblPr>
                        <w:tblStyle w:val="TableGrid"/>
                        <w:tblW w:w="5000" w:type="pct"/>
                        <w:tblCellMar>
                          <w:top w:w="57" w:type="dxa"/>
                          <w:left w:w="57" w:type="dxa"/>
                          <w:bottom w:w="57" w:type="dxa"/>
                          <w:right w:w="0" w:type="dxa"/>
                        </w:tblCellMar>
                        <w:tblLook w:val="04A0" w:firstRow="1" w:lastRow="0" w:firstColumn="1" w:lastColumn="0" w:noHBand="0" w:noVBand="1"/>
                      </w:tblPr>
                      <w:tblGrid>
                        <w:gridCol w:w="2274"/>
                        <w:gridCol w:w="1651"/>
                        <w:gridCol w:w="1651"/>
                        <w:gridCol w:w="1567"/>
                      </w:tblGrid>
                      <w:tr w:rsidR="00BE76FF" w:rsidRPr="000859A2" w14:paraId="1E7C1311" w14:textId="77777777" w:rsidTr="00BE76FF">
                        <w:trPr>
                          <w:trHeight w:val="159"/>
                        </w:trPr>
                        <w:tc>
                          <w:tcPr>
                            <w:tcW w:w="1591" w:type="pct"/>
                            <w:tcBorders>
                              <w:top w:val="single" w:sz="4" w:space="0" w:color="auto"/>
                              <w:left w:val="nil"/>
                              <w:bottom w:val="single" w:sz="4" w:space="0" w:color="auto"/>
                              <w:right w:val="nil"/>
                            </w:tcBorders>
                            <w:shd w:val="clear" w:color="auto" w:fill="D9D9D9" w:themeFill="background1" w:themeFillShade="D9"/>
                          </w:tcPr>
                          <w:p w14:paraId="1BFA8DB9" w14:textId="77777777" w:rsidR="00BE76FF" w:rsidRPr="00DD7A65" w:rsidRDefault="00BE76FF" w:rsidP="00DD7A65">
                            <w:pPr>
                              <w:rPr>
                                <w:color w:val="000000" w:themeColor="text1"/>
                                <w:sz w:val="16"/>
                                <w:szCs w:val="16"/>
                                <w:lang w:val="en-US"/>
                              </w:rPr>
                            </w:pPr>
                          </w:p>
                        </w:tc>
                        <w:tc>
                          <w:tcPr>
                            <w:tcW w:w="3409" w:type="pct"/>
                            <w:gridSpan w:val="3"/>
                            <w:tcBorders>
                              <w:top w:val="single" w:sz="4" w:space="0" w:color="auto"/>
                              <w:left w:val="nil"/>
                              <w:bottom w:val="single" w:sz="4" w:space="0" w:color="auto"/>
                              <w:right w:val="nil"/>
                            </w:tcBorders>
                            <w:shd w:val="clear" w:color="auto" w:fill="D9D9D9" w:themeFill="background1" w:themeFillShade="D9"/>
                            <w:vAlign w:val="center"/>
                          </w:tcPr>
                          <w:p w14:paraId="761BAB00" w14:textId="77777777" w:rsidR="00BE76FF" w:rsidRPr="00DD7A65" w:rsidRDefault="00BE76FF" w:rsidP="00DD7A65">
                            <w:pPr>
                              <w:jc w:val="center"/>
                              <w:rPr>
                                <w:b/>
                                <w:bCs/>
                                <w:color w:val="000000" w:themeColor="text1"/>
                                <w:sz w:val="16"/>
                                <w:szCs w:val="16"/>
                                <w:lang w:val="en-US"/>
                              </w:rPr>
                            </w:pPr>
                            <w:r w:rsidRPr="00DD7A65">
                              <w:rPr>
                                <w:b/>
                                <w:bCs/>
                                <w:color w:val="000000" w:themeColor="text1"/>
                                <w:sz w:val="16"/>
                                <w:szCs w:val="16"/>
                                <w:lang w:val="en-US"/>
                              </w:rPr>
                              <w:t>Rank-based correlation to bin order</w:t>
                            </w:r>
                          </w:p>
                        </w:tc>
                      </w:tr>
                      <w:tr w:rsidR="00BE76FF" w:rsidRPr="00DD7A65" w14:paraId="78DB6818" w14:textId="77777777" w:rsidTr="00BE76FF">
                        <w:trPr>
                          <w:trHeight w:val="96"/>
                        </w:trPr>
                        <w:tc>
                          <w:tcPr>
                            <w:tcW w:w="1591" w:type="pct"/>
                            <w:tcBorders>
                              <w:top w:val="single" w:sz="4" w:space="0" w:color="auto"/>
                              <w:left w:val="nil"/>
                              <w:bottom w:val="single" w:sz="4" w:space="0" w:color="auto"/>
                              <w:right w:val="nil"/>
                            </w:tcBorders>
                            <w:shd w:val="clear" w:color="auto" w:fill="D9D9D9" w:themeFill="background1" w:themeFillShade="D9"/>
                          </w:tcPr>
                          <w:p w14:paraId="18F43497" w14:textId="77777777" w:rsidR="00BE76FF" w:rsidRPr="00DD7A65" w:rsidRDefault="00BE76FF" w:rsidP="00DD7A65">
                            <w:pPr>
                              <w:rPr>
                                <w:b/>
                                <w:bCs/>
                                <w:color w:val="000000" w:themeColor="text1"/>
                                <w:sz w:val="16"/>
                                <w:szCs w:val="16"/>
                                <w:lang w:val="en-US"/>
                              </w:rPr>
                            </w:pPr>
                            <w:r w:rsidRPr="00DD7A65">
                              <w:rPr>
                                <w:b/>
                                <w:bCs/>
                                <w:color w:val="000000" w:themeColor="text1"/>
                                <w:sz w:val="16"/>
                                <w:szCs w:val="16"/>
                                <w:lang w:val="en-US"/>
                              </w:rPr>
                              <w:t>Binning metric</w:t>
                            </w:r>
                          </w:p>
                        </w:tc>
                        <w:tc>
                          <w:tcPr>
                            <w:tcW w:w="1156" w:type="pct"/>
                            <w:tcBorders>
                              <w:top w:val="single" w:sz="4" w:space="0" w:color="auto"/>
                              <w:left w:val="nil"/>
                              <w:bottom w:val="single" w:sz="4" w:space="0" w:color="auto"/>
                              <w:right w:val="nil"/>
                            </w:tcBorders>
                            <w:shd w:val="clear" w:color="auto" w:fill="D9D9D9" w:themeFill="background1" w:themeFillShade="D9"/>
                          </w:tcPr>
                          <w:p w14:paraId="6B924E48" w14:textId="77777777" w:rsidR="00BE76FF" w:rsidRPr="00DD7A65" w:rsidRDefault="00BE76FF" w:rsidP="00DD7A65">
                            <w:pPr>
                              <w:rPr>
                                <w:b/>
                                <w:bCs/>
                                <w:color w:val="000000" w:themeColor="text1"/>
                                <w:kern w:val="24"/>
                                <w:sz w:val="16"/>
                                <w:szCs w:val="16"/>
                                <w:lang w:val="en-US"/>
                              </w:rPr>
                            </w:pPr>
                            <w:r w:rsidRPr="00DD7A65">
                              <w:rPr>
                                <w:b/>
                                <w:bCs/>
                                <w:color w:val="000000" w:themeColor="text1"/>
                                <w:kern w:val="24"/>
                                <w:sz w:val="16"/>
                                <w:szCs w:val="16"/>
                                <w:lang w:val="en-US"/>
                              </w:rPr>
                              <w:t>Balanced</w:t>
                            </w:r>
                          </w:p>
                          <w:p w14:paraId="66D220A8" w14:textId="77777777" w:rsidR="00BE76FF" w:rsidRPr="00DD7A65" w:rsidRDefault="00BE76FF" w:rsidP="00DD7A65">
                            <w:pPr>
                              <w:rPr>
                                <w:color w:val="000000" w:themeColor="text1"/>
                                <w:sz w:val="16"/>
                                <w:szCs w:val="16"/>
                                <w:lang w:val="en-US"/>
                              </w:rPr>
                            </w:pPr>
                            <w:r w:rsidRPr="00DD7A65">
                              <w:rPr>
                                <w:b/>
                                <w:bCs/>
                                <w:color w:val="000000" w:themeColor="text1"/>
                                <w:kern w:val="24"/>
                                <w:sz w:val="16"/>
                                <w:szCs w:val="16"/>
                                <w:lang w:val="en-US"/>
                              </w:rPr>
                              <w:t>accuracy</w:t>
                            </w:r>
                          </w:p>
                        </w:tc>
                        <w:tc>
                          <w:tcPr>
                            <w:tcW w:w="1156" w:type="pct"/>
                            <w:tcBorders>
                              <w:top w:val="single" w:sz="4" w:space="0" w:color="auto"/>
                              <w:left w:val="nil"/>
                              <w:bottom w:val="single" w:sz="4" w:space="0" w:color="auto"/>
                              <w:right w:val="nil"/>
                            </w:tcBorders>
                            <w:shd w:val="clear" w:color="auto" w:fill="D9D9D9" w:themeFill="background1" w:themeFillShade="D9"/>
                          </w:tcPr>
                          <w:p w14:paraId="263BBAA7" w14:textId="77777777" w:rsidR="00BE76FF" w:rsidRPr="00DD7A65" w:rsidRDefault="00BE76FF" w:rsidP="00DD7A65">
                            <w:pPr>
                              <w:rPr>
                                <w:color w:val="000000" w:themeColor="text1"/>
                                <w:sz w:val="16"/>
                                <w:szCs w:val="16"/>
                                <w:lang w:val="en-US"/>
                              </w:rPr>
                            </w:pPr>
                            <w:r w:rsidRPr="00DD7A65">
                              <w:rPr>
                                <w:b/>
                                <w:bCs/>
                                <w:color w:val="000000" w:themeColor="text1"/>
                                <w:kern w:val="24"/>
                                <w:sz w:val="16"/>
                                <w:szCs w:val="16"/>
                                <w:lang w:val="en-US"/>
                              </w:rPr>
                              <w:t>Hit rate</w:t>
                            </w:r>
                          </w:p>
                        </w:tc>
                        <w:tc>
                          <w:tcPr>
                            <w:tcW w:w="1097" w:type="pct"/>
                            <w:tcBorders>
                              <w:top w:val="single" w:sz="4" w:space="0" w:color="auto"/>
                              <w:left w:val="nil"/>
                              <w:bottom w:val="single" w:sz="4" w:space="0" w:color="auto"/>
                              <w:right w:val="nil"/>
                            </w:tcBorders>
                            <w:shd w:val="clear" w:color="auto" w:fill="D9D9D9" w:themeFill="background1" w:themeFillShade="D9"/>
                          </w:tcPr>
                          <w:p w14:paraId="5C74688A" w14:textId="77777777" w:rsidR="00BE76FF" w:rsidRPr="00DD7A65" w:rsidRDefault="00BE76FF" w:rsidP="00DD7A65">
                            <w:pPr>
                              <w:rPr>
                                <w:color w:val="000000" w:themeColor="text1"/>
                                <w:sz w:val="16"/>
                                <w:szCs w:val="16"/>
                                <w:lang w:val="en-US"/>
                              </w:rPr>
                            </w:pPr>
                            <w:r w:rsidRPr="00DD7A65">
                              <w:rPr>
                                <w:b/>
                                <w:bCs/>
                                <w:color w:val="000000" w:themeColor="text1"/>
                                <w:kern w:val="24"/>
                                <w:sz w:val="16"/>
                                <w:szCs w:val="16"/>
                                <w:lang w:val="en-US"/>
                              </w:rPr>
                              <w:t>Precision</w:t>
                            </w:r>
                          </w:p>
                        </w:tc>
                      </w:tr>
                      <w:tr w:rsidR="00BE76FF" w:rsidRPr="00DD7A65" w14:paraId="73FE0265" w14:textId="77777777" w:rsidTr="00BE76FF">
                        <w:tc>
                          <w:tcPr>
                            <w:tcW w:w="1591" w:type="pct"/>
                            <w:tcBorders>
                              <w:top w:val="single" w:sz="4" w:space="0" w:color="auto"/>
                              <w:left w:val="nil"/>
                              <w:bottom w:val="single" w:sz="4" w:space="0" w:color="auto"/>
                              <w:right w:val="nil"/>
                            </w:tcBorders>
                            <w:shd w:val="clear" w:color="auto" w:fill="FFFFFF" w:themeFill="background1"/>
                          </w:tcPr>
                          <w:p w14:paraId="14356B7D" w14:textId="77777777" w:rsidR="00BE76FF" w:rsidRPr="00DD7A65" w:rsidRDefault="00BE76FF" w:rsidP="00DD7A65">
                            <w:pPr>
                              <w:rPr>
                                <w:sz w:val="16"/>
                                <w:szCs w:val="16"/>
                                <w:lang w:val="en-US"/>
                              </w:rPr>
                            </w:pPr>
                            <w:r>
                              <w:rPr>
                                <w:sz w:val="16"/>
                                <w:szCs w:val="16"/>
                                <w:lang w:val="en-US"/>
                              </w:rPr>
                              <w:t>Scaffold sim</w:t>
                            </w:r>
                          </w:p>
                        </w:tc>
                        <w:tc>
                          <w:tcPr>
                            <w:tcW w:w="1156" w:type="pct"/>
                            <w:tcBorders>
                              <w:top w:val="single" w:sz="4" w:space="0" w:color="auto"/>
                              <w:left w:val="nil"/>
                              <w:bottom w:val="single" w:sz="4" w:space="0" w:color="auto"/>
                              <w:right w:val="nil"/>
                            </w:tcBorders>
                            <w:shd w:val="clear" w:color="auto" w:fill="FFFFFF" w:themeFill="background1"/>
                          </w:tcPr>
                          <w:p w14:paraId="60695D2B" w14:textId="77777777" w:rsidR="00BE76FF" w:rsidRPr="00DD7A65" w:rsidRDefault="00BE76FF" w:rsidP="00DD7A65">
                            <w:pPr>
                              <w:rPr>
                                <w:sz w:val="16"/>
                                <w:szCs w:val="16"/>
                                <w:lang w:val="en-US"/>
                              </w:rPr>
                            </w:pPr>
                            <w:r w:rsidRPr="000476E5">
                              <w:rPr>
                                <w:color w:val="000000" w:themeColor="dark1"/>
                                <w:kern w:val="24"/>
                                <w:sz w:val="16"/>
                                <w:szCs w:val="16"/>
                                <w:lang w:val="en-US"/>
                              </w:rPr>
                              <w:t>0.</w:t>
                            </w:r>
                            <w:r>
                              <w:rPr>
                                <w:color w:val="000000" w:themeColor="dark1"/>
                                <w:kern w:val="24"/>
                                <w:sz w:val="16"/>
                                <w:szCs w:val="16"/>
                                <w:lang w:val="en-US"/>
                              </w:rPr>
                              <w:t>42</w:t>
                            </w:r>
                            <w:r w:rsidRPr="000476E5">
                              <w:rPr>
                                <w:color w:val="000000" w:themeColor="dark1"/>
                                <w:kern w:val="24"/>
                                <w:sz w:val="16"/>
                                <w:szCs w:val="16"/>
                                <w:lang w:val="en-US"/>
                              </w:rPr>
                              <w:t>±0.0</w:t>
                            </w:r>
                            <w:r>
                              <w:rPr>
                                <w:color w:val="000000" w:themeColor="dark1"/>
                                <w:kern w:val="24"/>
                                <w:sz w:val="16"/>
                                <w:szCs w:val="16"/>
                                <w:lang w:val="en-US"/>
                              </w:rPr>
                              <w:t>6</w:t>
                            </w:r>
                          </w:p>
                        </w:tc>
                        <w:tc>
                          <w:tcPr>
                            <w:tcW w:w="1156" w:type="pct"/>
                            <w:tcBorders>
                              <w:top w:val="single" w:sz="4" w:space="0" w:color="auto"/>
                              <w:left w:val="nil"/>
                              <w:bottom w:val="single" w:sz="4" w:space="0" w:color="auto"/>
                              <w:right w:val="nil"/>
                            </w:tcBorders>
                            <w:shd w:val="clear" w:color="auto" w:fill="FFFFFF" w:themeFill="background1"/>
                          </w:tcPr>
                          <w:p w14:paraId="452834C1" w14:textId="77777777" w:rsidR="00BE76FF" w:rsidRPr="00DD7A65" w:rsidRDefault="00BE76FF" w:rsidP="00DD7A65">
                            <w:pPr>
                              <w:rPr>
                                <w:sz w:val="16"/>
                                <w:szCs w:val="16"/>
                                <w:lang w:val="en-US"/>
                              </w:rPr>
                            </w:pPr>
                            <w:r w:rsidRPr="008345DA">
                              <w:rPr>
                                <w:color w:val="000000" w:themeColor="dark1"/>
                                <w:kern w:val="24"/>
                                <w:sz w:val="16"/>
                                <w:szCs w:val="16"/>
                                <w:lang w:val="en-US"/>
                              </w:rPr>
                              <w:t>0.</w:t>
                            </w:r>
                            <w:r>
                              <w:rPr>
                                <w:color w:val="000000" w:themeColor="dark1"/>
                                <w:kern w:val="24"/>
                                <w:sz w:val="16"/>
                                <w:szCs w:val="16"/>
                                <w:lang w:val="en-US"/>
                              </w:rPr>
                              <w:t>51</w:t>
                            </w:r>
                            <w:r w:rsidRPr="008345DA">
                              <w:rPr>
                                <w:color w:val="000000" w:themeColor="dark1"/>
                                <w:kern w:val="24"/>
                                <w:sz w:val="16"/>
                                <w:szCs w:val="16"/>
                                <w:lang w:val="en-US"/>
                              </w:rPr>
                              <w:t>±0.0</w:t>
                            </w:r>
                            <w:r>
                              <w:rPr>
                                <w:color w:val="000000" w:themeColor="dark1"/>
                                <w:kern w:val="24"/>
                                <w:sz w:val="16"/>
                                <w:szCs w:val="16"/>
                                <w:lang w:val="en-US"/>
                              </w:rPr>
                              <w:t>4</w:t>
                            </w:r>
                          </w:p>
                        </w:tc>
                        <w:tc>
                          <w:tcPr>
                            <w:tcW w:w="1097" w:type="pct"/>
                            <w:tcBorders>
                              <w:top w:val="single" w:sz="4" w:space="0" w:color="auto"/>
                              <w:left w:val="nil"/>
                              <w:bottom w:val="single" w:sz="4" w:space="0" w:color="auto"/>
                              <w:right w:val="nil"/>
                            </w:tcBorders>
                            <w:shd w:val="clear" w:color="auto" w:fill="FFFFFF" w:themeFill="background1"/>
                          </w:tcPr>
                          <w:p w14:paraId="327CACCD" w14:textId="77777777" w:rsidR="00BE76FF" w:rsidRPr="00DD7A65" w:rsidRDefault="00BE76FF" w:rsidP="00DD7A65">
                            <w:pPr>
                              <w:rPr>
                                <w:sz w:val="16"/>
                                <w:szCs w:val="16"/>
                                <w:lang w:val="en-US"/>
                              </w:rPr>
                            </w:pPr>
                            <w:r w:rsidRPr="00BB564F">
                              <w:rPr>
                                <w:color w:val="000000" w:themeColor="dark1"/>
                                <w:kern w:val="24"/>
                                <w:sz w:val="16"/>
                                <w:szCs w:val="16"/>
                                <w:lang w:val="en-US"/>
                              </w:rPr>
                              <w:t>0.</w:t>
                            </w:r>
                            <w:r>
                              <w:rPr>
                                <w:color w:val="000000" w:themeColor="dark1"/>
                                <w:kern w:val="24"/>
                                <w:sz w:val="16"/>
                                <w:szCs w:val="16"/>
                                <w:lang w:val="en-US"/>
                              </w:rPr>
                              <w:t>50</w:t>
                            </w:r>
                            <w:r w:rsidRPr="00BB564F">
                              <w:rPr>
                                <w:color w:val="000000" w:themeColor="dark1"/>
                                <w:kern w:val="24"/>
                                <w:sz w:val="16"/>
                                <w:szCs w:val="16"/>
                                <w:lang w:val="en-US"/>
                              </w:rPr>
                              <w:t>±0.0</w:t>
                            </w:r>
                            <w:r>
                              <w:rPr>
                                <w:color w:val="000000" w:themeColor="dark1"/>
                                <w:kern w:val="24"/>
                                <w:sz w:val="16"/>
                                <w:szCs w:val="16"/>
                                <w:lang w:val="en-US"/>
                              </w:rPr>
                              <w:t>6</w:t>
                            </w:r>
                          </w:p>
                        </w:tc>
                      </w:tr>
                      <w:tr w:rsidR="00BE76FF" w:rsidRPr="00DD7A65" w14:paraId="56812109" w14:textId="77777777" w:rsidTr="00BE76FF">
                        <w:tc>
                          <w:tcPr>
                            <w:tcW w:w="1591" w:type="pct"/>
                            <w:tcBorders>
                              <w:top w:val="single" w:sz="4" w:space="0" w:color="auto"/>
                              <w:left w:val="nil"/>
                              <w:bottom w:val="single" w:sz="4" w:space="0" w:color="auto"/>
                              <w:right w:val="nil"/>
                            </w:tcBorders>
                            <w:shd w:val="clear" w:color="auto" w:fill="F2F2F2" w:themeFill="background1" w:themeFillShade="F2"/>
                          </w:tcPr>
                          <w:p w14:paraId="72AED94B" w14:textId="77777777" w:rsidR="00BE76FF" w:rsidRPr="00DD7A65" w:rsidRDefault="00BE76FF" w:rsidP="00DD7A65">
                            <w:pPr>
                              <w:rPr>
                                <w:sz w:val="16"/>
                                <w:szCs w:val="16"/>
                                <w:lang w:val="en-US"/>
                              </w:rPr>
                            </w:pPr>
                            <w:r>
                              <w:rPr>
                                <w:sz w:val="16"/>
                                <w:szCs w:val="16"/>
                                <w:lang w:val="en-US"/>
                              </w:rPr>
                              <w:t>Mol core overlap</w:t>
                            </w:r>
                          </w:p>
                        </w:tc>
                        <w:tc>
                          <w:tcPr>
                            <w:tcW w:w="1156" w:type="pct"/>
                            <w:tcBorders>
                              <w:top w:val="single" w:sz="4" w:space="0" w:color="auto"/>
                              <w:left w:val="nil"/>
                              <w:bottom w:val="single" w:sz="4" w:space="0" w:color="auto"/>
                              <w:right w:val="nil"/>
                            </w:tcBorders>
                            <w:shd w:val="clear" w:color="auto" w:fill="F2F2F2" w:themeFill="background1" w:themeFillShade="F2"/>
                          </w:tcPr>
                          <w:p w14:paraId="38D31526" w14:textId="77777777" w:rsidR="00BE76FF" w:rsidRPr="00DD7A65" w:rsidRDefault="00BE76FF" w:rsidP="00DD7A65">
                            <w:pPr>
                              <w:rPr>
                                <w:sz w:val="16"/>
                                <w:szCs w:val="16"/>
                                <w:lang w:val="en-US"/>
                              </w:rPr>
                            </w:pPr>
                            <w:r w:rsidRPr="000476E5">
                              <w:rPr>
                                <w:color w:val="000000" w:themeColor="dark1"/>
                                <w:kern w:val="24"/>
                                <w:sz w:val="16"/>
                                <w:szCs w:val="16"/>
                                <w:lang w:val="en-US"/>
                              </w:rPr>
                              <w:t>0.2</w:t>
                            </w:r>
                            <w:r>
                              <w:rPr>
                                <w:color w:val="000000" w:themeColor="dark1"/>
                                <w:kern w:val="24"/>
                                <w:sz w:val="16"/>
                                <w:szCs w:val="16"/>
                                <w:lang w:val="en-US"/>
                              </w:rPr>
                              <w:t>8</w:t>
                            </w:r>
                            <w:r w:rsidRPr="000476E5">
                              <w:rPr>
                                <w:color w:val="000000" w:themeColor="dark1"/>
                                <w:kern w:val="24"/>
                                <w:sz w:val="16"/>
                                <w:szCs w:val="16"/>
                                <w:lang w:val="en-US"/>
                              </w:rPr>
                              <w:t>±0.0</w:t>
                            </w:r>
                            <w:r>
                              <w:rPr>
                                <w:color w:val="000000" w:themeColor="dark1"/>
                                <w:kern w:val="24"/>
                                <w:sz w:val="16"/>
                                <w:szCs w:val="16"/>
                                <w:lang w:val="en-US"/>
                              </w:rPr>
                              <w:t>7</w:t>
                            </w:r>
                          </w:p>
                        </w:tc>
                        <w:tc>
                          <w:tcPr>
                            <w:tcW w:w="1156" w:type="pct"/>
                            <w:tcBorders>
                              <w:top w:val="single" w:sz="4" w:space="0" w:color="auto"/>
                              <w:left w:val="nil"/>
                              <w:bottom w:val="single" w:sz="4" w:space="0" w:color="auto"/>
                              <w:right w:val="nil"/>
                            </w:tcBorders>
                            <w:shd w:val="clear" w:color="auto" w:fill="F2F2F2" w:themeFill="background1" w:themeFillShade="F2"/>
                          </w:tcPr>
                          <w:p w14:paraId="14DF12DF" w14:textId="77777777" w:rsidR="00BE76FF" w:rsidRPr="00DD7A65" w:rsidRDefault="00BE76FF" w:rsidP="00DD7A65">
                            <w:pPr>
                              <w:rPr>
                                <w:sz w:val="16"/>
                                <w:szCs w:val="16"/>
                                <w:lang w:val="en-US"/>
                              </w:rPr>
                            </w:pPr>
                            <w:r w:rsidRPr="00BB564F">
                              <w:rPr>
                                <w:color w:val="000000" w:themeColor="dark1"/>
                                <w:kern w:val="24"/>
                                <w:sz w:val="16"/>
                                <w:szCs w:val="16"/>
                                <w:lang w:val="en-US"/>
                              </w:rPr>
                              <w:t>0.2</w:t>
                            </w:r>
                            <w:r>
                              <w:rPr>
                                <w:color w:val="000000" w:themeColor="dark1"/>
                                <w:kern w:val="24"/>
                                <w:sz w:val="16"/>
                                <w:szCs w:val="16"/>
                                <w:lang w:val="en-US"/>
                              </w:rPr>
                              <w:t>2</w:t>
                            </w:r>
                            <w:r w:rsidRPr="00BB564F">
                              <w:rPr>
                                <w:color w:val="000000" w:themeColor="dark1"/>
                                <w:kern w:val="24"/>
                                <w:sz w:val="16"/>
                                <w:szCs w:val="16"/>
                                <w:lang w:val="en-US"/>
                              </w:rPr>
                              <w:t>±0.0</w:t>
                            </w:r>
                            <w:r>
                              <w:rPr>
                                <w:color w:val="000000" w:themeColor="dark1"/>
                                <w:kern w:val="24"/>
                                <w:sz w:val="16"/>
                                <w:szCs w:val="16"/>
                                <w:lang w:val="en-US"/>
                              </w:rPr>
                              <w:t>9</w:t>
                            </w:r>
                          </w:p>
                        </w:tc>
                        <w:tc>
                          <w:tcPr>
                            <w:tcW w:w="1097" w:type="pct"/>
                            <w:tcBorders>
                              <w:top w:val="single" w:sz="4" w:space="0" w:color="auto"/>
                              <w:left w:val="nil"/>
                              <w:bottom w:val="single" w:sz="4" w:space="0" w:color="auto"/>
                              <w:right w:val="nil"/>
                            </w:tcBorders>
                            <w:shd w:val="clear" w:color="auto" w:fill="F2F2F2" w:themeFill="background1" w:themeFillShade="F2"/>
                          </w:tcPr>
                          <w:p w14:paraId="4CE3B41A" w14:textId="77777777" w:rsidR="00BE76FF" w:rsidRPr="00DD7A65" w:rsidRDefault="00BE76FF" w:rsidP="00DD7A65">
                            <w:pPr>
                              <w:rPr>
                                <w:sz w:val="16"/>
                                <w:szCs w:val="16"/>
                                <w:lang w:val="en-US"/>
                              </w:rPr>
                            </w:pPr>
                            <w:r w:rsidRPr="00BB564F">
                              <w:rPr>
                                <w:color w:val="000000" w:themeColor="dark1"/>
                                <w:kern w:val="24"/>
                                <w:sz w:val="16"/>
                                <w:szCs w:val="16"/>
                                <w:lang w:val="en-US"/>
                              </w:rPr>
                              <w:t>0.</w:t>
                            </w:r>
                            <w:r>
                              <w:rPr>
                                <w:color w:val="000000" w:themeColor="dark1"/>
                                <w:kern w:val="24"/>
                                <w:sz w:val="16"/>
                                <w:szCs w:val="16"/>
                                <w:lang w:val="en-US"/>
                              </w:rPr>
                              <w:t>25</w:t>
                            </w:r>
                            <w:r w:rsidRPr="00BB564F">
                              <w:rPr>
                                <w:color w:val="000000" w:themeColor="dark1"/>
                                <w:kern w:val="24"/>
                                <w:sz w:val="16"/>
                                <w:szCs w:val="16"/>
                                <w:lang w:val="en-US"/>
                              </w:rPr>
                              <w:t>±0.0</w:t>
                            </w:r>
                            <w:r>
                              <w:rPr>
                                <w:color w:val="000000" w:themeColor="dark1"/>
                                <w:kern w:val="24"/>
                                <w:sz w:val="16"/>
                                <w:szCs w:val="16"/>
                                <w:lang w:val="en-US"/>
                              </w:rPr>
                              <w:t>7</w:t>
                            </w:r>
                          </w:p>
                        </w:tc>
                      </w:tr>
                      <w:tr w:rsidR="00BE76FF" w:rsidRPr="00DD7A65" w14:paraId="51756465" w14:textId="77777777" w:rsidTr="00BE76FF">
                        <w:tc>
                          <w:tcPr>
                            <w:tcW w:w="1591" w:type="pct"/>
                            <w:tcBorders>
                              <w:top w:val="single" w:sz="4" w:space="0" w:color="auto"/>
                              <w:left w:val="nil"/>
                              <w:bottom w:val="single" w:sz="8" w:space="0" w:color="auto"/>
                              <w:right w:val="nil"/>
                            </w:tcBorders>
                          </w:tcPr>
                          <w:p w14:paraId="32DD3D13" w14:textId="77777777" w:rsidR="00BE76FF" w:rsidRPr="00DD7A65" w:rsidRDefault="00BE76FF" w:rsidP="00DD7A65">
                            <w:pPr>
                              <w:rPr>
                                <w:sz w:val="16"/>
                                <w:szCs w:val="16"/>
                                <w:lang w:val="en-US"/>
                              </w:rPr>
                            </w:pPr>
                            <w:r>
                              <w:rPr>
                                <w:sz w:val="16"/>
                                <w:szCs w:val="16"/>
                                <w:lang w:val="en-US"/>
                              </w:rPr>
                              <w:t>Pharmacophore sim</w:t>
                            </w:r>
                          </w:p>
                        </w:tc>
                        <w:tc>
                          <w:tcPr>
                            <w:tcW w:w="1156" w:type="pct"/>
                            <w:tcBorders>
                              <w:top w:val="single" w:sz="4" w:space="0" w:color="auto"/>
                              <w:left w:val="nil"/>
                              <w:bottom w:val="single" w:sz="8" w:space="0" w:color="auto"/>
                              <w:right w:val="nil"/>
                            </w:tcBorders>
                          </w:tcPr>
                          <w:p w14:paraId="6C7CBD78" w14:textId="77777777" w:rsidR="00BE76FF" w:rsidRPr="00DD7A65" w:rsidRDefault="00BE76FF" w:rsidP="00DD7A65">
                            <w:pPr>
                              <w:rPr>
                                <w:sz w:val="16"/>
                                <w:szCs w:val="16"/>
                                <w:lang w:val="en-US"/>
                              </w:rPr>
                            </w:pPr>
                            <w:r>
                              <w:rPr>
                                <w:color w:val="000000" w:themeColor="dark1"/>
                                <w:kern w:val="24"/>
                                <w:sz w:val="16"/>
                                <w:szCs w:val="16"/>
                                <w:lang w:val="en-US"/>
                              </w:rPr>
                              <w:t>0</w:t>
                            </w:r>
                            <w:r w:rsidRPr="008345DA">
                              <w:rPr>
                                <w:color w:val="000000" w:themeColor="dark1"/>
                                <w:kern w:val="24"/>
                                <w:sz w:val="16"/>
                                <w:szCs w:val="16"/>
                                <w:lang w:val="en-US"/>
                              </w:rPr>
                              <w:t>.1</w:t>
                            </w:r>
                            <w:r>
                              <w:rPr>
                                <w:color w:val="000000" w:themeColor="dark1"/>
                                <w:kern w:val="24"/>
                                <w:sz w:val="16"/>
                                <w:szCs w:val="16"/>
                                <w:lang w:val="en-US"/>
                              </w:rPr>
                              <w:t>9</w:t>
                            </w:r>
                            <w:r w:rsidRPr="008345DA">
                              <w:rPr>
                                <w:color w:val="000000" w:themeColor="dark1"/>
                                <w:kern w:val="24"/>
                                <w:sz w:val="16"/>
                                <w:szCs w:val="16"/>
                                <w:lang w:val="en-US"/>
                              </w:rPr>
                              <w:t>±0.07</w:t>
                            </w:r>
                          </w:p>
                        </w:tc>
                        <w:tc>
                          <w:tcPr>
                            <w:tcW w:w="1156" w:type="pct"/>
                            <w:tcBorders>
                              <w:top w:val="single" w:sz="4" w:space="0" w:color="auto"/>
                              <w:left w:val="nil"/>
                              <w:bottom w:val="single" w:sz="8" w:space="0" w:color="auto"/>
                              <w:right w:val="nil"/>
                            </w:tcBorders>
                          </w:tcPr>
                          <w:p w14:paraId="087D8DF2" w14:textId="77777777" w:rsidR="00BE76FF" w:rsidRPr="00DD7A65" w:rsidRDefault="00BE76FF" w:rsidP="00DD7A65">
                            <w:pPr>
                              <w:rPr>
                                <w:sz w:val="16"/>
                                <w:szCs w:val="16"/>
                                <w:lang w:val="en-US"/>
                              </w:rPr>
                            </w:pPr>
                            <w:r w:rsidRPr="00BB564F">
                              <w:rPr>
                                <w:color w:val="000000" w:themeColor="dark1"/>
                                <w:kern w:val="24"/>
                                <w:sz w:val="16"/>
                                <w:szCs w:val="16"/>
                                <w:lang w:val="en-US"/>
                              </w:rPr>
                              <w:t>0.3</w:t>
                            </w:r>
                            <w:r>
                              <w:rPr>
                                <w:color w:val="000000" w:themeColor="dark1"/>
                                <w:kern w:val="24"/>
                                <w:sz w:val="16"/>
                                <w:szCs w:val="16"/>
                                <w:lang w:val="en-US"/>
                              </w:rPr>
                              <w:t>7</w:t>
                            </w:r>
                            <w:r w:rsidRPr="00BB564F">
                              <w:rPr>
                                <w:color w:val="000000" w:themeColor="dark1"/>
                                <w:kern w:val="24"/>
                                <w:sz w:val="16"/>
                                <w:szCs w:val="16"/>
                                <w:lang w:val="en-US"/>
                              </w:rPr>
                              <w:t>±0.0</w:t>
                            </w:r>
                            <w:r>
                              <w:rPr>
                                <w:color w:val="000000" w:themeColor="dark1"/>
                                <w:kern w:val="24"/>
                                <w:sz w:val="16"/>
                                <w:szCs w:val="16"/>
                                <w:lang w:val="en-US"/>
                              </w:rPr>
                              <w:t>9</w:t>
                            </w:r>
                          </w:p>
                        </w:tc>
                        <w:tc>
                          <w:tcPr>
                            <w:tcW w:w="1097" w:type="pct"/>
                            <w:tcBorders>
                              <w:top w:val="single" w:sz="4" w:space="0" w:color="auto"/>
                              <w:left w:val="nil"/>
                              <w:bottom w:val="single" w:sz="8" w:space="0" w:color="auto"/>
                              <w:right w:val="nil"/>
                            </w:tcBorders>
                          </w:tcPr>
                          <w:p w14:paraId="53BB3F3A" w14:textId="77777777" w:rsidR="00BE76FF" w:rsidRPr="00DD7A65" w:rsidRDefault="00BE76FF" w:rsidP="00DD7A65">
                            <w:pPr>
                              <w:rPr>
                                <w:sz w:val="16"/>
                                <w:szCs w:val="16"/>
                                <w:lang w:val="en-US"/>
                              </w:rPr>
                            </w:pPr>
                            <w:r w:rsidRPr="00374A70">
                              <w:rPr>
                                <w:color w:val="000000" w:themeColor="dark1"/>
                                <w:kern w:val="24"/>
                                <w:sz w:val="16"/>
                                <w:szCs w:val="16"/>
                                <w:lang w:val="en-US"/>
                              </w:rPr>
                              <w:t>0.</w:t>
                            </w:r>
                            <w:r>
                              <w:rPr>
                                <w:color w:val="000000" w:themeColor="dark1"/>
                                <w:kern w:val="24"/>
                                <w:sz w:val="16"/>
                                <w:szCs w:val="16"/>
                                <w:lang w:val="en-US"/>
                              </w:rPr>
                              <w:t>43</w:t>
                            </w:r>
                            <w:r w:rsidRPr="00374A70">
                              <w:rPr>
                                <w:color w:val="000000" w:themeColor="dark1"/>
                                <w:kern w:val="24"/>
                                <w:sz w:val="16"/>
                                <w:szCs w:val="16"/>
                                <w:lang w:val="en-US"/>
                              </w:rPr>
                              <w:t>±0.0</w:t>
                            </w:r>
                            <w:r>
                              <w:rPr>
                                <w:color w:val="000000" w:themeColor="dark1"/>
                                <w:kern w:val="24"/>
                                <w:sz w:val="16"/>
                                <w:szCs w:val="16"/>
                                <w:lang w:val="en-US"/>
                              </w:rPr>
                              <w:t>8</w:t>
                            </w:r>
                          </w:p>
                        </w:tc>
                      </w:tr>
                      <w:tr w:rsidR="00BE76FF" w:rsidRPr="00DD7A65" w14:paraId="766CA097" w14:textId="77777777" w:rsidTr="00BE76FF">
                        <w:tc>
                          <w:tcPr>
                            <w:tcW w:w="1591" w:type="pct"/>
                            <w:tcBorders>
                              <w:top w:val="single" w:sz="8" w:space="0" w:color="auto"/>
                              <w:left w:val="nil"/>
                              <w:bottom w:val="single" w:sz="4" w:space="0" w:color="auto"/>
                              <w:right w:val="nil"/>
                            </w:tcBorders>
                            <w:shd w:val="clear" w:color="auto" w:fill="F2F2F2" w:themeFill="background1" w:themeFillShade="F2"/>
                          </w:tcPr>
                          <w:p w14:paraId="1F9945BE" w14:textId="77777777" w:rsidR="00BE76FF" w:rsidRPr="00DD7A65" w:rsidRDefault="00BE76FF" w:rsidP="00DD7A65">
                            <w:pPr>
                              <w:rPr>
                                <w:sz w:val="16"/>
                                <w:szCs w:val="16"/>
                                <w:lang w:val="en-US"/>
                              </w:rPr>
                            </w:pPr>
                            <w:r>
                              <w:rPr>
                                <w:sz w:val="16"/>
                                <w:szCs w:val="16"/>
                                <w:lang w:val="en-US"/>
                              </w:rPr>
                              <w:t xml:space="preserve">Embedding </w:t>
                            </w:r>
                            <w:r w:rsidRPr="00DD7A65">
                              <w:rPr>
                                <w:sz w:val="16"/>
                                <w:szCs w:val="16"/>
                                <w:lang w:val="en-US"/>
                              </w:rPr>
                              <w:t>distance</w:t>
                            </w:r>
                          </w:p>
                        </w:tc>
                        <w:tc>
                          <w:tcPr>
                            <w:tcW w:w="1156" w:type="pct"/>
                            <w:tcBorders>
                              <w:top w:val="single" w:sz="8" w:space="0" w:color="auto"/>
                              <w:left w:val="nil"/>
                              <w:bottom w:val="single" w:sz="4" w:space="0" w:color="auto"/>
                              <w:right w:val="nil"/>
                            </w:tcBorders>
                            <w:shd w:val="clear" w:color="auto" w:fill="F2F2F2" w:themeFill="background1" w:themeFillShade="F2"/>
                          </w:tcPr>
                          <w:p w14:paraId="561555B3" w14:textId="77777777" w:rsidR="00BE76FF" w:rsidRPr="00DD7A65" w:rsidRDefault="00BE76FF" w:rsidP="00DD7A65">
                            <w:pPr>
                              <w:rPr>
                                <w:color w:val="000000" w:themeColor="dark1"/>
                                <w:kern w:val="24"/>
                                <w:sz w:val="16"/>
                                <w:szCs w:val="16"/>
                                <w:lang w:val="en-US"/>
                              </w:rPr>
                            </w:pPr>
                            <w:r w:rsidRPr="008345DA">
                              <w:rPr>
                                <w:color w:val="000000" w:themeColor="dark1"/>
                                <w:kern w:val="24"/>
                                <w:sz w:val="16"/>
                                <w:szCs w:val="16"/>
                                <w:lang w:val="en-US"/>
                              </w:rPr>
                              <w:t>0.3</w:t>
                            </w:r>
                            <w:r>
                              <w:rPr>
                                <w:color w:val="000000" w:themeColor="dark1"/>
                                <w:kern w:val="24"/>
                                <w:sz w:val="16"/>
                                <w:szCs w:val="16"/>
                                <w:lang w:val="en-US"/>
                              </w:rPr>
                              <w:t>6</w:t>
                            </w:r>
                            <w:r w:rsidRPr="008345DA">
                              <w:rPr>
                                <w:color w:val="000000" w:themeColor="dark1"/>
                                <w:kern w:val="24"/>
                                <w:sz w:val="16"/>
                                <w:szCs w:val="16"/>
                                <w:lang w:val="en-US"/>
                              </w:rPr>
                              <w:t>±0.0</w:t>
                            </w:r>
                            <w:r>
                              <w:rPr>
                                <w:color w:val="000000" w:themeColor="dark1"/>
                                <w:kern w:val="24"/>
                                <w:sz w:val="16"/>
                                <w:szCs w:val="16"/>
                                <w:lang w:val="en-US"/>
                              </w:rPr>
                              <w:t>6</w:t>
                            </w:r>
                          </w:p>
                        </w:tc>
                        <w:tc>
                          <w:tcPr>
                            <w:tcW w:w="1156" w:type="pct"/>
                            <w:tcBorders>
                              <w:top w:val="single" w:sz="8" w:space="0" w:color="auto"/>
                              <w:left w:val="nil"/>
                              <w:bottom w:val="single" w:sz="4" w:space="0" w:color="auto"/>
                              <w:right w:val="nil"/>
                            </w:tcBorders>
                            <w:shd w:val="clear" w:color="auto" w:fill="F2F2F2" w:themeFill="background1" w:themeFillShade="F2"/>
                          </w:tcPr>
                          <w:p w14:paraId="0B859F67" w14:textId="77777777" w:rsidR="00BE76FF" w:rsidRPr="00DD7A65" w:rsidRDefault="00BE76FF" w:rsidP="00DD7A65">
                            <w:pPr>
                              <w:rPr>
                                <w:color w:val="000000" w:themeColor="dark1"/>
                                <w:kern w:val="24"/>
                                <w:sz w:val="16"/>
                                <w:szCs w:val="16"/>
                                <w:lang w:val="en-US"/>
                              </w:rPr>
                            </w:pPr>
                            <w:r w:rsidRPr="00BB564F">
                              <w:rPr>
                                <w:color w:val="000000" w:themeColor="dark1"/>
                                <w:kern w:val="24"/>
                                <w:sz w:val="16"/>
                                <w:szCs w:val="16"/>
                                <w:lang w:val="en-US"/>
                              </w:rPr>
                              <w:t>0.</w:t>
                            </w:r>
                            <w:r>
                              <w:rPr>
                                <w:color w:val="000000" w:themeColor="dark1"/>
                                <w:kern w:val="24"/>
                                <w:sz w:val="16"/>
                                <w:szCs w:val="16"/>
                                <w:lang w:val="en-US"/>
                              </w:rPr>
                              <w:t>24</w:t>
                            </w:r>
                            <w:r w:rsidRPr="00BB564F">
                              <w:rPr>
                                <w:color w:val="000000" w:themeColor="dark1"/>
                                <w:kern w:val="24"/>
                                <w:sz w:val="16"/>
                                <w:szCs w:val="16"/>
                                <w:lang w:val="en-US"/>
                              </w:rPr>
                              <w:t>±0.0</w:t>
                            </w:r>
                            <w:r>
                              <w:rPr>
                                <w:color w:val="000000" w:themeColor="dark1"/>
                                <w:kern w:val="24"/>
                                <w:sz w:val="16"/>
                                <w:szCs w:val="16"/>
                                <w:lang w:val="en-US"/>
                              </w:rPr>
                              <w:t>9</w:t>
                            </w:r>
                          </w:p>
                        </w:tc>
                        <w:tc>
                          <w:tcPr>
                            <w:tcW w:w="1097" w:type="pct"/>
                            <w:tcBorders>
                              <w:top w:val="single" w:sz="8" w:space="0" w:color="auto"/>
                              <w:left w:val="nil"/>
                              <w:bottom w:val="single" w:sz="4" w:space="0" w:color="auto"/>
                              <w:right w:val="nil"/>
                            </w:tcBorders>
                            <w:shd w:val="clear" w:color="auto" w:fill="F2F2F2" w:themeFill="background1" w:themeFillShade="F2"/>
                          </w:tcPr>
                          <w:p w14:paraId="2040F10F" w14:textId="77777777" w:rsidR="00BE76FF" w:rsidRPr="00DD7A65" w:rsidRDefault="00BE76FF" w:rsidP="00DD7A65">
                            <w:pPr>
                              <w:rPr>
                                <w:color w:val="000000" w:themeColor="dark1"/>
                                <w:kern w:val="24"/>
                                <w:sz w:val="16"/>
                                <w:szCs w:val="16"/>
                                <w:lang w:val="en-US"/>
                              </w:rPr>
                            </w:pPr>
                            <w:r w:rsidRPr="00374A70">
                              <w:rPr>
                                <w:color w:val="000000" w:themeColor="dark1"/>
                                <w:kern w:val="24"/>
                                <w:sz w:val="16"/>
                                <w:szCs w:val="16"/>
                                <w:lang w:val="en-US"/>
                              </w:rPr>
                              <w:t>0.2</w:t>
                            </w:r>
                            <w:r>
                              <w:rPr>
                                <w:color w:val="000000" w:themeColor="dark1"/>
                                <w:kern w:val="24"/>
                                <w:sz w:val="16"/>
                                <w:szCs w:val="16"/>
                                <w:lang w:val="en-US"/>
                              </w:rPr>
                              <w:t>9</w:t>
                            </w:r>
                            <w:r w:rsidRPr="00374A70">
                              <w:rPr>
                                <w:color w:val="000000" w:themeColor="dark1"/>
                                <w:kern w:val="24"/>
                                <w:sz w:val="16"/>
                                <w:szCs w:val="16"/>
                                <w:lang w:val="en-US"/>
                              </w:rPr>
                              <w:t>±0.0</w:t>
                            </w:r>
                            <w:r>
                              <w:rPr>
                                <w:color w:val="000000" w:themeColor="dark1"/>
                                <w:kern w:val="24"/>
                                <w:sz w:val="16"/>
                                <w:szCs w:val="16"/>
                                <w:lang w:val="en-US"/>
                              </w:rPr>
                              <w:t>8</w:t>
                            </w:r>
                          </w:p>
                        </w:tc>
                      </w:tr>
                      <w:tr w:rsidR="00BE76FF" w:rsidRPr="00DD7A65" w14:paraId="1C0062A0" w14:textId="77777777" w:rsidTr="00BE76FF">
                        <w:tc>
                          <w:tcPr>
                            <w:tcW w:w="1591" w:type="pct"/>
                            <w:tcBorders>
                              <w:top w:val="single" w:sz="4" w:space="0" w:color="auto"/>
                              <w:left w:val="nil"/>
                              <w:bottom w:val="single" w:sz="4" w:space="0" w:color="auto"/>
                              <w:right w:val="nil"/>
                            </w:tcBorders>
                          </w:tcPr>
                          <w:p w14:paraId="4059C062" w14:textId="77777777" w:rsidR="00BE76FF" w:rsidRPr="00DD7A65" w:rsidRDefault="00BE76FF" w:rsidP="00DD7A65">
                            <w:pPr>
                              <w:rPr>
                                <w:sz w:val="16"/>
                                <w:szCs w:val="16"/>
                                <w:lang w:val="en-US"/>
                              </w:rPr>
                            </w:pPr>
                            <w:r w:rsidRPr="00DD7A65">
                              <w:rPr>
                                <w:sz w:val="16"/>
                                <w:szCs w:val="16"/>
                                <w:lang w:val="en-US"/>
                              </w:rPr>
                              <w:t>Uncertainty</w:t>
                            </w:r>
                          </w:p>
                        </w:tc>
                        <w:tc>
                          <w:tcPr>
                            <w:tcW w:w="1156" w:type="pct"/>
                            <w:tcBorders>
                              <w:top w:val="single" w:sz="4" w:space="0" w:color="auto"/>
                              <w:left w:val="nil"/>
                              <w:bottom w:val="single" w:sz="4" w:space="0" w:color="auto"/>
                              <w:right w:val="nil"/>
                            </w:tcBorders>
                          </w:tcPr>
                          <w:p w14:paraId="4E364F49" w14:textId="77777777" w:rsidR="00BE76FF" w:rsidRPr="00DD7A65" w:rsidRDefault="00BE76FF" w:rsidP="00DD7A65">
                            <w:pPr>
                              <w:rPr>
                                <w:sz w:val="16"/>
                                <w:szCs w:val="16"/>
                                <w:lang w:val="en-US"/>
                              </w:rPr>
                            </w:pPr>
                            <w:r w:rsidRPr="008345DA">
                              <w:rPr>
                                <w:color w:val="000000" w:themeColor="dark1"/>
                                <w:kern w:val="24"/>
                                <w:sz w:val="16"/>
                                <w:szCs w:val="16"/>
                                <w:lang w:val="en-US"/>
                              </w:rPr>
                              <w:t>0.</w:t>
                            </w:r>
                            <w:r>
                              <w:rPr>
                                <w:color w:val="000000" w:themeColor="dark1"/>
                                <w:kern w:val="24"/>
                                <w:sz w:val="16"/>
                                <w:szCs w:val="16"/>
                                <w:lang w:val="en-US"/>
                              </w:rPr>
                              <w:t>51</w:t>
                            </w:r>
                            <w:r w:rsidRPr="008345DA">
                              <w:rPr>
                                <w:color w:val="000000" w:themeColor="dark1"/>
                                <w:kern w:val="24"/>
                                <w:sz w:val="16"/>
                                <w:szCs w:val="16"/>
                                <w:lang w:val="en-US"/>
                              </w:rPr>
                              <w:t>±0.0</w:t>
                            </w:r>
                            <w:r>
                              <w:rPr>
                                <w:color w:val="000000" w:themeColor="dark1"/>
                                <w:kern w:val="24"/>
                                <w:sz w:val="16"/>
                                <w:szCs w:val="16"/>
                                <w:lang w:val="en-US"/>
                              </w:rPr>
                              <w:t>8</w:t>
                            </w:r>
                          </w:p>
                        </w:tc>
                        <w:tc>
                          <w:tcPr>
                            <w:tcW w:w="1156" w:type="pct"/>
                            <w:tcBorders>
                              <w:top w:val="single" w:sz="4" w:space="0" w:color="auto"/>
                              <w:left w:val="nil"/>
                              <w:bottom w:val="single" w:sz="4" w:space="0" w:color="auto"/>
                              <w:right w:val="nil"/>
                            </w:tcBorders>
                          </w:tcPr>
                          <w:p w14:paraId="148C7BA3" w14:textId="77777777" w:rsidR="00BE76FF" w:rsidRPr="00DD7A65" w:rsidRDefault="00BE76FF" w:rsidP="00DD7A65">
                            <w:pPr>
                              <w:rPr>
                                <w:sz w:val="16"/>
                                <w:szCs w:val="16"/>
                                <w:lang w:val="en-US"/>
                              </w:rPr>
                            </w:pPr>
                            <w:r w:rsidRPr="00BB564F">
                              <w:rPr>
                                <w:b/>
                                <w:bCs/>
                                <w:color w:val="000000" w:themeColor="dark1"/>
                                <w:kern w:val="24"/>
                                <w:sz w:val="16"/>
                                <w:szCs w:val="16"/>
                                <w:lang w:val="en-US"/>
                              </w:rPr>
                              <w:t>0.6</w:t>
                            </w:r>
                            <w:r>
                              <w:rPr>
                                <w:b/>
                                <w:bCs/>
                                <w:color w:val="000000" w:themeColor="dark1"/>
                                <w:kern w:val="24"/>
                                <w:sz w:val="16"/>
                                <w:szCs w:val="16"/>
                                <w:lang w:val="en-US"/>
                              </w:rPr>
                              <w:t>2</w:t>
                            </w:r>
                            <w:r w:rsidRPr="00BB564F">
                              <w:rPr>
                                <w:b/>
                                <w:bCs/>
                                <w:color w:val="000000" w:themeColor="dark1"/>
                                <w:kern w:val="24"/>
                                <w:sz w:val="16"/>
                                <w:szCs w:val="16"/>
                                <w:lang w:val="en-US"/>
                              </w:rPr>
                              <w:t>±0.0</w:t>
                            </w:r>
                            <w:r>
                              <w:rPr>
                                <w:b/>
                                <w:bCs/>
                                <w:color w:val="000000" w:themeColor="dark1"/>
                                <w:kern w:val="24"/>
                                <w:sz w:val="16"/>
                                <w:szCs w:val="16"/>
                                <w:lang w:val="en-US"/>
                              </w:rPr>
                              <w:t>6</w:t>
                            </w:r>
                          </w:p>
                        </w:tc>
                        <w:tc>
                          <w:tcPr>
                            <w:tcW w:w="1097" w:type="pct"/>
                            <w:tcBorders>
                              <w:top w:val="single" w:sz="4" w:space="0" w:color="auto"/>
                              <w:left w:val="nil"/>
                              <w:bottom w:val="single" w:sz="4" w:space="0" w:color="auto"/>
                              <w:right w:val="nil"/>
                            </w:tcBorders>
                          </w:tcPr>
                          <w:p w14:paraId="6C6FE711" w14:textId="77777777" w:rsidR="00BE76FF" w:rsidRPr="00DD7A65" w:rsidRDefault="00BE76FF" w:rsidP="00DD7A65">
                            <w:pPr>
                              <w:rPr>
                                <w:sz w:val="16"/>
                                <w:szCs w:val="16"/>
                                <w:lang w:val="en-US"/>
                              </w:rPr>
                            </w:pPr>
                            <w:r w:rsidRPr="00374A70">
                              <w:rPr>
                                <w:b/>
                                <w:bCs/>
                                <w:color w:val="000000" w:themeColor="dark1"/>
                                <w:kern w:val="24"/>
                                <w:sz w:val="16"/>
                                <w:szCs w:val="16"/>
                                <w:lang w:val="en-US"/>
                              </w:rPr>
                              <w:t>0.</w:t>
                            </w:r>
                            <w:r>
                              <w:rPr>
                                <w:b/>
                                <w:bCs/>
                                <w:color w:val="000000" w:themeColor="dark1"/>
                                <w:kern w:val="24"/>
                                <w:sz w:val="16"/>
                                <w:szCs w:val="16"/>
                                <w:lang w:val="en-US"/>
                              </w:rPr>
                              <w:t>72</w:t>
                            </w:r>
                            <w:r w:rsidRPr="00374A70">
                              <w:rPr>
                                <w:b/>
                                <w:bCs/>
                                <w:color w:val="000000" w:themeColor="dark1"/>
                                <w:kern w:val="24"/>
                                <w:sz w:val="16"/>
                                <w:szCs w:val="16"/>
                                <w:lang w:val="en-US"/>
                              </w:rPr>
                              <w:t>±0.0</w:t>
                            </w:r>
                            <w:r>
                              <w:rPr>
                                <w:b/>
                                <w:bCs/>
                                <w:color w:val="000000" w:themeColor="dark1"/>
                                <w:kern w:val="24"/>
                                <w:sz w:val="16"/>
                                <w:szCs w:val="16"/>
                                <w:lang w:val="en-US"/>
                              </w:rPr>
                              <w:t>4</w:t>
                            </w:r>
                          </w:p>
                        </w:tc>
                      </w:tr>
                      <w:tr w:rsidR="00BE76FF" w:rsidRPr="00DD7A65" w14:paraId="0FBD50B9" w14:textId="77777777" w:rsidTr="00BE76FF">
                        <w:tc>
                          <w:tcPr>
                            <w:tcW w:w="1591" w:type="pct"/>
                            <w:tcBorders>
                              <w:top w:val="single" w:sz="4" w:space="0" w:color="auto"/>
                              <w:left w:val="nil"/>
                              <w:bottom w:val="single" w:sz="4" w:space="0" w:color="auto"/>
                              <w:right w:val="nil"/>
                            </w:tcBorders>
                            <w:shd w:val="clear" w:color="auto" w:fill="F2F2F2" w:themeFill="background1" w:themeFillShade="F2"/>
                          </w:tcPr>
                          <w:p w14:paraId="55D459BB" w14:textId="77777777" w:rsidR="00BE76FF" w:rsidRPr="00DD7A65" w:rsidRDefault="00BE76FF" w:rsidP="00DD7A65">
                            <w:pPr>
                              <w:rPr>
                                <w:sz w:val="16"/>
                                <w:szCs w:val="16"/>
                                <w:lang w:val="en-US"/>
                              </w:rPr>
                            </w:pPr>
                            <w:r w:rsidRPr="00DD7A65">
                              <w:rPr>
                                <w:sz w:val="16"/>
                                <w:szCs w:val="16"/>
                                <w:lang w:val="en-US"/>
                              </w:rPr>
                              <w:t>Unfamiliarity</w:t>
                            </w:r>
                          </w:p>
                        </w:tc>
                        <w:tc>
                          <w:tcPr>
                            <w:tcW w:w="1156" w:type="pct"/>
                            <w:tcBorders>
                              <w:top w:val="single" w:sz="4" w:space="0" w:color="auto"/>
                              <w:left w:val="nil"/>
                              <w:bottom w:val="single" w:sz="4" w:space="0" w:color="auto"/>
                              <w:right w:val="nil"/>
                            </w:tcBorders>
                            <w:shd w:val="clear" w:color="auto" w:fill="F2F2F2" w:themeFill="background1" w:themeFillShade="F2"/>
                          </w:tcPr>
                          <w:p w14:paraId="4E835152" w14:textId="77777777" w:rsidR="00BE76FF" w:rsidRPr="00DD7A65" w:rsidRDefault="00BE76FF" w:rsidP="00DD7A65">
                            <w:pPr>
                              <w:rPr>
                                <w:sz w:val="16"/>
                                <w:szCs w:val="16"/>
                                <w:lang w:val="en-US"/>
                              </w:rPr>
                            </w:pPr>
                            <w:r w:rsidRPr="008345DA">
                              <w:rPr>
                                <w:b/>
                                <w:bCs/>
                                <w:color w:val="000000" w:themeColor="dark1"/>
                                <w:kern w:val="24"/>
                                <w:sz w:val="16"/>
                                <w:szCs w:val="16"/>
                                <w:lang w:val="en-US"/>
                              </w:rPr>
                              <w:t>0.58±0.0</w:t>
                            </w:r>
                            <w:r>
                              <w:rPr>
                                <w:b/>
                                <w:bCs/>
                                <w:color w:val="000000" w:themeColor="dark1"/>
                                <w:kern w:val="24"/>
                                <w:sz w:val="16"/>
                                <w:szCs w:val="16"/>
                                <w:lang w:val="en-US"/>
                              </w:rPr>
                              <w:t>4</w:t>
                            </w:r>
                          </w:p>
                        </w:tc>
                        <w:tc>
                          <w:tcPr>
                            <w:tcW w:w="1156" w:type="pct"/>
                            <w:tcBorders>
                              <w:top w:val="single" w:sz="4" w:space="0" w:color="auto"/>
                              <w:left w:val="nil"/>
                              <w:bottom w:val="single" w:sz="4" w:space="0" w:color="auto"/>
                              <w:right w:val="nil"/>
                            </w:tcBorders>
                            <w:shd w:val="clear" w:color="auto" w:fill="F2F2F2" w:themeFill="background1" w:themeFillShade="F2"/>
                          </w:tcPr>
                          <w:p w14:paraId="1ED39055" w14:textId="77777777" w:rsidR="00BE76FF" w:rsidRPr="00DD7A65" w:rsidRDefault="00BE76FF" w:rsidP="00DD7A65">
                            <w:pPr>
                              <w:rPr>
                                <w:sz w:val="16"/>
                                <w:szCs w:val="16"/>
                                <w:lang w:val="en-US"/>
                              </w:rPr>
                            </w:pPr>
                            <w:r w:rsidRPr="00BB564F">
                              <w:rPr>
                                <w:color w:val="000000" w:themeColor="dark1"/>
                                <w:kern w:val="24"/>
                                <w:sz w:val="16"/>
                                <w:szCs w:val="16"/>
                                <w:lang w:val="en-US"/>
                              </w:rPr>
                              <w:t>0.</w:t>
                            </w:r>
                            <w:r>
                              <w:rPr>
                                <w:color w:val="000000" w:themeColor="dark1"/>
                                <w:kern w:val="24"/>
                                <w:sz w:val="16"/>
                                <w:szCs w:val="16"/>
                                <w:lang w:val="en-US"/>
                              </w:rPr>
                              <w:t>52</w:t>
                            </w:r>
                            <w:r w:rsidRPr="00BB564F">
                              <w:rPr>
                                <w:color w:val="000000" w:themeColor="dark1"/>
                                <w:kern w:val="24"/>
                                <w:sz w:val="16"/>
                                <w:szCs w:val="16"/>
                                <w:lang w:val="en-US"/>
                              </w:rPr>
                              <w:t>±0.0</w:t>
                            </w:r>
                            <w:r>
                              <w:rPr>
                                <w:color w:val="000000" w:themeColor="dark1"/>
                                <w:kern w:val="24"/>
                                <w:sz w:val="16"/>
                                <w:szCs w:val="16"/>
                                <w:lang w:val="en-US"/>
                              </w:rPr>
                              <w:t>7</w:t>
                            </w:r>
                          </w:p>
                        </w:tc>
                        <w:tc>
                          <w:tcPr>
                            <w:tcW w:w="1097" w:type="pct"/>
                            <w:tcBorders>
                              <w:top w:val="single" w:sz="4" w:space="0" w:color="auto"/>
                              <w:left w:val="nil"/>
                              <w:bottom w:val="single" w:sz="4" w:space="0" w:color="auto"/>
                              <w:right w:val="nil"/>
                            </w:tcBorders>
                            <w:shd w:val="clear" w:color="auto" w:fill="F2F2F2" w:themeFill="background1" w:themeFillShade="F2"/>
                          </w:tcPr>
                          <w:p w14:paraId="3554C2AE" w14:textId="77777777" w:rsidR="00BE76FF" w:rsidRPr="00DD7A65" w:rsidRDefault="00BE76FF" w:rsidP="00DD7A65">
                            <w:pPr>
                              <w:rPr>
                                <w:sz w:val="16"/>
                                <w:szCs w:val="16"/>
                                <w:lang w:val="en-US"/>
                              </w:rPr>
                            </w:pPr>
                            <w:r w:rsidRPr="00374A70">
                              <w:rPr>
                                <w:color w:val="000000" w:themeColor="dark1"/>
                                <w:kern w:val="24"/>
                                <w:sz w:val="16"/>
                                <w:szCs w:val="16"/>
                                <w:lang w:val="en-US"/>
                              </w:rPr>
                              <w:t>0.5</w:t>
                            </w:r>
                            <w:r>
                              <w:rPr>
                                <w:color w:val="000000" w:themeColor="dark1"/>
                                <w:kern w:val="24"/>
                                <w:sz w:val="16"/>
                                <w:szCs w:val="16"/>
                                <w:lang w:val="en-US"/>
                              </w:rPr>
                              <w:t>2</w:t>
                            </w:r>
                            <w:r w:rsidRPr="00374A70">
                              <w:rPr>
                                <w:color w:val="000000" w:themeColor="dark1"/>
                                <w:kern w:val="24"/>
                                <w:sz w:val="16"/>
                                <w:szCs w:val="16"/>
                                <w:lang w:val="en-US"/>
                              </w:rPr>
                              <w:t>±0.0</w:t>
                            </w:r>
                            <w:r>
                              <w:rPr>
                                <w:color w:val="000000" w:themeColor="dark1"/>
                                <w:kern w:val="24"/>
                                <w:sz w:val="16"/>
                                <w:szCs w:val="16"/>
                                <w:lang w:val="en-US"/>
                              </w:rPr>
                              <w:t>5</w:t>
                            </w:r>
                          </w:p>
                        </w:tc>
                      </w:tr>
                    </w:tbl>
                    <w:p w14:paraId="6CCE95EE" w14:textId="77777777" w:rsidR="00BE76FF" w:rsidRPr="00BE76FF" w:rsidRDefault="00BE76FF" w:rsidP="00BE76FF">
                      <w:pPr>
                        <w:spacing w:line="240" w:lineRule="auto"/>
                        <w:rPr>
                          <w:sz w:val="20"/>
                          <w:szCs w:val="20"/>
                          <w:lang w:val="en-US"/>
                        </w:rPr>
                      </w:pPr>
                      <w:r w:rsidRPr="00BE76FF">
                        <w:rPr>
                          <w:sz w:val="20"/>
                          <w:szCs w:val="20"/>
                          <w:lang w:val="en-US"/>
                        </w:rPr>
                        <w:t xml:space="preserve">Correlation (Kendall’s τ) between several bin-wise performance metrics and the bin order. Molecules are binned into ten bins by: mean pharmacophore similarity to the training set (cosine distance of CATS descriptors), mean scaffold (Tanimoto) similarity to the training set, mean molecular core overlap (MCS fraction) to the training set, </w:t>
                      </w:r>
                      <w:proofErr w:type="spellStart"/>
                      <w:r w:rsidRPr="00BE76FF">
                        <w:rPr>
                          <w:sz w:val="20"/>
                          <w:szCs w:val="20"/>
                          <w:lang w:val="en-US"/>
                        </w:rPr>
                        <w:t>Mahalanobis</w:t>
                      </w:r>
                      <w:proofErr w:type="spellEnd"/>
                      <w:r w:rsidRPr="00BE76FF">
                        <w:rPr>
                          <w:sz w:val="20"/>
                          <w:szCs w:val="20"/>
                          <w:lang w:val="en-US"/>
                        </w:rPr>
                        <w:t xml:space="preserve"> distance of embeddings (z-vectors) to the training set, prediction uncertainty, and unfamiliarity. Mean and SEM for all datasets are reported. A correlation of 1.0 indicates perfect model calibration. For every metric, bins are ordered to reflect low to high confidence. Highest correlations are reported in bold.</w:t>
                      </w:r>
                    </w:p>
                    <w:p w14:paraId="4C5ACBAA" w14:textId="77777777" w:rsidR="00BE76FF" w:rsidRPr="002D3F67" w:rsidRDefault="00BE76FF" w:rsidP="00BE76FF">
                      <w:pPr>
                        <w:rPr>
                          <w:lang w:val="en-US"/>
                        </w:rPr>
                      </w:pPr>
                    </w:p>
                  </w:txbxContent>
                </v:textbox>
                <w10:wrap type="topAndBottom"/>
              </v:shape>
            </w:pict>
          </mc:Fallback>
        </mc:AlternateContent>
      </w:r>
      <w:r w:rsidRPr="00AA71CB">
        <w:rPr>
          <w:lang w:val="en-US"/>
        </w:rPr>
        <w:t xml:space="preserve">Across all similarity metrics, molecules in the </w:t>
      </w:r>
      <w:proofErr w:type="spellStart"/>
      <w:r w:rsidRPr="00AA71CB">
        <w:rPr>
          <w:lang w:val="en-US"/>
        </w:rPr>
        <w:t>test</w:t>
      </w:r>
      <w:r w:rsidRPr="00AA71CB">
        <w:rPr>
          <w:vertAlign w:val="subscript"/>
          <w:lang w:val="en-US"/>
        </w:rPr>
        <w:t>OOD</w:t>
      </w:r>
      <w:proofErr w:type="spellEnd"/>
      <w:r w:rsidRPr="00AA71CB">
        <w:rPr>
          <w:lang w:val="en-US"/>
        </w:rPr>
        <w:t xml:space="preserve"> set exhibited statistically significant differences from the molecules in the training set and </w:t>
      </w:r>
      <w:proofErr w:type="spellStart"/>
      <w:r w:rsidRPr="00AA71CB">
        <w:rPr>
          <w:lang w:val="en-US"/>
        </w:rPr>
        <w:t>test</w:t>
      </w:r>
      <w:r w:rsidRPr="00AA71CB">
        <w:rPr>
          <w:vertAlign w:val="subscript"/>
          <w:lang w:val="en-US"/>
        </w:rPr>
        <w:t>ID</w:t>
      </w:r>
      <w:proofErr w:type="spellEnd"/>
      <w:r w:rsidRPr="00AA71CB">
        <w:rPr>
          <w:lang w:val="en-US"/>
        </w:rPr>
        <w:t xml:space="preserve">, whereas no differences were found between these latter two (Fig. 2a-c, paired, two-sided, Wilcoxon signed-rank test, p &lt; 0.05). </w:t>
      </w:r>
    </w:p>
    <w:p w14:paraId="1594874E" w14:textId="77777777" w:rsidR="00BE76FF" w:rsidRPr="00AA71CB" w:rsidRDefault="00BE76FF" w:rsidP="00BE76FF">
      <w:pPr>
        <w:spacing w:line="240" w:lineRule="auto"/>
        <w:rPr>
          <w:b/>
          <w:bCs/>
          <w:lang w:val="en-US"/>
        </w:rPr>
      </w:pPr>
    </w:p>
    <w:p w14:paraId="2C511882" w14:textId="223A9177" w:rsidR="00BE76FF" w:rsidRPr="00AA71CB" w:rsidRDefault="00BE76FF" w:rsidP="00BE76FF">
      <w:pPr>
        <w:spacing w:line="240" w:lineRule="auto"/>
        <w:rPr>
          <w:lang w:val="en-US"/>
        </w:rPr>
      </w:pPr>
      <w:r w:rsidRPr="00AA71CB">
        <w:rPr>
          <w:lang w:val="en-US"/>
        </w:rPr>
        <w:t>To benchmark</w:t>
      </w:r>
      <w:r w:rsidRPr="00AA71CB" w:rsidDel="006635B9">
        <w:rPr>
          <w:lang w:val="en-US"/>
        </w:rPr>
        <w:t xml:space="preserve"> </w:t>
      </w:r>
      <w:r w:rsidRPr="00AA71CB">
        <w:rPr>
          <w:lang w:val="en-US"/>
        </w:rPr>
        <w:t>the effect of such a distribution shift on predictive performance, we trained three well-established</w:t>
      </w:r>
      <w:r w:rsidRPr="00AA71CB">
        <w:rPr>
          <w:lang w:val="en-US"/>
        </w:rPr>
        <w:fldChar w:fldCharType="begin"/>
      </w:r>
      <w:r w:rsidR="00BF35FF">
        <w:rPr>
          <w:lang w:val="en-US"/>
        </w:rPr>
        <w:instrText xml:space="preserve"> ADDIN ZOTERO_ITEM CSL_CITATION {"citationID":"Y5PDfOPK","properties":{"formattedCitation":"\\super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AA71CB">
        <w:rPr>
          <w:lang w:val="en-US"/>
        </w:rPr>
        <w:fldChar w:fldCharType="separate"/>
      </w:r>
      <w:r w:rsidR="00BF35FF" w:rsidRPr="00BF35FF">
        <w:rPr>
          <w:kern w:val="0"/>
          <w:vertAlign w:val="superscript"/>
        </w:rPr>
        <w:t>48</w:t>
      </w:r>
      <w:r w:rsidRPr="00AA71CB">
        <w:rPr>
          <w:lang w:val="en-US"/>
        </w:rPr>
        <w:fldChar w:fldCharType="end"/>
      </w:r>
      <w:r w:rsidRPr="00AA71CB">
        <w:rPr>
          <w:lang w:val="en-US"/>
        </w:rPr>
        <w:t xml:space="preserve"> molecular property prediction models using molecular descriptors:</w:t>
      </w:r>
      <w:r w:rsidRPr="00AA71CB">
        <w:rPr>
          <w:i/>
          <w:iCs/>
          <w:lang w:val="en-US"/>
        </w:rPr>
        <w:t xml:space="preserve"> </w:t>
      </w:r>
      <w:r w:rsidRPr="00AA71CB">
        <w:rPr>
          <w:lang w:val="en-US"/>
        </w:rPr>
        <w:t xml:space="preserve">a random forest (RF) and a multilayer perceptron (MLP) combined with ECFPs, as well as a RF model combined with CATS pharmacophore descriptors. As expected, the performance of these classifiers consistently degraded on </w:t>
      </w:r>
      <w:proofErr w:type="spellStart"/>
      <w:r w:rsidRPr="00AA71CB">
        <w:rPr>
          <w:lang w:val="en-US"/>
        </w:rPr>
        <w:t>test</w:t>
      </w:r>
      <w:r w:rsidRPr="00AA71CB">
        <w:rPr>
          <w:vertAlign w:val="subscript"/>
          <w:lang w:val="en-US"/>
        </w:rPr>
        <w:t>OOD</w:t>
      </w:r>
      <w:proofErr w:type="spellEnd"/>
      <w:r w:rsidRPr="00AA71CB">
        <w:rPr>
          <w:lang w:val="en-US"/>
        </w:rPr>
        <w:t xml:space="preserve"> compared to </w:t>
      </w:r>
      <w:proofErr w:type="spellStart"/>
      <w:r w:rsidRPr="00AA71CB">
        <w:rPr>
          <w:lang w:val="en-US"/>
        </w:rPr>
        <w:t>test</w:t>
      </w:r>
      <w:r w:rsidRPr="00AA71CB">
        <w:rPr>
          <w:vertAlign w:val="subscript"/>
          <w:lang w:val="en-US"/>
        </w:rPr>
        <w:t>ID</w:t>
      </w:r>
      <w:proofErr w:type="spellEnd"/>
      <w:r w:rsidRPr="00AA71CB">
        <w:rPr>
          <w:vertAlign w:val="subscript"/>
          <w:lang w:val="en-US"/>
        </w:rPr>
        <w:t xml:space="preserve"> </w:t>
      </w:r>
      <w:r w:rsidRPr="00AA71CB">
        <w:rPr>
          <w:lang w:val="en-US"/>
        </w:rPr>
        <w:t xml:space="preserve">(Fig. 2d, paired, two-sided, Wilcoxon signed-rank test, </w:t>
      </w:r>
      <w:r w:rsidRPr="00AA71CB">
        <w:rPr>
          <w:i/>
          <w:lang w:val="en-US"/>
        </w:rPr>
        <w:t>p</w:t>
      </w:r>
      <w:r w:rsidRPr="00AA71CB">
        <w:rPr>
          <w:lang w:val="en-US"/>
        </w:rPr>
        <w:t xml:space="preserve"> &lt; 0.05) as measured via balanced accuracy (Methods, Eq. 15). Such performance degradation is a hallmark of OOD data</w:t>
      </w:r>
      <w:r w:rsidRPr="00AA71CB">
        <w:rPr>
          <w:lang w:val="en-US"/>
        </w:rPr>
        <w:fldChar w:fldCharType="begin"/>
      </w:r>
      <w:r w:rsidRPr="00AA71CB">
        <w:rPr>
          <w:lang w:val="en-US"/>
        </w:rPr>
        <w:instrText xml:space="preserve"> ADDIN ZOTERO_ITEM CSL_CITATION {"citationID":"JLLAKLDh","properties":{"formattedCitation":"\\super 56\\nosupersub{}","plainCitation":"56","noteIndex":0},"citationItems":[{"id":1673,"uris":["http://zotero.org/groups/5258906/items/A9MRUWEY"],"itemData":{"id":1673,"type":"article","abstract":"Today, machine learning models are employed extensively to predict the physicochemical and biological properties of molecules. Their performance is typically evaluated on in-distribution (ID) data, i.e., data originating from the same distribution as the training data. However, the real-world applications of such models often involve molecules that are more distant from the training data, which necessitates assessing their performance on out-of-distribution (OOD) data. In this work, we investigate and evaluate the performance of twelve machine learning models, including classical approaches like random forests, as well as graph neural network (GNN) methods, such as message-passing graph neural networks, across eight data sets using seven splitting strategies for OOD data generation. First, we investigate what constitutes OOD data in the molecular domain for bioactivity and ADMET prediction tasks. In contrast to the common point of view, we show that both classical machine learning and GNN models work well (not substantially different from random splitting) on data split based on Bemis-Murcko scaffolds. Splitting based on chemical similarity clustering (K-means clustering using ECFP4 fingerprints) poses the hardest challenge for both types of models. Second, we investigate the extent to which ID and OOD performance have a positive linear relationship. If a positive correlation holds, models with the best performance on the ID data can be selected with the promise of having the best performance on OOD data. We show that the strength of this linear relationship is strongly related to how the OOD data is generated, i.e., which splitting strategies are used for generating OOD data. While the correlation between ID and OOD performance for scaffold splitting is strong (Pearson r </w:instrText>
      </w:r>
      <w:r w:rsidRPr="00AA71CB">
        <w:rPr>
          <w:rFonts w:ascii="Cambria Math" w:hAnsi="Cambria Math" w:cs="Cambria Math"/>
          <w:lang w:val="en-US"/>
        </w:rPr>
        <w:instrText>∼</w:instrText>
      </w:r>
      <w:r w:rsidRPr="00AA71CB">
        <w:rPr>
          <w:lang w:val="en-US"/>
        </w:rPr>
        <w:instrText xml:space="preserve"> 0.9), this correlation decreases significantly for cluster-based splitting (Pearson r </w:instrText>
      </w:r>
      <w:r w:rsidRPr="00AA71CB">
        <w:rPr>
          <w:rFonts w:ascii="Cambria Math" w:hAnsi="Cambria Math" w:cs="Cambria Math"/>
          <w:lang w:val="en-US"/>
        </w:rPr>
        <w:instrText>∼</w:instrText>
      </w:r>
      <w:r w:rsidRPr="00AA71CB">
        <w:rPr>
          <w:lang w:val="en-US"/>
        </w:rPr>
        <w:instrText xml:space="preserve"> 0.4). Therefore, the relationship can be more nuanced, and a strong positive correlation is not guaranteed for all OOD scenarios. These findings suggest that OOD performance evaluation and model selection should be carefully aligned with the intended application domain.","DOI":"10.26434/chemrxiv-2025-g1vjf-v2","license":"https://creativecommons.org/licenses/by/4.0/","source":"Chemistry","title":"Evaluating Machine Learning Models for Molecular Property Prediction: Performance and Robustness on Out-of-Distribution Data","title-short":"Evaluating Machine Learning Models for Molecular Property Prediction","URL":"https://chemrxiv.org/engage/chemrxiv/article-details/67c8a90bfa469535b9148866","author":[{"family":"Fooladi","given":"Hosein"},{"family":"Vu","given":"Thi Ngoc Lan"},{"family":"Kirchmair","given":"Johannes"}],"accessed":{"date-parts":[["2025",3,14]]},"issued":{"date-parts":[["2025",3,6]]}}}],"schema":"https://github.com/citation-style-language/schema/raw/master/csl-citation.json"} </w:instrText>
      </w:r>
      <w:r w:rsidRPr="00AA71CB">
        <w:rPr>
          <w:lang w:val="en-US"/>
        </w:rPr>
        <w:fldChar w:fldCharType="separate"/>
      </w:r>
      <w:r w:rsidRPr="00AA71CB">
        <w:rPr>
          <w:vertAlign w:val="superscript"/>
          <w:lang w:val="en-US"/>
        </w:rPr>
        <w:t>56</w:t>
      </w:r>
      <w:r w:rsidRPr="00AA71CB">
        <w:rPr>
          <w:lang w:val="en-US"/>
        </w:rPr>
        <w:fldChar w:fldCharType="end"/>
      </w:r>
      <w:r w:rsidRPr="00AA71CB">
        <w:rPr>
          <w:lang w:val="en-US"/>
        </w:rPr>
        <w:t>.</w:t>
      </w:r>
    </w:p>
    <w:p w14:paraId="5AF491F1" w14:textId="77777777" w:rsidR="00BE76FF" w:rsidRPr="00AA71CB" w:rsidRDefault="00BE76FF" w:rsidP="00BE76FF">
      <w:pPr>
        <w:spacing w:line="240" w:lineRule="auto"/>
        <w:rPr>
          <w:lang w:val="en-US"/>
        </w:rPr>
      </w:pPr>
    </w:p>
    <w:p w14:paraId="3E25F756" w14:textId="74C8EB37" w:rsidR="00BE76FF" w:rsidRPr="00AA71CB" w:rsidRDefault="00BE76FF" w:rsidP="00BE76FF">
      <w:pPr>
        <w:spacing w:line="240" w:lineRule="auto"/>
        <w:rPr>
          <w:rFonts w:eastAsia="Times New Roman"/>
          <w:bCs/>
          <w:lang w:val="en-US"/>
        </w:rPr>
      </w:pPr>
      <w:r w:rsidRPr="00AA71CB">
        <w:rPr>
          <w:lang w:val="en-US"/>
        </w:rPr>
        <w:t xml:space="preserve">Having established a baseline, we evaluated the classification performance of the proposed Joint Molecular Model (JMM, Fig. 1b) on each dataset. </w:t>
      </w:r>
      <w:r w:rsidRPr="00AA71CB">
        <w:rPr>
          <w:rFonts w:eastAsia="Times New Roman"/>
          <w:bCs/>
          <w:lang w:val="en-US"/>
        </w:rPr>
        <w:t xml:space="preserve">The JMM achieved a </w:t>
      </w:r>
      <w:r w:rsidRPr="00AA71CB">
        <w:rPr>
          <w:lang w:val="en-US"/>
        </w:rPr>
        <w:t xml:space="preserve">balanced accuracy of 0.75±0.02 on </w:t>
      </w:r>
      <w:proofErr w:type="spellStart"/>
      <w:r w:rsidRPr="00AA71CB">
        <w:rPr>
          <w:lang w:val="en-US"/>
        </w:rPr>
        <w:t>test</w:t>
      </w:r>
      <w:r w:rsidRPr="00AA71CB">
        <w:rPr>
          <w:vertAlign w:val="subscript"/>
          <w:lang w:val="en-US"/>
        </w:rPr>
        <w:t>ID</w:t>
      </w:r>
      <w:proofErr w:type="spellEnd"/>
      <w:r w:rsidRPr="00AA71CB">
        <w:rPr>
          <w:lang w:val="en-US"/>
        </w:rPr>
        <w:t xml:space="preserve"> molecules, which was slightly lower than the balanced accuracy of 0.78±0.02 achieved by the ECFP-based model</w:t>
      </w:r>
      <w:r w:rsidRPr="00AA71CB">
        <w:rPr>
          <w:rFonts w:eastAsia="Times New Roman"/>
          <w:bCs/>
          <w:lang w:val="en-US"/>
        </w:rPr>
        <w:t xml:space="preserve"> </w:t>
      </w:r>
      <w:r w:rsidRPr="00AA71CB">
        <w:rPr>
          <w:lang w:val="en-US"/>
        </w:rPr>
        <w:t xml:space="preserve">(Fig. 2d, </w:t>
      </w:r>
      <w:r w:rsidRPr="00AA71CB">
        <w:rPr>
          <w:i/>
          <w:iCs/>
          <w:lang w:val="en-US"/>
        </w:rPr>
        <w:t>p</w:t>
      </w:r>
      <w:r w:rsidRPr="00AA71CB">
        <w:rPr>
          <w:lang w:val="en-US"/>
        </w:rPr>
        <w:t xml:space="preserve">=3.7e-05, paired, two-sided, Wilcoxon signed-rank test). However, such small a performance gap </w:t>
      </w:r>
      <w:r w:rsidRPr="00AA71CB">
        <w:rPr>
          <w:rFonts w:eastAsia="Times New Roman"/>
          <w:bCs/>
          <w:lang w:val="en-US"/>
        </w:rPr>
        <w:t xml:space="preserve">suggests limited practical </w:t>
      </w:r>
      <w:r w:rsidRPr="00AA71CB">
        <w:rPr>
          <w:rFonts w:eastAsia="Times New Roman"/>
          <w:bCs/>
          <w:lang w:val="en-US"/>
        </w:rPr>
        <w:lastRenderedPageBreak/>
        <w:t>differences.</w:t>
      </w:r>
      <w:r w:rsidRPr="00AA71CB">
        <w:rPr>
          <w:lang w:val="en-US"/>
        </w:rPr>
        <w:t xml:space="preserve"> This finding aligns with existing literature on the performance of SMILES- vs ECFP-based models</w:t>
      </w:r>
      <w:r w:rsidRPr="00AA71CB">
        <w:rPr>
          <w:lang w:val="en-US"/>
        </w:rPr>
        <w:fldChar w:fldCharType="begin"/>
      </w:r>
      <w:r w:rsidRPr="00AA71CB">
        <w:rPr>
          <w:lang w:val="en-US"/>
        </w:rPr>
        <w:instrText xml:space="preserve"> ADDIN ZOTERO_ITEM CSL_CITATION {"citationID":"gpnAFZIK","properties":{"formattedCitation":"\\super 44\\nosupersub{}","plainCitation":"44","noteIndex":0},"citationItems":[{"id":1487,"uris":["http://zotero.org/groups/5258906/items/MXPF8YLY"],"itemData":{"id":1487,"type":"article-journal","abstract":"Deep learning offers a plethora of solutions to accelerate drug discovery. Here we discover simple and effective approaches to develop bioactivity prediction models\n              via\n              ‘chemical language’.\n            \n          , \n            \n              Deep learning has significantly accelerated drug discovery, with ‘chemical language’ processing (CLP) emerging as a prominent approach. CLP approaches learn from molecular string representations (\n              e.g.\n              , Simplified Molecular Input Line Entry Systems [SMILES] and Self-Referencing Embedded Strings [SELFIES]) with methods akin to natural language processing. Despite their growing importance, training predictive CLP models is far from trivial, as it involves many ‘bells and whistles’. Here, we analyze the key elements of CLP and provide guidelines for newcomers and experts. Our study spans three neural network architectures, two string representations, three embedding strategies, across ten bioactivity datasets, for both classification and regression purposes. This ‘hitchhiker's guide’ not only underscores the importance of certain methodological decisions, but it also equips researchers with practical recommendations on ideal choices,\n              e.g.\n              , in terms of neural network architectures, molecular representations, and hyperparameter optimization.","container-title":"Digital Discovery","DOI":"10.1039/D4DD00311J","ISSN":"2635-098X","journalAbbreviation":"Digital Discovery","language":"en","page":"10.1039.D4DD00311J","source":"DOI.org (Crossref)","title":"A hitchhiker's guide to deep chemical language processing for bioactivity prediction","author":[{"family":"Özçelik","given":"Rıza"},{"family":"Grisoni","given":"Francesca"}],"issued":{"date-parts":[["2025"]]}}}],"schema":"https://github.com/citation-style-language/schema/raw/master/csl-citation.json"} </w:instrText>
      </w:r>
      <w:r w:rsidRPr="00AA71CB">
        <w:rPr>
          <w:lang w:val="en-US"/>
        </w:rPr>
        <w:fldChar w:fldCharType="separate"/>
      </w:r>
      <w:r w:rsidRPr="00AA71CB">
        <w:rPr>
          <w:vertAlign w:val="superscript"/>
          <w:lang w:val="en-US"/>
        </w:rPr>
        <w:t>44</w:t>
      </w:r>
      <w:r w:rsidRPr="00AA71CB">
        <w:rPr>
          <w:lang w:val="en-US"/>
        </w:rPr>
        <w:fldChar w:fldCharType="end"/>
      </w:r>
      <w:r w:rsidRPr="00AA71CB">
        <w:rPr>
          <w:lang w:val="en-US"/>
        </w:rPr>
        <w:t>. Notably, training the JMM with or without the reconstructive decoder had no effect on the classifier’s performance (</w:t>
      </w:r>
      <w:proofErr w:type="spellStart"/>
      <w:r w:rsidRPr="00AA71CB" w:rsidDel="0092504E">
        <w:rPr>
          <w:lang w:val="en-US"/>
        </w:rPr>
        <w:t>test</w:t>
      </w:r>
      <w:r w:rsidRPr="00AA71CB" w:rsidDel="0092504E">
        <w:rPr>
          <w:vertAlign w:val="subscript"/>
          <w:lang w:val="en-US"/>
        </w:rPr>
        <w:t>ID</w:t>
      </w:r>
      <w:proofErr w:type="spellEnd"/>
      <w:r w:rsidRPr="00AA71CB">
        <w:rPr>
          <w:lang w:val="en-US"/>
        </w:rPr>
        <w:t xml:space="preserve">: </w:t>
      </w:r>
      <w:r w:rsidRPr="00AA71CB" w:rsidDel="0092504E">
        <w:rPr>
          <w:i/>
          <w:iCs/>
          <w:lang w:val="en-US"/>
        </w:rPr>
        <w:t>p</w:t>
      </w:r>
      <w:r w:rsidRPr="00AA71CB" w:rsidDel="0092504E">
        <w:rPr>
          <w:lang w:val="en-US"/>
        </w:rPr>
        <w:t>=0.499</w:t>
      </w:r>
      <w:r w:rsidRPr="00AA71CB">
        <w:rPr>
          <w:lang w:val="en-US"/>
        </w:rPr>
        <w:t xml:space="preserve">, </w:t>
      </w:r>
      <w:proofErr w:type="spellStart"/>
      <w:r w:rsidRPr="00AA71CB">
        <w:rPr>
          <w:lang w:val="en-US"/>
        </w:rPr>
        <w:t>test</w:t>
      </w:r>
      <w:r w:rsidRPr="00AA71CB">
        <w:rPr>
          <w:vertAlign w:val="subscript"/>
          <w:lang w:val="en-US"/>
        </w:rPr>
        <w:t>OOD</w:t>
      </w:r>
      <w:proofErr w:type="spellEnd"/>
      <w:r w:rsidRPr="00AA71CB">
        <w:rPr>
          <w:lang w:val="en-US"/>
        </w:rPr>
        <w:t xml:space="preserve">: </w:t>
      </w:r>
      <w:r w:rsidRPr="00AA71CB">
        <w:rPr>
          <w:i/>
          <w:iCs/>
          <w:lang w:val="en-US"/>
        </w:rPr>
        <w:t>p</w:t>
      </w:r>
      <w:r w:rsidRPr="00AA71CB">
        <w:rPr>
          <w:lang w:val="en-US"/>
        </w:rPr>
        <w:t xml:space="preserve">=0.594; paired, two-sided, Wilcoxon signed-rank test). </w:t>
      </w:r>
      <w:r w:rsidRPr="00AA71CB">
        <w:rPr>
          <w:rFonts w:eastAsia="Times New Roman"/>
          <w:bCs/>
          <w:lang w:val="en-US"/>
        </w:rPr>
        <w:t xml:space="preserve">These results indicated that our JMM maintains predictive performance in line with literature standards, despite the addition of the extra task of molecular reconstruction. </w:t>
      </w:r>
    </w:p>
    <w:p w14:paraId="068B6543" w14:textId="77777777" w:rsidR="00BE76FF" w:rsidRPr="00AA71CB" w:rsidRDefault="00BE76FF" w:rsidP="00BE76FF">
      <w:pPr>
        <w:spacing w:line="240" w:lineRule="auto"/>
        <w:rPr>
          <w:lang w:val="en-US"/>
        </w:rPr>
      </w:pPr>
    </w:p>
    <w:p w14:paraId="518E7C5A" w14:textId="3AAC7EDB" w:rsidR="00BE76FF" w:rsidRPr="00AA71CB" w:rsidRDefault="00BE76FF" w:rsidP="00BE76FF">
      <w:pPr>
        <w:spacing w:line="240" w:lineRule="auto"/>
        <w:rPr>
          <w:lang w:val="en-US"/>
        </w:rPr>
      </w:pPr>
      <w:r w:rsidRPr="00AA71CB">
        <w:rPr>
          <w:lang w:val="en-US"/>
        </w:rPr>
        <w:t>Next, we aimed to verify the hypothesis</w:t>
      </w:r>
      <w:r w:rsidRPr="00AA71CB" w:rsidDel="004116D0">
        <w:rPr>
          <w:lang w:val="en-US"/>
        </w:rPr>
        <w:t xml:space="preserve"> </w:t>
      </w:r>
      <w:r w:rsidRPr="00AA71CB">
        <w:rPr>
          <w:lang w:val="en-US"/>
        </w:rPr>
        <w:t xml:space="preserve">that molecules well-represented in the training data (or </w:t>
      </w:r>
      <w:proofErr w:type="spellStart"/>
      <w:r w:rsidRPr="00AA71CB">
        <w:rPr>
          <w:lang w:val="en-US"/>
        </w:rPr>
        <w:t>test</w:t>
      </w:r>
      <w:r w:rsidRPr="00AA71CB">
        <w:rPr>
          <w:vertAlign w:val="subscript"/>
          <w:lang w:val="en-US"/>
        </w:rPr>
        <w:t>ID</w:t>
      </w:r>
      <w:proofErr w:type="spellEnd"/>
      <w:r w:rsidRPr="00AA71CB">
        <w:rPr>
          <w:lang w:val="en-US"/>
        </w:rPr>
        <w:t>) are reconstructed better by our model than ‘unfamiliar’ OOD molecules</w:t>
      </w:r>
      <w:r w:rsidRPr="00AA71CB">
        <w:rPr>
          <w:color w:val="000000"/>
          <w:shd w:val="clear" w:color="auto" w:fill="FFFFFF"/>
          <w:lang w:val="en-US"/>
        </w:rPr>
        <w:fldChar w:fldCharType="begin"/>
      </w:r>
      <w:r w:rsidRPr="00AA71CB">
        <w:rPr>
          <w:color w:val="000000"/>
          <w:shd w:val="clear" w:color="auto" w:fill="FFFFFF"/>
          <w:lang w:val="en-US"/>
        </w:rPr>
        <w:instrText xml:space="preserve"> ADDIN ZOTERO_ITEM CSL_CITATION {"citationID":"70hvoqsW","properties":{"formattedCitation":"\\super 38\\uc0\\u8211{}41\\nosupersub{}","plainCitation":"38–41","noteIndex":0},"citationItems":[{"id":1492,"uris":["http://zotero.org/groups/5258906/items/LKUHNBTF"],"itemData":{"id":1492,"type":"article-journal","container-title":"Signal Processing","DOI":"10.1016/j.sigpro.2013.12.026","ISSN":"01651684","journalAbbreviation":"Signal Processing","language":"en","page":"215-249","source":"DOI.org (Crossref)","title":"A review of novelty detection","volume":"99","author":[{"family":"Pimentel","given":"Marco A.F."},{"family":"Clifton","given":"David A."},{"family":"Clifton","given":"Lei"},{"family":"Tarassenko","given":"Lionel"}],"issued":{"date-parts":[["2014",6]]}}},{"id":1489,"uris":["http://zotero.org/groups/5258906/items/F3N5WASJ"],"itemData":{"id":1489,"type":"paper-conference","container-title":"2022 IEEE/CVF Conference on Computer Vision and Pattern Recognition (CVPR)","DOI":"10.1109/CVPR52688.2022.00723","event-place":"New Orleans, LA, USA","event-title":"2022 IEEE/CVF Conference on Computer Vision and Pattern Recognition (CVPR)","ISBN":"978-1-66546-946-3","license":"https://doi.org/10.15223/policy-029","page":"7369-7377","publisher":"IEEE","publisher-place":"New Orleans, LA, USA","source":"DOI.org (Crossref)","title":"Rethinking Reconstruction Autoencoder-Based Out-of-Distribution Detection","URL":"https://ieeexplore.ieee.org/document/9878470/","author":[{"family":"Zhou","given":"Yibo"}],"accessed":{"date-parts":[["2025",2,4]]},"issued":{"date-parts":[["2022",6]]}}},{"id":1491,"uris":["http://zotero.org/groups/5258906/items/9D8W3BZN"],"itemData":{"id":1491,"type":"article","abstract":"Anomaly detection is an important problem that has been well-studied within diverse research areas and application domains. The aim of this survey is two-fold, firstly we present a structured and comprehensive overview of research methods in deep learning-based anomaly detection. Furthermore, we review the adoption of these methods for anomaly across various application domains and assess their effectiveness. We have grouped state-of-the-art research techniques into different categories based on the underlying assumptions and approach adopted. Within each category we outline the basic anomaly detection technique, along with its variants and present key assumptions, to differentiate between normal and anomalous behavior. For each category, we present we also present the advantages and limitations and discuss the computational complexity of the techniques in real application domains. Finally, we outline open issues in research and challenges faced while adopting these techniques.","DOI":"10.48550/ARXIV.1901.03407","license":"arXiv.org perpetual, non-exclusive license","note":"version: 2","publisher":"arXiv","source":"DOI.org (Datacite)","title":"Deep Learning for Anomaly Detection: A Survey","title-short":"Deep Learning for Anomaly Detection","URL":"https://arxiv.org/abs/1901.03407","author":[{"family":"Chalapathy","given":"Raghavendra"},{"family":"Chawla","given":"Sanjay"}],"accessed":{"date-parts":[["2025",2,4]]},"issued":{"date-parts":[["2019"]]}}},{"id":1457,"uris":["http://zotero.org/groups/5258906/items/3UF8NILP"],"itemData":{"id":1457,"type":"article","abstract":"Deep approaches to anomaly detection have recently shown promising results over shallow methods on large and complex datasets. Typically anomaly detection is treated as an unsupervised learning problem. In practice however, one may have---in addition to a large set of unlabeled samples---access to a small pool of labeled samples, e.g. a subset verified by some domain expert as being normal or anomalous. Semi-supervised approaches to anomaly detection aim to utilize such labeled samples, but most proposed methods are limited to merely including labeled normal samples. Only a few methods take advantage of labeled anomalies, with existing deep approaches being domain-specific. In this work we present Deep SAD, an end-to-end deep methodology for general semi-supervised anomaly detection. We further introduce an information-theoretic framework for deep anomaly detection based on the idea that the entropy of the latent distribution for normal data should be lower than the entropy of the anomalous distribution, which can serve as a theoretical interpretation for our method. In extensive experiments on MNIST, Fashion-MNIST, and CIFAR-10, along with other anomaly detection benchmark datasets, we demonstrate that our method is on par or outperforms shallow, hybrid, and deep competitors, yielding appreciable performance improvements even when provided with only little labeled data.","DOI":"10.48550/ARXIV.1906.02694","license":"arXiv.org perpetual, non-exclusive license","note":"version: 2","publisher":"arXiv","source":"DOI.org (Datacite)","title":"Deep Semi-Supervised Anomaly Detection","URL":"https://arxiv.org/abs/1906.02694","author":[{"family":"Ruff","given":"Lukas"},{"family":"Vandermeulen","given":"Robert A."},{"family":"Görnitz","given":"Nico"},{"family":"Binder","given":"Alexander"},{"family":"Müller","given":"Emmanuel"},{"family":"Müller","given":"Klaus-Robert"},{"family":"Kloft","given":"Marius"}],"accessed":{"date-parts":[["2024",12,9]]},"issued":{"date-parts":[["2019"]]}}}],"schema":"https://github.com/citation-style-language/schema/raw/master/csl-citation.json"} </w:instrText>
      </w:r>
      <w:r w:rsidRPr="00AA71CB">
        <w:rPr>
          <w:color w:val="000000"/>
          <w:shd w:val="clear" w:color="auto" w:fill="FFFFFF"/>
          <w:lang w:val="en-US"/>
        </w:rPr>
        <w:fldChar w:fldCharType="separate"/>
      </w:r>
      <w:r w:rsidRPr="00AA71CB">
        <w:rPr>
          <w:color w:val="000000"/>
          <w:vertAlign w:val="superscript"/>
          <w:lang w:val="en-US"/>
        </w:rPr>
        <w:t>38–41</w:t>
      </w:r>
      <w:r w:rsidRPr="00AA71CB">
        <w:rPr>
          <w:color w:val="000000"/>
          <w:shd w:val="clear" w:color="auto" w:fill="FFFFFF"/>
          <w:lang w:val="en-US"/>
        </w:rPr>
        <w:fldChar w:fldCharType="end"/>
      </w:r>
      <w:r w:rsidRPr="00AA71CB">
        <w:rPr>
          <w:lang w:val="en-US"/>
        </w:rPr>
        <w:t xml:space="preserve">. To this end, we inferred </w:t>
      </w:r>
      <m:oMath>
        <m:r>
          <m:rPr>
            <m:scr m:val="double-struck"/>
            <m:sty m:val="p"/>
          </m:rPr>
          <w:rPr>
            <w:rFonts w:ascii="Cambria Math" w:hAnsi="Cambria Math"/>
            <w:lang w:val="en-US"/>
          </w:rPr>
          <m:t>U</m:t>
        </m:r>
        <m:r>
          <m:rPr>
            <m:sty m:val="p"/>
          </m:rPr>
          <w:rPr>
            <w:rFonts w:ascii="Cambria Math" w:hAnsi="Cambria Math"/>
            <w:lang w:val="en-US"/>
          </w:rPr>
          <m:t>(x)</m:t>
        </m:r>
      </m:oMath>
      <w:r w:rsidRPr="00AA71CB" w:rsidDel="009A5C2C">
        <w:rPr>
          <w:lang w:val="en-US"/>
        </w:rPr>
        <w:t xml:space="preserve"> </w:t>
      </w:r>
      <w:r w:rsidRPr="00AA71CB">
        <w:rPr>
          <w:lang w:val="en-US"/>
        </w:rPr>
        <w:t xml:space="preserve">on all labeled molecules in the respective </w:t>
      </w:r>
      <w:proofErr w:type="spellStart"/>
      <w:r w:rsidRPr="00AA71CB">
        <w:rPr>
          <w:lang w:val="en-US"/>
        </w:rPr>
        <w:t>test</w:t>
      </w:r>
      <w:r w:rsidRPr="00AA71CB">
        <w:rPr>
          <w:vertAlign w:val="subscript"/>
          <w:lang w:val="en-US"/>
        </w:rPr>
        <w:t>ID</w:t>
      </w:r>
      <w:proofErr w:type="spellEnd"/>
      <w:r w:rsidRPr="00AA71CB">
        <w:rPr>
          <w:lang w:val="en-US"/>
        </w:rPr>
        <w:t xml:space="preserve"> and </w:t>
      </w:r>
      <w:proofErr w:type="spellStart"/>
      <w:r w:rsidRPr="00AA71CB">
        <w:rPr>
          <w:lang w:val="en-US"/>
        </w:rPr>
        <w:t>test</w:t>
      </w:r>
      <w:r w:rsidRPr="00AA71CB">
        <w:rPr>
          <w:vertAlign w:val="subscript"/>
          <w:lang w:val="en-US"/>
        </w:rPr>
        <w:t>OOD</w:t>
      </w:r>
      <w:proofErr w:type="spellEnd"/>
      <w:r w:rsidRPr="00AA71CB">
        <w:rPr>
          <w:lang w:val="en-US"/>
        </w:rPr>
        <w:t xml:space="preserve"> sets for every trained JMM. As expected, </w:t>
      </w:r>
      <w:proofErr w:type="spellStart"/>
      <w:r w:rsidRPr="00AA71CB">
        <w:rPr>
          <w:lang w:val="en-US"/>
        </w:rPr>
        <w:t>test</w:t>
      </w:r>
      <w:r w:rsidRPr="00AA71CB">
        <w:rPr>
          <w:vertAlign w:val="subscript"/>
          <w:lang w:val="en-US"/>
        </w:rPr>
        <w:t>OOD</w:t>
      </w:r>
      <w:proofErr w:type="spellEnd"/>
      <w:r w:rsidRPr="00AA71CB">
        <w:rPr>
          <w:lang w:val="en-US"/>
        </w:rPr>
        <w:t xml:space="preserve"> molecules received significantly higher unfamiliarity scores than </w:t>
      </w:r>
      <w:proofErr w:type="spellStart"/>
      <w:r w:rsidRPr="00AA71CB">
        <w:rPr>
          <w:lang w:val="en-US"/>
        </w:rPr>
        <w:t>test</w:t>
      </w:r>
      <w:r w:rsidRPr="00AA71CB">
        <w:rPr>
          <w:vertAlign w:val="subscript"/>
          <w:lang w:val="en-US"/>
        </w:rPr>
        <w:t>ID</w:t>
      </w:r>
      <w:proofErr w:type="spellEnd"/>
      <w:r w:rsidRPr="00AA71CB">
        <w:rPr>
          <w:lang w:val="en-US"/>
        </w:rPr>
        <w:t xml:space="preserve"> molecules (two-sided Kolmogorov-Smirnov Test, </w:t>
      </w:r>
      <w:r w:rsidRPr="00AA71CB">
        <w:rPr>
          <w:i/>
          <w:iCs/>
          <w:lang w:val="en-US"/>
        </w:rPr>
        <w:t>p</w:t>
      </w:r>
      <w:r w:rsidRPr="00AA71CB">
        <w:rPr>
          <w:lang w:val="en-US"/>
        </w:rPr>
        <w:t xml:space="preserve"> &lt; 0.05, Fig. 2e), as was especially visible on a dataset-basis (Fig. 2f). Importantly, these differences in unfamiliarity were not driven by factors like SMILES string length or complexity, branching, molecular graph complexity, molecular weight, or the number of functional groups (Supplementary Fig. S2). These results suggest that the model’s ability to reconstruct molecules depends not on molecular complexity, but rather on its ‘proximity’ to the training data distribution.</w:t>
      </w:r>
    </w:p>
    <w:p w14:paraId="3C93E1AC" w14:textId="77777777" w:rsidR="00BE76FF" w:rsidRPr="00AA71CB" w:rsidRDefault="00BE76FF" w:rsidP="00BE76FF">
      <w:pPr>
        <w:spacing w:line="240" w:lineRule="auto"/>
        <w:rPr>
          <w:lang w:val="en-US"/>
        </w:rPr>
      </w:pPr>
    </w:p>
    <w:p w14:paraId="624567ED" w14:textId="2CB87CAE" w:rsidR="00BE76FF" w:rsidRPr="00AA71CB" w:rsidRDefault="00BE76FF" w:rsidP="00BE76FF">
      <w:pPr>
        <w:spacing w:line="240" w:lineRule="auto"/>
        <w:rPr>
          <w:lang w:val="en-US"/>
        </w:rPr>
      </w:pPr>
      <w:r w:rsidRPr="00AA71CB">
        <w:rPr>
          <w:lang w:val="en-US"/>
        </w:rPr>
        <w:t xml:space="preserve">For both molecules in </w:t>
      </w:r>
      <w:proofErr w:type="spellStart"/>
      <w:r w:rsidRPr="00AA71CB">
        <w:rPr>
          <w:lang w:val="en-US"/>
        </w:rPr>
        <w:t>test</w:t>
      </w:r>
      <w:r w:rsidRPr="00AA71CB">
        <w:rPr>
          <w:vertAlign w:val="subscript"/>
          <w:lang w:val="en-US"/>
        </w:rPr>
        <w:t>ID</w:t>
      </w:r>
      <w:proofErr w:type="spellEnd"/>
      <w:r w:rsidRPr="00AA71CB">
        <w:rPr>
          <w:lang w:val="en-US"/>
        </w:rPr>
        <w:t xml:space="preserve"> and </w:t>
      </w:r>
      <w:proofErr w:type="spellStart"/>
      <w:r w:rsidRPr="00AA71CB">
        <w:rPr>
          <w:lang w:val="en-US"/>
        </w:rPr>
        <w:t>test</w:t>
      </w:r>
      <w:r w:rsidRPr="00AA71CB">
        <w:rPr>
          <w:vertAlign w:val="subscript"/>
          <w:lang w:val="en-US"/>
        </w:rPr>
        <w:t>OOD</w:t>
      </w:r>
      <w:proofErr w:type="spellEnd"/>
      <w:r w:rsidRPr="00AA71CB">
        <w:rPr>
          <w:lang w:val="en-US"/>
        </w:rPr>
        <w:t>, this was further confirmed by the direct relationship between a molecule’s unfamiliarity and its distance to the training data (</w:t>
      </w:r>
      <w:r w:rsidRPr="00AA71CB">
        <w:rPr>
          <w:bCs/>
          <w:lang w:val="en-US"/>
        </w:rPr>
        <w:t>Supplementary figure S3</w:t>
      </w:r>
      <w:r w:rsidRPr="00AA71CB">
        <w:rPr>
          <w:lang w:val="en-US"/>
        </w:rPr>
        <w:t xml:space="preserve">), </w:t>
      </w:r>
      <w:r w:rsidRPr="00AA71CB">
        <w:rPr>
          <w:i/>
          <w:iCs/>
          <w:lang w:val="en-US"/>
        </w:rPr>
        <w:t>e.g</w:t>
      </w:r>
      <w:r w:rsidRPr="00AA71CB">
        <w:rPr>
          <w:lang w:val="en-US"/>
        </w:rPr>
        <w:t>., in terms of structural core overlap (</w:t>
      </w:r>
      <w:r w:rsidRPr="00AA71CB">
        <w:rPr>
          <w:bCs/>
          <w:lang w:val="en-US"/>
        </w:rPr>
        <w:t>Fig. 2g, h)</w:t>
      </w:r>
      <w:r w:rsidRPr="00AA71CB">
        <w:rPr>
          <w:lang w:val="en-US"/>
        </w:rPr>
        <w:t>. Moreover, we found that in general, there is a moderate to strong, relationship between unfamiliarity and structural distance to the training data (Table 1). In this context, unfamiliarity correlates well to multiple and complementary similarity metrics, suggesting that it provides a generalizable, model-driven perspective on learned data distributions.</w:t>
      </w:r>
    </w:p>
    <w:p w14:paraId="41834E58" w14:textId="77777777" w:rsidR="00BE76FF" w:rsidRDefault="00BE76FF" w:rsidP="008726E3">
      <w:pPr>
        <w:rPr>
          <w:lang w:val="en-US"/>
        </w:rPr>
      </w:pPr>
    </w:p>
    <w:p w14:paraId="6A64E5DC" w14:textId="0FE77AA8" w:rsidR="00BE76FF" w:rsidRPr="00613295" w:rsidRDefault="00BE76FF" w:rsidP="00BE76FF">
      <w:pPr>
        <w:pStyle w:val="Heading3"/>
        <w:rPr>
          <w:lang w:val="en-US"/>
        </w:rPr>
      </w:pPr>
      <w:r>
        <w:rPr>
          <w:lang w:val="en-US"/>
        </w:rPr>
        <w:t>Unfamiliarity and bioactivity prediction</w:t>
      </w:r>
    </w:p>
    <w:p w14:paraId="58A42C5A" w14:textId="77777777" w:rsidR="00BE76FF" w:rsidRPr="00AA71CB" w:rsidRDefault="00BE76FF" w:rsidP="00BE76FF">
      <w:pPr>
        <w:spacing w:line="240" w:lineRule="auto"/>
        <w:rPr>
          <w:lang w:val="en-US"/>
        </w:rPr>
      </w:pPr>
      <w:r w:rsidRPr="00AA71CB">
        <w:rPr>
          <w:lang w:val="en-US"/>
        </w:rPr>
        <w:t xml:space="preserve">Since molecular reconstruction and molecular property prediction depend on the same learned latent representation, we tested how informative </w:t>
      </w:r>
      <m:oMath>
        <m:r>
          <m:rPr>
            <m:scr m:val="double-struck"/>
            <m:sty m:val="p"/>
          </m:rPr>
          <w:rPr>
            <w:rFonts w:ascii="Cambria Math" w:hAnsi="Cambria Math"/>
            <w:lang w:val="en-US"/>
          </w:rPr>
          <m:t>U</m:t>
        </m:r>
        <m:r>
          <m:rPr>
            <m:sty m:val="p"/>
          </m:rPr>
          <w:rPr>
            <w:rFonts w:ascii="Cambria Math" w:hAnsi="Cambria Math"/>
            <w:lang w:val="en-US"/>
          </w:rPr>
          <m:t>(x)</m:t>
        </m:r>
      </m:oMath>
      <w:r w:rsidRPr="00AA71CB" w:rsidDel="005F6ED7">
        <w:rPr>
          <w:lang w:val="en-US"/>
        </w:rPr>
        <w:t xml:space="preserve"> </w:t>
      </w:r>
      <w:r w:rsidRPr="00AA71CB">
        <w:rPr>
          <w:lang w:val="en-US"/>
        </w:rPr>
        <w:t>is for assessing the predictive capabilities of the model. We compared our approach with other well-established measures of reliability, namely:</w:t>
      </w:r>
    </w:p>
    <w:p w14:paraId="2D4652D6" w14:textId="77777777" w:rsidR="00BE76FF" w:rsidRPr="00AA71CB" w:rsidRDefault="00BE76FF" w:rsidP="00BE76FF">
      <w:pPr>
        <w:pStyle w:val="ListParagraph"/>
        <w:numPr>
          <w:ilvl w:val="0"/>
          <w:numId w:val="82"/>
        </w:numPr>
        <w:spacing w:line="240" w:lineRule="auto"/>
        <w:rPr>
          <w:lang w:val="en-US"/>
        </w:rPr>
      </w:pPr>
      <w:r w:rsidRPr="00AA71CB">
        <w:rPr>
          <w:u w:val="single"/>
          <w:lang w:val="en-US"/>
        </w:rPr>
        <w:t>Similarity to training set molecules</w:t>
      </w:r>
      <w:r w:rsidRPr="00AA71CB">
        <w:rPr>
          <w:lang w:val="en-US"/>
        </w:rPr>
        <w:t xml:space="preserve"> (data-driven), measured as the average pharmacophore similarity, cyclic skeleton similarity, or molecular core overlap.</w:t>
      </w:r>
    </w:p>
    <w:p w14:paraId="7DE4A2EC" w14:textId="77777777" w:rsidR="00BE76FF" w:rsidRPr="00AA71CB" w:rsidRDefault="00BE76FF" w:rsidP="00BE76FF">
      <w:pPr>
        <w:pStyle w:val="ListParagraph"/>
        <w:numPr>
          <w:ilvl w:val="0"/>
          <w:numId w:val="82"/>
        </w:numPr>
        <w:spacing w:line="240" w:lineRule="auto"/>
        <w:rPr>
          <w:lang w:val="en-US"/>
        </w:rPr>
      </w:pPr>
      <w:r w:rsidRPr="00AA71CB">
        <w:rPr>
          <w:u w:val="single"/>
          <w:lang w:val="en-US"/>
        </w:rPr>
        <w:t>Embedding distance</w:t>
      </w:r>
      <w:r w:rsidRPr="00AA71CB">
        <w:rPr>
          <w:lang w:val="en-US"/>
        </w:rPr>
        <w:t xml:space="preserve"> (model-driven), defined as the average </w:t>
      </w:r>
      <w:proofErr w:type="spellStart"/>
      <w:r w:rsidRPr="00AA71CB">
        <w:rPr>
          <w:lang w:val="en-US"/>
        </w:rPr>
        <w:t>Mahalanobis</w:t>
      </w:r>
      <w:proofErr w:type="spellEnd"/>
      <w:r w:rsidRPr="00AA71CB">
        <w:rPr>
          <w:lang w:val="en-US"/>
        </w:rPr>
        <w:t xml:space="preserve"> distance</w:t>
      </w:r>
      <w:r w:rsidRPr="00AA71CB">
        <w:rPr>
          <w:i/>
          <w:iCs/>
          <w:lang w:val="en-US"/>
        </w:rPr>
        <w:fldChar w:fldCharType="begin"/>
      </w:r>
      <w:r w:rsidRPr="00AA71CB">
        <w:rPr>
          <w:i/>
          <w:iCs/>
          <w:lang w:val="en-US"/>
        </w:rPr>
        <w:instrText xml:space="preserve"> ADDIN ZOTERO_ITEM CSL_CITATION {"citationID":"yZ6wkBeQ","properties":{"formattedCitation":"\\super 57\\nosupersub{}","plainCitation":"57","noteIndex":0},"citationItems":[{"id":1443,"uris":["http://zotero.org/groups/5258906/items/ZDLVPKB8"],"itemData":{"id":1443,"type":"article","abstract":"Detecting test samples drawn sufficiently far away from the training distribution statistically or adversarially is a fundamental requirement for deploying a good classifier in many real-world machine learning applications. However, deep neural networks with the softmax classifier are known to produce highly overconfident posterior distributions even for such abnormal samples. In this paper, we propose a simple yet effective method for detecting any abnormal samples, which is applicable to any pre-trained softmax neural classifier. We obtain the class conditional Gaussian distributions with respect to (low- and upper-level) features of the deep models under Gaussian discriminant analysis, which result in a confidence score based on the Mahalanobis distance. While most prior methods have been evaluated for detecting either out-of-distribution or adversarial samples, but not both, the proposed method achieves the state-of-the-art performances for both cases in our experiments. Moreover, we found that our proposed method is more robust in harsh cases, e.g., when the training dataset has noisy labels or small number of samples. Finally, we show that the proposed method enjoys broader usage by applying it to class-incremental learning: whenever out-of-distribution samples are detected, our classification rule can incorporate new classes well without further training deep models.","DOI":"10.48550/ARXIV.1807.03888","license":"arXiv.org perpetual, non-exclusive license","note":"version: 2","publisher":"arXiv","source":"DOI.org (Datacite)","title":"A Simple Unified Framework for Detecting Out-of-Distribution Samples and Adversarial Attacks","URL":"https://arxiv.org/abs/1807.03888","author":[{"family":"Lee","given":"Kimin"},{"family":"Lee","given":"Kibok"},{"family":"Lee","given":"Honglak"},{"family":"Shin","given":"Jinwoo"}],"accessed":{"date-parts":[["2024",12,9]]},"issued":{"date-parts":[["2018"]]}}}],"schema":"https://github.com/citation-style-language/schema/raw/master/csl-citation.json"} </w:instrText>
      </w:r>
      <w:r w:rsidRPr="00AA71CB">
        <w:rPr>
          <w:i/>
          <w:iCs/>
          <w:lang w:val="en-US"/>
        </w:rPr>
        <w:fldChar w:fldCharType="separate"/>
      </w:r>
      <w:r w:rsidRPr="00AA71CB">
        <w:rPr>
          <w:vertAlign w:val="superscript"/>
          <w:lang w:val="en-US"/>
        </w:rPr>
        <w:t>57</w:t>
      </w:r>
      <w:r w:rsidRPr="00AA71CB">
        <w:rPr>
          <w:i/>
          <w:iCs/>
          <w:lang w:val="en-US"/>
        </w:rPr>
        <w:fldChar w:fldCharType="end"/>
      </w:r>
      <w:r w:rsidRPr="00AA71CB">
        <w:rPr>
          <w:lang w:val="en-US"/>
        </w:rPr>
        <w:t xml:space="preserve"> of a molecule’s embedding </w:t>
      </w:r>
      <m:oMath>
        <m:r>
          <w:rPr>
            <w:rFonts w:ascii="Cambria Math" w:hAnsi="Cambria Math"/>
            <w:lang w:val="en-US"/>
          </w:rPr>
          <m:t>z</m:t>
        </m:r>
      </m:oMath>
      <w:r w:rsidRPr="00AA71CB">
        <w:rPr>
          <w:lang w:val="en-US"/>
        </w:rPr>
        <w:t xml:space="preserve"> (Fig. 1b) to the learned embeddings of the training set.</w:t>
      </w:r>
    </w:p>
    <w:p w14:paraId="474B2701" w14:textId="77777777" w:rsidR="00BE76FF" w:rsidRPr="00AA71CB" w:rsidRDefault="00BE76FF" w:rsidP="00BE76FF">
      <w:pPr>
        <w:pStyle w:val="ListParagraph"/>
        <w:numPr>
          <w:ilvl w:val="0"/>
          <w:numId w:val="82"/>
        </w:numPr>
        <w:spacing w:line="240" w:lineRule="auto"/>
        <w:rPr>
          <w:lang w:val="en-US"/>
        </w:rPr>
      </w:pPr>
      <w:r w:rsidRPr="00AA71CB">
        <w:rPr>
          <w:u w:val="single"/>
          <w:lang w:val="en-US"/>
        </w:rPr>
        <w:lastRenderedPageBreak/>
        <w:t>Prediction uncertainty</w:t>
      </w:r>
      <w:r w:rsidRPr="00AA71CB">
        <w:rPr>
          <w:lang w:val="en-US"/>
        </w:rPr>
        <w:t xml:space="preserve"> (model-driven), based on approximate Bayesian modeling of the classifier</w:t>
      </w:r>
      <w:r w:rsidRPr="00AA71CB">
        <w:rPr>
          <w:lang w:val="en-US"/>
        </w:rPr>
        <w:fldChar w:fldCharType="begin"/>
      </w:r>
      <w:r w:rsidRPr="00AA71CB">
        <w:rPr>
          <w:lang w:val="en-US"/>
        </w:rPr>
        <w:instrText xml:space="preserve"> ADDIN ZOTERO_TEMP </w:instrText>
      </w:r>
      <w:r w:rsidRPr="00AA71CB">
        <w:rPr>
          <w:lang w:val="en-US"/>
        </w:rPr>
        <w:fldChar w:fldCharType="separate"/>
      </w:r>
      <w:r w:rsidRPr="00AA71CB">
        <w:rPr>
          <w:lang w:val="en-US"/>
        </w:rPr>
        <w:fldChar w:fldCharType="end"/>
      </w:r>
      <w:r w:rsidRPr="00AA71CB">
        <w:rPr>
          <w:lang w:val="en-US"/>
        </w:rPr>
        <w:t xml:space="preserve"> (</w:t>
      </w:r>
      <w:r w:rsidRPr="00AA71CB">
        <w:rPr>
          <w:i/>
          <w:iCs/>
          <w:lang w:val="en-US"/>
        </w:rPr>
        <w:t>see</w:t>
      </w:r>
      <w:r w:rsidRPr="00AA71CB">
        <w:rPr>
          <w:lang w:val="en-US"/>
        </w:rPr>
        <w:t xml:space="preserve"> Methods, Eq. 12).</w:t>
      </w:r>
    </w:p>
    <w:p w14:paraId="2924212A" w14:textId="77777777" w:rsidR="00BE76FF" w:rsidRPr="00AA71CB" w:rsidRDefault="00BE76FF" w:rsidP="00BE76FF">
      <w:pPr>
        <w:spacing w:line="240" w:lineRule="auto"/>
        <w:rPr>
          <w:lang w:val="en-US"/>
        </w:rPr>
      </w:pPr>
      <w:r w:rsidRPr="00AA71CB">
        <w:rPr>
          <w:lang w:val="en-US"/>
        </w:rPr>
        <w:t>We found that all tested reliability metrics are indicative of a model’s predictive performance, considering balanced accuracy, hit rate, and precision (Supplementary Fig. S4). Prediction uncertainty and unfamiliarity</w:t>
      </w:r>
      <w:proofErr w:type="gramStart"/>
      <w:r w:rsidRPr="00AA71CB">
        <w:rPr>
          <w:lang w:val="en-US"/>
        </w:rPr>
        <w:t>, in particular, have</w:t>
      </w:r>
      <w:proofErr w:type="gramEnd"/>
      <w:r w:rsidRPr="00AA71CB">
        <w:rPr>
          <w:lang w:val="en-US"/>
        </w:rPr>
        <w:t xml:space="preserve"> a moderate to strong</w:t>
      </w:r>
      <w:r w:rsidRPr="00AA71CB" w:rsidDel="00DF7983">
        <w:rPr>
          <w:lang w:val="en-US"/>
        </w:rPr>
        <w:t xml:space="preserve"> </w:t>
      </w:r>
      <w:r w:rsidRPr="00AA71CB">
        <w:rPr>
          <w:lang w:val="en-US"/>
        </w:rPr>
        <w:t>correlation to model performance (Table 2). In other words, when uncertainty and/or unfamiliarity are high, models make more erroneous bioactivity predictions, whereas molecules</w:t>
      </w:r>
      <w:r w:rsidRPr="00AA71CB" w:rsidDel="00401EB1">
        <w:rPr>
          <w:lang w:val="en-US"/>
        </w:rPr>
        <w:t xml:space="preserve"> </w:t>
      </w:r>
      <w:r w:rsidRPr="00AA71CB">
        <w:rPr>
          <w:lang w:val="en-US"/>
        </w:rPr>
        <w:t xml:space="preserve">for which these metrics are low, are generally predicted accurately (Supplementary Fig. S4). Interestingly, unfamiliarity and prediction uncertainty seem to be unrelated as metrics themselves (Supplementary Fig. S5, Spearman correlation, </w:t>
      </w:r>
      <w:r w:rsidRPr="00AA71CB">
        <w:rPr>
          <w:i/>
          <w:lang w:val="en-US"/>
        </w:rPr>
        <w:t>r</w:t>
      </w:r>
      <w:r w:rsidRPr="00AA71CB">
        <w:rPr>
          <w:i/>
          <w:iCs/>
          <w:lang w:val="en-US"/>
        </w:rPr>
        <w:t xml:space="preserve"> </w:t>
      </w:r>
      <w:r w:rsidRPr="00AA71CB">
        <w:rPr>
          <w:lang w:val="en-US"/>
        </w:rPr>
        <w:t>= 0.10±0.05). This indicates that both metrics capture complementary information about prediction reliability and motivates the introduction of unfamiliarity alongside uncertainty for molecular machine learning.</w:t>
      </w:r>
    </w:p>
    <w:p w14:paraId="4A52BF1E" w14:textId="77777777" w:rsidR="00BE76FF" w:rsidRPr="00AA71CB" w:rsidRDefault="00BE76FF" w:rsidP="00BE76FF">
      <w:pPr>
        <w:spacing w:line="240" w:lineRule="auto"/>
        <w:rPr>
          <w:lang w:val="en-US"/>
        </w:rPr>
      </w:pPr>
    </w:p>
    <w:p w14:paraId="6A190CE4" w14:textId="48CBB7B0" w:rsidR="00BE76FF" w:rsidRPr="00AA71CB" w:rsidRDefault="00BE76FF" w:rsidP="00BE76FF">
      <w:pPr>
        <w:spacing w:line="240" w:lineRule="auto"/>
        <w:rPr>
          <w:lang w:val="en-US"/>
        </w:rPr>
      </w:pPr>
      <w:r w:rsidRPr="00AA71CB">
        <w:rPr>
          <w:lang w:val="en-US"/>
        </w:rPr>
        <w:t>‘Model-driven’ reliability metrics outperformed all ‘data-driven’ methods that calculate a molecule’s distance to the training set using pre-defined descriptors and metrics. This indicates that models can extract relevant information from their training data that cannot be captured through pre-defined measures of molecular similarity alone. Furthermore, the fact that model-driven metrics gauge prediction reliability better than data-driven metrics underscores the limitations of the routinely used ‘applicability domain’ approach, which typically relies on similarity-based thresholds.</w:t>
      </w:r>
    </w:p>
    <w:p w14:paraId="515F1C41" w14:textId="77777777" w:rsidR="00BE76FF" w:rsidRPr="00AA71CB" w:rsidRDefault="00BE76FF" w:rsidP="00BE76FF">
      <w:pPr>
        <w:spacing w:line="240" w:lineRule="auto"/>
        <w:rPr>
          <w:lang w:val="en-US"/>
        </w:rPr>
      </w:pPr>
    </w:p>
    <w:p w14:paraId="5E106F5A" w14:textId="255BE4A4" w:rsidR="00BE76FF" w:rsidRPr="00AA71CB" w:rsidRDefault="00BE76FF" w:rsidP="00BE76FF">
      <w:pPr>
        <w:spacing w:line="240" w:lineRule="auto"/>
        <w:rPr>
          <w:lang w:val="en-US"/>
        </w:rPr>
      </w:pPr>
      <w:r w:rsidRPr="00AA71CB">
        <w:rPr>
          <w:lang w:val="en-US"/>
        </w:rPr>
        <w:t>Interestingly, the unfamiliarity score proved to be a considerably better reliability metric than embedding distance to the training embeddings, despite they both capture elements of structural similarity learned by the JMM (Table 1). In other words, the ability of a model to reconstruct a molecule from an internal representation provides more insight into prediction reliability than the ‘internal’ molecular embeddings directly used by the classifier. This suggests that the reconstructing a molecule from an embedding is not only highly informative of prediction reliability, but also of the quality of the embedding itself. These findings corroborate that simple embedding distance metrics fail to capture the ‘chemical nuances’ that affect task-specific outcomes and that embedding quality is better assessed through downstream tasks than by proximity to training embeddings, as previously suggested for computer vision</w:t>
      </w:r>
      <w:r w:rsidRPr="00AA71CB">
        <w:rPr>
          <w:color w:val="000000" w:themeColor="text1"/>
          <w:lang w:val="en-US"/>
        </w:rPr>
        <w:fldChar w:fldCharType="begin"/>
      </w:r>
      <w:r w:rsidRPr="00AA71CB">
        <w:rPr>
          <w:color w:val="000000" w:themeColor="text1"/>
          <w:lang w:val="en-US"/>
        </w:rPr>
        <w:instrText xml:space="preserve"> ADDIN ZOTERO_ITEM CSL_CITATION {"citationID":"Uk6nCUUg","properties":{"formattedCitation":"\\super 58\\nosupersub{}","plainCitation":"58","noteIndex":0},"citationItems":[{"id":1495,"uris":["http://zotero.org/groups/5258906/items/LRKS6UFY"],"itemData":{"id":1495,"type":"article-journal","container-title":"Advances in Neural Information Processing Systems","language":"en","page":"7115-7127","source":"proceedings.neurips.cc","title":"GULP: a prediction-based metric between representations","title-short":"GULP","volume":"35","author":[{"family":"Boix-Adsera","given":"Enric"},{"family":"Lawrence","given":"Hannah"},{"family":"Stepaniants","given":"George"},{"family":"Rigollet","given":"Philippe"}],"issued":{"date-parts":[["2022",12,6]]}}}],"schema":"https://github.com/citation-style-language/schema/raw/master/csl-citation.json"} </w:instrText>
      </w:r>
      <w:r w:rsidRPr="00AA71CB">
        <w:rPr>
          <w:color w:val="000000" w:themeColor="text1"/>
          <w:lang w:val="en-US"/>
        </w:rPr>
        <w:fldChar w:fldCharType="separate"/>
      </w:r>
      <w:r w:rsidRPr="00AA71CB">
        <w:rPr>
          <w:color w:val="000000"/>
          <w:vertAlign w:val="superscript"/>
          <w:lang w:val="en-US"/>
        </w:rPr>
        <w:t>58</w:t>
      </w:r>
      <w:r w:rsidRPr="00AA71CB">
        <w:rPr>
          <w:color w:val="000000" w:themeColor="text1"/>
          <w:lang w:val="en-US"/>
        </w:rPr>
        <w:fldChar w:fldCharType="end"/>
      </w:r>
      <w:r w:rsidRPr="00AA71CB">
        <w:rPr>
          <w:lang w:val="en-US"/>
        </w:rPr>
        <w:t>.</w:t>
      </w:r>
    </w:p>
    <w:p w14:paraId="66BE15EC" w14:textId="77777777" w:rsidR="00BE76FF" w:rsidRPr="00AA71CB" w:rsidRDefault="00BE76FF" w:rsidP="00BE76FF">
      <w:pPr>
        <w:rPr>
          <w:lang w:val="en-US"/>
        </w:rPr>
      </w:pPr>
    </w:p>
    <w:p w14:paraId="378CB872" w14:textId="252DBD26" w:rsidR="00BE76FF" w:rsidRPr="00AA71CB" w:rsidRDefault="00BE76FF" w:rsidP="00BE76FF">
      <w:pPr>
        <w:rPr>
          <w:lang w:val="en-US"/>
        </w:rPr>
      </w:pPr>
      <w:r w:rsidRPr="00AA71CB">
        <w:rPr>
          <w:lang w:val="en-US"/>
        </w:rPr>
        <w:t xml:space="preserve">Furthermore, our results highlight the distinctions between embedding distance, unfamiliarity, and prediction uncertainty. While both unfamiliarity and prediction uncertainty correlate with performance independently, the </w:t>
      </w:r>
      <w:r w:rsidRPr="00AA71CB">
        <w:rPr>
          <w:lang w:val="en-US"/>
        </w:rPr>
        <w:lastRenderedPageBreak/>
        <w:t xml:space="preserve">latter does not strongly relate to the structural properties of molecules (Table 1).  In contrast, unfamiliarity captures both molecular similarity and predictive performance simultaneously. In other words, embedding distance primarily reflects </w:t>
      </w:r>
      <m:oMath>
        <m:r>
          <w:rPr>
            <w:rFonts w:ascii="Cambria Math" w:hAnsi="Cambria Math"/>
            <w:lang w:val="en-US"/>
          </w:rPr>
          <m:t>p(x)</m:t>
        </m:r>
      </m:oMath>
      <w:r w:rsidRPr="00AA71CB">
        <w:rPr>
          <w:lang w:val="en-US"/>
        </w:rPr>
        <w:t xml:space="preserve">, uncertainty relates to </w:t>
      </w:r>
      <m:oMath>
        <m:r>
          <w:rPr>
            <w:rFonts w:ascii="Cambria Math" w:hAnsi="Cambria Math"/>
            <w:lang w:val="en-US"/>
          </w:rPr>
          <m:t>p(y|x)</m:t>
        </m:r>
      </m:oMath>
      <w:r w:rsidRPr="00AA71CB">
        <w:rPr>
          <w:lang w:val="en-US"/>
        </w:rPr>
        <w:t xml:space="preserve">, and unfamiliarity integrates both, providing insight into </w:t>
      </w:r>
      <m:oMath>
        <m:r>
          <w:rPr>
            <w:rFonts w:ascii="Cambria Math" w:hAnsi="Cambria Math"/>
            <w:lang w:val="en-US"/>
          </w:rPr>
          <m:t>p(y, x|x)</m:t>
        </m:r>
      </m:oMath>
      <w:r w:rsidRPr="00AA71CB">
        <w:rPr>
          <w:lang w:val="en-US"/>
        </w:rPr>
        <w:t>. This makes unfamiliarity a holistic metric of prediction reliability, effectively linking structural information to prediction confidence.</w:t>
      </w:r>
    </w:p>
    <w:p w14:paraId="7FA983AF" w14:textId="77777777" w:rsidR="00BE76FF" w:rsidRDefault="00BE76FF" w:rsidP="00BE76FF">
      <w:pPr>
        <w:spacing w:line="240" w:lineRule="auto"/>
        <w:rPr>
          <w:b/>
          <w:bCs/>
          <w:sz w:val="21"/>
          <w:szCs w:val="21"/>
          <w:lang w:val="en-US"/>
        </w:rPr>
      </w:pPr>
    </w:p>
    <w:p w14:paraId="75A97D07" w14:textId="0067A98A" w:rsidR="00BE76FF" w:rsidRPr="00613295" w:rsidRDefault="00BE76FF" w:rsidP="00BE76FF">
      <w:pPr>
        <w:pStyle w:val="Heading3"/>
        <w:rPr>
          <w:lang w:val="en-US"/>
        </w:rPr>
      </w:pPr>
      <w:r>
        <w:rPr>
          <w:lang w:val="en-US"/>
        </w:rPr>
        <w:t>Virtual hit screening</w:t>
      </w:r>
    </w:p>
    <w:p w14:paraId="2F631EAF" w14:textId="77777777" w:rsidR="00BE76FF" w:rsidRPr="00AA71CB" w:rsidRDefault="00BE76FF" w:rsidP="00BE76FF">
      <w:pPr>
        <w:rPr>
          <w:color w:val="000000"/>
          <w:shd w:val="clear" w:color="auto" w:fill="FFFFFF"/>
          <w:lang w:val="en-US"/>
        </w:rPr>
      </w:pPr>
      <w:r w:rsidRPr="00AA71CB">
        <w:rPr>
          <w:color w:val="000000"/>
          <w:shd w:val="clear" w:color="auto" w:fill="FFFFFF"/>
          <w:lang w:val="en-US"/>
        </w:rPr>
        <w:t xml:space="preserve">To test the performance of unfamiliarity as a reliability metric for prospective application, we compared it to the well-established metric of uncertainty estimation in a simulated hit screening campaign. </w:t>
      </w:r>
      <w:r w:rsidRPr="00AA71CB">
        <w:rPr>
          <w:lang w:val="en-US"/>
        </w:rPr>
        <w:t>Usually, prediction reliability metrics are used in early drug discovery to prioritize the top-</w:t>
      </w:r>
      <m:oMath>
        <m:r>
          <w:rPr>
            <w:rFonts w:ascii="Cambria Math" w:hAnsi="Cambria Math"/>
            <w:lang w:val="en-US"/>
          </w:rPr>
          <m:t>k</m:t>
        </m:r>
      </m:oMath>
      <w:r w:rsidRPr="00AA71CB">
        <w:rPr>
          <w:lang w:val="en-US"/>
        </w:rPr>
        <w:t xml:space="preserve"> molecules from a (commercial) screening library for experimental follow-up (</w:t>
      </w:r>
      <w:r w:rsidRPr="00AA71CB">
        <w:rPr>
          <w:i/>
          <w:iCs/>
          <w:lang w:val="en-US"/>
        </w:rPr>
        <w:t>i.e.</w:t>
      </w:r>
      <w:r w:rsidRPr="00AA71CB">
        <w:rPr>
          <w:lang w:val="en-US"/>
        </w:rPr>
        <w:t>, labeling)</w:t>
      </w:r>
      <w:r w:rsidRPr="00AA71CB">
        <w:rPr>
          <w:lang w:val="en-US"/>
        </w:rPr>
        <w:fldChar w:fldCharType="begin"/>
      </w:r>
      <w:r w:rsidRPr="00AA71CB">
        <w:rPr>
          <w:lang w:val="en-US"/>
        </w:rPr>
        <w:instrText xml:space="preserve"> ADDIN ZOTERO_ITEM CSL_CITATION {"citationID":"dJC9Z97O","properties":{"formattedCitation":"\\super 6\\nosupersub{}","plainCitation":"6","noteIndex":0},"citationItems":[{"id":1432,"uris":["http://zotero.org/groups/5258906/items/9NRGX4DY"],"itemData":{"id":1432,"type":"article-journal","container-title":"Drug Discovery Today","DOI":"10.1016/S1359-6446(97)01163-X","ISSN":"13596446","issue":"4","journalAbbreviation":"Drug Discovery Today","language":"en","license":"https://www.elsevier.com/tdm/userlicense/1.0/","page":"160-178","source":"DOI.org (Crossref)","title":"Virtual screening—an overview","volume":"3","author":[{"family":"Walters","given":"W.Patrick"},{"family":"Stahl","given":"Matthew T"},{"family":"Murcko","given":"Mark A"}],"issued":{"date-parts":[["1998",4]]}}}],"schema":"https://github.com/citation-style-language/schema/raw/master/csl-citation.json"} </w:instrText>
      </w:r>
      <w:r w:rsidRPr="00AA71CB">
        <w:rPr>
          <w:lang w:val="en-US"/>
        </w:rPr>
        <w:fldChar w:fldCharType="separate"/>
      </w:r>
      <w:r w:rsidRPr="00AA71CB">
        <w:rPr>
          <w:vertAlign w:val="superscript"/>
          <w:lang w:val="en-US"/>
        </w:rPr>
        <w:t>6</w:t>
      </w:r>
      <w:r w:rsidRPr="00AA71CB">
        <w:rPr>
          <w:lang w:val="en-US"/>
        </w:rPr>
        <w:fldChar w:fldCharType="end"/>
      </w:r>
      <w:r w:rsidRPr="00AA71CB">
        <w:rPr>
          <w:color w:val="000000"/>
          <w:shd w:val="clear" w:color="auto" w:fill="FFFFFF"/>
          <w:lang w:val="en-US"/>
        </w:rPr>
        <w:t>. Accordingly, we ‘screened’ the top 50 molecules with each JMM from their corresponding test sets according to their distance to the so-called utopia point</w:t>
      </w:r>
      <w:r w:rsidRPr="00AA71CB">
        <w:rPr>
          <w:lang w:val="en-US"/>
        </w:rPr>
        <w:fldChar w:fldCharType="begin"/>
      </w:r>
      <w:r w:rsidRPr="00AA71CB">
        <w:rPr>
          <w:lang w:val="en-US"/>
        </w:rPr>
        <w:instrText xml:space="preserve"> ADDIN ZOTERO_ITEM CSL_CITATION {"citationID":"khqvLOWJ","properties":{"formattedCitation":"\\super 59\\nosupersub{}","plainCitation":"59","noteIndex":0},"citationItems":[{"id":1466,"uris":["http://zotero.org/groups/5258906/items/8HHU25YY"],"itemData":{"id":1466,"type":"article-journal","container-title":"Cogent Engineering","DOI":"10.1080/23311916.2018.1502242","ISSN":"2331-1916","issue":"1","journalAbbreviation":"Cogent Engineering","language":"en","page":"1502242","source":"DOI.org (Crossref)","title":"A review of multi-objective optimization: Methods and its applications","title-short":"A review of multi-objective optimization","volume":"5","author":[{"family":"Gunantara","given":"Nyoman"}],"editor":[{"family":"Ai","given":"Qingsong"}],"issued":{"date-parts":[["2018",1,1]]}}}],"schema":"https://github.com/citation-style-language/schema/raw/master/csl-citation.json"} </w:instrText>
      </w:r>
      <w:r w:rsidRPr="00AA71CB">
        <w:rPr>
          <w:lang w:val="en-US"/>
        </w:rPr>
        <w:fldChar w:fldCharType="separate"/>
      </w:r>
      <w:r w:rsidRPr="00AA71CB">
        <w:rPr>
          <w:vertAlign w:val="superscript"/>
          <w:lang w:val="en-US"/>
        </w:rPr>
        <w:t>59</w:t>
      </w:r>
      <w:r w:rsidRPr="00AA71CB">
        <w:rPr>
          <w:lang w:val="en-US"/>
        </w:rPr>
        <w:fldChar w:fldCharType="end"/>
      </w:r>
      <w:r w:rsidRPr="00AA71CB">
        <w:rPr>
          <w:color w:val="000000"/>
          <w:shd w:val="clear" w:color="auto" w:fill="FFFFFF"/>
          <w:lang w:val="en-US"/>
        </w:rPr>
        <w:t xml:space="preserve"> (see Methods). These ideal points are the geometric optima for combining the following objectives (Fig. 3a-c):</w:t>
      </w:r>
    </w:p>
    <w:p w14:paraId="089CEBA1" w14:textId="77777777" w:rsidR="00BE76FF" w:rsidRPr="00AA71CB" w:rsidRDefault="00BE76FF" w:rsidP="00BE76FF">
      <w:pPr>
        <w:pStyle w:val="ListParagraph"/>
        <w:numPr>
          <w:ilvl w:val="0"/>
          <w:numId w:val="97"/>
        </w:numPr>
        <w:spacing w:line="259" w:lineRule="auto"/>
        <w:rPr>
          <w:color w:val="000000"/>
          <w:shd w:val="clear" w:color="auto" w:fill="FFFFFF"/>
          <w:lang w:val="en-US"/>
        </w:rPr>
      </w:pPr>
      <w:r w:rsidRPr="00AA71CB">
        <w:rPr>
          <w:color w:val="000000"/>
          <w:shd w:val="clear" w:color="auto" w:fill="FFFFFF"/>
          <w:lang w:val="en-US"/>
        </w:rPr>
        <w:t xml:space="preserve">High predicted bioactivity </w:t>
      </w:r>
      <m:oMath>
        <m:r>
          <m:rPr>
            <m:scr m:val="double-struck"/>
            <m:sty m:val="p"/>
          </m:rPr>
          <w:rPr>
            <w:rFonts w:ascii="Cambria Math" w:hAnsi="Cambria Math"/>
            <w:color w:val="000000"/>
            <w:shd w:val="clear" w:color="auto" w:fill="FFFFFF"/>
            <w:lang w:val="en-US"/>
          </w:rPr>
          <m:t>E</m:t>
        </m:r>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oMath>
      <w:r w:rsidRPr="00AA71CB">
        <w:rPr>
          <w:lang w:val="en-US"/>
        </w:rPr>
        <w:t xml:space="preserve"> </w:t>
      </w:r>
      <w:r w:rsidRPr="00AA71CB">
        <w:rPr>
          <w:color w:val="000000"/>
          <w:shd w:val="clear" w:color="auto" w:fill="FFFFFF"/>
          <w:lang w:val="en-US"/>
        </w:rPr>
        <w:t xml:space="preserve">and low prediction uncertainty </w:t>
      </w:r>
      <m:oMath>
        <m:r>
          <m:rPr>
            <m:scr m:val="double-struck"/>
            <m:sty m:val="p"/>
          </m:rPr>
          <w:rPr>
            <w:rFonts w:ascii="Cambria Math" w:hAnsi="Cambria Math"/>
            <w:lang w:val="en-US"/>
          </w:rPr>
          <m:t>H</m:t>
        </m:r>
        <m:r>
          <m:rPr>
            <m:sty m:val="p"/>
          </m:rPr>
          <w:rPr>
            <w:rFonts w:ascii="Cambria Math" w:hAnsi="Cambria Math"/>
            <w:lang w:val="en-US"/>
          </w:rPr>
          <m:t>(y|x)</m:t>
        </m:r>
      </m:oMath>
      <w:r w:rsidRPr="00AA71CB">
        <w:rPr>
          <w:color w:val="000000"/>
          <w:shd w:val="clear" w:color="auto" w:fill="FFFFFF"/>
          <w:lang w:val="en-US"/>
        </w:rPr>
        <w:t>.</w:t>
      </w:r>
    </w:p>
    <w:p w14:paraId="070840FB" w14:textId="77777777" w:rsidR="00BE76FF" w:rsidRPr="00AA71CB" w:rsidRDefault="00BE76FF" w:rsidP="00BE76FF">
      <w:pPr>
        <w:pStyle w:val="ListParagraph"/>
        <w:numPr>
          <w:ilvl w:val="0"/>
          <w:numId w:val="97"/>
        </w:numPr>
        <w:spacing w:line="259" w:lineRule="auto"/>
        <w:rPr>
          <w:color w:val="000000"/>
          <w:shd w:val="clear" w:color="auto" w:fill="FFFFFF"/>
          <w:lang w:val="en-US"/>
        </w:rPr>
      </w:pPr>
      <w:r w:rsidRPr="00AA71CB">
        <w:rPr>
          <w:color w:val="000000"/>
          <w:shd w:val="clear" w:color="auto" w:fill="FFFFFF"/>
          <w:lang w:val="en-US"/>
        </w:rPr>
        <w:t xml:space="preserve">High </w:t>
      </w:r>
      <m:oMath>
        <m:r>
          <m:rPr>
            <m:scr m:val="double-struck"/>
            <m:sty m:val="p"/>
          </m:rPr>
          <w:rPr>
            <w:rFonts w:ascii="Cambria Math" w:hAnsi="Cambria Math"/>
            <w:color w:val="000000"/>
            <w:shd w:val="clear" w:color="auto" w:fill="FFFFFF"/>
            <w:lang w:val="en-US"/>
          </w:rPr>
          <m:t>E</m:t>
        </m:r>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oMath>
      <w:r w:rsidRPr="00AA71CB">
        <w:rPr>
          <w:color w:val="000000"/>
          <w:shd w:val="clear" w:color="auto" w:fill="FFFFFF"/>
          <w:lang w:val="en-US"/>
        </w:rPr>
        <w:t xml:space="preserve"> and low unfamiliarity </w:t>
      </w:r>
      <m:oMath>
        <m:r>
          <m:rPr>
            <m:scr m:val="double-struck"/>
            <m:sty m:val="p"/>
          </m:rPr>
          <w:rPr>
            <w:rFonts w:ascii="Cambria Math" w:hAnsi="Cambria Math"/>
            <w:lang w:val="en-US"/>
          </w:rPr>
          <m:t>U</m:t>
        </m:r>
        <m:r>
          <m:rPr>
            <m:sty m:val="p"/>
          </m:rPr>
          <w:rPr>
            <w:rFonts w:ascii="Cambria Math" w:hAnsi="Cambria Math"/>
            <w:lang w:val="en-US"/>
          </w:rPr>
          <m:t>(x)</m:t>
        </m:r>
      </m:oMath>
      <w:r w:rsidRPr="00AA71CB">
        <w:rPr>
          <w:color w:val="000000"/>
          <w:shd w:val="clear" w:color="auto" w:fill="FFFFFF"/>
          <w:lang w:val="en-US"/>
        </w:rPr>
        <w:t>.</w:t>
      </w:r>
    </w:p>
    <w:p w14:paraId="62B18737" w14:textId="77777777" w:rsidR="00BE76FF" w:rsidRPr="00AA71CB" w:rsidRDefault="00BE76FF" w:rsidP="00BE76FF">
      <w:pPr>
        <w:pStyle w:val="ListParagraph"/>
        <w:numPr>
          <w:ilvl w:val="0"/>
          <w:numId w:val="97"/>
        </w:numPr>
        <w:spacing w:line="259" w:lineRule="auto"/>
        <w:rPr>
          <w:color w:val="000000"/>
          <w:shd w:val="clear" w:color="auto" w:fill="FFFFFF"/>
          <w:lang w:val="en-US"/>
        </w:rPr>
      </w:pPr>
      <w:r w:rsidRPr="00AA71CB">
        <w:rPr>
          <w:color w:val="000000"/>
          <w:shd w:val="clear" w:color="auto" w:fill="FFFFFF"/>
          <w:lang w:val="en-US"/>
        </w:rPr>
        <w:t xml:space="preserve">High </w:t>
      </w:r>
      <m:oMath>
        <m:r>
          <m:rPr>
            <m:scr m:val="double-struck"/>
            <m:sty m:val="p"/>
          </m:rPr>
          <w:rPr>
            <w:rFonts w:ascii="Cambria Math" w:hAnsi="Cambria Math"/>
            <w:color w:val="000000"/>
            <w:shd w:val="clear" w:color="auto" w:fill="FFFFFF"/>
            <w:lang w:val="en-US"/>
          </w:rPr>
          <m:t>E</m:t>
        </m:r>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oMath>
      <w:r w:rsidRPr="00AA71CB">
        <w:rPr>
          <w:color w:val="000000"/>
          <w:shd w:val="clear" w:color="auto" w:fill="FFFFFF"/>
          <w:lang w:val="en-US"/>
        </w:rPr>
        <w:t xml:space="preserve">, low </w:t>
      </w:r>
      <m:oMath>
        <m:r>
          <m:rPr>
            <m:scr m:val="double-struck"/>
            <m:sty m:val="p"/>
          </m:rPr>
          <w:rPr>
            <w:rFonts w:ascii="Cambria Math" w:hAnsi="Cambria Math"/>
            <w:lang w:val="en-US"/>
          </w:rPr>
          <m:t>H</m:t>
        </m:r>
        <m:r>
          <m:rPr>
            <m:sty m:val="p"/>
          </m:rPr>
          <w:rPr>
            <w:rFonts w:ascii="Cambria Math" w:hAnsi="Cambria Math"/>
            <w:lang w:val="en-US"/>
          </w:rPr>
          <m:t>(y|x)</m:t>
        </m:r>
      </m:oMath>
      <w:r w:rsidRPr="00AA71CB">
        <w:rPr>
          <w:lang w:val="en-US"/>
        </w:rPr>
        <w:t>,</w:t>
      </w:r>
      <w:r w:rsidRPr="00AA71CB">
        <w:rPr>
          <w:color w:val="000000"/>
          <w:shd w:val="clear" w:color="auto" w:fill="FFFFFF"/>
          <w:lang w:val="en-US"/>
        </w:rPr>
        <w:t xml:space="preserve"> and low </w:t>
      </w:r>
      <m:oMath>
        <m:r>
          <m:rPr>
            <m:scr m:val="double-struck"/>
            <m:sty m:val="p"/>
          </m:rPr>
          <w:rPr>
            <w:rFonts w:ascii="Cambria Math" w:hAnsi="Cambria Math"/>
            <w:lang w:val="en-US"/>
          </w:rPr>
          <m:t>U</m:t>
        </m:r>
        <m:r>
          <m:rPr>
            <m:sty m:val="p"/>
          </m:rPr>
          <w:rPr>
            <w:rFonts w:ascii="Cambria Math" w:hAnsi="Cambria Math"/>
            <w:lang w:val="en-US"/>
          </w:rPr>
          <m:t>(x)</m:t>
        </m:r>
      </m:oMath>
      <w:r w:rsidRPr="00AA71CB">
        <w:rPr>
          <w:color w:val="000000"/>
          <w:shd w:val="clear" w:color="auto" w:fill="FFFFFF"/>
          <w:lang w:val="en-US"/>
        </w:rPr>
        <w:t>.</w:t>
      </w:r>
    </w:p>
    <w:p w14:paraId="28B447E5" w14:textId="77777777" w:rsidR="00BE76FF" w:rsidRPr="00AA71CB" w:rsidRDefault="00BE76FF" w:rsidP="00BE76FF">
      <w:pPr>
        <w:rPr>
          <w:color w:val="000000"/>
          <w:shd w:val="clear" w:color="auto" w:fill="FFFFFF"/>
          <w:lang w:val="en-US"/>
        </w:rPr>
      </w:pPr>
    </w:p>
    <w:p w14:paraId="4F9D455C" w14:textId="38A8F2DE" w:rsidR="007D62D1" w:rsidRDefault="00BE76FF" w:rsidP="00BE76FF">
      <w:pPr>
        <w:rPr>
          <w:lang w:val="en-US"/>
        </w:rPr>
      </w:pPr>
      <w:r w:rsidRPr="00AA71CB">
        <w:rPr>
          <w:color w:val="000000"/>
          <w:shd w:val="clear" w:color="auto" w:fill="FFFFFF"/>
          <w:lang w:val="en-US"/>
        </w:rPr>
        <w:t>We found that no method showed a clear advantage over the others in terms of performance. S</w:t>
      </w:r>
      <w:r w:rsidRPr="00AA71CB">
        <w:rPr>
          <w:lang w:val="en-US"/>
        </w:rPr>
        <w:t>electing molecules based on low prediction uncertainty (Fig. 3a) achieved the highest screening precision of 0.72 ± 0.03 (Fig. 3d), whereas selecting the least unfamiliar molecules (Fig. 3b) resulted in a slightly lower precision of 0.67 ± 0.03 (Fig. 3d). Combining both reliability metrics (Fig. 3c) yielded a precision of 0.70 ± 0.03 (Fig. 3d). Furthermore, all methods achieved statistically indistinguishable hit rates (Eq. 17, Supplementary Fig. S6), no meaningful difference in hit enrichment (Eq. 18, Supplementary Fig. S6) and no notable differences regarding the structural novelty of the selected top-</w:t>
      </w:r>
      <m:oMath>
        <m:r>
          <w:rPr>
            <w:rFonts w:ascii="Cambria Math" w:hAnsi="Cambria Math"/>
            <w:lang w:val="en-US"/>
          </w:rPr>
          <m:t>k</m:t>
        </m:r>
      </m:oMath>
      <w:r w:rsidRPr="00AA71CB">
        <w:rPr>
          <w:lang w:val="en-US"/>
        </w:rPr>
        <w:t xml:space="preserve"> molecules (Fig. 3e). This indicated that unfamiliarity and uncertainty can both serve as effective decision handles during virtual screening.</w:t>
      </w:r>
    </w:p>
    <w:p w14:paraId="4479EF3D" w14:textId="77777777" w:rsidR="007D62D1" w:rsidRDefault="007D62D1">
      <w:pPr>
        <w:spacing w:line="240" w:lineRule="auto"/>
        <w:jc w:val="left"/>
        <w:rPr>
          <w:lang w:val="en-US"/>
        </w:rPr>
      </w:pPr>
      <w:r>
        <w:rPr>
          <w:lang w:val="en-US"/>
        </w:rPr>
        <w:br w:type="page"/>
      </w:r>
    </w:p>
    <w:p w14:paraId="14DBC0AB" w14:textId="77777777" w:rsidR="007D62D1" w:rsidRPr="00EC52DC" w:rsidRDefault="007D62D1" w:rsidP="007D62D1">
      <w:pPr>
        <w:rPr>
          <w:sz w:val="18"/>
          <w:szCs w:val="18"/>
          <w:lang w:val="en-US"/>
        </w:rPr>
      </w:pPr>
      <w:r w:rsidRPr="00EC52DC">
        <w:rPr>
          <w:noProof/>
          <w:lang w:val="en-US"/>
        </w:rPr>
        <w:lastRenderedPageBreak/>
        <w:drawing>
          <wp:inline distT="0" distB="0" distL="0" distR="0" wp14:anchorId="4D7B1ADD" wp14:editId="0ACC9C95">
            <wp:extent cx="4681728" cy="3511296"/>
            <wp:effectExtent l="0" t="0" r="5080" b="0"/>
            <wp:docPr id="670394673" name="Picture 1" descr="A collage of diagram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94673" name="Picture 1" descr="A collage of diagrams and graphs&#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1728" cy="3511296"/>
                    </a:xfrm>
                    <a:prstGeom prst="rect">
                      <a:avLst/>
                    </a:prstGeom>
                  </pic:spPr>
                </pic:pic>
              </a:graphicData>
            </a:graphic>
          </wp:inline>
        </w:drawing>
      </w:r>
      <w:r w:rsidRPr="007D62D1">
        <w:rPr>
          <w:b/>
          <w:bCs/>
          <w:sz w:val="18"/>
          <w:szCs w:val="18"/>
          <w:lang w:val="en-US"/>
        </w:rPr>
        <w:t>Figure 3 | Virtual screening. a</w:t>
      </w:r>
      <w:r w:rsidRPr="007D62D1">
        <w:rPr>
          <w:sz w:val="18"/>
          <w:szCs w:val="18"/>
          <w:lang w:val="en-US"/>
        </w:rPr>
        <w:t>-</w:t>
      </w:r>
      <w:r w:rsidRPr="007D62D1">
        <w:rPr>
          <w:b/>
          <w:bCs/>
          <w:sz w:val="18"/>
          <w:szCs w:val="18"/>
          <w:lang w:val="en-US"/>
        </w:rPr>
        <w:t xml:space="preserve">c. </w:t>
      </w:r>
      <w:r w:rsidRPr="007D62D1">
        <w:rPr>
          <w:sz w:val="18"/>
          <w:szCs w:val="18"/>
          <w:lang w:val="en-US"/>
        </w:rPr>
        <w:t>The top-</w:t>
      </w:r>
      <w:r w:rsidRPr="007D62D1">
        <w:rPr>
          <w:i/>
          <w:iCs/>
          <w:sz w:val="18"/>
          <w:szCs w:val="18"/>
          <w:lang w:val="en-US"/>
        </w:rPr>
        <w:t>k</w:t>
      </w:r>
      <w:r w:rsidRPr="007D62D1">
        <w:rPr>
          <w:sz w:val="18"/>
          <w:szCs w:val="18"/>
          <w:lang w:val="en-US"/>
        </w:rPr>
        <w:t xml:space="preserve"> (</w:t>
      </w:r>
      <w:r w:rsidRPr="007D62D1">
        <w:rPr>
          <w:i/>
          <w:iCs/>
          <w:sz w:val="18"/>
          <w:szCs w:val="18"/>
          <w:lang w:val="en-US"/>
        </w:rPr>
        <w:t>k</w:t>
      </w:r>
      <w:r w:rsidRPr="007D62D1">
        <w:rPr>
          <w:sz w:val="18"/>
          <w:szCs w:val="18"/>
          <w:lang w:val="en-US"/>
        </w:rPr>
        <w:t>=50) molecules from all 33 test sets (</w:t>
      </w:r>
      <w:proofErr w:type="spellStart"/>
      <w:r w:rsidRPr="007D62D1">
        <w:rPr>
          <w:sz w:val="18"/>
          <w:szCs w:val="18"/>
          <w:lang w:val="en-US"/>
        </w:rPr>
        <w:t>test</w:t>
      </w:r>
      <w:r w:rsidRPr="007D62D1">
        <w:rPr>
          <w:sz w:val="18"/>
          <w:szCs w:val="18"/>
          <w:vertAlign w:val="subscript"/>
          <w:lang w:val="en-US"/>
        </w:rPr>
        <w:t>ID</w:t>
      </w:r>
      <w:proofErr w:type="spellEnd"/>
      <w:r w:rsidRPr="007D62D1">
        <w:rPr>
          <w:sz w:val="18"/>
          <w:szCs w:val="18"/>
          <w:lang w:val="en-US"/>
        </w:rPr>
        <w:t xml:space="preserve"> + </w:t>
      </w:r>
      <w:proofErr w:type="spellStart"/>
      <w:r w:rsidRPr="007D62D1">
        <w:rPr>
          <w:sz w:val="18"/>
          <w:szCs w:val="18"/>
          <w:lang w:val="en-US"/>
        </w:rPr>
        <w:t>test</w:t>
      </w:r>
      <w:r w:rsidRPr="007D62D1">
        <w:rPr>
          <w:sz w:val="18"/>
          <w:szCs w:val="18"/>
          <w:vertAlign w:val="subscript"/>
          <w:lang w:val="en-US"/>
        </w:rPr>
        <w:t>OOD</w:t>
      </w:r>
      <w:proofErr w:type="spellEnd"/>
      <w:r w:rsidRPr="007D62D1">
        <w:rPr>
          <w:sz w:val="18"/>
          <w:szCs w:val="18"/>
          <w:lang w:val="en-US"/>
        </w:rPr>
        <w:t>) are prioritized for screening (</w:t>
      </w:r>
      <w:r w:rsidRPr="007D62D1">
        <w:rPr>
          <w:i/>
          <w:iCs/>
          <w:sz w:val="18"/>
          <w:szCs w:val="18"/>
          <w:lang w:val="en-US"/>
        </w:rPr>
        <w:t>i.e.</w:t>
      </w:r>
      <w:r w:rsidRPr="007D62D1">
        <w:rPr>
          <w:sz w:val="18"/>
          <w:szCs w:val="18"/>
          <w:lang w:val="en-US"/>
        </w:rPr>
        <w:t>, labelling) with three different methods.</w:t>
      </w:r>
      <w:r w:rsidRPr="007D62D1">
        <w:rPr>
          <w:b/>
          <w:bCs/>
          <w:sz w:val="18"/>
          <w:szCs w:val="18"/>
          <w:lang w:val="en-US"/>
        </w:rPr>
        <w:t xml:space="preserve"> a. </w:t>
      </w:r>
      <w:r w:rsidRPr="007D62D1">
        <w:rPr>
          <w:sz w:val="18"/>
          <w:szCs w:val="18"/>
          <w:lang w:val="en-US"/>
        </w:rPr>
        <w:t xml:space="preserve">Selecting molecules that have high bioactivity predictions </w:t>
      </w:r>
      <m:oMath>
        <m:r>
          <m:rPr>
            <m:scr m:val="double-struck"/>
            <m:sty m:val="p"/>
          </m:rPr>
          <w:rPr>
            <w:rFonts w:ascii="Cambria Math" w:hAnsi="Cambria Math"/>
            <w:color w:val="000000"/>
            <w:sz w:val="18"/>
            <w:szCs w:val="18"/>
            <w:shd w:val="clear" w:color="auto" w:fill="FFFFFF"/>
            <w:lang w:val="en-US"/>
          </w:rPr>
          <m:t>E</m:t>
        </m:r>
        <m:r>
          <m:rPr>
            <m:sty m:val="p"/>
          </m:rPr>
          <w:rPr>
            <w:rFonts w:ascii="Cambria Math" w:hAnsi="Cambria Math"/>
            <w:sz w:val="18"/>
            <w:szCs w:val="18"/>
            <w:lang w:val="en-US"/>
          </w:rPr>
          <m:t>(y|x)</m:t>
        </m:r>
      </m:oMath>
      <w:r w:rsidRPr="007D62D1">
        <w:rPr>
          <w:color w:val="000000"/>
          <w:sz w:val="18"/>
          <w:szCs w:val="18"/>
          <w:shd w:val="clear" w:color="auto" w:fill="FFFFFF"/>
          <w:lang w:val="en-US"/>
        </w:rPr>
        <w:t xml:space="preserve"> </w:t>
      </w:r>
      <w:r w:rsidRPr="007D62D1">
        <w:rPr>
          <w:sz w:val="18"/>
          <w:szCs w:val="18"/>
          <w:lang w:val="en-US"/>
        </w:rPr>
        <w:t xml:space="preserve">and low prediction uncertainty scores </w:t>
      </w:r>
      <m:oMath>
        <m:r>
          <m:rPr>
            <m:scr m:val="double-struck"/>
            <m:sty m:val="p"/>
          </m:rPr>
          <w:rPr>
            <w:rFonts w:ascii="Cambria Math" w:hAnsi="Cambria Math"/>
            <w:sz w:val="18"/>
            <w:szCs w:val="18"/>
            <w:lang w:val="en-US"/>
          </w:rPr>
          <m:t>H</m:t>
        </m:r>
        <m:r>
          <m:rPr>
            <m:sty m:val="p"/>
          </m:rPr>
          <w:rPr>
            <w:rFonts w:ascii="Cambria Math" w:hAnsi="Cambria Math"/>
            <w:sz w:val="18"/>
            <w:szCs w:val="18"/>
            <w:lang w:val="en-US"/>
          </w:rPr>
          <m:t>(y|x)</m:t>
        </m:r>
      </m:oMath>
      <w:r w:rsidRPr="007D62D1">
        <w:rPr>
          <w:sz w:val="18"/>
          <w:szCs w:val="18"/>
          <w:lang w:val="en-US"/>
        </w:rPr>
        <w:t xml:space="preserve">. </w:t>
      </w:r>
      <w:r w:rsidRPr="007D62D1">
        <w:rPr>
          <w:b/>
          <w:bCs/>
          <w:sz w:val="18"/>
          <w:szCs w:val="18"/>
          <w:lang w:val="en-US"/>
        </w:rPr>
        <w:t xml:space="preserve">b. </w:t>
      </w:r>
      <w:r w:rsidRPr="007D62D1">
        <w:rPr>
          <w:sz w:val="18"/>
          <w:szCs w:val="18"/>
          <w:lang w:val="en-US"/>
        </w:rPr>
        <w:t>Selecting molecules that have high bioactivity predictions and low unfamiliarity</w:t>
      </w:r>
      <w:r w:rsidRPr="007D62D1">
        <w:rPr>
          <w:rFonts w:ascii="Cambria Math" w:hAnsi="Cambria Math"/>
          <w:sz w:val="18"/>
          <w:szCs w:val="18"/>
          <w:lang w:val="en-US"/>
        </w:rPr>
        <w:t xml:space="preserve"> </w:t>
      </w:r>
      <m:oMath>
        <m:r>
          <m:rPr>
            <m:scr m:val="double-struck"/>
            <m:sty m:val="p"/>
          </m:rPr>
          <w:rPr>
            <w:rFonts w:ascii="Cambria Math" w:hAnsi="Cambria Math"/>
            <w:sz w:val="18"/>
            <w:szCs w:val="18"/>
            <w:lang w:val="en-US"/>
          </w:rPr>
          <m:t>U</m:t>
        </m:r>
        <m:d>
          <m:dPr>
            <m:ctrlPr>
              <w:rPr>
                <w:rFonts w:ascii="Cambria Math" w:hAnsi="Cambria Math"/>
                <w:sz w:val="18"/>
                <w:szCs w:val="18"/>
                <w:lang w:val="en-US"/>
              </w:rPr>
            </m:ctrlPr>
          </m:dPr>
          <m:e>
            <m:r>
              <m:rPr>
                <m:sty m:val="p"/>
              </m:rPr>
              <w:rPr>
                <w:rFonts w:ascii="Cambria Math" w:hAnsi="Cambria Math"/>
                <w:sz w:val="18"/>
                <w:szCs w:val="18"/>
                <w:lang w:val="en-US"/>
              </w:rPr>
              <m:t>x</m:t>
            </m:r>
          </m:e>
        </m:d>
      </m:oMath>
      <w:r w:rsidRPr="007D62D1">
        <w:rPr>
          <w:sz w:val="18"/>
          <w:szCs w:val="18"/>
          <w:lang w:val="en-US"/>
        </w:rPr>
        <w:t xml:space="preserve">. </w:t>
      </w:r>
      <w:r w:rsidRPr="007D62D1">
        <w:rPr>
          <w:b/>
          <w:bCs/>
          <w:sz w:val="18"/>
          <w:szCs w:val="18"/>
          <w:lang w:val="en-US"/>
        </w:rPr>
        <w:t xml:space="preserve">c. </w:t>
      </w:r>
      <w:r w:rsidRPr="007D62D1">
        <w:rPr>
          <w:sz w:val="18"/>
          <w:szCs w:val="18"/>
          <w:lang w:val="en-US"/>
        </w:rPr>
        <w:t xml:space="preserve">Selecting molecules that have high bioactivity predictions, low prediction uncertainty, and low unfamiliarity. </w:t>
      </w:r>
      <w:r w:rsidRPr="007D62D1">
        <w:rPr>
          <w:b/>
          <w:bCs/>
          <w:sz w:val="18"/>
          <w:szCs w:val="18"/>
          <w:lang w:val="en-US"/>
        </w:rPr>
        <w:t>d.</w:t>
      </w:r>
      <w:r w:rsidRPr="007D62D1">
        <w:rPr>
          <w:sz w:val="18"/>
          <w:szCs w:val="18"/>
          <w:lang w:val="en-US"/>
        </w:rPr>
        <w:t xml:space="preserve"> Precision on the top-</w:t>
      </w:r>
      <w:r w:rsidRPr="007D62D1">
        <w:rPr>
          <w:i/>
          <w:iCs/>
          <w:sz w:val="18"/>
          <w:szCs w:val="18"/>
          <w:lang w:val="en-US"/>
        </w:rPr>
        <w:t>k</w:t>
      </w:r>
      <w:r w:rsidRPr="007D62D1">
        <w:rPr>
          <w:sz w:val="18"/>
          <w:szCs w:val="18"/>
          <w:lang w:val="en-US"/>
        </w:rPr>
        <w:t xml:space="preserve"> molecules. </w:t>
      </w:r>
      <w:r w:rsidRPr="007D62D1">
        <w:rPr>
          <w:b/>
          <w:bCs/>
          <w:sz w:val="18"/>
          <w:szCs w:val="18"/>
          <w:lang w:val="en-US"/>
        </w:rPr>
        <w:t>e.</w:t>
      </w:r>
      <w:r w:rsidRPr="007D62D1">
        <w:rPr>
          <w:sz w:val="18"/>
          <w:szCs w:val="18"/>
          <w:lang w:val="en-US"/>
        </w:rPr>
        <w:t xml:space="preserve">  Mean molecular core overlap of discovered hits in the top-k molecules with known bioactive molecules in the training set. </w:t>
      </w:r>
      <w:r w:rsidRPr="007D62D1">
        <w:rPr>
          <w:b/>
          <w:bCs/>
          <w:sz w:val="18"/>
          <w:szCs w:val="18"/>
          <w:lang w:val="en-US"/>
        </w:rPr>
        <w:t>f-l.</w:t>
      </w:r>
      <w:r w:rsidRPr="007D62D1">
        <w:rPr>
          <w:sz w:val="18"/>
          <w:szCs w:val="18"/>
          <w:lang w:val="en-US"/>
        </w:rPr>
        <w:t xml:space="preserve"> Performing inference on a combined 1.4M unlabeled molecules from the Enamine hit locator, Specs, and </w:t>
      </w:r>
      <w:proofErr w:type="spellStart"/>
      <w:r w:rsidRPr="007D62D1">
        <w:rPr>
          <w:sz w:val="18"/>
          <w:szCs w:val="18"/>
          <w:lang w:val="en-US"/>
        </w:rPr>
        <w:t>Asinex</w:t>
      </w:r>
      <w:proofErr w:type="spellEnd"/>
      <w:r w:rsidRPr="007D62D1">
        <w:rPr>
          <w:sz w:val="18"/>
          <w:szCs w:val="18"/>
          <w:lang w:val="en-US"/>
        </w:rPr>
        <w:t xml:space="preserve"> screening libraries. </w:t>
      </w:r>
      <w:r w:rsidRPr="007D62D1">
        <w:rPr>
          <w:b/>
          <w:bCs/>
          <w:sz w:val="18"/>
          <w:szCs w:val="18"/>
          <w:lang w:val="en-US"/>
        </w:rPr>
        <w:t>f.</w:t>
      </w:r>
      <w:r w:rsidRPr="007D62D1">
        <w:rPr>
          <w:sz w:val="18"/>
          <w:szCs w:val="18"/>
          <w:lang w:val="en-US"/>
        </w:rPr>
        <w:t xml:space="preserve"> Global distributions of the mean Tanimoto similarity to each respective training set of molecules from </w:t>
      </w:r>
      <w:proofErr w:type="spellStart"/>
      <w:r w:rsidRPr="007D62D1">
        <w:rPr>
          <w:sz w:val="18"/>
          <w:szCs w:val="18"/>
          <w:lang w:val="en-US"/>
        </w:rPr>
        <w:t>test</w:t>
      </w:r>
      <w:r w:rsidRPr="007D62D1">
        <w:rPr>
          <w:sz w:val="18"/>
          <w:szCs w:val="18"/>
          <w:vertAlign w:val="subscript"/>
          <w:lang w:val="en-US"/>
        </w:rPr>
        <w:t>ID</w:t>
      </w:r>
      <w:proofErr w:type="spellEnd"/>
      <w:r w:rsidRPr="007D62D1">
        <w:rPr>
          <w:sz w:val="18"/>
          <w:szCs w:val="18"/>
          <w:lang w:val="en-US"/>
        </w:rPr>
        <w:t xml:space="preserve">, </w:t>
      </w:r>
      <w:proofErr w:type="spellStart"/>
      <w:r w:rsidRPr="007D62D1">
        <w:rPr>
          <w:sz w:val="18"/>
          <w:szCs w:val="18"/>
          <w:lang w:val="en-US"/>
        </w:rPr>
        <w:t>test</w:t>
      </w:r>
      <w:r w:rsidRPr="007D62D1">
        <w:rPr>
          <w:sz w:val="18"/>
          <w:szCs w:val="18"/>
          <w:vertAlign w:val="subscript"/>
          <w:lang w:val="en-US"/>
        </w:rPr>
        <w:t>OOD</w:t>
      </w:r>
      <w:proofErr w:type="spellEnd"/>
      <w:r w:rsidRPr="007D62D1">
        <w:rPr>
          <w:sz w:val="18"/>
          <w:szCs w:val="18"/>
          <w:lang w:val="en-US"/>
        </w:rPr>
        <w:t xml:space="preserve">, and the combined screening libraries. Results of all 33 drug targets are combined. </w:t>
      </w:r>
      <w:r w:rsidRPr="007D62D1">
        <w:rPr>
          <w:b/>
          <w:bCs/>
          <w:sz w:val="18"/>
          <w:szCs w:val="18"/>
          <w:lang w:val="en-US"/>
        </w:rPr>
        <w:t>g.</w:t>
      </w:r>
      <w:r w:rsidRPr="007D62D1">
        <w:rPr>
          <w:sz w:val="18"/>
          <w:szCs w:val="18"/>
          <w:lang w:val="en-US"/>
        </w:rPr>
        <w:t xml:space="preserve"> Global distributions of estimated prediction uncertainty for all molecules in </w:t>
      </w:r>
      <w:proofErr w:type="spellStart"/>
      <w:r w:rsidRPr="007D62D1">
        <w:rPr>
          <w:sz w:val="18"/>
          <w:szCs w:val="18"/>
          <w:lang w:val="en-US"/>
        </w:rPr>
        <w:t>test</w:t>
      </w:r>
      <w:r w:rsidRPr="007D62D1">
        <w:rPr>
          <w:sz w:val="18"/>
          <w:szCs w:val="18"/>
          <w:vertAlign w:val="subscript"/>
          <w:lang w:val="en-US"/>
        </w:rPr>
        <w:t>ID</w:t>
      </w:r>
      <w:proofErr w:type="spellEnd"/>
      <w:r w:rsidRPr="007D62D1">
        <w:rPr>
          <w:sz w:val="18"/>
          <w:szCs w:val="18"/>
          <w:lang w:val="en-US"/>
        </w:rPr>
        <w:t xml:space="preserve">, </w:t>
      </w:r>
      <w:proofErr w:type="spellStart"/>
      <w:r w:rsidRPr="007D62D1">
        <w:rPr>
          <w:sz w:val="18"/>
          <w:szCs w:val="18"/>
          <w:lang w:val="en-US"/>
        </w:rPr>
        <w:t>test</w:t>
      </w:r>
      <w:r w:rsidRPr="007D62D1">
        <w:rPr>
          <w:sz w:val="18"/>
          <w:szCs w:val="18"/>
          <w:vertAlign w:val="subscript"/>
          <w:lang w:val="en-US"/>
        </w:rPr>
        <w:t>OOD</w:t>
      </w:r>
      <w:proofErr w:type="spellEnd"/>
      <w:r w:rsidRPr="007D62D1">
        <w:rPr>
          <w:sz w:val="18"/>
          <w:szCs w:val="18"/>
          <w:lang w:val="en-US"/>
        </w:rPr>
        <w:t xml:space="preserve">, and the combined screening libraries. </w:t>
      </w:r>
      <w:r w:rsidRPr="007D62D1">
        <w:rPr>
          <w:b/>
          <w:bCs/>
          <w:sz w:val="18"/>
          <w:szCs w:val="18"/>
          <w:lang w:val="en-US"/>
        </w:rPr>
        <w:t>h.</w:t>
      </w:r>
      <w:r w:rsidRPr="007D62D1">
        <w:rPr>
          <w:sz w:val="18"/>
          <w:szCs w:val="18"/>
          <w:lang w:val="en-US"/>
        </w:rPr>
        <w:t xml:space="preserve"> Global distributions of unfamiliarity scores for all molecules in </w:t>
      </w:r>
      <w:proofErr w:type="spellStart"/>
      <w:r w:rsidRPr="007D62D1">
        <w:rPr>
          <w:sz w:val="18"/>
          <w:szCs w:val="18"/>
          <w:lang w:val="en-US"/>
        </w:rPr>
        <w:t>test</w:t>
      </w:r>
      <w:r w:rsidRPr="007D62D1">
        <w:rPr>
          <w:sz w:val="18"/>
          <w:szCs w:val="18"/>
          <w:vertAlign w:val="subscript"/>
          <w:lang w:val="en-US"/>
        </w:rPr>
        <w:t>ID</w:t>
      </w:r>
      <w:proofErr w:type="spellEnd"/>
      <w:r w:rsidRPr="007D62D1">
        <w:rPr>
          <w:sz w:val="18"/>
          <w:szCs w:val="18"/>
          <w:lang w:val="en-US"/>
        </w:rPr>
        <w:t xml:space="preserve">, </w:t>
      </w:r>
      <w:proofErr w:type="spellStart"/>
      <w:r w:rsidRPr="007D62D1">
        <w:rPr>
          <w:sz w:val="18"/>
          <w:szCs w:val="18"/>
          <w:lang w:val="en-US"/>
        </w:rPr>
        <w:t>test</w:t>
      </w:r>
      <w:r w:rsidRPr="007D62D1">
        <w:rPr>
          <w:sz w:val="18"/>
          <w:szCs w:val="18"/>
          <w:vertAlign w:val="subscript"/>
          <w:lang w:val="en-US"/>
        </w:rPr>
        <w:t>OOD</w:t>
      </w:r>
      <w:proofErr w:type="spellEnd"/>
      <w:r w:rsidRPr="007D62D1">
        <w:rPr>
          <w:sz w:val="18"/>
          <w:szCs w:val="18"/>
          <w:lang w:val="en-US"/>
        </w:rPr>
        <w:t xml:space="preserve">, and the combined screening libraries. </w:t>
      </w:r>
      <w:proofErr w:type="spellStart"/>
      <w:r w:rsidRPr="007D62D1">
        <w:rPr>
          <w:b/>
          <w:bCs/>
          <w:sz w:val="18"/>
          <w:szCs w:val="18"/>
          <w:lang w:val="en-US"/>
        </w:rPr>
        <w:t>i</w:t>
      </w:r>
      <w:proofErr w:type="spellEnd"/>
      <w:r w:rsidRPr="007D62D1">
        <w:rPr>
          <w:b/>
          <w:bCs/>
          <w:sz w:val="18"/>
          <w:szCs w:val="18"/>
          <w:lang w:val="en-US"/>
        </w:rPr>
        <w:t>.</w:t>
      </w:r>
      <w:r w:rsidRPr="007D62D1">
        <w:rPr>
          <w:sz w:val="18"/>
          <w:szCs w:val="18"/>
          <w:lang w:val="en-US"/>
        </w:rPr>
        <w:t xml:space="preserve"> Global relationship between uncertainty and unfamiliarity for all molecules in the screening libraries, combined over all 33 drug targets. The mean spearman correlation is reported ± SEM. Four molecules predicted as generally bioactive across all drug targets are annotated, each close to a utopia point (</w:t>
      </w:r>
      <w:r w:rsidRPr="007D62D1">
        <w:rPr>
          <w:i/>
          <w:iCs/>
          <w:sz w:val="18"/>
          <w:szCs w:val="18"/>
          <w:lang w:val="en-US"/>
        </w:rPr>
        <w:t>e.g.</w:t>
      </w:r>
      <w:r w:rsidRPr="007D62D1">
        <w:rPr>
          <w:sz w:val="18"/>
          <w:szCs w:val="18"/>
          <w:lang w:val="en-US"/>
        </w:rPr>
        <w:t xml:space="preserve">, lowest uncertainty and lowest unfamiliarity for molecule iii.). </w:t>
      </w:r>
      <w:r w:rsidRPr="007D62D1">
        <w:rPr>
          <w:b/>
          <w:bCs/>
          <w:sz w:val="18"/>
          <w:szCs w:val="18"/>
          <w:lang w:val="en-US"/>
        </w:rPr>
        <w:t>j.</w:t>
      </w:r>
      <w:r w:rsidRPr="007D62D1">
        <w:rPr>
          <w:sz w:val="18"/>
          <w:szCs w:val="18"/>
          <w:lang w:val="en-US"/>
        </w:rPr>
        <w:t xml:space="preserve"> Relationship between uncertainty and unfamiliarity for all molecules in the screening libraries, for Serine/threonine-protein kinase PIM1. Four molecules predicted as bioactive for PIM1 are annotated, each close to a utopia point. Statistically significant differences (p &lt; 0.05) are denoted as *, determined by paired, two-sided, Wilcoxon signed-rank tests (</w:t>
      </w:r>
      <w:r w:rsidRPr="007D62D1">
        <w:rPr>
          <w:b/>
          <w:bCs/>
          <w:sz w:val="18"/>
          <w:szCs w:val="18"/>
          <w:lang w:val="en-US"/>
        </w:rPr>
        <w:t>d</w:t>
      </w:r>
      <w:r w:rsidRPr="007D62D1">
        <w:rPr>
          <w:sz w:val="18"/>
          <w:szCs w:val="18"/>
          <w:lang w:val="en-US"/>
        </w:rPr>
        <w:t>,</w:t>
      </w:r>
      <w:r w:rsidRPr="007D62D1">
        <w:rPr>
          <w:b/>
          <w:bCs/>
          <w:sz w:val="18"/>
          <w:szCs w:val="18"/>
          <w:lang w:val="en-US"/>
        </w:rPr>
        <w:t xml:space="preserve"> e</w:t>
      </w:r>
      <w:r w:rsidRPr="007D62D1">
        <w:rPr>
          <w:sz w:val="18"/>
          <w:szCs w:val="18"/>
          <w:lang w:val="en-US"/>
        </w:rPr>
        <w:t>), and two-sided Kolmogorov-Smirnov tests (</w:t>
      </w:r>
      <w:r w:rsidRPr="007D62D1">
        <w:rPr>
          <w:b/>
          <w:bCs/>
          <w:sz w:val="18"/>
          <w:szCs w:val="18"/>
          <w:lang w:val="en-US"/>
        </w:rPr>
        <w:t>f</w:t>
      </w:r>
      <w:r w:rsidRPr="007D62D1">
        <w:rPr>
          <w:sz w:val="18"/>
          <w:szCs w:val="18"/>
          <w:lang w:val="en-US"/>
        </w:rPr>
        <w:t>-</w:t>
      </w:r>
      <w:r w:rsidRPr="007D62D1">
        <w:rPr>
          <w:b/>
          <w:bCs/>
          <w:sz w:val="18"/>
          <w:szCs w:val="18"/>
          <w:lang w:val="en-US"/>
        </w:rPr>
        <w:t>h</w:t>
      </w:r>
      <w:r w:rsidRPr="007D62D1">
        <w:rPr>
          <w:sz w:val="18"/>
          <w:szCs w:val="18"/>
          <w:lang w:val="en-US"/>
        </w:rPr>
        <w:t>).</w:t>
      </w:r>
    </w:p>
    <w:p w14:paraId="5F7AC857" w14:textId="782E96FC" w:rsidR="00BE76FF" w:rsidRPr="00AA71CB" w:rsidRDefault="00BE76FF" w:rsidP="00BE76FF">
      <w:pPr>
        <w:rPr>
          <w:lang w:val="en-US"/>
        </w:rPr>
      </w:pPr>
      <w:r w:rsidRPr="00AA71CB">
        <w:rPr>
          <w:lang w:val="en-US"/>
        </w:rPr>
        <w:lastRenderedPageBreak/>
        <w:t>To further explore the use of uncertainty and unfamiliarity as reliability metrics, we extended our analysis to large-scale screening libraries to mimic a realistic virtual screening scenario. Unlike the previous analysis, these libraries are unlabeled (and therefore do not allow for performance evaluation), but they contain a much larger and more diverse set of molecules, making them closer to real-world hit discovery applications. Moreover, the increased size of these libraries may help reveal differences that were previously undetectable due to the limited size of the labeled test sets.</w:t>
      </w:r>
    </w:p>
    <w:p w14:paraId="65C60159" w14:textId="77777777" w:rsidR="00BE76FF" w:rsidRPr="00AA71CB" w:rsidRDefault="00BE76FF" w:rsidP="00BE76FF">
      <w:pPr>
        <w:rPr>
          <w:lang w:val="en-US"/>
        </w:rPr>
      </w:pPr>
    </w:p>
    <w:p w14:paraId="04649D5B" w14:textId="30E1E975" w:rsidR="00BE76FF" w:rsidRPr="00AA71CB" w:rsidRDefault="00BE76FF" w:rsidP="00BE76FF">
      <w:pPr>
        <w:rPr>
          <w:lang w:val="en-US"/>
        </w:rPr>
      </w:pPr>
      <w:r w:rsidRPr="00AA71CB">
        <w:rPr>
          <w:lang w:val="en-US"/>
        </w:rPr>
        <w:t xml:space="preserve">Using </w:t>
      </w:r>
      <w:r w:rsidRPr="00AA71CB">
        <w:rPr>
          <w:color w:val="000000"/>
          <w:shd w:val="clear" w:color="auto" w:fill="FFFFFF"/>
          <w:lang w:val="en-US"/>
        </w:rPr>
        <w:t xml:space="preserve">a combined set of </w:t>
      </w:r>
      <w:r w:rsidRPr="00AA71CB">
        <w:rPr>
          <w:lang w:val="en-US"/>
        </w:rPr>
        <w:t xml:space="preserve">1.4M molecules from three reliable commercial screening libraries – </w:t>
      </w:r>
      <w:proofErr w:type="spellStart"/>
      <w:r w:rsidRPr="00AA71CB">
        <w:rPr>
          <w:lang w:val="en-US"/>
        </w:rPr>
        <w:t>Asinex</w:t>
      </w:r>
      <w:proofErr w:type="spellEnd"/>
      <w:r w:rsidRPr="00AA71CB">
        <w:rPr>
          <w:lang w:val="en-US"/>
        </w:rPr>
        <w:t xml:space="preserve">, Specs, and Enamine hit locator (Supplementary Table S4) – we performed inference with all 33 trained JMM’s. First, we found that the screening molecules have some structural overlap with the training sets, as indicated by the average similarity of screening molecules to a model’s respective train set (Fig. 3k, Supplementary Fig. S7). Looking at estimated prediction uncertainty, no clear differences between screening molecules and </w:t>
      </w:r>
      <w:proofErr w:type="spellStart"/>
      <w:r w:rsidRPr="00AA71CB">
        <w:rPr>
          <w:lang w:val="en-US"/>
        </w:rPr>
        <w:t>test</w:t>
      </w:r>
      <w:r w:rsidRPr="00AA71CB">
        <w:rPr>
          <w:vertAlign w:val="subscript"/>
          <w:lang w:val="en-US"/>
        </w:rPr>
        <w:t>ID</w:t>
      </w:r>
      <w:proofErr w:type="spellEnd"/>
      <w:r w:rsidRPr="00AA71CB">
        <w:rPr>
          <w:lang w:val="en-US"/>
        </w:rPr>
        <w:t xml:space="preserve"> molecules are visible (Fig. 3g). This would suggest that the screening libraries are within a model’s operating limits. However, unfamiliarity scores, on the other hand, indicate the presence of very strong distribution shifts. This is true in general (Fig. 3h), but especially on a dataset basis (Supplementary Fig. S7-9).</w:t>
      </w:r>
    </w:p>
    <w:p w14:paraId="4301A348" w14:textId="77777777" w:rsidR="00BE76FF" w:rsidRPr="00AA71CB" w:rsidRDefault="00BE76FF" w:rsidP="00BE76FF">
      <w:pPr>
        <w:rPr>
          <w:lang w:val="en-US"/>
        </w:rPr>
      </w:pPr>
    </w:p>
    <w:p w14:paraId="22F5672E" w14:textId="39F69011" w:rsidR="00BE76FF" w:rsidRPr="00AA71CB" w:rsidRDefault="00BE76FF" w:rsidP="00BE76FF">
      <w:pPr>
        <w:rPr>
          <w:lang w:val="en-US"/>
        </w:rPr>
      </w:pPr>
      <w:r w:rsidRPr="00AA71CB">
        <w:rPr>
          <w:lang w:val="en-US"/>
        </w:rPr>
        <w:t xml:space="preserve">Interestingly, as previously observed (Table 1), also on this large-scale library, the estimated prediction uncertainty does not correlate with a molecule’s structural similarity to the training data (Fig. 3i, Spearman correlation, </w:t>
      </w:r>
      <w:r w:rsidRPr="00AA71CB">
        <w:rPr>
          <w:i/>
          <w:lang w:val="en-US"/>
        </w:rPr>
        <w:t>r</w:t>
      </w:r>
      <w:r w:rsidRPr="00AA71CB">
        <w:rPr>
          <w:i/>
          <w:iCs/>
          <w:lang w:val="en-US"/>
        </w:rPr>
        <w:t xml:space="preserve"> </w:t>
      </w:r>
      <w:r w:rsidRPr="00AA71CB">
        <w:rPr>
          <w:lang w:val="en-US"/>
        </w:rPr>
        <w:t xml:space="preserve">= -0.04±0.02). Unfamiliarity, on the other hand, shows a moderate relationship to structural similarity (Supplementary Fig. S10, Spearman correlation, </w:t>
      </w:r>
      <w:r w:rsidRPr="00AA71CB">
        <w:rPr>
          <w:i/>
          <w:lang w:val="en-US"/>
        </w:rPr>
        <w:t>r</w:t>
      </w:r>
      <w:r w:rsidRPr="00AA71CB">
        <w:rPr>
          <w:i/>
          <w:iCs/>
          <w:lang w:val="en-US"/>
        </w:rPr>
        <w:t xml:space="preserve"> </w:t>
      </w:r>
      <w:r w:rsidRPr="00AA71CB">
        <w:rPr>
          <w:lang w:val="en-US"/>
        </w:rPr>
        <w:t xml:space="preserve">= 0.21±0.02), which is also in line with earlier findings. Finally, prediction uncertainty and unfamiliarity themselves remain independent (Supplementary Fig. S10, Spearman correlation, </w:t>
      </w:r>
      <w:r w:rsidRPr="00AA71CB">
        <w:rPr>
          <w:i/>
          <w:lang w:val="en-US"/>
        </w:rPr>
        <w:t>r</w:t>
      </w:r>
      <w:r w:rsidRPr="00AA71CB">
        <w:rPr>
          <w:i/>
          <w:iCs/>
          <w:lang w:val="en-US"/>
        </w:rPr>
        <w:t xml:space="preserve"> </w:t>
      </w:r>
      <w:r w:rsidRPr="00AA71CB">
        <w:rPr>
          <w:lang w:val="en-US"/>
        </w:rPr>
        <w:t xml:space="preserve">= -0.03±0.03). Our findings confirm that the observed trends remain robust across different screening libraries. Moreover, they highlight the ability of unfamiliarity to detect out-of-distribution shifts that routinely employed metrics might fail to capture.  </w:t>
      </w:r>
    </w:p>
    <w:p w14:paraId="70DBC3E1" w14:textId="77777777" w:rsidR="00BE76FF" w:rsidRPr="00AA71CB" w:rsidRDefault="00BE76FF" w:rsidP="00BE76FF">
      <w:pPr>
        <w:rPr>
          <w:lang w:val="en-US"/>
        </w:rPr>
      </w:pPr>
    </w:p>
    <w:p w14:paraId="3B840F40" w14:textId="0C0D2F49" w:rsidR="00BE76FF" w:rsidRPr="00AA71CB" w:rsidRDefault="00BE76FF" w:rsidP="00BE76FF">
      <w:pPr>
        <w:rPr>
          <w:lang w:val="en-US"/>
        </w:rPr>
      </w:pPr>
      <w:r w:rsidRPr="00AA71CB">
        <w:rPr>
          <w:lang w:val="en-US"/>
        </w:rPr>
        <w:t xml:space="preserve">Also, when we examined the molecular makeup of the uncertainty and unfamiliarity landscape, we found stark differences between the two metrics. </w:t>
      </w:r>
      <w:r w:rsidRPr="00AA71CB">
        <w:rPr>
          <w:lang w:val="en-US"/>
        </w:rPr>
        <w:lastRenderedPageBreak/>
        <w:t xml:space="preserve">We inspected chemical structures of predicted hit molecules in their extreme regions from a pan-pharmacological angle (Fig. 3i) and for the well-studied serine/threonine-protein kinase PIM1 as a highlighted case (Fig. 3j). Globally, molecules with high </w:t>
      </w:r>
      <m:oMath>
        <m:r>
          <m:rPr>
            <m:scr m:val="double-struck"/>
            <m:sty m:val="p"/>
          </m:rPr>
          <w:rPr>
            <w:rFonts w:ascii="Cambria Math" w:hAnsi="Cambria Math"/>
            <w:lang w:val="en-US"/>
          </w:rPr>
          <m:t>U</m:t>
        </m:r>
        <m:d>
          <m:dPr>
            <m:ctrlPr>
              <w:rPr>
                <w:rFonts w:ascii="Cambria Math" w:hAnsi="Cambria Math"/>
                <w:lang w:val="en-US"/>
              </w:rPr>
            </m:ctrlPr>
          </m:dPr>
          <m:e>
            <m:r>
              <m:rPr>
                <m:sty m:val="p"/>
              </m:rPr>
              <w:rPr>
                <w:rFonts w:ascii="Cambria Math" w:hAnsi="Cambria Math"/>
                <w:lang w:val="en-US"/>
              </w:rPr>
              <m:t>x</m:t>
            </m:r>
          </m:e>
        </m:d>
      </m:oMath>
      <w:r w:rsidRPr="00AA71CB">
        <w:rPr>
          <w:lang w:val="en-US"/>
        </w:rPr>
        <w:t xml:space="preserve"> scores are structurally atypical, for example illustrated by extreme halogenation and polycyclicity in molecule i. (Fig. 3i) or the presence of unusual adamantyl sulfonamides in molecule ii. (Fig. 3i). Molecules with low </w:t>
      </w:r>
      <m:oMath>
        <m:r>
          <m:rPr>
            <m:scr m:val="double-struck"/>
            <m:sty m:val="p"/>
          </m:rPr>
          <w:rPr>
            <w:rFonts w:ascii="Cambria Math" w:hAnsi="Cambria Math"/>
            <w:lang w:val="en-US"/>
          </w:rPr>
          <m:t>U</m:t>
        </m:r>
        <m:d>
          <m:dPr>
            <m:ctrlPr>
              <w:rPr>
                <w:rFonts w:ascii="Cambria Math" w:hAnsi="Cambria Math"/>
                <w:lang w:val="en-US"/>
              </w:rPr>
            </m:ctrlPr>
          </m:dPr>
          <m:e>
            <m:r>
              <m:rPr>
                <m:sty m:val="p"/>
              </m:rPr>
              <w:rPr>
                <w:rFonts w:ascii="Cambria Math" w:hAnsi="Cambria Math"/>
                <w:lang w:val="en-US"/>
              </w:rPr>
              <m:t>x</m:t>
            </m:r>
          </m:e>
        </m:d>
      </m:oMath>
      <w:r w:rsidRPr="00AA71CB">
        <w:rPr>
          <w:lang w:val="en-US"/>
        </w:rPr>
        <w:t xml:space="preserve"> scores, on the other hand, display key characteristics of bioactive molecules. For example, molecule iii. (Fig. 3i) is a typical steroid-like structure that frequently interacts with proteins across different target classes</w:t>
      </w:r>
      <w:r w:rsidRPr="00AA71CB">
        <w:rPr>
          <w:lang w:val="en-US"/>
        </w:rPr>
        <w:fldChar w:fldCharType="begin"/>
      </w:r>
      <w:r w:rsidRPr="00AA71CB">
        <w:rPr>
          <w:lang w:val="en-US"/>
        </w:rPr>
        <w:instrText xml:space="preserve"> ADDIN ZOTERO_ITEM CSL_CITATION {"citationID":"8VN2yXlz","properties":{"formattedCitation":"\\super 60\\nosupersub{}","plainCitation":"60","noteIndex":0},"citationItems":[{"id":1660,"uris":["http://zotero.org/groups/5258906/items/2EFLEZJ8"],"itemData":{"id":1660,"type":"article-journal","container-title":"Current Opinion in Chemical Biology","DOI":"10.1016/j.cbpa.2010.02.018","ISSN":"13675931","issue":"3","journalAbbreviation":"Current Opinion in Chemical Biology","language":"en","page":"347-361","source":"DOI.org (Crossref)","title":"Privileged scaffolds for library design and drug discovery","volume":"14","author":[{"family":"Welsch","given":"Matthew E"},{"family":"Snyder","given":"Scott A"},{"family":"Stockwell","given":"Brent R"}],"issued":{"date-parts":[["2010",6]]}}}],"schema":"https://github.com/citation-style-language/schema/raw/master/csl-citation.json"} </w:instrText>
      </w:r>
      <w:r w:rsidRPr="00AA71CB">
        <w:rPr>
          <w:lang w:val="en-US"/>
        </w:rPr>
        <w:fldChar w:fldCharType="separate"/>
      </w:r>
      <w:r w:rsidRPr="00AA71CB">
        <w:rPr>
          <w:vertAlign w:val="superscript"/>
          <w:lang w:val="en-US"/>
        </w:rPr>
        <w:t>60</w:t>
      </w:r>
      <w:r w:rsidRPr="00AA71CB">
        <w:rPr>
          <w:lang w:val="en-US"/>
        </w:rPr>
        <w:fldChar w:fldCharType="end"/>
      </w:r>
      <w:r w:rsidRPr="00AA71CB">
        <w:rPr>
          <w:lang w:val="en-US"/>
        </w:rPr>
        <w:t xml:space="preserve"> and molecule iv. (Fig. 3i) has a core structure that is widely used in bioactive small molecules</w:t>
      </w:r>
      <w:r w:rsidRPr="00AA71CB">
        <w:rPr>
          <w:lang w:val="en-US"/>
        </w:rPr>
        <w:fldChar w:fldCharType="begin"/>
      </w:r>
      <w:r w:rsidRPr="00AA71CB">
        <w:rPr>
          <w:lang w:val="en-US"/>
        </w:rPr>
        <w:instrText xml:space="preserve"> ADDIN ZOTERO_ITEM CSL_CITATION {"citationID":"Guc0yzIL","properties":{"formattedCitation":"\\super 61\\nosupersub{}","plainCitation":"61","noteIndex":0},"citationItems":[{"id":1662,"uris":["http://zotero.org/groups/5258906/items/TTNHFNI4"],"itemData":{"id":1662,"type":"article-journal","container-title":"Pharmacological Research","DOI":"10.1016/j.phrs.2024.107059","ISSN":"10436618","journalAbbreviation":"Pharmacological Research","language":"en","page":"107059","source":"DOI.org (Crossref)","title":"Properties of FDA-approved small molecule protein kinase inhibitors: A 2024 update","title-short":"Properties of FDA-approved small molecule protein kinase inhibitors","volume":"200","author":[{"family":"Roskoski","given":"Robert"}],"issued":{"date-parts":[["2024",2]]}}}],"schema":"https://github.com/citation-style-language/schema/raw/master/csl-citation.json"} </w:instrText>
      </w:r>
      <w:r w:rsidRPr="00AA71CB">
        <w:rPr>
          <w:lang w:val="en-US"/>
        </w:rPr>
        <w:fldChar w:fldCharType="separate"/>
      </w:r>
      <w:r w:rsidRPr="00AA71CB">
        <w:rPr>
          <w:vertAlign w:val="superscript"/>
          <w:lang w:val="en-US"/>
        </w:rPr>
        <w:t>61</w:t>
      </w:r>
      <w:r w:rsidRPr="00AA71CB">
        <w:rPr>
          <w:lang w:val="en-US"/>
        </w:rPr>
        <w:fldChar w:fldCharType="end"/>
      </w:r>
      <w:r w:rsidRPr="00AA71CB">
        <w:rPr>
          <w:lang w:val="en-US"/>
        </w:rPr>
        <w:t xml:space="preserve">. Such clear structural differences are indiscernible when considering prediction uncertainty alone. We see similar trends across individual protein targets, as exemplified by PIM1. Here, molecules vii. and viii. (Fig. 3j) with low </w:t>
      </w:r>
      <m:oMath>
        <m:r>
          <m:rPr>
            <m:scr m:val="double-struck"/>
            <m:sty m:val="p"/>
          </m:rPr>
          <w:rPr>
            <w:rFonts w:ascii="Cambria Math" w:hAnsi="Cambria Math"/>
            <w:lang w:val="en-US"/>
          </w:rPr>
          <m:t>U</m:t>
        </m:r>
        <m:d>
          <m:dPr>
            <m:ctrlPr>
              <w:rPr>
                <w:rFonts w:ascii="Cambria Math" w:hAnsi="Cambria Math"/>
                <w:lang w:val="en-US"/>
              </w:rPr>
            </m:ctrlPr>
          </m:dPr>
          <m:e>
            <m:r>
              <m:rPr>
                <m:sty m:val="p"/>
              </m:rPr>
              <w:rPr>
                <w:rFonts w:ascii="Cambria Math" w:hAnsi="Cambria Math"/>
                <w:lang w:val="en-US"/>
              </w:rPr>
              <m:t>x</m:t>
            </m:r>
          </m:e>
        </m:d>
      </m:oMath>
      <w:r w:rsidRPr="00AA71CB">
        <w:rPr>
          <w:lang w:val="en-US"/>
        </w:rPr>
        <w:t xml:space="preserve"> scores pass for unassuming kinase inhibitors, both containing classic kinase inhibitor pharmacophores with a pyrimidinone core</w:t>
      </w:r>
      <w:r w:rsidRPr="00AA71CB">
        <w:rPr>
          <w:lang w:val="en-US"/>
        </w:rPr>
        <w:fldChar w:fldCharType="begin"/>
      </w:r>
      <w:r w:rsidRPr="00AA71CB">
        <w:rPr>
          <w:lang w:val="en-US"/>
        </w:rPr>
        <w:instrText xml:space="preserve"> ADDIN ZOTERO_ITEM CSL_CITATION {"citationID":"uuPmMkMX","properties":{"formattedCitation":"\\super 62\\nosupersub{}","plainCitation":"62","noteIndex":0},"citationItems":[{"id":1667,"uris":["http://zotero.org/groups/5258906/items/PMV3RBWW"],"itemData":{"id":1667,"type":"article-journal","container-title":"Trends in Pharmacological Sciences","DOI":"10.1016/j.tips.2015.04.005","ISSN":"01656147","issue":"7","journalAbbreviation":"Trends in Pharmacological Sciences","language":"en","page":"422-439","source":"DOI.org (Crossref)","title":"FDA-approved small-molecule kinase inhibitors","volume":"36","author":[{"family":"Wu","given":"Peng"},{"family":"Nielsen","given":"Thomas E."},{"family":"Clausen","given":"Mads H."}],"issued":{"date-parts":[["2015",7]]}}}],"schema":"https://github.com/citation-style-language/schema/raw/master/csl-citation.json"} </w:instrText>
      </w:r>
      <w:r w:rsidRPr="00AA71CB">
        <w:rPr>
          <w:lang w:val="en-US"/>
        </w:rPr>
        <w:fldChar w:fldCharType="separate"/>
      </w:r>
      <w:r w:rsidRPr="00AA71CB">
        <w:rPr>
          <w:vertAlign w:val="superscript"/>
          <w:lang w:val="en-US"/>
        </w:rPr>
        <w:t>62</w:t>
      </w:r>
      <w:r w:rsidRPr="00AA71CB">
        <w:rPr>
          <w:lang w:val="en-US"/>
        </w:rPr>
        <w:fldChar w:fldCharType="end"/>
      </w:r>
      <w:r w:rsidRPr="00AA71CB">
        <w:rPr>
          <w:lang w:val="en-US"/>
        </w:rPr>
        <w:t xml:space="preserve">. Again, molecules with high </w:t>
      </w:r>
      <m:oMath>
        <m:r>
          <m:rPr>
            <m:scr m:val="double-struck"/>
            <m:sty m:val="p"/>
          </m:rPr>
          <w:rPr>
            <w:rFonts w:ascii="Cambria Math" w:hAnsi="Cambria Math"/>
            <w:lang w:val="en-US"/>
          </w:rPr>
          <m:t>U</m:t>
        </m:r>
        <m:d>
          <m:dPr>
            <m:ctrlPr>
              <w:rPr>
                <w:rFonts w:ascii="Cambria Math" w:hAnsi="Cambria Math"/>
                <w:lang w:val="en-US"/>
              </w:rPr>
            </m:ctrlPr>
          </m:dPr>
          <m:e>
            <m:r>
              <m:rPr>
                <m:sty m:val="p"/>
              </m:rPr>
              <w:rPr>
                <w:rFonts w:ascii="Cambria Math" w:hAnsi="Cambria Math"/>
                <w:lang w:val="en-US"/>
              </w:rPr>
              <m:t>x</m:t>
            </m:r>
          </m:e>
        </m:d>
      </m:oMath>
      <w:r w:rsidRPr="00AA71CB">
        <w:rPr>
          <w:lang w:val="en-US"/>
        </w:rPr>
        <w:t xml:space="preserve"> scores show unusual structural characteristics. For example, molecule v. (Fig. 3j) contains an unusual norbornyl amide and molecule vi. (Fig. 3j) features an exotic polychlorinated fused ring system – a highly unusual scaffold compared to known PIM1 inhibitors which typically feature aromatic nitrogen-rich heterocycles</w:t>
      </w:r>
      <w:r w:rsidRPr="00AA71CB">
        <w:rPr>
          <w:lang w:val="en-US"/>
        </w:rPr>
        <w:fldChar w:fldCharType="begin"/>
      </w:r>
      <w:r w:rsidRPr="00AA71CB">
        <w:rPr>
          <w:lang w:val="en-US"/>
        </w:rPr>
        <w:instrText xml:space="preserve"> ADDIN ZOTERO_ITEM CSL_CITATION {"citationID":"SWEO3C9D","properties":{"formattedCitation":"\\super 63\\nosupersub{}","plainCitation":"63","noteIndex":0},"citationItems":[{"id":1669,"uris":["http://zotero.org/groups/5258906/items/YQKD4PTN"],"itemData":{"id":1669,"type":"article-journal","abstract":"PIM kinase is consequently emerging as a promising target for cancer therapeutics and immunomodulation. PIM kinases are overexpressed in a variety of hematological malignancies and solid tumors, and their inhibition has become a strong therapeutic interest. Currently, some pan-PIM kinase inhibitors are being developed under different phases of clinical trials. Based on the different scaffold structures, they can be classified into various subclasses. The X-ray structure of the kinase complex outlines the rationale of hit compound confirmation in the early stage. Structure–activity relationships allow us to rationally explore chemical space and further optimize multiple physicochemical and biological properties. This review focuses on the discovery and development of small-molecule pan-PIM kinase inhibitors in the current research, and hopes to provide guidance for future exploration of the inhibitors.","container-title":"Pharmaceutical Fronts","DOI":"10.1055/s-0042-1758692","ISSN":"2628-5088, 2628-5096","issue":"04","journalAbbreviation":"Pharmaceutical Fronts","language":"en","license":"https://creativecommons.org/licenses/by/4.0/","page":"e207-e222","source":"DOI.org (Crossref)","title":"Recent Research Advances in Small-Molecule Pan-PIM Inhibitors","volume":"04","author":[{"family":"Xu","given":"Lei"},{"family":"Meng","given":"Yu-Cheng"},{"family":"Guo","given":"Peng"},{"family":"Li","given":"Ming"},{"family":"Shao","given":"Lei"},{"family":"Huang","given":"Jun-Hai"}],"issued":{"date-parts":[["2022",12]]}}}],"schema":"https://github.com/citation-style-language/schema/raw/master/csl-citation.json"} </w:instrText>
      </w:r>
      <w:r w:rsidRPr="00AA71CB">
        <w:rPr>
          <w:lang w:val="en-US"/>
        </w:rPr>
        <w:fldChar w:fldCharType="separate"/>
      </w:r>
      <w:r w:rsidRPr="00AA71CB">
        <w:rPr>
          <w:vertAlign w:val="superscript"/>
          <w:lang w:val="en-US"/>
        </w:rPr>
        <w:t>63</w:t>
      </w:r>
      <w:r w:rsidRPr="00AA71CB">
        <w:rPr>
          <w:lang w:val="en-US"/>
        </w:rPr>
        <w:fldChar w:fldCharType="end"/>
      </w:r>
      <w:r w:rsidRPr="00AA71CB">
        <w:rPr>
          <w:lang w:val="en-US"/>
        </w:rPr>
        <w:t xml:space="preserve">. </w:t>
      </w:r>
    </w:p>
    <w:p w14:paraId="436EC876" w14:textId="77777777" w:rsidR="00BE76FF" w:rsidRPr="00AA71CB" w:rsidRDefault="00BE76FF" w:rsidP="00BE76FF">
      <w:pPr>
        <w:rPr>
          <w:lang w:val="en-US"/>
        </w:rPr>
      </w:pPr>
    </w:p>
    <w:p w14:paraId="5449E549" w14:textId="5436552F" w:rsidR="00BE76FF" w:rsidRPr="00AA71CB" w:rsidRDefault="00BE76FF" w:rsidP="00BE76FF">
      <w:pPr>
        <w:rPr>
          <w:lang w:val="en-US"/>
        </w:rPr>
      </w:pPr>
      <w:r w:rsidRPr="00AA71CB">
        <w:rPr>
          <w:lang w:val="en-US"/>
        </w:rPr>
        <w:t>Interestingly, we found no relationship between unfamiliarity and quantitative estimation of drug-likeness</w:t>
      </w:r>
      <w:r w:rsidRPr="00AA71CB">
        <w:rPr>
          <w:lang w:val="en-US"/>
        </w:rPr>
        <w:fldChar w:fldCharType="begin"/>
      </w:r>
      <w:r w:rsidRPr="00AA71CB">
        <w:rPr>
          <w:lang w:val="en-US"/>
        </w:rPr>
        <w:instrText xml:space="preserve"> ADDIN ZOTERO_ITEM CSL_CITATION {"citationID":"UEHMgofA","properties":{"formattedCitation":"\\super 64\\nosupersub{}","plainCitation":"64","noteIndex":0},"citationItems":[{"id":1663,"uris":["http://zotero.org/groups/5258906/items/D655725H"],"itemData":{"id":1663,"type":"article-journal","container-title":"Nature Chemistry","DOI":"10.1038/nchem.1243","ISSN":"1755-4330, 1755-4349","issue":"2","journalAbbreviation":"Nature Chem","language":"en","license":"http://www.springer.com/tdm","page":"90-98","source":"DOI.org (Crossref)","title":"Quantifying the chemical beauty of drugs","volume":"4","author":[{"family":"Bickerton","given":"G. Richard"},{"family":"Paolini","given":"Gaia V."},{"family":"Besnard","given":"Jérémy"},{"family":"Muresan","given":"Sorel"},{"family":"Hopkins","given":"Andrew L."}],"issued":{"date-parts":[["2012",2]]}}}],"schema":"https://github.com/citation-style-language/schema/raw/master/csl-citation.json"} </w:instrText>
      </w:r>
      <w:r w:rsidRPr="00AA71CB">
        <w:rPr>
          <w:lang w:val="en-US"/>
        </w:rPr>
        <w:fldChar w:fldCharType="separate"/>
      </w:r>
      <w:r w:rsidRPr="00AA71CB">
        <w:rPr>
          <w:vertAlign w:val="superscript"/>
          <w:lang w:val="en-US"/>
        </w:rPr>
        <w:t>64</w:t>
      </w:r>
      <w:r w:rsidRPr="00AA71CB">
        <w:rPr>
          <w:lang w:val="en-US"/>
        </w:rPr>
        <w:fldChar w:fldCharType="end"/>
      </w:r>
      <w:r w:rsidRPr="00AA71CB">
        <w:rPr>
          <w:lang w:val="en-US"/>
        </w:rPr>
        <w:t xml:space="preserve"> (QED, Spearman correlation, </w:t>
      </w:r>
      <w:r w:rsidRPr="00AA71CB">
        <w:rPr>
          <w:i/>
          <w:lang w:val="en-US"/>
        </w:rPr>
        <w:t xml:space="preserve">r </w:t>
      </w:r>
      <w:r w:rsidRPr="00AA71CB">
        <w:rPr>
          <w:lang w:val="en-US"/>
        </w:rPr>
        <w:t>= -0.04±0.03) or synthetic accessibility</w:t>
      </w:r>
      <w:r w:rsidRPr="00AA71CB">
        <w:rPr>
          <w:lang w:val="en-US"/>
        </w:rPr>
        <w:fldChar w:fldCharType="begin"/>
      </w:r>
      <w:r w:rsidRPr="00AA71CB">
        <w:rPr>
          <w:lang w:val="en-US"/>
        </w:rPr>
        <w:instrText xml:space="preserve"> ADDIN ZOTERO_ITEM CSL_CITATION {"citationID":"615yWlEw","properties":{"formattedCitation":"\\super 65\\nosupersub{}","plainCitation":"65","noteIndex":0},"citationItems":[{"id":1665,"uris":["http://zotero.org/groups/5258906/items/589PU6AY"],"itemData":{"id":1665,"type":"article-journal","container-title":"Journal of Cheminformatics","DOI":"10.1186/1758-2946-1-8","ISSN":"1758-2946","issue":"1","journalAbbreviation":"J Cheminform","language":"en","license":"http://creativecommons.org/licenses/by/2.0","page":"8","source":"DOI.org (Crossref)","title":"Estimation of synthetic accessibility score of drug-like molecules based on molecular complexity and fragment contributions","volume":"1","author":[{"family":"Ertl","given":"Peter"},{"family":"Schuffenhauer","given":"Ansgar"}],"issued":{"date-parts":[["2009",12]]}}}],"schema":"https://github.com/citation-style-language/schema/raw/master/csl-citation.json"} </w:instrText>
      </w:r>
      <w:r w:rsidRPr="00AA71CB">
        <w:rPr>
          <w:lang w:val="en-US"/>
        </w:rPr>
        <w:fldChar w:fldCharType="separate"/>
      </w:r>
      <w:r w:rsidRPr="00AA71CB">
        <w:rPr>
          <w:vertAlign w:val="superscript"/>
          <w:lang w:val="en-US"/>
        </w:rPr>
        <w:t>65</w:t>
      </w:r>
      <w:r w:rsidRPr="00AA71CB">
        <w:rPr>
          <w:lang w:val="en-US"/>
        </w:rPr>
        <w:fldChar w:fldCharType="end"/>
      </w:r>
      <w:r w:rsidRPr="00AA71CB">
        <w:rPr>
          <w:lang w:val="en-US"/>
        </w:rPr>
        <w:t xml:space="preserve"> (SA, Spearman correlation, </w:t>
      </w:r>
      <w:r w:rsidRPr="00AA71CB">
        <w:rPr>
          <w:i/>
          <w:lang w:val="en-US"/>
        </w:rPr>
        <w:t xml:space="preserve">r = </w:t>
      </w:r>
      <w:r w:rsidRPr="00AA71CB">
        <w:rPr>
          <w:lang w:val="en-US"/>
        </w:rPr>
        <w:t>0.01±0.02), demonstrating that low unfamiliarity scores do not simply capture drug-likeness but express meaningful bioactivity information. Importantly, these chemical insights are not captured by uncertainty estimation. This leads us to believe that uncertainty estimation is unreliable on strongly out-of-distribution data, as has been suggested before</w:t>
      </w:r>
      <w:r w:rsidRPr="00AA71CB">
        <w:rPr>
          <w:lang w:val="en-US"/>
        </w:rPr>
        <w:fldChar w:fldCharType="begin"/>
      </w:r>
      <w:r w:rsidRPr="00AA71CB">
        <w:rPr>
          <w:lang w:val="en-US"/>
        </w:rPr>
        <w:instrText xml:space="preserve"> ADDIN ZOTERO_ITEM CSL_CITATION {"citationID":"hO1KJgkM","properties":{"formattedCitation":"\\super 14,24,25\\nosupersub{}","plainCitation":"14,24,25","noteIndex":0},"citationItems":[{"id":1439,"uris":["http://zotero.org/groups/5258906/items/MMLV4ES4"],"itemData":{"id":1439,"type":"article-journal","container-title":"Journal of Chemical Information and Modeling","DOI":"10.1021/acs.jcim.3c01774","ISSN":"1549-9596, 1549-960X","issue":"3","journalAbbreviation":"J. Chem. Inf. Model.","language":"en","license":"https://creativecommons.org/licenses/by-nc-nd/4.0/","page":"697-711","source":"DOI.org (Crossref)","title":"Real-World Molecular Out-Of-Distribution: Specification and Investigation","title-short":"Real-World Molecular Out-Of-Distribution","volume":"64","author":[{"family":"Tossou","given":"Prudencio"},{"family":"Wognum","given":"Cas"},{"family":"Craig","given":"Michael"},{"family":"Mary","given":"Hadrien"},{"family":"Noutahi","given":"Emmanuel"}],"issued":{"date-parts":[["2024",2,12]]}}},{"id":1671,"uris":["http://zotero.org/groups/5258906/items/RUMN2UEC"],"itemData":{"id":1671,"type":"article-journal","container-title":"Journal of Chemical Information and Modeling","DOI":"10.1021/acs.jcim.9b00975","ISSN":"1549-9596, 1549-960X","issue":"6","journalAbbreviation":"J. Chem. Inf. Model.","language":"en","license":"https://doi.org/10.15223/policy-029","page":"2697-2717","source":"DOI.org (Crossref)","title":"Evaluating Scalable Uncertainty Estimation Methods for Deep Learning-Based Molecular Property Prediction","volume":"60","author":[{"family":"Scalia","given":"Gabriele"},{"family":"Grambow","given":"Colin A."},{"family":"Pernici","given":"Barbara"},{"family":"Li","given":"Yi-Pei"},{"family":"Green","given":"William H."}],"issued":{"date-parts":[["2020",6,22]]}}},{"id":987,"uris":["http://zotero.org/groups/5258906/items/BWPFZSP7"],"itemData":{"id":987,"type":"paper-conference","abstract":"Modern machine learning methods including deep learning have achieved great success in predictive accuracy for supervised learning tasks, but may still fall short in giving useful estimates of their predictive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tasks.","container-title":"Advances in Neural Information Processing Systems","publisher":"Curran Associates, Inc.","source":"Neural Information Processing Systems","title":"Can you trust your model' s uncertainty? Evaluating predictive uncertainty under dataset shift","title-short":"Can you trust your model' s uncertainty?","URL":"https://proceedings.neurips.cc/paper_files/paper/2019/hash/8558cb408c1d76621371888657d2eb1d-Abstract.html","volume":"32","author":[{"family":"Ovadia","given":"Yaniv"},{"family":"Fertig","given":"Emily"},{"family":"Ren","given":"Jie"},{"family":"Nado","given":"Zachary"},{"family":"Sculley","given":"D."},{"family":"Nowozin","given":"Sebastian"},{"family":"Dillon","given":"Joshua"},{"family":"Lakshminarayanan","given":"Balaji"},{"family":"Snoek","given":"Jasper"}],"accessed":{"date-parts":[["2023",10,30]]},"issued":{"date-parts":[["2019"]]}}}],"schema":"https://github.com/citation-style-language/schema/raw/master/csl-citation.json"} </w:instrText>
      </w:r>
      <w:r w:rsidRPr="00AA71CB">
        <w:rPr>
          <w:lang w:val="en-US"/>
        </w:rPr>
        <w:fldChar w:fldCharType="separate"/>
      </w:r>
      <w:r w:rsidRPr="00AA71CB">
        <w:rPr>
          <w:vertAlign w:val="superscript"/>
          <w:lang w:val="en-US"/>
        </w:rPr>
        <w:t>14,24,25</w:t>
      </w:r>
      <w:r w:rsidRPr="00AA71CB">
        <w:rPr>
          <w:lang w:val="en-US"/>
        </w:rPr>
        <w:fldChar w:fldCharType="end"/>
      </w:r>
      <w:r w:rsidRPr="00AA71CB">
        <w:rPr>
          <w:lang w:val="en-US"/>
        </w:rPr>
        <w:t>. Since unfamiliarity inherently captures distribution shifts in a natural way, it is a more robust decision handle for prospective applications, especially when faced with large screening libraries with unseen chemical structures. Ultimate, unfamiliarity offers complementary, and in some cases, superior molecular insights compared to existing methods and could accelerate the discovery of new bioactive molecules at the ‘edge’ of a model’s known chemical space.</w:t>
      </w:r>
    </w:p>
    <w:p w14:paraId="31EE15F6" w14:textId="77777777" w:rsidR="00BE76FF" w:rsidRDefault="00BE76FF" w:rsidP="00BE76FF">
      <w:pPr>
        <w:rPr>
          <w:sz w:val="21"/>
          <w:szCs w:val="21"/>
          <w:lang w:val="en-US"/>
        </w:rPr>
      </w:pPr>
    </w:p>
    <w:p w14:paraId="4E136411" w14:textId="384D3422" w:rsidR="00BE76FF" w:rsidRDefault="007816CC" w:rsidP="00BE76FF">
      <w:pPr>
        <w:pStyle w:val="Heading2"/>
      </w:pPr>
      <w:r>
        <w:lastRenderedPageBreak/>
        <w:t xml:space="preserve">6.4 </w:t>
      </w:r>
      <w:r w:rsidR="00BE76FF">
        <w:t>Discussion</w:t>
      </w:r>
    </w:p>
    <w:p w14:paraId="7D8AAB4A" w14:textId="77777777" w:rsidR="00BE76FF" w:rsidRPr="00AA71CB" w:rsidRDefault="00BE76FF" w:rsidP="00BE76FF">
      <w:pPr>
        <w:spacing w:before="240" w:line="240" w:lineRule="auto"/>
        <w:rPr>
          <w:lang w:val="en-US"/>
        </w:rPr>
      </w:pPr>
      <w:r w:rsidRPr="00AA71CB">
        <w:rPr>
          <w:lang w:val="en-US"/>
        </w:rPr>
        <w:t>This study introduced a new metric that captures a molecule’s distance from the data distribution learned by a deep learning model, which we termed ‘unfamiliarity’. Unfamiliarity is computed via a joint modeling approach – trained to simultaneously perform molecular reconstruction and property prediction. By capturing the model error in reconstructing previously unseen molecules, unfamiliarity quantifies molecular distribution shifts. Our results demonstrate that unfamiliarity is a reliable and powerful indicator of a model’s prediction reliability when applied to new molecules. As a classification reliability metric, unfamiliarity is as informative as prediction uncertainty estimated via approximate Bayesian modeling, yet the two remain independent.</w:t>
      </w:r>
      <w:r w:rsidRPr="00AA71CB" w:rsidDel="008D5A1C">
        <w:rPr>
          <w:lang w:val="en-US"/>
        </w:rPr>
        <w:t xml:space="preserve"> </w:t>
      </w:r>
      <w:r w:rsidRPr="00AA71CB">
        <w:rPr>
          <w:lang w:val="en-US"/>
        </w:rPr>
        <w:t>Unlike prediction uncertainty, however, unfamiliarity also captures a molecule’s structural distance from the learned data distribution. Notably, in a large-scale virtual screening campaign, unfamiliarity provided far more meaningful molecular insights than uncertainty estimation when faced with strong distribution shifts. The complementarity of unfamiliarity and prediction uncertainty as reliability metrics highlights unfamiliarity as a valuable tool for molecular machine learning. By capturing distribution shifts beyond standard uncertainty estimation or distance calculation, unfamiliarity is poised to enable more informed and precise exploration of the chemical space, unlocking new opportunities for discovering novel molecular candidates.</w:t>
      </w:r>
    </w:p>
    <w:p w14:paraId="77DE3B85" w14:textId="77777777" w:rsidR="00845252" w:rsidRPr="00AA71CB" w:rsidRDefault="00845252" w:rsidP="00845252">
      <w:pPr>
        <w:spacing w:line="240" w:lineRule="auto"/>
        <w:rPr>
          <w:lang w:val="en-US"/>
        </w:rPr>
      </w:pPr>
    </w:p>
    <w:p w14:paraId="4BDA3C61" w14:textId="1A3E2742" w:rsidR="00BE76FF" w:rsidRPr="00AA71CB" w:rsidRDefault="00BE76FF" w:rsidP="00845252">
      <w:pPr>
        <w:spacing w:line="240" w:lineRule="auto"/>
        <w:rPr>
          <w:lang w:val="en-US"/>
        </w:rPr>
      </w:pPr>
      <w:r w:rsidRPr="00AA71CB">
        <w:rPr>
          <w:lang w:val="en-US"/>
        </w:rPr>
        <w:t>In this study, the separation of molecules into in-distribution and out-of-distribution sets was bounded by the molecular composition of existing datasets</w:t>
      </w:r>
      <w:r w:rsidRPr="00AA71CB">
        <w:rPr>
          <w:lang w:val="en-US"/>
        </w:rPr>
        <w:fldChar w:fldCharType="begin"/>
      </w:r>
      <w:r w:rsidR="00BF35FF">
        <w:rPr>
          <w:lang w:val="en-US"/>
        </w:rPr>
        <w:instrText xml:space="preserve"> ADDIN ZOTERO_ITEM CSL_CITATION {"citationID":"nFPk2xKL","properties":{"formattedCitation":"\\super 48\\uc0\\u8211{}50\\nosupersub{}","plainCitation":"48–50","noteIndex":0},"citationItems":[{"id":896,"uris":["http://zotero.org/groups/5151721/items/U3IAWRTZ"],"itemData":{"id":896,"type":"article-journal","container-title":"Journal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id":1151,"uris":["http://zotero.org/groups/5258906/items/UN2XSKXI"],"itemData":{"id":1151,"type":"article-journal","container-title":"Journal of Chemical Information and Modeling","DOI":"10.1021/ci900161g","ISSN":"1549-9596, 1549-960X","issue":"9","journalAbbreviation":"J. Chem. Inf. Model.","language":"en","page":"2077-2081","source":"DOI.org (Crossref)","title":"Benchmark Data Set for in Silico Prediction of Ames Mutagenicity","volume":"49","author":[{"family":"Hansen","given":"Katja"},{"family":"Mika","given":"Sebastian"},{"family":"Schroeter","given":"Timon"},{"family":"Sutter","given":"Andreas"},{"family":"Ter Laak","given":"Antonius"},{"family":"Steger-Hartmann","given":"Thomas"},{"family":"Heinrich","given":"Nikolaus"},{"family":"Müller","given":"Klaus-Robert"}],"issued":{"date-parts":[["2009",9,28]]}}}],"schema":"https://github.com/citation-style-language/schema/raw/master/csl-citation.json"} </w:instrText>
      </w:r>
      <w:r w:rsidRPr="00AA71CB">
        <w:rPr>
          <w:lang w:val="en-US"/>
        </w:rPr>
        <w:fldChar w:fldCharType="separate"/>
      </w:r>
      <w:r w:rsidR="00BF35FF" w:rsidRPr="00BF35FF">
        <w:rPr>
          <w:kern w:val="0"/>
          <w:vertAlign w:val="superscript"/>
        </w:rPr>
        <w:t>48–50</w:t>
      </w:r>
      <w:r w:rsidRPr="00AA71CB">
        <w:rPr>
          <w:lang w:val="en-US"/>
        </w:rPr>
        <w:fldChar w:fldCharType="end"/>
      </w:r>
      <w:r w:rsidRPr="00AA71CB">
        <w:rPr>
          <w:lang w:val="en-US"/>
        </w:rPr>
        <w:t>, which are limited in size and may contain some experimental biases</w:t>
      </w:r>
      <w:r w:rsidRPr="00AA71CB">
        <w:rPr>
          <w:lang w:val="en-US"/>
        </w:rPr>
        <w:fldChar w:fldCharType="begin"/>
      </w:r>
      <w:r w:rsidRPr="00AA71CB">
        <w:rPr>
          <w:lang w:val="en-US"/>
        </w:rPr>
        <w:instrText xml:space="preserve"> ADDIN ZOTERO_ITEM CSL_CITATION {"citationID":"2XKfmEKv","properties":{"formattedCitation":"\\super 66,67\\nosupersub{}","plainCitation":"66,67","noteIndex":0},"citationItems":[{"id":945,"uris":["http://zotero.org/groups/5151721/items/EUKEGSUY"],"itemData":{"id":945,"type":"article-journal","container-title":"Journal of Chemical Information and Modeling","DOI":"10.1021/acs.jcim.7b00403","ISSN":"1549-9596, 1549-960X","issue":"5","journalAbbreviation":"J. Chem. Inf. Model.","language":"en","page":"916-932","source":"DOI.org (Crossref)","title":"Most Ligand-Based Classification Benchmarks Reward Memorization Rather than Generalization","volume":"58","author":[{"family":"Wallach","given":"Izhar"},{"family":"Heifets","given":"Abraham"}],"issued":{"date-parts":[["2018",5,29]]}}},{"id":1499,"uris":["http://zotero.org/groups/5258906/items/X7ZVK46C"],"itemData":{"id":1499,"type":"article-journal","container-title":"PLOS Biology","DOI":"10.1371/journal.pbio.1002190","ISSN":"1545-7885","issue":"7","journalAbbreviation":"PLoS Biol","language":"en","page":"e1002190","source":"DOI.org (Crossref)","title":"Evidence of Experimental Bias in the Life Sciences: Why We Need Blind Data Recording","title-short":"Evidence of Experimental Bias in the Life Sciences","volume":"13","author":[{"family":"Holman","given":"Luke"},{"family":"Head","given":"Megan L."},{"family":"Lanfear","given":"Robert"},{"family":"Jennions","given":"Michael D."}],"issued":{"date-parts":[["2015",7,8]]}}}],"schema":"https://github.com/citation-style-language/schema/raw/master/csl-citation.json"} </w:instrText>
      </w:r>
      <w:r w:rsidRPr="00AA71CB">
        <w:rPr>
          <w:lang w:val="en-US"/>
        </w:rPr>
        <w:fldChar w:fldCharType="separate"/>
      </w:r>
      <w:r w:rsidRPr="00AA71CB">
        <w:rPr>
          <w:szCs w:val="24"/>
          <w:vertAlign w:val="superscript"/>
          <w:lang w:val="en-US"/>
        </w:rPr>
        <w:t>66,67</w:t>
      </w:r>
      <w:r w:rsidRPr="00AA71CB">
        <w:rPr>
          <w:lang w:val="en-US"/>
        </w:rPr>
        <w:fldChar w:fldCharType="end"/>
      </w:r>
      <w:r w:rsidRPr="00AA71CB">
        <w:rPr>
          <w:lang w:val="en-US"/>
        </w:rPr>
        <w:t>. Availability of large (high-quality) datasets would strengthen our analysis and would allow us to further dissect the complex relationship between molecular reconstruction and molecular similarity, prediction uncertainty, and other model behavior. Moreover, experimental validation of our results could give us additional insights into the unfamiliarity and uncertainty landscape.</w:t>
      </w:r>
    </w:p>
    <w:p w14:paraId="0E429FCF" w14:textId="77777777" w:rsidR="00845252" w:rsidRPr="00AA71CB" w:rsidRDefault="00845252" w:rsidP="00845252">
      <w:pPr>
        <w:spacing w:line="240" w:lineRule="auto"/>
        <w:rPr>
          <w:lang w:val="en-US"/>
        </w:rPr>
      </w:pPr>
    </w:p>
    <w:p w14:paraId="0E4B30E1" w14:textId="239E62D7" w:rsidR="00BE76FF" w:rsidRPr="00AA71CB" w:rsidRDefault="00BE76FF" w:rsidP="00845252">
      <w:pPr>
        <w:spacing w:line="240" w:lineRule="auto"/>
        <w:rPr>
          <w:lang w:val="en-US"/>
        </w:rPr>
      </w:pPr>
      <w:r w:rsidRPr="00AA71CB">
        <w:rPr>
          <w:lang w:val="en-US"/>
        </w:rPr>
        <w:t>Our findings advocate for the adoption of unfamiliarity over traditional, similarity-based methods for applicability domain definition. Moreover, since unfamiliarity bears promise to reveal distribution shifts that would be undetected through molecular similarity or underestimated by uncertainty-based approaches, we recommend its adoption when screening large-scale molecular libraries. Crucially, because the unfamiliarity landscape reveals gaps in a model’s learned distribution, its applications could assist in guiding reinforcement learning applications</w:t>
      </w:r>
      <w:r w:rsidRPr="00AA71CB">
        <w:rPr>
          <w:lang w:val="en-US"/>
        </w:rPr>
        <w:fldChar w:fldCharType="begin"/>
      </w:r>
      <w:r w:rsidRPr="00AA71CB">
        <w:rPr>
          <w:lang w:val="en-US"/>
        </w:rPr>
        <w:instrText xml:space="preserve"> ADDIN ZOTERO_ITEM CSL_CITATION {"citationID":"3uMrqLPO","properties":{"formattedCitation":"\\super 68\\nosupersub{}","plainCitation":"68","noteIndex":0},"citationItems":[{"id":1674,"uris":["http://zotero.org/groups/5258906/items/GUQA3NRT"],"itemData":{"id":1674,"type":"article-journal","abstract":"Abstract\n            Molecular design using data-driven generative models has emerged as a promising technology, impacting various fields such as drug discovery and the development of functional materials. However, this approach is often susceptible to optimization failure due to reward hacking, where prediction models fail to extrapolate, i.e., fail to accurately predict properties for designed molecules that considerably deviate from the training data. While methods for estimating prediction reliability, such as the applicability domain (AD), have been used for mitigating reward hacking, multi-objective optimization makes it challenging. The difficulty arises from the need to determine in advance whether the multiple ADs with some reliability levels overlap in chemical space, and to appropriately adjust the reliability levels for each property prediction. Herein, we propose a reliable design framework to perform multi-objective optimization using generative models while preventing reward hacking. To demonstrate the effectiveness of the proposed framework, we designed candidates for anticancer drugs as a typical example of multi-objective optimization. We successfully designed molecules with high predicted values and reliabilities, including an approved drug. In addition, the reliability levels can be automatically adjusted according to the property prioritization specified by the user without any detailed settings.","container-title":"Nature Communications","DOI":"10.1038/s41467-025-57582-3","ISSN":"2041-1723","issue":"1","journalAbbreviation":"Nat Commun","language":"en","page":"2409","source":"DOI.org (Crossref)","title":"A data-driven generative strategy to avoid reward hacking in multi-objective molecular design","volume":"16","author":[{"family":"Yoshizawa","given":"Tatsuya"},{"family":"Ishida","given":"Shoichi"},{"family":"Sato","given":"Tomohiro"},{"family":"Ohta","given":"Masateru"},{"family":"Honma","given":"Teruki"},{"family":"Terayama","given":"Kei"}],"issued":{"date-parts":[["2025",3,11]]}}}],"schema":"https://github.com/citation-style-language/schema/raw/master/csl-citation.json"} </w:instrText>
      </w:r>
      <w:r w:rsidRPr="00AA71CB">
        <w:rPr>
          <w:lang w:val="en-US"/>
        </w:rPr>
        <w:fldChar w:fldCharType="separate"/>
      </w:r>
      <w:r w:rsidRPr="00AA71CB">
        <w:rPr>
          <w:szCs w:val="24"/>
          <w:vertAlign w:val="superscript"/>
          <w:lang w:val="en-US"/>
        </w:rPr>
        <w:t>68</w:t>
      </w:r>
      <w:r w:rsidRPr="00AA71CB">
        <w:rPr>
          <w:lang w:val="en-US"/>
        </w:rPr>
        <w:fldChar w:fldCharType="end"/>
      </w:r>
      <w:r w:rsidRPr="00AA71CB">
        <w:rPr>
          <w:lang w:val="en-US"/>
        </w:rPr>
        <w:t xml:space="preserve"> or extend beyond ‘one-shot’ virtual </w:t>
      </w:r>
      <w:r w:rsidRPr="00AA71CB">
        <w:rPr>
          <w:lang w:val="en-US"/>
        </w:rPr>
        <w:lastRenderedPageBreak/>
        <w:t>screening to iterative approaches such as active learning</w:t>
      </w:r>
      <w:r w:rsidRPr="00AA71CB">
        <w:rPr>
          <w:lang w:val="en-US"/>
        </w:rPr>
        <w:fldChar w:fldCharType="begin"/>
      </w:r>
      <w:r w:rsidRPr="00AA71CB">
        <w:rPr>
          <w:lang w:val="en-US"/>
        </w:rPr>
        <w:instrText xml:space="preserve"> ADDIN ZOTERO_ITEM CSL_CITATION {"citationID":"ecslgA1w","properties":{"formattedCitation":"\\super 69,70\\nosupersub{}","plainCitation":"69,70","noteIndex":0},"citationItems":[{"id":1420,"uris":["http://zotero.org/groups/5258906/items/H5Z66PCV"],"itemData":{"id":1420,"type":"article-journal","container-title":"Nature Computational Science","DOI":"10.1038/s43588-024-00697-2","ISSN":"2662-8457","issue":"10","journalAbbreviation":"Nat Comput Sci","language":"en","page":"786-796","source":"DOI.org (Crossref)","title":"Traversing chemical space with active deep learning for low-data drug discovery","volume":"4","author":[{"family":"Van Tilborg","given":"Derek"},{"family":"Grisoni","given":"Francesca"}],"issued":{"date-parts":[["2024",9,27]]}}},{"id":1657,"uris":["http://zotero.org/groups/5258906/items/RC9U9Q62"],"itemData":{"id":1657,"type":"article","abstract":"As the data demand for deep learning models increases, active learning (AL) becomes essential to strategically select samples for labeling, which maximizes data efficiency and reduces training costs. Real-world scenarios necessitate the consideration of incomplete data knowledge within AL. Prior works address handling out-of-distribution (OOD) data, while another research direction has focused on category discovery. However, a combined analysis of real-world considerations combining AL with out-of-distribution data and category discovery remains unexplored. To address this gap, we propose Joint Out-of-distribution filtering and data Discovery Active learning (Joda) , to uniquely address both challenges simultaneously by filtering out OOD data before selecting candidates for labeling. In contrast to previous methods, we deeply entangle the training procedure with filter and selection to construct a common feature space that aligns known and novel categories while separating OOD samples. Unlike previous works, Joda is highly efficient and completely omits auxiliary models and training access to the unlabeled pool for filtering or selection. In extensive experiments on 18 configurations and 3 metrics, \\ours{} consistently achieves the highest accuracy with the best class discovery to OOD filtering balance compared to state-of-the-art competitor approaches.","DOI":"10.48550/ARXIV.2503.02491","license":"arXiv.org perpetual, non-exclusive license","note":"version: 1","publisher":"arXiv","source":"DOI.org (Datacite)","title":"Joint Out-of-Distribution Filtering and Data Discovery Active Learning","URL":"https://arxiv.org/abs/2503.02491","author":[{"family":"Schmidt","given":"Sebastian"},{"family":"Schenk","given":"Leonard"},{"family":"Schwinn","given":"Leo"},{"family":"Günnemann","given":"Stephan"}],"accessed":{"date-parts":[["2025",3,6]]},"issued":{"date-parts":[["2025"]]}}}],"schema":"https://github.com/citation-style-language/schema/raw/master/csl-citation.json"} </w:instrText>
      </w:r>
      <w:r w:rsidRPr="00AA71CB">
        <w:rPr>
          <w:lang w:val="en-US"/>
        </w:rPr>
        <w:fldChar w:fldCharType="separate"/>
      </w:r>
      <w:r w:rsidRPr="00AA71CB">
        <w:rPr>
          <w:szCs w:val="24"/>
          <w:vertAlign w:val="superscript"/>
          <w:lang w:val="en-US"/>
        </w:rPr>
        <w:t>69,70</w:t>
      </w:r>
      <w:r w:rsidRPr="00AA71CB">
        <w:rPr>
          <w:lang w:val="en-US"/>
        </w:rPr>
        <w:fldChar w:fldCharType="end"/>
      </w:r>
      <w:r w:rsidRPr="00AA71CB">
        <w:rPr>
          <w:lang w:val="en-US"/>
        </w:rPr>
        <w:t xml:space="preserve"> to guide molecule acquisition. Ultimately, our study highlights the advantages of joint modeling not only in de novo design applications</w:t>
      </w:r>
      <w:r w:rsidRPr="00AA71CB">
        <w:rPr>
          <w:lang w:val="en-US"/>
        </w:rPr>
        <w:fldChar w:fldCharType="begin"/>
      </w:r>
      <w:r w:rsidRPr="00AA71CB">
        <w:rPr>
          <w:lang w:val="en-US"/>
        </w:rPr>
        <w:instrText xml:space="preserve"> ADDIN ZOTERO_ITEM CSL_CITATION {"citationID":"2UCB4kMT","properties":{"formattedCitation":"\\super 27\\nosupersub{}","plainCitation":"27","noteIndex":0},"citationItems":[{"id":1079,"uris":["http://zotero.org/groups/5258906/items/N2KGX8II"],"itemData":{"id":1079,"type":"article-journal","container-title":"ACS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P."},{"family":"Aspuru-Guzik","given":"Alán"}],"issued":{"date-parts":[["2018",2,28]]}}}],"schema":"https://github.com/citation-style-language/schema/raw/master/csl-citation.json"} </w:instrText>
      </w:r>
      <w:r w:rsidRPr="00AA71CB">
        <w:rPr>
          <w:lang w:val="en-US"/>
        </w:rPr>
        <w:fldChar w:fldCharType="separate"/>
      </w:r>
      <w:r w:rsidRPr="00AA71CB">
        <w:rPr>
          <w:szCs w:val="24"/>
          <w:vertAlign w:val="superscript"/>
          <w:lang w:val="en-US"/>
        </w:rPr>
        <w:t>27</w:t>
      </w:r>
      <w:r w:rsidRPr="00AA71CB">
        <w:rPr>
          <w:lang w:val="en-US"/>
        </w:rPr>
        <w:fldChar w:fldCharType="end"/>
      </w:r>
      <w:r w:rsidRPr="00AA71CB">
        <w:rPr>
          <w:lang w:val="en-US"/>
        </w:rPr>
        <w:t xml:space="preserve"> but also in capturing structure-activity relationships. The information provided by joint modeling and unfamiliarity is expected to drive the development of more reliable and generalizable models – accelerating the exploration of novel regions in the chemical space with greater confidence and precision.</w:t>
      </w:r>
    </w:p>
    <w:p w14:paraId="759EE0D5" w14:textId="77777777" w:rsidR="00BE76FF" w:rsidRPr="001D21F7" w:rsidRDefault="00BE76FF" w:rsidP="00BE76FF">
      <w:pPr>
        <w:spacing w:line="240" w:lineRule="auto"/>
        <w:rPr>
          <w:bCs/>
          <w:sz w:val="21"/>
          <w:szCs w:val="21"/>
          <w:lang w:val="en-US"/>
        </w:rPr>
      </w:pPr>
    </w:p>
    <w:p w14:paraId="4238E5F6" w14:textId="7302F432" w:rsidR="00BE76FF" w:rsidRDefault="007816CC" w:rsidP="00BE76FF">
      <w:pPr>
        <w:pStyle w:val="Heading2"/>
      </w:pPr>
      <w:r>
        <w:t xml:space="preserve">6.5 </w:t>
      </w:r>
      <w:r w:rsidR="00BE76FF">
        <w:t>Methods</w:t>
      </w:r>
    </w:p>
    <w:p w14:paraId="67104BEE" w14:textId="77777777" w:rsidR="00BE76FF" w:rsidRDefault="00BE76FF" w:rsidP="00BE76FF">
      <w:pPr>
        <w:spacing w:line="240" w:lineRule="auto"/>
        <w:textAlignment w:val="baseline"/>
        <w:rPr>
          <w:rFonts w:eastAsia="Times New Roman"/>
          <w:b/>
          <w:bCs/>
          <w:lang w:val="en-US"/>
        </w:rPr>
      </w:pPr>
    </w:p>
    <w:p w14:paraId="773DDAD3" w14:textId="77777777" w:rsidR="00BE76FF" w:rsidRPr="001D21F7" w:rsidRDefault="00BE76FF" w:rsidP="00BE76FF">
      <w:pPr>
        <w:spacing w:line="240" w:lineRule="auto"/>
        <w:textAlignment w:val="baseline"/>
        <w:rPr>
          <w:rFonts w:eastAsia="Times New Roman"/>
          <w:b/>
          <w:bCs/>
          <w:lang w:val="en-US"/>
        </w:rPr>
      </w:pPr>
      <w:r w:rsidRPr="001D21F7">
        <w:rPr>
          <w:rFonts w:eastAsia="Times New Roman"/>
          <w:b/>
          <w:bCs/>
          <w:lang w:val="en-US"/>
        </w:rPr>
        <w:t>Data pre-processing and analysis.</w:t>
      </w:r>
    </w:p>
    <w:p w14:paraId="1B00CA0A" w14:textId="77777777" w:rsidR="00BE76FF" w:rsidRPr="001D21F7" w:rsidRDefault="00BE76FF" w:rsidP="00BE76FF">
      <w:pPr>
        <w:spacing w:line="240" w:lineRule="auto"/>
        <w:textAlignment w:val="baseline"/>
        <w:rPr>
          <w:rFonts w:ascii="Segoe UI" w:eastAsia="Times New Roman" w:hAnsi="Segoe UI" w:cs="Segoe UI"/>
          <w:sz w:val="21"/>
          <w:szCs w:val="21"/>
          <w:lang w:val="en-US"/>
        </w:rPr>
      </w:pPr>
    </w:p>
    <w:p w14:paraId="08539F01" w14:textId="7341F0D5" w:rsidR="00BE76FF" w:rsidRPr="001D21F7" w:rsidRDefault="00BE76FF" w:rsidP="00BE76FF">
      <w:pPr>
        <w:spacing w:line="240" w:lineRule="auto"/>
        <w:textAlignment w:val="baseline"/>
        <w:rPr>
          <w:rFonts w:eastAsia="Times New Roman"/>
          <w:bCs/>
          <w:sz w:val="21"/>
          <w:szCs w:val="21"/>
          <w:lang w:val="en-US"/>
        </w:rPr>
      </w:pPr>
      <w:r w:rsidRPr="001D21F7">
        <w:rPr>
          <w:rFonts w:eastAsia="Times New Roman"/>
          <w:b/>
          <w:sz w:val="21"/>
          <w:szCs w:val="21"/>
          <w:lang w:val="en-US"/>
        </w:rPr>
        <w:t xml:space="preserve">Molecular representation and description. </w:t>
      </w:r>
      <w:r w:rsidRPr="001D21F7">
        <w:rPr>
          <w:rFonts w:eastAsia="Times New Roman"/>
          <w:bCs/>
          <w:sz w:val="21"/>
          <w:szCs w:val="21"/>
          <w:lang w:val="en-US"/>
        </w:rPr>
        <w:t>Each molecular structure in this study was represented as a Simplified Molecular Input Line Entry System (SMILES)</w:t>
      </w:r>
      <w:r>
        <w:rPr>
          <w:rFonts w:eastAsia="Times New Roman"/>
          <w:bCs/>
          <w:sz w:val="21"/>
          <w:szCs w:val="21"/>
          <w:lang w:val="en-US"/>
        </w:rPr>
        <w:fldChar w:fldCharType="begin"/>
      </w:r>
      <w:r>
        <w:rPr>
          <w:rFonts w:eastAsia="Times New Roman"/>
          <w:bCs/>
          <w:sz w:val="21"/>
          <w:szCs w:val="21"/>
          <w:lang w:val="en-US"/>
        </w:rPr>
        <w:instrText xml:space="preserve"> ADDIN ZOTERO_ITEM CSL_CITATION {"citationID":"wIWJMX3G","properties":{"formattedCitation":"\\super 42\\nosupersub{}","plainCitation":"42","noteIndex":0},"citationItems":[{"id":1510,"uris":["http://zotero.org/groups/5258906/items/V6W4ZIA2"],"itemData":{"id":1510,"type":"article-journal","container-title":"Journal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Pr>
          <w:rFonts w:eastAsia="Times New Roman"/>
          <w:bCs/>
          <w:sz w:val="21"/>
          <w:szCs w:val="21"/>
          <w:lang w:val="en-US"/>
        </w:rPr>
        <w:fldChar w:fldCharType="separate"/>
      </w:r>
      <w:r w:rsidRPr="00C26782">
        <w:rPr>
          <w:sz w:val="21"/>
          <w:vertAlign w:val="superscript"/>
          <w:lang w:val="en-US"/>
        </w:rPr>
        <w:t>42</w:t>
      </w:r>
      <w:r>
        <w:rPr>
          <w:rFonts w:eastAsia="Times New Roman"/>
          <w:bCs/>
          <w:sz w:val="21"/>
          <w:szCs w:val="21"/>
          <w:lang w:val="en-US"/>
        </w:rPr>
        <w:fldChar w:fldCharType="end"/>
      </w:r>
      <w:r w:rsidRPr="001D21F7">
        <w:rPr>
          <w:rFonts w:eastAsia="Times New Roman"/>
          <w:bCs/>
          <w:sz w:val="21"/>
          <w:szCs w:val="21"/>
          <w:lang w:val="en-US"/>
        </w:rPr>
        <w:t xml:space="preserve"> string.  </w:t>
      </w:r>
      <w:r w:rsidRPr="001D21F7">
        <w:rPr>
          <w:sz w:val="21"/>
          <w:szCs w:val="21"/>
          <w:lang w:val="en-US"/>
        </w:rPr>
        <w:t>Chemically Advanced Template Search</w:t>
      </w:r>
      <w:r w:rsidRPr="001D21F7">
        <w:rPr>
          <w:rFonts w:eastAsia="Times New Roman"/>
          <w:bCs/>
          <w:sz w:val="21"/>
          <w:szCs w:val="21"/>
          <w:lang w:val="en-US"/>
        </w:rPr>
        <w:t xml:space="preserve"> (CATS)</w:t>
      </w:r>
      <w:r w:rsidRPr="001D21F7">
        <w:rPr>
          <w:rFonts w:eastAsia="Times New Roman"/>
          <w:bCs/>
          <w:sz w:val="21"/>
          <w:szCs w:val="21"/>
          <w:lang w:val="en-US"/>
        </w:rPr>
        <w:fldChar w:fldCharType="begin"/>
      </w:r>
      <w:r w:rsidR="00BF35FF">
        <w:rPr>
          <w:rFonts w:eastAsia="Times New Roman"/>
          <w:bCs/>
          <w:sz w:val="21"/>
          <w:szCs w:val="21"/>
          <w:lang w:val="en-US"/>
        </w:rPr>
        <w:instrText xml:space="preserve"> ADDIN ZOTERO_ITEM CSL_CITATION {"citationID":"wcKRgOQu","properties":{"formattedCitation":"\\super 47\\nosupersub{}","plainCitation":"47","noteIndex":0},"citationItems":[{"id":1152,"uris":["http://zotero.org/groups/5258906/items/5Z33HX72"],"itemData":{"id":1152,"type":"article-journal","container-title":"Molecular Informatics","DOI":"10.1002/minf.201200141","ISSN":"1868-1743, 1868-1751","issue":"2","journalAbbreviation":"Molecular Informatics","language":"en","license":"http://onlinelibrary.wiley.com/termsAndConditions#vor","page":"133-138","source":"DOI.org (Crossref)","title":"Chemically Advanced Template Search (CATS) for Scaffold</w:instrText>
      </w:r>
      <w:r w:rsidR="00BF35FF">
        <w:rPr>
          <w:rFonts w:ascii="Cambria Math" w:eastAsia="Times New Roman" w:hAnsi="Cambria Math" w:cs="Cambria Math"/>
          <w:bCs/>
          <w:sz w:val="21"/>
          <w:szCs w:val="21"/>
          <w:lang w:val="en-US"/>
        </w:rPr>
        <w:instrText>‐</w:instrText>
      </w:r>
      <w:r w:rsidR="00BF35FF">
        <w:rPr>
          <w:rFonts w:eastAsia="Times New Roman"/>
          <w:bCs/>
          <w:sz w:val="21"/>
          <w:szCs w:val="21"/>
          <w:lang w:val="en-US"/>
        </w:rPr>
        <w:instrText xml:space="preserve">Hopping and Prospective Target Prediction for ‘Orphan’ Molecules","volume":"32","author":[{"family":"Reutlinger","given":"Michael"},{"family":"Koch","given":"Christian P."},{"family":"Reker","given":"Daniel"},{"family":"Todoroff","given":"Nickolay"},{"family":"Schneider","given":"Petra"},{"family":"Rodrigues","given":"Tiago"},{"family":"Schneider","given":"Gisbert"}],"issued":{"date-parts":[["2013",2]]}}}],"schema":"https://github.com/citation-style-language/schema/raw/master/csl-citation.json"} </w:instrText>
      </w:r>
      <w:r w:rsidRPr="001D21F7">
        <w:rPr>
          <w:rFonts w:eastAsia="Times New Roman"/>
          <w:bCs/>
          <w:sz w:val="21"/>
          <w:szCs w:val="21"/>
          <w:lang w:val="en-US"/>
        </w:rPr>
        <w:fldChar w:fldCharType="separate"/>
      </w:r>
      <w:r w:rsidR="00BF35FF" w:rsidRPr="00BF35FF">
        <w:rPr>
          <w:kern w:val="0"/>
          <w:sz w:val="21"/>
          <w:vertAlign w:val="superscript"/>
        </w:rPr>
        <w:t>47</w:t>
      </w:r>
      <w:r w:rsidRPr="001D21F7">
        <w:rPr>
          <w:rFonts w:eastAsia="Times New Roman"/>
          <w:bCs/>
          <w:sz w:val="21"/>
          <w:szCs w:val="21"/>
          <w:lang w:val="en-US"/>
        </w:rPr>
        <w:fldChar w:fldCharType="end"/>
      </w:r>
      <w:r w:rsidRPr="001D21F7">
        <w:rPr>
          <w:rFonts w:eastAsia="Times New Roman"/>
          <w:bCs/>
          <w:sz w:val="21"/>
          <w:szCs w:val="21"/>
          <w:lang w:val="en-US"/>
        </w:rPr>
        <w:t xml:space="preserve"> descriptor and </w:t>
      </w:r>
      <w:r w:rsidRPr="001D21F7">
        <w:rPr>
          <w:sz w:val="21"/>
          <w:szCs w:val="21"/>
          <w:lang w:val="en-US"/>
        </w:rPr>
        <w:t>2048-bit</w:t>
      </w:r>
      <w:r w:rsidRPr="001D21F7">
        <w:rPr>
          <w:rFonts w:eastAsia="Times New Roman"/>
          <w:bCs/>
          <w:sz w:val="21"/>
          <w:szCs w:val="21"/>
          <w:lang w:val="en-US"/>
        </w:rPr>
        <w:t xml:space="preserve"> Extended Connectivity Fingerprints (ECFPs)</w:t>
      </w:r>
      <w:r>
        <w:rPr>
          <w:sz w:val="21"/>
          <w:szCs w:val="21"/>
          <w:lang w:val="en-US"/>
        </w:rPr>
        <w:fldChar w:fldCharType="begin"/>
      </w:r>
      <w:r w:rsidR="00BF35FF">
        <w:rPr>
          <w:sz w:val="21"/>
          <w:szCs w:val="21"/>
          <w:lang w:val="en-US"/>
        </w:rPr>
        <w:instrText xml:space="preserve"> ADDIN ZOTERO_ITEM CSL_CITATION {"citationID":"JHFPPSA1","properties":{"formattedCitation":"\\super 53\\nosupersub{}","plainCitation":"53","noteIndex":0},"citationItems":[{"id":930,"uris":["http://zotero.org/groups/5151721/items/A67DS5ES"],"itemData":{"id":930,"type":"article-journal","container-title":"Journal of Chemical Information and Modeling","DOI":"10.1021/ci100050t","ISSN":"1549-9596, 1549-960X","issue":"5","journalAbbreviation":"J. Chem. Inf. Model.","language":"en","page":"742-754","source":"DOI.org (Crossref)","title":"Extended-Connectivity Fingerprints","volume":"50","author":[{"family":"Rogers","given":"David"},{"family":"Hahn","given":"Mathew"}],"issued":{"date-parts":[["2010",5,24]]}}}],"schema":"https://github.com/citation-style-language/schema/raw/master/csl-citation.json"} </w:instrText>
      </w:r>
      <w:r>
        <w:rPr>
          <w:sz w:val="21"/>
          <w:szCs w:val="21"/>
          <w:lang w:val="en-US"/>
        </w:rPr>
        <w:fldChar w:fldCharType="separate"/>
      </w:r>
      <w:r w:rsidR="00BF35FF" w:rsidRPr="00BF35FF">
        <w:rPr>
          <w:kern w:val="0"/>
          <w:sz w:val="21"/>
          <w:vertAlign w:val="superscript"/>
        </w:rPr>
        <w:t>53</w:t>
      </w:r>
      <w:r>
        <w:rPr>
          <w:sz w:val="21"/>
          <w:szCs w:val="21"/>
          <w:lang w:val="en-US"/>
        </w:rPr>
        <w:fldChar w:fldCharType="end"/>
      </w:r>
      <w:r>
        <w:rPr>
          <w:sz w:val="21"/>
          <w:szCs w:val="21"/>
          <w:lang w:val="en-US"/>
        </w:rPr>
        <w:t xml:space="preserve"> </w:t>
      </w:r>
      <w:r w:rsidRPr="001D21F7">
        <w:rPr>
          <w:rFonts w:eastAsia="Times New Roman"/>
          <w:bCs/>
          <w:sz w:val="21"/>
          <w:szCs w:val="21"/>
          <w:lang w:val="en-US"/>
        </w:rPr>
        <w:t xml:space="preserve"> using a radius of 2 were computed for each molecule. </w:t>
      </w:r>
    </w:p>
    <w:p w14:paraId="0B0793C7" w14:textId="77777777" w:rsidR="00BE76FF" w:rsidRPr="001D21F7" w:rsidRDefault="00BE76FF" w:rsidP="00BE76FF">
      <w:pPr>
        <w:spacing w:line="240" w:lineRule="auto"/>
        <w:textAlignment w:val="baseline"/>
        <w:rPr>
          <w:rFonts w:eastAsia="Times New Roman"/>
          <w:b/>
          <w:sz w:val="21"/>
          <w:szCs w:val="21"/>
          <w:lang w:val="en-US"/>
        </w:rPr>
      </w:pPr>
    </w:p>
    <w:p w14:paraId="3CBCE56D" w14:textId="77777777" w:rsidR="00BE76FF" w:rsidRPr="001D21F7" w:rsidRDefault="00BE76FF" w:rsidP="00BE76FF">
      <w:pPr>
        <w:spacing w:line="240" w:lineRule="auto"/>
        <w:textAlignment w:val="baseline"/>
        <w:rPr>
          <w:rFonts w:eastAsia="Times New Roman"/>
          <w:sz w:val="21"/>
          <w:szCs w:val="21"/>
          <w:lang w:val="en-US"/>
        </w:rPr>
      </w:pPr>
      <w:r w:rsidRPr="001D21F7">
        <w:rPr>
          <w:rFonts w:eastAsia="Times New Roman"/>
          <w:b/>
          <w:sz w:val="21"/>
          <w:szCs w:val="21"/>
          <w:lang w:val="en-US"/>
        </w:rPr>
        <w:t>Data collection and curation.</w:t>
      </w:r>
      <w:r w:rsidRPr="001D21F7">
        <w:rPr>
          <w:rFonts w:eastAsia="Times New Roman"/>
          <w:sz w:val="21"/>
          <w:szCs w:val="21"/>
          <w:lang w:val="en-US"/>
        </w:rPr>
        <w:t xml:space="preserve"> 33 labeled datasets of molecular structures with their corresponding experimental target property were used: </w:t>
      </w:r>
    </w:p>
    <w:p w14:paraId="35BA5FEA" w14:textId="5977DC99" w:rsidR="00BE76FF" w:rsidRPr="001D21F7" w:rsidRDefault="00BE76FF" w:rsidP="00BE76FF">
      <w:pPr>
        <w:pStyle w:val="ListParagraph"/>
        <w:numPr>
          <w:ilvl w:val="0"/>
          <w:numId w:val="71"/>
        </w:numPr>
        <w:spacing w:line="240" w:lineRule="auto"/>
        <w:textAlignment w:val="baseline"/>
        <w:rPr>
          <w:sz w:val="21"/>
          <w:szCs w:val="21"/>
          <w:lang w:val="en-US"/>
        </w:rPr>
      </w:pPr>
      <w:r w:rsidRPr="001D21F7">
        <w:rPr>
          <w:sz w:val="21"/>
          <w:szCs w:val="21"/>
          <w:lang w:val="en-US"/>
        </w:rPr>
        <w:t>LIT-PCBA</w:t>
      </w:r>
      <w:r w:rsidRPr="001D21F7">
        <w:rPr>
          <w:sz w:val="21"/>
          <w:szCs w:val="21"/>
          <w:lang w:val="en-US"/>
        </w:rPr>
        <w:fldChar w:fldCharType="begin"/>
      </w:r>
      <w:r w:rsidR="00BF35FF">
        <w:rPr>
          <w:sz w:val="21"/>
          <w:szCs w:val="21"/>
          <w:lang w:val="en-US"/>
        </w:rPr>
        <w:instrText xml:space="preserve"> ADDIN ZOTERO_ITEM CSL_CITATION {"citationID":"psLvn6F2","properties":{"formattedCitation":"\\super 49\\nosupersub{}","plainCitation":"49","noteIndex":0},"citationItems":[{"id":886,"uris":["http://zotero.org/groups/5151721/items/TZZ9AFSV"],"itemData":{"id":886,"type":"article-journal","container-title":"Journal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1D21F7">
        <w:rPr>
          <w:sz w:val="21"/>
          <w:szCs w:val="21"/>
          <w:lang w:val="en-US"/>
        </w:rPr>
        <w:fldChar w:fldCharType="separate"/>
      </w:r>
      <w:r w:rsidR="00BF35FF" w:rsidRPr="00BF35FF">
        <w:rPr>
          <w:kern w:val="0"/>
          <w:sz w:val="21"/>
          <w:vertAlign w:val="superscript"/>
        </w:rPr>
        <w:t>49</w:t>
      </w:r>
      <w:r w:rsidRPr="001D21F7">
        <w:rPr>
          <w:sz w:val="21"/>
          <w:szCs w:val="21"/>
          <w:lang w:val="en-US"/>
        </w:rPr>
        <w:fldChar w:fldCharType="end"/>
      </w:r>
      <w:r w:rsidRPr="001D21F7">
        <w:rPr>
          <w:rFonts w:eastAsia="Times New Roman"/>
          <w:sz w:val="21"/>
          <w:szCs w:val="21"/>
          <w:lang w:val="en-US"/>
        </w:rPr>
        <w:t xml:space="preserve"> (3 targets). The</w:t>
      </w:r>
      <w:r w:rsidRPr="001D21F7">
        <w:rPr>
          <w:sz w:val="21"/>
          <w:szCs w:val="21"/>
          <w:lang w:val="en-US"/>
        </w:rPr>
        <w:t xml:space="preserve"> ESR1 (antagonism), TP53, and PPAR</w:t>
      </w:r>
      <w:r>
        <w:rPr>
          <w:color w:val="202122"/>
          <w:shd w:val="clear" w:color="auto" w:fill="FFFFFF"/>
        </w:rPr>
        <w:t>γ</w:t>
      </w:r>
      <w:r w:rsidRPr="001D21F7">
        <w:rPr>
          <w:sz w:val="21"/>
          <w:szCs w:val="21"/>
          <w:lang w:val="en-US"/>
        </w:rPr>
        <w:t xml:space="preserve"> bioactivity datasets were downloaded from LIT-PCBA</w:t>
      </w:r>
      <w:r w:rsidRPr="001D21F7">
        <w:rPr>
          <w:sz w:val="21"/>
          <w:szCs w:val="21"/>
          <w:lang w:val="en-US"/>
        </w:rPr>
        <w:fldChar w:fldCharType="begin"/>
      </w:r>
      <w:r w:rsidR="00BF35FF">
        <w:rPr>
          <w:sz w:val="21"/>
          <w:szCs w:val="21"/>
          <w:lang w:val="en-US"/>
        </w:rPr>
        <w:instrText xml:space="preserve"> ADDIN ZOTERO_ITEM CSL_CITATION {"citationID":"B8dLfzB9","properties":{"formattedCitation":"\\super 49\\nosupersub{}","plainCitation":"49","noteIndex":0},"citationItems":[{"id":886,"uris":["http://zotero.org/groups/5151721/items/TZZ9AFSV"],"itemData":{"id":886,"type":"article-journal","container-title":"Journal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1D21F7">
        <w:rPr>
          <w:sz w:val="21"/>
          <w:szCs w:val="21"/>
          <w:lang w:val="en-US"/>
        </w:rPr>
        <w:fldChar w:fldCharType="separate"/>
      </w:r>
      <w:r w:rsidR="00BF35FF" w:rsidRPr="00BF35FF">
        <w:rPr>
          <w:kern w:val="0"/>
          <w:sz w:val="21"/>
          <w:vertAlign w:val="superscript"/>
        </w:rPr>
        <w:t>49</w:t>
      </w:r>
      <w:r w:rsidRPr="001D21F7">
        <w:rPr>
          <w:sz w:val="21"/>
          <w:szCs w:val="21"/>
          <w:lang w:val="en-US"/>
        </w:rPr>
        <w:fldChar w:fldCharType="end"/>
      </w:r>
      <w:r w:rsidRPr="001D21F7">
        <w:rPr>
          <w:sz w:val="21"/>
          <w:szCs w:val="21"/>
          <w:lang w:val="en-US"/>
        </w:rPr>
        <w:t xml:space="preserve"> (accessed on August 2023 at </w:t>
      </w:r>
      <w:hyperlink r:id="rId11" w:history="1">
        <w:r w:rsidRPr="001D21F7">
          <w:rPr>
            <w:rStyle w:val="Hyperlink"/>
            <w:sz w:val="21"/>
            <w:szCs w:val="21"/>
            <w:lang w:val="en-US"/>
          </w:rPr>
          <w:t>https://drugdesign.unistra.fr/LIT-PCBA</w:t>
        </w:r>
      </w:hyperlink>
      <w:r w:rsidRPr="001D21F7">
        <w:rPr>
          <w:sz w:val="21"/>
          <w:szCs w:val="21"/>
          <w:lang w:val="en-US"/>
        </w:rPr>
        <w:t xml:space="preserve">). </w:t>
      </w:r>
    </w:p>
    <w:p w14:paraId="49FE5B44" w14:textId="78184FD9" w:rsidR="00BE76FF" w:rsidRPr="001D21F7" w:rsidRDefault="00BE76FF" w:rsidP="00BE76FF">
      <w:pPr>
        <w:pStyle w:val="ListParagraph"/>
        <w:numPr>
          <w:ilvl w:val="0"/>
          <w:numId w:val="71"/>
        </w:numPr>
        <w:spacing w:line="240" w:lineRule="auto"/>
        <w:textAlignment w:val="baseline"/>
        <w:rPr>
          <w:sz w:val="21"/>
          <w:szCs w:val="21"/>
          <w:lang w:val="en-US"/>
        </w:rPr>
      </w:pPr>
      <w:r w:rsidRPr="001D21F7">
        <w:rPr>
          <w:sz w:val="21"/>
          <w:szCs w:val="21"/>
          <w:lang w:val="en-US"/>
        </w:rPr>
        <w:t>The Ames mutagenicity dataset</w:t>
      </w:r>
      <w:r w:rsidRPr="001D21F7">
        <w:rPr>
          <w:sz w:val="21"/>
          <w:szCs w:val="21"/>
          <w:lang w:val="en-US"/>
        </w:rPr>
        <w:fldChar w:fldCharType="begin"/>
      </w:r>
      <w:r w:rsidR="00BF35FF">
        <w:rPr>
          <w:sz w:val="21"/>
          <w:szCs w:val="21"/>
          <w:lang w:val="en-US"/>
        </w:rPr>
        <w:instrText xml:space="preserve"> ADDIN ZOTERO_ITEM CSL_CITATION {"citationID":"hT0N9Pjz","properties":{"formattedCitation":"\\super 50\\nosupersub{}","plainCitation":"50","noteIndex":0},"citationItems":[{"id":1151,"uris":["http://zotero.org/groups/5258906/items/UN2XSKXI"],"itemData":{"id":1151,"type":"article-journal","container-title":"Journal of Chemical Information and Modeling","DOI":"10.1021/ci900161g","ISSN":"1549-9596, 1549-960X","issue":"9","journalAbbreviation":"J. Chem. Inf. Model.","language":"en","page":"2077-2081","source":"DOI.org (Crossref)","title":"Benchmark Data Set for in Silico Prediction of Ames Mutagenicity","volume":"49","author":[{"family":"Hansen","given":"Katja"},{"family":"Mika","given":"Sebastian"},{"family":"Schroeter","given":"Timon"},{"family":"Sutter","given":"Andreas"},{"family":"Ter Laak","given":"Antonius"},{"family":"Steger-Hartmann","given":"Thomas"},{"family":"Heinrich","given":"Nikolaus"},{"family":"Müller","given":"Klaus-Robert"}],"issued":{"date-parts":[["2009",9,28]]}}}],"schema":"https://github.com/citation-style-language/schema/raw/master/csl-citation.json"} </w:instrText>
      </w:r>
      <w:r w:rsidRPr="001D21F7">
        <w:rPr>
          <w:sz w:val="21"/>
          <w:szCs w:val="21"/>
          <w:lang w:val="en-US"/>
        </w:rPr>
        <w:fldChar w:fldCharType="separate"/>
      </w:r>
      <w:r w:rsidR="00BF35FF" w:rsidRPr="00BF35FF">
        <w:rPr>
          <w:kern w:val="0"/>
          <w:sz w:val="21"/>
          <w:vertAlign w:val="superscript"/>
        </w:rPr>
        <w:t>50</w:t>
      </w:r>
      <w:r w:rsidRPr="001D21F7">
        <w:rPr>
          <w:sz w:val="21"/>
          <w:szCs w:val="21"/>
          <w:lang w:val="en-US"/>
        </w:rPr>
        <w:fldChar w:fldCharType="end"/>
      </w:r>
      <w:r w:rsidRPr="001D21F7">
        <w:rPr>
          <w:sz w:val="21"/>
          <w:szCs w:val="21"/>
          <w:lang w:val="en-US"/>
        </w:rPr>
        <w:t xml:space="preserve"> was downloaded from </w:t>
      </w:r>
      <w:hyperlink r:id="rId12" w:history="1">
        <w:r w:rsidRPr="001D21F7">
          <w:rPr>
            <w:rStyle w:val="Hyperlink"/>
            <w:sz w:val="21"/>
            <w:szCs w:val="21"/>
            <w:lang w:val="en-US"/>
          </w:rPr>
          <w:t>http://pubs.acs.org</w:t>
        </w:r>
      </w:hyperlink>
      <w:r w:rsidRPr="001D21F7">
        <w:rPr>
          <w:sz w:val="21"/>
          <w:szCs w:val="21"/>
          <w:lang w:val="en-US"/>
        </w:rPr>
        <w:t xml:space="preserve">. </w:t>
      </w:r>
    </w:p>
    <w:p w14:paraId="3E000F94" w14:textId="3E836FB6" w:rsidR="00BE76FF" w:rsidRPr="001D21F7" w:rsidRDefault="00BE76FF" w:rsidP="00BE76FF">
      <w:pPr>
        <w:pStyle w:val="ListParagraph"/>
        <w:numPr>
          <w:ilvl w:val="0"/>
          <w:numId w:val="71"/>
        </w:numPr>
        <w:spacing w:line="240" w:lineRule="auto"/>
        <w:textAlignment w:val="baseline"/>
        <w:rPr>
          <w:sz w:val="21"/>
          <w:szCs w:val="21"/>
          <w:lang w:val="en-US"/>
        </w:rPr>
      </w:pPr>
      <w:proofErr w:type="spellStart"/>
      <w:r w:rsidRPr="001D21F7">
        <w:rPr>
          <w:sz w:val="21"/>
          <w:szCs w:val="21"/>
          <w:lang w:val="en-US"/>
        </w:rPr>
        <w:t>MoleculeACE</w:t>
      </w:r>
      <w:proofErr w:type="spellEnd"/>
      <w:r w:rsidRPr="001D21F7">
        <w:rPr>
          <w:sz w:val="21"/>
          <w:szCs w:val="21"/>
          <w:lang w:val="en-US"/>
        </w:rPr>
        <w:fldChar w:fldCharType="begin"/>
      </w:r>
      <w:r w:rsidR="00BF35FF">
        <w:rPr>
          <w:sz w:val="21"/>
          <w:szCs w:val="21"/>
          <w:lang w:val="en-US"/>
        </w:rPr>
        <w:instrText xml:space="preserve"> ADDIN ZOTERO_ITEM CSL_CITATION {"citationID":"3nTC3sup","properties":{"formattedCitation":"\\super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1D21F7">
        <w:rPr>
          <w:sz w:val="21"/>
          <w:szCs w:val="21"/>
          <w:lang w:val="en-US"/>
        </w:rPr>
        <w:fldChar w:fldCharType="separate"/>
      </w:r>
      <w:r w:rsidR="00BF35FF" w:rsidRPr="00BF35FF">
        <w:rPr>
          <w:kern w:val="0"/>
          <w:sz w:val="21"/>
          <w:vertAlign w:val="superscript"/>
        </w:rPr>
        <w:t>48</w:t>
      </w:r>
      <w:r w:rsidRPr="001D21F7">
        <w:rPr>
          <w:sz w:val="21"/>
          <w:szCs w:val="21"/>
          <w:lang w:val="en-US"/>
        </w:rPr>
        <w:fldChar w:fldCharType="end"/>
      </w:r>
      <w:r w:rsidRPr="001D21F7">
        <w:rPr>
          <w:sz w:val="21"/>
          <w:szCs w:val="21"/>
          <w:lang w:val="en-US"/>
        </w:rPr>
        <w:t xml:space="preserve"> (</w:t>
      </w:r>
      <w:r>
        <w:rPr>
          <w:sz w:val="21"/>
          <w:szCs w:val="21"/>
          <w:lang w:val="en-US"/>
        </w:rPr>
        <w:t>29</w:t>
      </w:r>
      <w:r w:rsidRPr="001D21F7">
        <w:rPr>
          <w:sz w:val="21"/>
          <w:szCs w:val="21"/>
          <w:lang w:val="en-US"/>
        </w:rPr>
        <w:t xml:space="preserve"> targets). Bioactivity datasets were downloaded from </w:t>
      </w:r>
      <w:hyperlink r:id="rId13" w:history="1">
        <w:r w:rsidRPr="001D21F7">
          <w:rPr>
            <w:rStyle w:val="Hyperlink"/>
            <w:sz w:val="21"/>
            <w:szCs w:val="21"/>
            <w:lang w:val="en-US"/>
          </w:rPr>
          <w:t>https://github.com/molML/MoleculeACE</w:t>
        </w:r>
      </w:hyperlink>
      <w:r w:rsidRPr="001D21F7">
        <w:rPr>
          <w:sz w:val="21"/>
          <w:szCs w:val="21"/>
          <w:lang w:val="en-US"/>
        </w:rPr>
        <w:t xml:space="preserve">. </w:t>
      </w:r>
    </w:p>
    <w:p w14:paraId="23626C5F" w14:textId="496FBC1A" w:rsidR="00BE76FF" w:rsidRPr="001D21F7" w:rsidRDefault="00BE76FF" w:rsidP="00BE76FF">
      <w:pPr>
        <w:spacing w:line="240" w:lineRule="auto"/>
        <w:textAlignment w:val="baseline"/>
        <w:rPr>
          <w:sz w:val="21"/>
          <w:szCs w:val="21"/>
          <w:lang w:val="en-US"/>
        </w:rPr>
      </w:pPr>
      <w:r w:rsidRPr="001D21F7">
        <w:rPr>
          <w:sz w:val="21"/>
          <w:szCs w:val="21"/>
          <w:lang w:val="en-US"/>
        </w:rPr>
        <w:t>Moreover, small molecules were collected from ChEMBLv33</w:t>
      </w:r>
      <w:r w:rsidRPr="001D21F7">
        <w:rPr>
          <w:sz w:val="21"/>
          <w:szCs w:val="21"/>
          <w:highlight w:val="yellow"/>
          <w:lang w:val="en-US"/>
        </w:rPr>
        <w:fldChar w:fldCharType="begin"/>
      </w:r>
      <w:r>
        <w:rPr>
          <w:sz w:val="21"/>
          <w:szCs w:val="21"/>
          <w:highlight w:val="yellow"/>
          <w:lang w:val="en-US"/>
        </w:rPr>
        <w:instrText xml:space="preserve"> ADDIN ZOTERO_ITEM CSL_CITATION {"citationID":"QvgoEL5F","properties":{"formattedCitation":"\\super 45\\nosupersub{}","plainCitation":"45","noteIndex":0},"citationItems":[{"id":1222,"uris":["http://zotero.org/users/6870879/items/9JSLNPW4"],"itemData":{"id":1222,"type":"article-journal","abstract":"ChEMBL is an Open Data database containing binding, functional and ADMET information for a large number of drug-like bioactive compounds. These data are manually abstracted from the primary published literature on a regular basis, then further curated and standardized to maximize their quality and utility across a wide range of chemical biology and drug-discovery research problems. Currently, the database contains 5.4 million bioactivity measurements for more than 1 million compounds and 5200 protein targets. Access is available through a web-based interface, data downloads and web services at: https://www.ebi.ac.uk/chembldb.","container-title":"Nucleic Acids Research","DOI":"10.1093/nar/gkr777","ISSN":"0305-1048","issue":"D1","journalAbbreviation":"Nucleic Acids Research","page":"D1100-D1107","source":"Silverchair","title":"ChEMBL: a large-scale bioactivity database for drug discovery","title-short":"ChEMBL","volume":"40","author":[{"family":"Gaulton","given":"Anna"},{"family":"Bellis","given":"Louisa J."},{"family":"Bento","given":"A. Patricia"},{"family":"Chambers","given":"Jon"},{"family":"Davies","given":"Mark"},{"family":"Hersey","given":"Anne"},{"family":"Light","given":"Yvonne"},{"family":"McGlinchey","given":"Shaun"},{"family":"Michalovich","given":"David"},{"family":"Al-Lazikani","given":"Bissan"},{"family":"Overington","given":"John P."}],"issued":{"date-parts":[["2012",1,1]]}}}],"schema":"https://github.com/citation-style-language/schema/raw/master/csl-citation.json"} </w:instrText>
      </w:r>
      <w:r w:rsidRPr="001D21F7">
        <w:rPr>
          <w:sz w:val="21"/>
          <w:szCs w:val="21"/>
          <w:highlight w:val="yellow"/>
          <w:lang w:val="en-US"/>
        </w:rPr>
        <w:fldChar w:fldCharType="separate"/>
      </w:r>
      <w:r w:rsidRPr="00C26782">
        <w:rPr>
          <w:sz w:val="21"/>
          <w:vertAlign w:val="superscript"/>
          <w:lang w:val="en-US"/>
        </w:rPr>
        <w:t>45</w:t>
      </w:r>
      <w:r w:rsidRPr="001D21F7">
        <w:rPr>
          <w:sz w:val="21"/>
          <w:szCs w:val="21"/>
          <w:highlight w:val="yellow"/>
          <w:lang w:val="en-US"/>
        </w:rPr>
        <w:fldChar w:fldCharType="end"/>
      </w:r>
      <w:r w:rsidRPr="001D21F7">
        <w:rPr>
          <w:sz w:val="21"/>
          <w:szCs w:val="21"/>
          <w:lang w:val="en-US"/>
        </w:rPr>
        <w:t xml:space="preserve"> for model pre-training. Since molecular structures from </w:t>
      </w:r>
      <w:proofErr w:type="spellStart"/>
      <w:r w:rsidRPr="001D21F7">
        <w:rPr>
          <w:sz w:val="21"/>
          <w:szCs w:val="21"/>
          <w:lang w:val="en-US"/>
        </w:rPr>
        <w:t>ChEMBL</w:t>
      </w:r>
      <w:proofErr w:type="spellEnd"/>
      <w:r w:rsidRPr="001D21F7">
        <w:rPr>
          <w:sz w:val="21"/>
          <w:szCs w:val="21"/>
          <w:lang w:val="en-US"/>
        </w:rPr>
        <w:t xml:space="preserve"> were used for pretraining, molecules with a Bemis-Murcko scaffold</w:t>
      </w:r>
      <w:r>
        <w:rPr>
          <w:sz w:val="21"/>
          <w:szCs w:val="21"/>
          <w:lang w:val="en-US"/>
        </w:rPr>
        <w:fldChar w:fldCharType="begin"/>
      </w:r>
      <w:r>
        <w:rPr>
          <w:sz w:val="21"/>
          <w:szCs w:val="21"/>
          <w:lang w:val="en-US"/>
        </w:rPr>
        <w:instrText xml:space="preserve"> ADDIN ZOTERO_ITEM CSL_CITATION {"citationID":"LZg5JLAi","properties":{"formattedCitation":"\\super 71\\nosupersub{}","plainCitation":"71","noteIndex":0},"citationItems":[{"id":1232,"uris":["http://zotero.org/users/6870879/items/3GN225IQ"],"itemData":{"id":1232,"type":"article-journal","abstract":"In order to better understand the common features present in drug molecules, we use shape description methods to analyze a database of commercially available drugs and prepare a list of common drug shapes. A useful way of organizing this structural data is to group the atoms of each drug molecule into ring, linker, framework, and side chain atoms. On the basis of the two-dimensional molecular structures (without regard to atom type, hybridization, and bond order), there are 1179 different frameworks among the 5120 compounds analyzed. However, the shapes of half of the drugs in the database are described by the 32 most frequently occurring frameworks. This suggests that the diversity of shapes in the set of known drugs is extremely low. In our second method of analysis, in which atom type, hybridization, and bond order are considered, more diversity is seen; there are 2506 different frameworks among the 5120 compounds in the database, and the most frequently occurring 42 frameworks account for only one-fourth of the drugs. We discuss the possible interpretations of these findings and the way they may be used to guide future drug discovery research.","container-title":"Journal of Medicinal Chemistry","DOI":"10.1021/jm9602928","ISSN":"0022-2623","issue":"15","journalAbbreviation":"J. Med. Chem.","note":"publisher: American Chemical Society","page":"2887-2893","source":"ACS Publications","title":"The Properties of Known Drugs. 1. Molecular Frameworks","volume":"39","author":[{"family":"Bemis","given":"Guy W."},{"family":"Murcko","given":"Mark A."}],"issued":{"date-parts":[["1996",1,1]]}}}],"schema":"https://github.com/citation-style-language/schema/raw/master/csl-citation.json"} </w:instrText>
      </w:r>
      <w:r>
        <w:rPr>
          <w:sz w:val="21"/>
          <w:szCs w:val="21"/>
          <w:lang w:val="en-US"/>
        </w:rPr>
        <w:fldChar w:fldCharType="separate"/>
      </w:r>
      <w:r w:rsidRPr="00C26782">
        <w:rPr>
          <w:sz w:val="21"/>
          <w:vertAlign w:val="superscript"/>
          <w:lang w:val="en-US"/>
        </w:rPr>
        <w:t>71</w:t>
      </w:r>
      <w:r>
        <w:rPr>
          <w:sz w:val="21"/>
          <w:szCs w:val="21"/>
          <w:lang w:val="en-US"/>
        </w:rPr>
        <w:fldChar w:fldCharType="end"/>
      </w:r>
      <w:r w:rsidRPr="001D21F7">
        <w:rPr>
          <w:sz w:val="21"/>
          <w:szCs w:val="21"/>
          <w:lang w:val="en-US"/>
        </w:rPr>
        <w:t xml:space="preserve"> similar to any such scaffold in the labelled datasets (Tanimoto similarity coefficient</w:t>
      </w:r>
      <w:r>
        <w:rPr>
          <w:sz w:val="21"/>
          <w:szCs w:val="21"/>
          <w:lang w:val="en-US"/>
        </w:rPr>
        <w:fldChar w:fldCharType="begin"/>
      </w:r>
      <w:r w:rsidR="00BF35FF">
        <w:rPr>
          <w:sz w:val="21"/>
          <w:szCs w:val="21"/>
          <w:lang w:val="en-US"/>
        </w:rPr>
        <w:instrText xml:space="preserve"> ADDIN ZOTERO_ITEM CSL_CITATION {"citationID":"OAQvJRyz","properties":{"formattedCitation":"\\super 54\\nosupersub{}","plainCitation":"54","noteIndex":0},"citationItems":[{"id":1445,"uris":["http://zotero.org/groups/5258906/items/FPCXLSWV"],"itemData":{"id":1445,"type":"article-journal","container-title":"Methods","DOI":"10.1016/j.ymeth.2014.08.005","ISSN":"10462023","journalAbbreviation":"Methods","language":"en","page":"58-63","source":"DOI.org (Crossref)","title":"Molecular fingerprint similarity search in virtual screening","volume":"71","author":[{"family":"Cereto-Massagué","given":"Adrià"},{"family":"Ojeda","given":"María José"},{"family":"Valls","given":"Cristina"},{"family":"Mulero","given":"Miquel"},{"family":"Garcia-Vallvé","given":"Santiago"},{"family":"Pujadas","given":"Gerard"}],"issued":{"date-parts":[["2015",1]]}}}],"schema":"https://github.com/citation-style-language/schema/raw/master/csl-citation.json"} </w:instrText>
      </w:r>
      <w:r>
        <w:rPr>
          <w:sz w:val="21"/>
          <w:szCs w:val="21"/>
          <w:lang w:val="en-US"/>
        </w:rPr>
        <w:fldChar w:fldCharType="separate"/>
      </w:r>
      <w:r w:rsidR="00BF35FF" w:rsidRPr="00BF35FF">
        <w:rPr>
          <w:kern w:val="0"/>
          <w:sz w:val="21"/>
          <w:vertAlign w:val="superscript"/>
        </w:rPr>
        <w:t>54</w:t>
      </w:r>
      <w:r>
        <w:rPr>
          <w:sz w:val="21"/>
          <w:szCs w:val="21"/>
          <w:lang w:val="en-US"/>
        </w:rPr>
        <w:fldChar w:fldCharType="end"/>
      </w:r>
      <w:r w:rsidRPr="001D21F7">
        <w:rPr>
          <w:sz w:val="21"/>
          <w:szCs w:val="21"/>
          <w:lang w:val="en-US"/>
        </w:rPr>
        <w:t xml:space="preserve"> on EFCPs larger than 0.7) were removed. This included molecules without a Bemis-Murcko scaffold (</w:t>
      </w:r>
      <w:r w:rsidRPr="001D21F7">
        <w:rPr>
          <w:i/>
          <w:sz w:val="21"/>
          <w:szCs w:val="21"/>
          <w:lang w:val="en-US"/>
        </w:rPr>
        <w:t>i.e.</w:t>
      </w:r>
      <w:r w:rsidRPr="001D21F7">
        <w:rPr>
          <w:sz w:val="21"/>
          <w:szCs w:val="21"/>
          <w:lang w:val="en-US"/>
        </w:rPr>
        <w:t xml:space="preserve">, containing no rings). </w:t>
      </w:r>
    </w:p>
    <w:p w14:paraId="5D14E659" w14:textId="77777777" w:rsidR="00BE76FF" w:rsidRDefault="00BE76FF" w:rsidP="00BE76FF">
      <w:pPr>
        <w:spacing w:line="240" w:lineRule="auto"/>
        <w:textAlignment w:val="baseline"/>
        <w:rPr>
          <w:sz w:val="21"/>
          <w:szCs w:val="21"/>
          <w:lang w:val="en-US"/>
        </w:rPr>
      </w:pPr>
    </w:p>
    <w:p w14:paraId="11E4368E" w14:textId="6C571564" w:rsidR="00BE76FF" w:rsidRPr="00044C4F" w:rsidRDefault="00BE76FF" w:rsidP="00BE76FF">
      <w:pPr>
        <w:spacing w:line="240" w:lineRule="auto"/>
        <w:textAlignment w:val="baseline"/>
        <w:rPr>
          <w:sz w:val="21"/>
          <w:szCs w:val="21"/>
          <w:lang w:val="en-US"/>
        </w:rPr>
      </w:pPr>
      <w:r>
        <w:rPr>
          <w:sz w:val="21"/>
          <w:szCs w:val="21"/>
          <w:lang w:val="en-US"/>
        </w:rPr>
        <w:t xml:space="preserve">All bioactivity endpoint of the </w:t>
      </w:r>
      <w:proofErr w:type="spellStart"/>
      <w:r w:rsidRPr="001D21F7">
        <w:rPr>
          <w:sz w:val="21"/>
          <w:szCs w:val="21"/>
          <w:lang w:val="en-US"/>
        </w:rPr>
        <w:t>MoleculeACE</w:t>
      </w:r>
      <w:proofErr w:type="spellEnd"/>
      <w:r w:rsidRPr="001D21F7">
        <w:rPr>
          <w:sz w:val="21"/>
          <w:szCs w:val="21"/>
          <w:lang w:val="en-US"/>
        </w:rPr>
        <w:fldChar w:fldCharType="begin"/>
      </w:r>
      <w:r w:rsidR="00BF35FF">
        <w:rPr>
          <w:sz w:val="21"/>
          <w:szCs w:val="21"/>
          <w:lang w:val="en-US"/>
        </w:rPr>
        <w:instrText xml:space="preserve"> ADDIN ZOTERO_ITEM CSL_CITATION {"citationID":"BPnFSQ24","properties":{"formattedCitation":"\\super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1D21F7">
        <w:rPr>
          <w:sz w:val="21"/>
          <w:szCs w:val="21"/>
          <w:lang w:val="en-US"/>
        </w:rPr>
        <w:fldChar w:fldCharType="separate"/>
      </w:r>
      <w:r w:rsidR="00BF35FF" w:rsidRPr="00BF35FF">
        <w:rPr>
          <w:kern w:val="0"/>
          <w:sz w:val="21"/>
          <w:vertAlign w:val="superscript"/>
        </w:rPr>
        <w:t>48</w:t>
      </w:r>
      <w:r w:rsidRPr="001D21F7">
        <w:rPr>
          <w:sz w:val="21"/>
          <w:szCs w:val="21"/>
          <w:lang w:val="en-US"/>
        </w:rPr>
        <w:fldChar w:fldCharType="end"/>
      </w:r>
      <w:r>
        <w:rPr>
          <w:sz w:val="21"/>
          <w:szCs w:val="21"/>
          <w:lang w:val="en-US"/>
        </w:rPr>
        <w:t xml:space="preserve"> datasets were converted from continuous regression labels into binary classification labels. Molecules with an EC</w:t>
      </w:r>
      <w:r w:rsidRPr="00B9289C">
        <w:rPr>
          <w:sz w:val="21"/>
          <w:szCs w:val="21"/>
          <w:vertAlign w:val="subscript"/>
          <w:lang w:val="en-US"/>
        </w:rPr>
        <w:t>50</w:t>
      </w:r>
      <w:r>
        <w:rPr>
          <w:sz w:val="21"/>
          <w:szCs w:val="21"/>
          <w:lang w:val="en-US"/>
        </w:rPr>
        <w:t xml:space="preserve"> or K</w:t>
      </w:r>
      <w:r w:rsidRPr="00B9289C">
        <w:rPr>
          <w:sz w:val="21"/>
          <w:szCs w:val="21"/>
          <w:vertAlign w:val="subscript"/>
          <w:lang w:val="en-US"/>
        </w:rPr>
        <w:t>i</w:t>
      </w:r>
      <w:r>
        <w:rPr>
          <w:sz w:val="21"/>
          <w:szCs w:val="21"/>
          <w:lang w:val="en-US"/>
        </w:rPr>
        <w:t xml:space="preserve"> of 100nM or lower were labeled as bioactive, whereas less potent molecules were labeled as inactive. For the </w:t>
      </w:r>
      <w:r w:rsidRPr="001D21F7">
        <w:rPr>
          <w:sz w:val="21"/>
          <w:szCs w:val="21"/>
          <w:lang w:val="en-US"/>
        </w:rPr>
        <w:t>LIT-PCBA</w:t>
      </w:r>
      <w:r w:rsidRPr="001D21F7">
        <w:rPr>
          <w:sz w:val="21"/>
          <w:szCs w:val="21"/>
          <w:lang w:val="en-US"/>
        </w:rPr>
        <w:fldChar w:fldCharType="begin"/>
      </w:r>
      <w:r w:rsidR="00BF35FF">
        <w:rPr>
          <w:sz w:val="21"/>
          <w:szCs w:val="21"/>
          <w:lang w:val="en-US"/>
        </w:rPr>
        <w:instrText xml:space="preserve"> ADDIN ZOTERO_ITEM CSL_CITATION {"citationID":"6YYXnxZ1","properties":{"formattedCitation":"\\super 49\\nosupersub{}","plainCitation":"49","noteIndex":0},"citationItems":[{"id":886,"uris":["http://zotero.org/groups/5151721/items/TZZ9AFSV"],"itemData":{"id":886,"type":"article-journal","container-title":"Journal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1D21F7">
        <w:rPr>
          <w:sz w:val="21"/>
          <w:szCs w:val="21"/>
          <w:lang w:val="en-US"/>
        </w:rPr>
        <w:fldChar w:fldCharType="separate"/>
      </w:r>
      <w:r w:rsidR="00BF35FF" w:rsidRPr="00BF35FF">
        <w:rPr>
          <w:kern w:val="0"/>
          <w:sz w:val="21"/>
          <w:vertAlign w:val="superscript"/>
        </w:rPr>
        <w:t>49</w:t>
      </w:r>
      <w:r w:rsidRPr="001D21F7">
        <w:rPr>
          <w:sz w:val="21"/>
          <w:szCs w:val="21"/>
          <w:lang w:val="en-US"/>
        </w:rPr>
        <w:fldChar w:fldCharType="end"/>
      </w:r>
      <w:r>
        <w:rPr>
          <w:sz w:val="21"/>
          <w:szCs w:val="21"/>
          <w:lang w:val="en-US"/>
        </w:rPr>
        <w:t xml:space="preserve"> and </w:t>
      </w:r>
      <w:r w:rsidRPr="001D21F7">
        <w:rPr>
          <w:sz w:val="21"/>
          <w:szCs w:val="21"/>
          <w:lang w:val="en-US"/>
        </w:rPr>
        <w:t>Ames mutagenicity dataset</w:t>
      </w:r>
      <w:r w:rsidRPr="001D21F7">
        <w:rPr>
          <w:sz w:val="21"/>
          <w:szCs w:val="21"/>
          <w:lang w:val="en-US"/>
        </w:rPr>
        <w:fldChar w:fldCharType="begin"/>
      </w:r>
      <w:r w:rsidR="00BF35FF">
        <w:rPr>
          <w:sz w:val="21"/>
          <w:szCs w:val="21"/>
          <w:lang w:val="en-US"/>
        </w:rPr>
        <w:instrText xml:space="preserve"> ADDIN ZOTERO_ITEM CSL_CITATION {"citationID":"XhxsFqfe","properties":{"formattedCitation":"\\super 50\\nosupersub{}","plainCitation":"50","noteIndex":0},"citationItems":[{"id":1151,"uris":["http://zotero.org/groups/5258906/items/UN2XSKXI"],"itemData":{"id":1151,"type":"article-journal","container-title":"Journal of Chemical Information and Modeling","DOI":"10.1021/ci900161g","ISSN":"1549-9596, 1549-960X","issue":"9","journalAbbreviation":"J. Chem. Inf. Model.","language":"en","page":"2077-2081","source":"DOI.org (Crossref)","title":"Benchmark Data Set for in Silico Prediction of Ames Mutagenicity","volume":"49","author":[{"family":"Hansen","given":"Katja"},{"family":"Mika","given":"Sebastian"},{"family":"Schroeter","given":"Timon"},{"family":"Sutter","given":"Andreas"},{"family":"Ter Laak","given":"Antonius"},{"family":"Steger-Hartmann","given":"Thomas"},{"family":"Heinrich","given":"Nikolaus"},{"family":"Müller","given":"Klaus-Robert"}],"issued":{"date-parts":[["2009",9,28]]}}}],"schema":"https://github.com/citation-style-language/schema/raw/master/csl-citation.json"} </w:instrText>
      </w:r>
      <w:r w:rsidRPr="001D21F7">
        <w:rPr>
          <w:sz w:val="21"/>
          <w:szCs w:val="21"/>
          <w:lang w:val="en-US"/>
        </w:rPr>
        <w:fldChar w:fldCharType="separate"/>
      </w:r>
      <w:r w:rsidR="00BF35FF" w:rsidRPr="00BF35FF">
        <w:rPr>
          <w:kern w:val="0"/>
          <w:sz w:val="21"/>
          <w:vertAlign w:val="superscript"/>
        </w:rPr>
        <w:t>50</w:t>
      </w:r>
      <w:r w:rsidRPr="001D21F7">
        <w:rPr>
          <w:sz w:val="21"/>
          <w:szCs w:val="21"/>
          <w:lang w:val="en-US"/>
        </w:rPr>
        <w:fldChar w:fldCharType="end"/>
      </w:r>
      <w:r>
        <w:rPr>
          <w:sz w:val="21"/>
          <w:szCs w:val="21"/>
          <w:lang w:val="en-US"/>
        </w:rPr>
        <w:t>, their original binary classification labels were used.</w:t>
      </w:r>
    </w:p>
    <w:p w14:paraId="785CDC92" w14:textId="77777777" w:rsidR="00BE76FF" w:rsidRDefault="00BE76FF" w:rsidP="00BE76FF">
      <w:pPr>
        <w:spacing w:line="240" w:lineRule="auto"/>
        <w:textAlignment w:val="baseline"/>
        <w:rPr>
          <w:sz w:val="21"/>
          <w:szCs w:val="21"/>
          <w:lang w:val="en-US"/>
        </w:rPr>
      </w:pPr>
    </w:p>
    <w:p w14:paraId="7B0DA858" w14:textId="05D5DBC6" w:rsidR="00BE76FF" w:rsidRDefault="00BE76FF" w:rsidP="00BE76FF">
      <w:pPr>
        <w:spacing w:line="240" w:lineRule="auto"/>
        <w:textAlignment w:val="baseline"/>
        <w:rPr>
          <w:sz w:val="21"/>
          <w:szCs w:val="21"/>
          <w:lang w:val="en-US"/>
        </w:rPr>
      </w:pPr>
      <w:r w:rsidRPr="001D21F7">
        <w:rPr>
          <w:sz w:val="21"/>
          <w:szCs w:val="21"/>
          <w:lang w:val="en-US"/>
        </w:rPr>
        <w:t>For all datasets, SMILES strings were preprocessed</w:t>
      </w:r>
      <w:r w:rsidRPr="00F14753">
        <w:rPr>
          <w:sz w:val="21"/>
          <w:szCs w:val="21"/>
          <w:lang w:val="en-US"/>
        </w:rPr>
        <w:t xml:space="preserve"> </w:t>
      </w:r>
      <w:r w:rsidRPr="001D21F7">
        <w:rPr>
          <w:sz w:val="21"/>
          <w:szCs w:val="21"/>
          <w:lang w:val="en-US"/>
        </w:rPr>
        <w:t xml:space="preserve">using </w:t>
      </w:r>
      <w:proofErr w:type="spellStart"/>
      <w:r w:rsidRPr="001D21F7">
        <w:rPr>
          <w:sz w:val="21"/>
          <w:szCs w:val="21"/>
          <w:lang w:val="en-US"/>
        </w:rPr>
        <w:t>RDKit</w:t>
      </w:r>
      <w:proofErr w:type="spellEnd"/>
      <w:r w:rsidRPr="001D21F7">
        <w:rPr>
          <w:sz w:val="21"/>
          <w:szCs w:val="21"/>
          <w:lang w:val="en-US"/>
        </w:rPr>
        <w:t xml:space="preserve"> v. 2024.3.3</w:t>
      </w:r>
      <w:r w:rsidRPr="001D21F7">
        <w:rPr>
          <w:sz w:val="21"/>
          <w:szCs w:val="21"/>
          <w:lang w:val="en-US"/>
        </w:rPr>
        <w:fldChar w:fldCharType="begin"/>
      </w:r>
      <w:r>
        <w:rPr>
          <w:sz w:val="21"/>
          <w:szCs w:val="21"/>
          <w:lang w:val="en-US"/>
        </w:rPr>
        <w:instrText xml:space="preserve"> ADDIN ZOTERO_ITEM CSL_CITATION {"citationID":"C7f9VLCp","properties":{"formattedCitation":"\\super 72\\nosupersub{}","plainCitation":"72","noteIndex":0},"citationItems":[{"id":982,"uris":["http://zotero.org/groups/5151721/items/VLD3UCAW"],"itemData":{"id":982,"type":"software","title":"RDKit: Open-source cheminformatics","URL":"https://www.rdkit.org","author":[{"family":"Landrum","given":"Gregory"}],"issued":{"date-parts":[["2006"]]}}}],"schema":"https://github.com/citation-style-language/schema/raw/master/csl-citation.json"} </w:instrText>
      </w:r>
      <w:r w:rsidRPr="001D21F7">
        <w:rPr>
          <w:sz w:val="21"/>
          <w:szCs w:val="21"/>
          <w:lang w:val="en-US"/>
        </w:rPr>
        <w:fldChar w:fldCharType="separate"/>
      </w:r>
      <w:r w:rsidRPr="00C26782">
        <w:rPr>
          <w:sz w:val="21"/>
          <w:vertAlign w:val="superscript"/>
          <w:lang w:val="en-US"/>
        </w:rPr>
        <w:t>72</w:t>
      </w:r>
      <w:r w:rsidRPr="001D21F7">
        <w:rPr>
          <w:sz w:val="21"/>
          <w:szCs w:val="21"/>
          <w:lang w:val="en-US"/>
        </w:rPr>
        <w:fldChar w:fldCharType="end"/>
      </w:r>
      <w:r w:rsidRPr="001D21F7">
        <w:rPr>
          <w:sz w:val="21"/>
          <w:szCs w:val="21"/>
          <w:lang w:val="en-US"/>
        </w:rPr>
        <w:t xml:space="preserve">. </w:t>
      </w:r>
      <w:r>
        <w:rPr>
          <w:sz w:val="21"/>
          <w:szCs w:val="21"/>
          <w:lang w:val="en-US"/>
        </w:rPr>
        <w:t>F</w:t>
      </w:r>
      <w:r w:rsidRPr="001D21F7">
        <w:rPr>
          <w:sz w:val="21"/>
          <w:szCs w:val="21"/>
          <w:lang w:val="en-US"/>
        </w:rPr>
        <w:t>or each SMILES string, stereochemistry tokens as well as salts and solvents (see Supplementary Table 2) were removed. E</w:t>
      </w:r>
      <w:r w:rsidRPr="00F14753">
        <w:rPr>
          <w:sz w:val="21"/>
          <w:szCs w:val="21"/>
          <w:lang w:val="en-US"/>
        </w:rPr>
        <w:t>ach</w:t>
      </w:r>
      <w:r w:rsidRPr="001D21F7">
        <w:rPr>
          <w:sz w:val="21"/>
          <w:szCs w:val="21"/>
          <w:lang w:val="en-US"/>
        </w:rPr>
        <w:t xml:space="preserve"> molecule was sanitized, neutralized using predefined neutralization reactions (see Supplementary Table 3), and its SMILES string was canonicalized. Disconnected structures, and </w:t>
      </w:r>
      <w:r w:rsidRPr="001D21F7">
        <w:rPr>
          <w:sz w:val="21"/>
          <w:szCs w:val="21"/>
          <w:lang w:val="en-US"/>
        </w:rPr>
        <w:lastRenderedPageBreak/>
        <w:t>m</w:t>
      </w:r>
      <w:r w:rsidRPr="00044C4F">
        <w:rPr>
          <w:sz w:val="21"/>
          <w:szCs w:val="21"/>
          <w:lang w:val="en-US"/>
        </w:rPr>
        <w:t>olecules</w:t>
      </w:r>
      <w:r w:rsidRPr="001D21F7">
        <w:rPr>
          <w:sz w:val="21"/>
          <w:szCs w:val="21"/>
          <w:lang w:val="en-US"/>
        </w:rPr>
        <w:t xml:space="preserve"> that contained formal charges, contained complex </w:t>
      </w:r>
      <w:r w:rsidRPr="00044C4F">
        <w:rPr>
          <w:sz w:val="21"/>
          <w:szCs w:val="21"/>
          <w:lang w:val="en-US"/>
        </w:rPr>
        <w:t>ring</w:t>
      </w:r>
      <w:r w:rsidRPr="001D21F7">
        <w:rPr>
          <w:sz w:val="21"/>
          <w:szCs w:val="21"/>
          <w:lang w:val="en-US"/>
        </w:rPr>
        <w:t xml:space="preserve"> systems (SMILES strings with a ring index of 9 or higher), non-standard isotopes, or any atoms other than Cl, Br, H, C, N, O, F, S, and I were removed. Molecules were removed if they contained more than a hundred tokens in their canonical SMILES string or if they could not be </w:t>
      </w:r>
      <w:proofErr w:type="spellStart"/>
      <w:r w:rsidRPr="001D21F7">
        <w:rPr>
          <w:sz w:val="21"/>
          <w:szCs w:val="21"/>
          <w:lang w:val="en-US"/>
        </w:rPr>
        <w:t>featurized</w:t>
      </w:r>
      <w:proofErr w:type="spellEnd"/>
      <w:r w:rsidRPr="001D21F7">
        <w:rPr>
          <w:sz w:val="21"/>
          <w:szCs w:val="21"/>
          <w:lang w:val="en-US"/>
        </w:rPr>
        <w:t xml:space="preserve"> into CATS </w:t>
      </w:r>
      <w:r w:rsidRPr="00044C4F">
        <w:rPr>
          <w:sz w:val="21"/>
          <w:szCs w:val="21"/>
          <w:lang w:val="en-US"/>
        </w:rPr>
        <w:t>descriptor</w:t>
      </w:r>
      <w:r w:rsidRPr="001D21F7">
        <w:rPr>
          <w:sz w:val="21"/>
          <w:szCs w:val="21"/>
          <w:lang w:val="en-US"/>
        </w:rPr>
        <w:t xml:space="preserve">s and/or ECFP </w:t>
      </w:r>
      <w:r w:rsidRPr="00044C4F">
        <w:rPr>
          <w:sz w:val="21"/>
          <w:szCs w:val="21"/>
          <w:lang w:val="en-US"/>
        </w:rPr>
        <w:t>fingerprint</w:t>
      </w:r>
      <w:r w:rsidRPr="001D21F7">
        <w:rPr>
          <w:sz w:val="21"/>
          <w:szCs w:val="21"/>
          <w:lang w:val="en-US"/>
        </w:rPr>
        <w:t>s</w:t>
      </w:r>
      <w:r w:rsidRPr="00044C4F">
        <w:rPr>
          <w:sz w:val="21"/>
          <w:szCs w:val="21"/>
          <w:lang w:val="en-US"/>
        </w:rPr>
        <w:t>.</w:t>
      </w:r>
      <w:r w:rsidRPr="001D21F7">
        <w:rPr>
          <w:sz w:val="21"/>
          <w:szCs w:val="21"/>
          <w:lang w:val="en-US"/>
        </w:rPr>
        <w:t xml:space="preserve"> Sizes of datasets before and after data curation can be found in Supplementary Table 1.</w:t>
      </w:r>
    </w:p>
    <w:p w14:paraId="5600321A" w14:textId="77777777" w:rsidR="00BE76FF" w:rsidRDefault="00BE76FF" w:rsidP="00BE76FF">
      <w:pPr>
        <w:spacing w:line="240" w:lineRule="auto"/>
        <w:textAlignment w:val="baseline"/>
        <w:rPr>
          <w:sz w:val="21"/>
          <w:szCs w:val="21"/>
          <w:lang w:val="en-US"/>
        </w:rPr>
      </w:pPr>
    </w:p>
    <w:p w14:paraId="608EEC21" w14:textId="6ABF9137" w:rsidR="00BE76FF" w:rsidRDefault="00BE76FF" w:rsidP="00BE76FF">
      <w:pPr>
        <w:spacing w:line="240" w:lineRule="auto"/>
        <w:textAlignment w:val="baseline"/>
        <w:rPr>
          <w:rFonts w:eastAsia="Times New Roman"/>
          <w:bCs/>
          <w:sz w:val="21"/>
          <w:szCs w:val="21"/>
          <w:lang w:val="en-US"/>
        </w:rPr>
      </w:pPr>
      <w:r>
        <w:rPr>
          <w:rFonts w:eastAsia="Times New Roman"/>
          <w:b/>
          <w:sz w:val="21"/>
          <w:szCs w:val="21"/>
          <w:lang w:val="en-US"/>
        </w:rPr>
        <w:t>Molecular cyclic skeletons.</w:t>
      </w:r>
      <w:r>
        <w:rPr>
          <w:rFonts w:eastAsia="Times New Roman"/>
          <w:bCs/>
          <w:sz w:val="21"/>
          <w:szCs w:val="21"/>
          <w:lang w:val="en-US"/>
        </w:rPr>
        <w:t xml:space="preserve"> Cyclic skeletons</w:t>
      </w:r>
      <w:r>
        <w:rPr>
          <w:rFonts w:eastAsia="Times New Roman"/>
          <w:bCs/>
          <w:sz w:val="21"/>
          <w:szCs w:val="21"/>
          <w:lang w:val="en-US"/>
        </w:rPr>
        <w:fldChar w:fldCharType="begin"/>
      </w:r>
      <w:r w:rsidR="00BF35FF">
        <w:rPr>
          <w:rFonts w:eastAsia="Times New Roman"/>
          <w:bCs/>
          <w:sz w:val="21"/>
          <w:szCs w:val="21"/>
          <w:lang w:val="en-US"/>
        </w:rPr>
        <w:instrText xml:space="preserve"> ADDIN ZOTERO_ITEM CSL_CITATION {"citationID":"3EtONYnN","properties":{"formattedCitation":"\\super 51\\nosupersub{}","plainCitation":"51","noteIndex":0},"citationItems":[{"id":1511,"uris":["http://zotero.org/groups/5258906/items/62KEB8DY"],"itemData":{"id":1511,"type":"article-journal","abstract":"Abstract\n            \n              The scaffold representation is widely employed to classify bioactive compounds on the basis of common core structures or correlate compound classes with specific biological activities. In this paper, we present a novel approach called “Molecular Anatomy” as a flexible and unbiased molecular scaffold-based metrics to cluster large set of compounds. We introduce a set of nine molecular representations at different abstraction levels, combined with fragmentation rules, to define a multi-dimensional network of hierarchically interconnected molecular frameworks. We demonstrate that the introduction of a flexible scaffold definition and multiple pruning rules is an effective method to identify relevant chemical moieties. This approach allows to cluster together active molecules belonging to different molecular classes, capturing most of the structure activity information, in particular when libraries containing a huge number of singletons are analyzed. We also propose a procedure to derive a network visualization that allows a full graphical representation of compounds dataset, permitting an efficient navigation in the scaffold’s space and significantly contributing to perform high quality SAR analysis. The protocol is freely available as a web interface at\n              https://ma.exscalate.eu\n              .","container-title":"Journal of Cheminformatics","DOI":"10.1186/s13321-021-00526-y","ISSN":"1758-2946","issue":"1","journalAbbreviation":"J Cheminform","language":"en","page":"54","source":"DOI.org (Crossref)","title":"“Molecular Anatomy”: a new multi-dimensional hierarchical scaffold analysis tool","title-short":"“Molecular Anatomy”","volume":"13","author":[{"family":"Manelfi","given":"Candida"},{"family":"Gemei","given":"Marica"},{"family":"Talarico","given":"Carmine"},{"family":"Cerchia","given":"Carmen"},{"family":"Fava","given":"Anna"},{"family":"Lunghini","given":"Filippo"},{"family":"Beccari","given":"Andrea Rosario"}],"issued":{"date-parts":[["2021",12]]}}}],"schema":"https://github.com/citation-style-language/schema/raw/master/csl-citation.json"} </w:instrText>
      </w:r>
      <w:r>
        <w:rPr>
          <w:rFonts w:eastAsia="Times New Roman"/>
          <w:bCs/>
          <w:sz w:val="21"/>
          <w:szCs w:val="21"/>
          <w:lang w:val="en-US"/>
        </w:rPr>
        <w:fldChar w:fldCharType="separate"/>
      </w:r>
      <w:r w:rsidR="00BF35FF" w:rsidRPr="00BF35FF">
        <w:rPr>
          <w:kern w:val="0"/>
          <w:sz w:val="21"/>
          <w:vertAlign w:val="superscript"/>
        </w:rPr>
        <w:t>51</w:t>
      </w:r>
      <w:r>
        <w:rPr>
          <w:rFonts w:eastAsia="Times New Roman"/>
          <w:bCs/>
          <w:sz w:val="21"/>
          <w:szCs w:val="21"/>
          <w:lang w:val="en-US"/>
        </w:rPr>
        <w:fldChar w:fldCharType="end"/>
      </w:r>
      <w:r>
        <w:rPr>
          <w:rFonts w:eastAsia="Times New Roman"/>
          <w:bCs/>
          <w:sz w:val="21"/>
          <w:szCs w:val="21"/>
          <w:lang w:val="en-US"/>
        </w:rPr>
        <w:t xml:space="preserve"> (</w:t>
      </w:r>
      <w:r w:rsidRPr="008D133C">
        <w:rPr>
          <w:rFonts w:eastAsia="Times New Roman"/>
          <w:bCs/>
          <w:sz w:val="21"/>
          <w:szCs w:val="21"/>
          <w:lang w:val="en-US"/>
        </w:rPr>
        <w:t xml:space="preserve">core ring systems </w:t>
      </w:r>
      <w:r>
        <w:rPr>
          <w:rFonts w:eastAsia="Times New Roman"/>
          <w:bCs/>
          <w:sz w:val="21"/>
          <w:szCs w:val="21"/>
          <w:lang w:val="en-US"/>
        </w:rPr>
        <w:t>without</w:t>
      </w:r>
      <w:r w:rsidRPr="008D133C">
        <w:rPr>
          <w:rFonts w:eastAsia="Times New Roman"/>
          <w:bCs/>
          <w:sz w:val="21"/>
          <w:szCs w:val="21"/>
          <w:lang w:val="en-US"/>
        </w:rPr>
        <w:t xml:space="preserve"> exocyclic substituents</w:t>
      </w:r>
      <w:r>
        <w:rPr>
          <w:rFonts w:eastAsia="Times New Roman"/>
          <w:bCs/>
          <w:sz w:val="21"/>
          <w:szCs w:val="21"/>
          <w:lang w:val="en-US"/>
        </w:rPr>
        <w:t>) were extracted from molecules to serve as the most</w:t>
      </w:r>
      <w:r w:rsidRPr="008D133C">
        <w:rPr>
          <w:rFonts w:eastAsia="Times New Roman"/>
          <w:bCs/>
          <w:sz w:val="21"/>
          <w:szCs w:val="21"/>
          <w:lang w:val="en-US"/>
        </w:rPr>
        <w:t xml:space="preserve"> </w:t>
      </w:r>
      <w:r>
        <w:rPr>
          <w:rFonts w:eastAsia="Times New Roman"/>
          <w:bCs/>
          <w:sz w:val="21"/>
          <w:szCs w:val="21"/>
          <w:lang w:val="en-US"/>
        </w:rPr>
        <w:t>fundamental molecular scaffold</w:t>
      </w:r>
      <w:r w:rsidRPr="008D133C">
        <w:rPr>
          <w:rFonts w:eastAsia="Times New Roman"/>
          <w:bCs/>
          <w:sz w:val="21"/>
          <w:szCs w:val="21"/>
          <w:lang w:val="en-US"/>
        </w:rPr>
        <w:t xml:space="preserve"> representation</w:t>
      </w:r>
      <w:r>
        <w:rPr>
          <w:rFonts w:eastAsia="Times New Roman"/>
          <w:bCs/>
          <w:sz w:val="21"/>
          <w:szCs w:val="21"/>
          <w:lang w:val="en-US"/>
        </w:rPr>
        <w:t xml:space="preserve">. From each molecule, </w:t>
      </w:r>
      <w:r w:rsidRPr="008D133C">
        <w:rPr>
          <w:rFonts w:eastAsia="Times New Roman"/>
          <w:bCs/>
          <w:sz w:val="21"/>
          <w:szCs w:val="21"/>
          <w:lang w:val="en-US"/>
        </w:rPr>
        <w:t>Bemis-Murcko scaffolds</w:t>
      </w:r>
      <w:r>
        <w:rPr>
          <w:rFonts w:eastAsia="Times New Roman"/>
          <w:bCs/>
          <w:sz w:val="21"/>
          <w:szCs w:val="21"/>
          <w:lang w:val="en-US"/>
        </w:rPr>
        <w:fldChar w:fldCharType="begin"/>
      </w:r>
      <w:r>
        <w:rPr>
          <w:rFonts w:eastAsia="Times New Roman"/>
          <w:bCs/>
          <w:sz w:val="21"/>
          <w:szCs w:val="21"/>
          <w:lang w:val="en-US"/>
        </w:rPr>
        <w:instrText xml:space="preserve"> ADDIN ZOTERO_ITEM CSL_CITATION {"citationID":"6kOFpOA4","properties":{"formattedCitation":"\\super 73\\nosupersub{}","plainCitation":"73","noteIndex":0},"citationItems":[{"id":1513,"uris":["http://zotero.org/groups/5258906/items/PJT9XH9G"],"itemData":{"id":1513,"type":"article-journal","container-title":"Journal of Medicinal Chemistry","DOI":"10.1021/jm9602928","ISSN":"0022-2623, 1520-4804","issue":"15","journalAbbreviation":"J. Med. Chem.","language":"en","page":"2887-2893","source":"DOI.org (Crossref)","title":"The Properties of Known Drugs. 1. Molecular Frameworks","volume":"39","author":[{"family":"Bemis","given":"Guy W."},{"family":"Murcko","given":"Mark A."}],"issued":{"date-parts":[["1996",1,1]]}}}],"schema":"https://github.com/citation-style-language/schema/raw/master/csl-citation.json"} </w:instrText>
      </w:r>
      <w:r>
        <w:rPr>
          <w:rFonts w:eastAsia="Times New Roman"/>
          <w:bCs/>
          <w:sz w:val="21"/>
          <w:szCs w:val="21"/>
          <w:lang w:val="en-US"/>
        </w:rPr>
        <w:fldChar w:fldCharType="separate"/>
      </w:r>
      <w:r w:rsidRPr="00C26782">
        <w:rPr>
          <w:sz w:val="21"/>
          <w:vertAlign w:val="superscript"/>
          <w:lang w:val="en-US"/>
        </w:rPr>
        <w:t>73</w:t>
      </w:r>
      <w:r>
        <w:rPr>
          <w:rFonts w:eastAsia="Times New Roman"/>
          <w:bCs/>
          <w:sz w:val="21"/>
          <w:szCs w:val="21"/>
          <w:lang w:val="en-US"/>
        </w:rPr>
        <w:fldChar w:fldCharType="end"/>
      </w:r>
      <w:r>
        <w:rPr>
          <w:rFonts w:eastAsia="Times New Roman"/>
          <w:bCs/>
          <w:sz w:val="21"/>
          <w:szCs w:val="21"/>
          <w:lang w:val="en-US"/>
        </w:rPr>
        <w:t xml:space="preserve"> were obtained, removing peripheral substituents. Remaining double bonded </w:t>
      </w:r>
      <w:r w:rsidRPr="008D133C">
        <w:rPr>
          <w:rFonts w:eastAsia="Times New Roman"/>
          <w:bCs/>
          <w:sz w:val="21"/>
          <w:szCs w:val="21"/>
          <w:lang w:val="en-US"/>
        </w:rPr>
        <w:t xml:space="preserve">exocyclic </w:t>
      </w:r>
      <w:r>
        <w:rPr>
          <w:rFonts w:eastAsia="Times New Roman"/>
          <w:bCs/>
          <w:sz w:val="21"/>
          <w:szCs w:val="21"/>
          <w:lang w:val="en-US"/>
        </w:rPr>
        <w:t>substituents were then removed, and all atoms and bonds were made generic to obtain the final cyclic skeleton.</w:t>
      </w:r>
    </w:p>
    <w:p w14:paraId="6605A246" w14:textId="77777777" w:rsidR="00BE76FF" w:rsidRPr="00381614" w:rsidRDefault="00BE76FF" w:rsidP="00BE76FF">
      <w:pPr>
        <w:spacing w:line="240" w:lineRule="auto"/>
        <w:textAlignment w:val="baseline"/>
        <w:rPr>
          <w:rFonts w:eastAsia="Times New Roman"/>
          <w:bCs/>
          <w:sz w:val="21"/>
          <w:szCs w:val="21"/>
          <w:lang w:val="en-US"/>
        </w:rPr>
      </w:pPr>
    </w:p>
    <w:p w14:paraId="012F540A" w14:textId="77777777" w:rsidR="00BE76FF" w:rsidRPr="003A76CE" w:rsidRDefault="00BE76FF" w:rsidP="00BE76FF">
      <w:pPr>
        <w:spacing w:line="240" w:lineRule="auto"/>
        <w:textAlignment w:val="baseline"/>
        <w:rPr>
          <w:bCs/>
          <w:sz w:val="21"/>
          <w:szCs w:val="21"/>
          <w:lang w:val="en-US"/>
        </w:rPr>
      </w:pPr>
      <w:r w:rsidRPr="001D21F7">
        <w:rPr>
          <w:rFonts w:eastAsia="Times New Roman"/>
          <w:b/>
          <w:sz w:val="21"/>
          <w:szCs w:val="21"/>
          <w:lang w:val="en-US"/>
        </w:rPr>
        <w:t>Data splitting.</w:t>
      </w:r>
      <w:r w:rsidRPr="001D21F7">
        <w:rPr>
          <w:rFonts w:eastAsia="Times New Roman"/>
          <w:sz w:val="21"/>
          <w:szCs w:val="21"/>
          <w:lang w:val="en-US"/>
        </w:rPr>
        <w:t xml:space="preserve"> </w:t>
      </w:r>
      <w:r w:rsidRPr="001D21F7">
        <w:rPr>
          <w:sz w:val="21"/>
          <w:szCs w:val="21"/>
          <w:lang w:val="en-US"/>
        </w:rPr>
        <w:t xml:space="preserve">The curated molecular structures from </w:t>
      </w:r>
      <w:proofErr w:type="spellStart"/>
      <w:r w:rsidRPr="001D21F7">
        <w:rPr>
          <w:sz w:val="21"/>
          <w:szCs w:val="21"/>
          <w:lang w:val="en-US"/>
        </w:rPr>
        <w:t>ChEMBL</w:t>
      </w:r>
      <w:proofErr w:type="spellEnd"/>
      <w:r w:rsidRPr="001D21F7">
        <w:rPr>
          <w:sz w:val="21"/>
          <w:szCs w:val="21"/>
          <w:lang w:val="en-US"/>
        </w:rPr>
        <w:t xml:space="preserve"> were split into a training (80%, </w:t>
      </w:r>
      <w:r w:rsidRPr="00F14753">
        <w:rPr>
          <w:i/>
          <w:sz w:val="21"/>
          <w:szCs w:val="21"/>
          <w:lang w:val="en-US"/>
        </w:rPr>
        <w:t>n</w:t>
      </w:r>
      <w:r w:rsidRPr="001D21F7">
        <w:rPr>
          <w:sz w:val="21"/>
          <w:szCs w:val="21"/>
          <w:lang w:val="en-US"/>
        </w:rPr>
        <w:t xml:space="preserve"> =</w:t>
      </w:r>
      <w:r w:rsidRPr="001D21F7">
        <w:rPr>
          <w:lang w:val="en-US"/>
        </w:rPr>
        <w:t xml:space="preserve"> </w:t>
      </w:r>
      <w:r w:rsidRPr="001D21F7">
        <w:rPr>
          <w:sz w:val="21"/>
          <w:szCs w:val="21"/>
          <w:lang w:val="en-US"/>
        </w:rPr>
        <w:t xml:space="preserve">1,230,041), a test set (10%, </w:t>
      </w:r>
      <w:r w:rsidRPr="009419ED">
        <w:rPr>
          <w:i/>
          <w:sz w:val="21"/>
          <w:szCs w:val="21"/>
          <w:lang w:val="en-US"/>
        </w:rPr>
        <w:t>n</w:t>
      </w:r>
      <w:r>
        <w:rPr>
          <w:sz w:val="21"/>
          <w:szCs w:val="21"/>
          <w:lang w:val="en-US"/>
        </w:rPr>
        <w:t xml:space="preserve"> </w:t>
      </w:r>
      <w:r w:rsidRPr="001D21F7">
        <w:rPr>
          <w:sz w:val="21"/>
          <w:szCs w:val="21"/>
          <w:lang w:val="en-US"/>
        </w:rPr>
        <w:t xml:space="preserve">= 153,755), and a validation (10%, </w:t>
      </w:r>
      <w:r w:rsidRPr="009419ED">
        <w:rPr>
          <w:i/>
          <w:sz w:val="21"/>
          <w:szCs w:val="21"/>
          <w:lang w:val="en-US"/>
        </w:rPr>
        <w:t>n</w:t>
      </w:r>
      <w:r w:rsidRPr="001D21F7">
        <w:rPr>
          <w:sz w:val="21"/>
          <w:szCs w:val="21"/>
          <w:lang w:val="en-US"/>
        </w:rPr>
        <w:t xml:space="preserve"> = 153,755) set, using random splitting. All labelled datasets were split into a training set (~50%), test set (~25%), and out-of-distribution set (~25%). To determine the out-of-distribution molecules, spectral clustering was performed on unique cyclic skeletons (see below). The molecules corresponding to the scaffolds in the clusters with the lowest mean cluster similarity to all other clusters that constituted approximately 25% of the total dataset size were taken as the out-of-distribution set. The remaining molecules (</w:t>
      </w:r>
      <w:r w:rsidRPr="001D21F7">
        <w:rPr>
          <w:i/>
          <w:iCs/>
          <w:sz w:val="21"/>
          <w:szCs w:val="21"/>
          <w:lang w:val="en-US"/>
        </w:rPr>
        <w:t>i.e.</w:t>
      </w:r>
      <w:r w:rsidRPr="001D21F7">
        <w:rPr>
          <w:sz w:val="21"/>
          <w:szCs w:val="21"/>
          <w:lang w:val="en-US"/>
        </w:rPr>
        <w:t>, the ~75% most similar molecules) were split randomly in a train and test set, with the test set being equal in size to the out-of-distribution set. An overview of all datasets can be found in Supplementary Table 1.</w:t>
      </w:r>
      <w:r>
        <w:rPr>
          <w:rFonts w:eastAsia="Times New Roman"/>
          <w:bCs/>
          <w:sz w:val="21"/>
          <w:szCs w:val="21"/>
          <w:lang w:val="en-US"/>
        </w:rPr>
        <w:t xml:space="preserve"> </w:t>
      </w:r>
    </w:p>
    <w:p w14:paraId="0FB7B9BC" w14:textId="77777777" w:rsidR="00BE76FF" w:rsidRPr="001D21F7" w:rsidRDefault="00BE76FF" w:rsidP="00BE76FF">
      <w:pPr>
        <w:spacing w:line="240" w:lineRule="auto"/>
        <w:textAlignment w:val="baseline"/>
        <w:rPr>
          <w:b/>
          <w:sz w:val="21"/>
          <w:szCs w:val="21"/>
          <w:lang w:val="en-US"/>
        </w:rPr>
      </w:pPr>
    </w:p>
    <w:p w14:paraId="165D1A52" w14:textId="77777777" w:rsidR="00BE76FF" w:rsidRDefault="00BE76FF" w:rsidP="00BE76FF">
      <w:pPr>
        <w:spacing w:line="240" w:lineRule="auto"/>
        <w:textAlignment w:val="baseline"/>
        <w:rPr>
          <w:sz w:val="21"/>
          <w:szCs w:val="21"/>
          <w:lang w:val="en-US"/>
        </w:rPr>
      </w:pPr>
      <w:r w:rsidRPr="001D21F7">
        <w:rPr>
          <w:b/>
          <w:sz w:val="21"/>
          <w:szCs w:val="21"/>
          <w:lang w:val="en-US"/>
        </w:rPr>
        <w:t>Spectral clustering.</w:t>
      </w:r>
      <w:r w:rsidRPr="001D21F7">
        <w:rPr>
          <w:sz w:val="21"/>
          <w:szCs w:val="21"/>
          <w:lang w:val="en-US"/>
        </w:rPr>
        <w:t xml:space="preserve"> </w:t>
      </w:r>
    </w:p>
    <w:p w14:paraId="0CC78389" w14:textId="77777777" w:rsidR="00BE76FF" w:rsidRPr="001D21F7" w:rsidRDefault="00BE76FF" w:rsidP="00BE76FF">
      <w:pPr>
        <w:spacing w:line="240" w:lineRule="auto"/>
        <w:textAlignment w:val="baseline"/>
        <w:rPr>
          <w:sz w:val="21"/>
          <w:szCs w:val="21"/>
          <w:lang w:val="en-US"/>
        </w:rPr>
      </w:pPr>
      <w:r w:rsidRPr="001D21F7">
        <w:rPr>
          <w:sz w:val="21"/>
          <w:szCs w:val="21"/>
          <w:lang w:val="en-US"/>
        </w:rPr>
        <w:t xml:space="preserve">Spectral clustering was performed on a molecular similarity matrix </w:t>
      </w:r>
      <m:oMath>
        <m:r>
          <w:rPr>
            <w:rFonts w:ascii="Cambria Math" w:hAnsi="Cambria Math"/>
            <w:sz w:val="21"/>
            <w:szCs w:val="21"/>
            <w:lang w:val="en-US"/>
          </w:rPr>
          <m:t>A</m:t>
        </m:r>
      </m:oMath>
      <w:r w:rsidRPr="001D21F7">
        <w:rPr>
          <w:sz w:val="21"/>
          <w:szCs w:val="21"/>
          <w:lang w:val="en-US"/>
        </w:rPr>
        <w:t xml:space="preserve"> using Sci-kit learn</w:t>
      </w:r>
      <w:r w:rsidRPr="001D21F7">
        <w:rPr>
          <w:sz w:val="21"/>
          <w:szCs w:val="21"/>
          <w:lang w:val="en-US"/>
        </w:rPr>
        <w:fldChar w:fldCharType="begin"/>
      </w:r>
      <w:r>
        <w:rPr>
          <w:sz w:val="21"/>
          <w:szCs w:val="21"/>
          <w:lang w:val="en-US"/>
        </w:rPr>
        <w:instrText xml:space="preserve"> ADDIN ZOTERO_ITEM CSL_CITATION {"citationID":"T2lM9KwQ","properties":{"formattedCitation":"\\super 74\\nosupersub{}","plainCitation":"74","noteIndex":0},"citationItems":[{"id":794,"uris":["http://zotero.org/groups/5110070/items/2UV75GHK"],"itemData":{"id":794,"type":"article-journal","abstract":"Scikit-learn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http://scikit-learn.org.","DOI":"10.48550/ARXIV.1201.0490","license":"arXiv.org perpetual, non-exclusive license","note":"publisher: arXiv\nversion: 4","source":"DOI.org (Datacite)","title":"Scikit-learn: Machine Learning in Python","title-short":"Scikit-learn","URL":"https://arxiv.org/abs/1201.0490","author":[{"family":"Pedregosa","given":"Fabian"},{"family":"Varoquaux","given":"Gaël"},{"family":"Gramfort","given":"Alexandre"},{"family":"Michel","given":"Vincent"},{"family":"Thirion","given":"Bertrand"},{"family":"Grisel","given":"Olivier"},{"family":"Blondel","given":"Mathieu"},{"family":"Müller","given":"Andreas"},{"family":"Nothman","given":"Joel"},{"family":"Louppe","given":"Gilles"},{"family":"Prettenhofer","given":"Peter"},{"family":"Weiss","given":"Ron"},{"family":"Dubourg","given":"Vincent"},{"family":"Vanderplas","given":"Jake"},{"family":"Passos","given":"Alexandre"},{"family":"Cournapeau","given":"David"},{"family":"Brucher","given":"Matthieu"},{"family":"Perrot","given":"Matthieu"},{"family":"Duchesnay","given":"Édouard"}],"accessed":{"date-parts":[["2023",7,7]]},"issued":{"date-parts":[["2012"]]}}}],"schema":"https://github.com/citation-style-language/schema/raw/master/csl-citation.json"} </w:instrText>
      </w:r>
      <w:r w:rsidRPr="001D21F7">
        <w:rPr>
          <w:sz w:val="21"/>
          <w:szCs w:val="21"/>
          <w:lang w:val="en-US"/>
        </w:rPr>
        <w:fldChar w:fldCharType="separate"/>
      </w:r>
      <w:r w:rsidRPr="00C26782">
        <w:rPr>
          <w:sz w:val="21"/>
          <w:vertAlign w:val="superscript"/>
          <w:lang w:val="en-US"/>
        </w:rPr>
        <w:t>74</w:t>
      </w:r>
      <w:r w:rsidRPr="001D21F7">
        <w:rPr>
          <w:sz w:val="21"/>
          <w:szCs w:val="21"/>
          <w:lang w:val="en-US"/>
        </w:rPr>
        <w:fldChar w:fldCharType="end"/>
      </w:r>
      <w:r w:rsidRPr="001D21F7">
        <w:rPr>
          <w:sz w:val="21"/>
          <w:szCs w:val="21"/>
          <w:lang w:val="en-US"/>
        </w:rPr>
        <w:t xml:space="preserve">. </w:t>
      </w:r>
      <m:oMath>
        <m:r>
          <w:rPr>
            <w:rFonts w:ascii="Cambria Math" w:hAnsi="Cambria Math"/>
            <w:sz w:val="21"/>
            <w:szCs w:val="21"/>
            <w:lang w:val="en-US"/>
          </w:rPr>
          <m:t>A</m:t>
        </m:r>
      </m:oMath>
      <w:r w:rsidRPr="001D21F7">
        <w:rPr>
          <w:sz w:val="21"/>
          <w:szCs w:val="21"/>
          <w:lang w:val="en-US"/>
        </w:rPr>
        <w:t xml:space="preserve"> is an </w:t>
      </w:r>
      <m:oMath>
        <m:r>
          <w:rPr>
            <w:rFonts w:ascii="Cambria Math" w:hAnsi="Cambria Math"/>
            <w:sz w:val="21"/>
            <w:szCs w:val="21"/>
            <w:lang w:val="en-US"/>
          </w:rPr>
          <m:t>n × n</m:t>
        </m:r>
      </m:oMath>
      <w:r w:rsidRPr="001D21F7">
        <w:rPr>
          <w:sz w:val="21"/>
          <w:szCs w:val="21"/>
          <w:lang w:val="en-US"/>
        </w:rPr>
        <w:t xml:space="preserve"> matrix where each element </w:t>
      </w:r>
      <m:oMath>
        <m:sSub>
          <m:sSubPr>
            <m:ctrlPr>
              <w:rPr>
                <w:rFonts w:ascii="Cambria Math" w:hAnsi="Cambria Math"/>
                <w:i/>
                <w:sz w:val="21"/>
                <w:szCs w:val="21"/>
                <w:lang w:val="en-US"/>
              </w:rPr>
            </m:ctrlPr>
          </m:sSubPr>
          <m:e>
            <m:r>
              <w:rPr>
                <w:rFonts w:ascii="Cambria Math" w:hAnsi="Cambria Math"/>
                <w:sz w:val="21"/>
                <w:szCs w:val="21"/>
                <w:lang w:val="en-US"/>
              </w:rPr>
              <m:t>A</m:t>
            </m:r>
          </m:e>
          <m:sub>
            <m:r>
              <w:rPr>
                <w:rFonts w:ascii="Cambria Math" w:hAnsi="Cambria Math"/>
                <w:sz w:val="21"/>
                <w:szCs w:val="21"/>
                <w:lang w:val="en-US"/>
              </w:rPr>
              <m:t>ij</m:t>
            </m:r>
          </m:sub>
        </m:sSub>
      </m:oMath>
      <w:r w:rsidRPr="001D21F7">
        <w:rPr>
          <w:sz w:val="21"/>
          <w:szCs w:val="21"/>
          <w:lang w:val="en-US"/>
        </w:rPr>
        <w:t xml:space="preserve"> is the Tanimoto coefficient </w:t>
      </w:r>
      <m:oMath>
        <m:sSub>
          <m:sSubPr>
            <m:ctrlPr>
              <w:rPr>
                <w:rFonts w:ascii="Cambria Math" w:hAnsi="Cambria Math"/>
                <w:i/>
                <w:sz w:val="21"/>
                <w:szCs w:val="21"/>
                <w:lang w:val="en-US"/>
              </w:rPr>
            </m:ctrlPr>
          </m:sSubPr>
          <m:e>
            <m:r>
              <w:rPr>
                <w:rFonts w:ascii="Cambria Math" w:hAnsi="Cambria Math"/>
                <w:sz w:val="21"/>
                <w:szCs w:val="21"/>
                <w:lang w:val="en-US"/>
              </w:rPr>
              <m:t>T</m:t>
            </m:r>
          </m:e>
          <m:sub>
            <m:r>
              <w:rPr>
                <w:rFonts w:ascii="Cambria Math" w:hAnsi="Cambria Math"/>
                <w:sz w:val="21"/>
                <w:szCs w:val="21"/>
                <w:lang w:val="en-US"/>
              </w:rPr>
              <m:t>ij</m:t>
            </m:r>
          </m:sub>
        </m:sSub>
      </m:oMath>
      <w:r w:rsidRPr="001D21F7">
        <w:rPr>
          <w:sz w:val="21"/>
          <w:szCs w:val="21"/>
          <w:lang w:val="en-US"/>
        </w:rPr>
        <w:t xml:space="preserve"> between two molecular structures. </w:t>
      </w:r>
      <w:r>
        <w:rPr>
          <w:sz w:val="21"/>
          <w:szCs w:val="21"/>
          <w:lang w:val="en-US"/>
        </w:rPr>
        <w:t xml:space="preserve">By using a molecular similarity matrix directly, we bypass the complex, high-dimensional and non-Euclidean nature of molecular structures. </w:t>
      </w:r>
      <w:r w:rsidRPr="001D21F7">
        <w:rPr>
          <w:sz w:val="21"/>
          <w:szCs w:val="21"/>
          <w:lang w:val="en-US"/>
        </w:rPr>
        <w:t>From this affinity matrix, the symmetrically normalized Laplacian</w:t>
      </w:r>
      <w:r>
        <w:rPr>
          <w:sz w:val="21"/>
          <w:szCs w:val="21"/>
          <w:lang w:val="en-US"/>
        </w:rPr>
        <w:t xml:space="preserve"> was constructed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040"/>
      </w:tblGrid>
      <w:tr w:rsidR="00BE76FF" w:rsidRPr="008D0048" w14:paraId="062E46D1" w14:textId="77777777" w:rsidTr="00215278">
        <w:trPr>
          <w:trHeight w:val="455"/>
          <w:jc w:val="center"/>
        </w:trPr>
        <w:tc>
          <w:tcPr>
            <w:tcW w:w="4390" w:type="dxa"/>
          </w:tcPr>
          <w:p w14:paraId="5D0DE264" w14:textId="77777777" w:rsidR="00BE76FF" w:rsidRPr="001D21F7" w:rsidRDefault="00000000" w:rsidP="00215278">
            <w:pPr>
              <w:ind w:left="567"/>
              <w:jc w:val="center"/>
              <w:textAlignment w:val="baseline"/>
              <w:rPr>
                <w:sz w:val="21"/>
                <w:szCs w:val="21"/>
                <w:lang w:val="en-US"/>
              </w:rPr>
            </w:pPr>
            <m:oMath>
              <m:sSub>
                <m:sSubPr>
                  <m:ctrlPr>
                    <w:rPr>
                      <w:rFonts w:ascii="Cambria Math" w:hAnsi="Cambria Math"/>
                      <w:i/>
                      <w:sz w:val="21"/>
                      <w:szCs w:val="21"/>
                      <w:lang w:val="en-US"/>
                    </w:rPr>
                  </m:ctrlPr>
                </m:sSubPr>
                <m:e>
                  <m:r>
                    <w:rPr>
                      <w:rFonts w:ascii="Cambria Math" w:hAnsi="Cambria Math"/>
                      <w:sz w:val="21"/>
                      <w:szCs w:val="21"/>
                      <w:lang w:val="en-US"/>
                    </w:rPr>
                    <m:t>L</m:t>
                  </m:r>
                </m:e>
                <m:sub>
                  <m:r>
                    <w:rPr>
                      <w:rFonts w:ascii="Cambria Math" w:hAnsi="Cambria Math"/>
                      <w:sz w:val="21"/>
                      <w:szCs w:val="21"/>
                      <w:lang w:val="en-US"/>
                    </w:rPr>
                    <m:t>sym</m:t>
                  </m:r>
                </m:sub>
              </m:sSub>
              <m:r>
                <w:rPr>
                  <w:rFonts w:ascii="Cambria Math" w:hAnsi="Cambria Math"/>
                  <w:sz w:val="21"/>
                  <w:szCs w:val="21"/>
                  <w:lang w:val="en-US"/>
                </w:rPr>
                <m:t>=I-</m:t>
              </m:r>
              <m:sSup>
                <m:sSupPr>
                  <m:ctrlPr>
                    <w:rPr>
                      <w:rFonts w:ascii="Cambria Math" w:hAnsi="Cambria Math"/>
                      <w:i/>
                      <w:sz w:val="21"/>
                      <w:szCs w:val="21"/>
                      <w:lang w:val="en-US"/>
                    </w:rPr>
                  </m:ctrlPr>
                </m:sSupPr>
                <m:e>
                  <m:r>
                    <w:rPr>
                      <w:rFonts w:ascii="Cambria Math" w:hAnsi="Cambria Math"/>
                      <w:sz w:val="21"/>
                      <w:szCs w:val="21"/>
                      <w:lang w:val="en-US"/>
                    </w:rPr>
                    <m:t>D</m:t>
                  </m:r>
                </m:e>
                <m:sup>
                  <m:f>
                    <m:fPr>
                      <m:type m:val="lin"/>
                      <m:ctrlPr>
                        <w:rPr>
                          <w:rFonts w:ascii="Cambria Math" w:hAnsi="Cambria Math"/>
                          <w:i/>
                          <w:sz w:val="21"/>
                          <w:szCs w:val="21"/>
                          <w:lang w:val="en-US"/>
                        </w:rPr>
                      </m:ctrlPr>
                    </m:fPr>
                    <m:num>
                      <m:r>
                        <w:rPr>
                          <w:rFonts w:ascii="Cambria Math" w:hAnsi="Cambria Math"/>
                          <w:sz w:val="21"/>
                          <w:szCs w:val="21"/>
                          <w:lang w:val="en-US"/>
                        </w:rPr>
                        <m:t>-1</m:t>
                      </m:r>
                    </m:num>
                    <m:den>
                      <m:r>
                        <w:rPr>
                          <w:rFonts w:ascii="Cambria Math" w:hAnsi="Cambria Math"/>
                          <w:sz w:val="21"/>
                          <w:szCs w:val="21"/>
                          <w:lang w:val="en-US"/>
                        </w:rPr>
                        <m:t>2</m:t>
                      </m:r>
                    </m:den>
                  </m:f>
                </m:sup>
              </m:sSup>
              <m:r>
                <w:rPr>
                  <w:rFonts w:ascii="Cambria Math" w:hAnsi="Cambria Math"/>
                  <w:sz w:val="21"/>
                  <w:szCs w:val="21"/>
                  <w:lang w:val="en-US"/>
                </w:rPr>
                <m:t>A</m:t>
              </m:r>
              <m:sSup>
                <m:sSupPr>
                  <m:ctrlPr>
                    <w:rPr>
                      <w:rFonts w:ascii="Cambria Math" w:hAnsi="Cambria Math"/>
                      <w:i/>
                      <w:sz w:val="21"/>
                      <w:szCs w:val="21"/>
                      <w:lang w:val="en-US"/>
                    </w:rPr>
                  </m:ctrlPr>
                </m:sSupPr>
                <m:e>
                  <m:r>
                    <w:rPr>
                      <w:rFonts w:ascii="Cambria Math" w:hAnsi="Cambria Math"/>
                      <w:sz w:val="21"/>
                      <w:szCs w:val="21"/>
                      <w:lang w:val="en-US"/>
                    </w:rPr>
                    <m:t>D</m:t>
                  </m:r>
                </m:e>
                <m:sup>
                  <m:f>
                    <m:fPr>
                      <m:type m:val="lin"/>
                      <m:ctrlPr>
                        <w:rPr>
                          <w:rFonts w:ascii="Cambria Math" w:hAnsi="Cambria Math"/>
                          <w:i/>
                          <w:sz w:val="21"/>
                          <w:szCs w:val="21"/>
                          <w:lang w:val="en-US"/>
                        </w:rPr>
                      </m:ctrlPr>
                    </m:fPr>
                    <m:num>
                      <m:r>
                        <w:rPr>
                          <w:rFonts w:ascii="Cambria Math" w:hAnsi="Cambria Math"/>
                          <w:sz w:val="21"/>
                          <w:szCs w:val="21"/>
                          <w:lang w:val="en-US"/>
                        </w:rPr>
                        <m:t>-1</m:t>
                      </m:r>
                    </m:num>
                    <m:den>
                      <m:r>
                        <w:rPr>
                          <w:rFonts w:ascii="Cambria Math" w:hAnsi="Cambria Math"/>
                          <w:sz w:val="21"/>
                          <w:szCs w:val="21"/>
                          <w:lang w:val="en-US"/>
                        </w:rPr>
                        <m:t>2</m:t>
                      </m:r>
                    </m:den>
                  </m:f>
                </m:sup>
              </m:sSup>
            </m:oMath>
            <w:r w:rsidR="00BE76FF">
              <w:rPr>
                <w:sz w:val="21"/>
                <w:szCs w:val="21"/>
                <w:lang w:val="en-US"/>
              </w:rPr>
              <w:t>,</w:t>
            </w:r>
          </w:p>
        </w:tc>
        <w:tc>
          <w:tcPr>
            <w:tcW w:w="1040" w:type="dxa"/>
          </w:tcPr>
          <w:p w14:paraId="78B300B0" w14:textId="77777777" w:rsidR="00BE76FF" w:rsidRPr="008D0048" w:rsidRDefault="00BE76FF" w:rsidP="00215278">
            <w:pPr>
              <w:ind w:left="567"/>
              <w:jc w:val="center"/>
              <w:textAlignment w:val="baseline"/>
              <w:rPr>
                <w:sz w:val="20"/>
                <w:szCs w:val="20"/>
                <w:lang w:val="en-US"/>
              </w:rPr>
            </w:pPr>
            <w:r w:rsidRPr="008D0048">
              <w:rPr>
                <w:sz w:val="20"/>
                <w:szCs w:val="20"/>
                <w:lang w:val="en-US"/>
              </w:rPr>
              <w:t>(3)</w:t>
            </w:r>
          </w:p>
        </w:tc>
      </w:tr>
    </w:tbl>
    <w:p w14:paraId="385F828A" w14:textId="77777777" w:rsidR="00BE76FF" w:rsidRPr="001D21F7" w:rsidRDefault="00BE76FF" w:rsidP="00BE76FF">
      <w:pPr>
        <w:spacing w:line="240" w:lineRule="auto"/>
        <w:textAlignment w:val="baseline"/>
        <w:rPr>
          <w:sz w:val="21"/>
          <w:szCs w:val="21"/>
          <w:lang w:val="en-US"/>
        </w:rPr>
      </w:pPr>
      <w:r w:rsidRPr="001D21F7">
        <w:rPr>
          <w:sz w:val="21"/>
          <w:szCs w:val="21"/>
          <w:lang w:val="en-US"/>
        </w:rPr>
        <w:t xml:space="preserve">where </w:t>
      </w:r>
      <m:oMath>
        <m:r>
          <w:rPr>
            <w:rFonts w:ascii="Cambria Math" w:hAnsi="Cambria Math"/>
            <w:sz w:val="21"/>
            <w:szCs w:val="21"/>
            <w:lang w:val="en-US"/>
          </w:rPr>
          <m:t>I</m:t>
        </m:r>
      </m:oMath>
      <w:r w:rsidRPr="001D21F7">
        <w:rPr>
          <w:sz w:val="21"/>
          <w:szCs w:val="21"/>
          <w:lang w:val="en-US"/>
        </w:rPr>
        <w:t xml:space="preserve"> is the identidy matrix and </w:t>
      </w:r>
      <m:oMath>
        <m:r>
          <w:rPr>
            <w:rFonts w:ascii="Cambria Math" w:hAnsi="Cambria Math"/>
            <w:sz w:val="21"/>
            <w:szCs w:val="21"/>
            <w:lang w:val="en-US"/>
          </w:rPr>
          <m:t>D</m:t>
        </m:r>
      </m:oMath>
      <w:r w:rsidRPr="001D21F7">
        <w:rPr>
          <w:sz w:val="21"/>
          <w:szCs w:val="21"/>
          <w:lang w:val="en-US"/>
        </w:rPr>
        <w:t xml:space="preserve"> is the degree matrix. Subsequently, eigenvalue decomposition </w:t>
      </w:r>
      <w:r>
        <w:rPr>
          <w:sz w:val="21"/>
          <w:szCs w:val="21"/>
          <w:lang w:val="en-US"/>
        </w:rPr>
        <w:t>was performed:</w:t>
      </w:r>
    </w:p>
    <w:p w14:paraId="431FADF7" w14:textId="77777777" w:rsidR="00BE76FF" w:rsidRPr="001D21F7" w:rsidRDefault="00BE76FF" w:rsidP="00BE76FF">
      <w:pPr>
        <w:spacing w:line="240" w:lineRule="auto"/>
        <w:textAlignment w:val="baseline"/>
        <w:rPr>
          <w:sz w:val="21"/>
          <w:szCs w:val="21"/>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040"/>
      </w:tblGrid>
      <w:tr w:rsidR="00BE76FF" w:rsidRPr="001D21F7" w14:paraId="10F9E754" w14:textId="77777777" w:rsidTr="00215278">
        <w:trPr>
          <w:trHeight w:val="455"/>
          <w:jc w:val="center"/>
        </w:trPr>
        <w:tc>
          <w:tcPr>
            <w:tcW w:w="4390" w:type="dxa"/>
          </w:tcPr>
          <w:p w14:paraId="3161C1A9" w14:textId="77777777" w:rsidR="00BE76FF" w:rsidRPr="001D21F7" w:rsidRDefault="00000000" w:rsidP="00215278">
            <w:pPr>
              <w:ind w:left="567"/>
              <w:jc w:val="center"/>
              <w:textAlignment w:val="baseline"/>
              <w:rPr>
                <w:sz w:val="21"/>
                <w:szCs w:val="21"/>
                <w:lang w:val="en-US"/>
              </w:rPr>
            </w:pPr>
            <m:oMathPara>
              <m:oMath>
                <m:sSub>
                  <m:sSubPr>
                    <m:ctrlPr>
                      <w:rPr>
                        <w:rFonts w:ascii="Cambria Math" w:hAnsi="Cambria Math"/>
                        <w:i/>
                        <w:sz w:val="21"/>
                        <w:szCs w:val="21"/>
                        <w:lang w:val="en-US"/>
                      </w:rPr>
                    </m:ctrlPr>
                  </m:sSubPr>
                  <m:e>
                    <m:r>
                      <w:rPr>
                        <w:rFonts w:ascii="Cambria Math" w:hAnsi="Cambria Math"/>
                        <w:sz w:val="21"/>
                        <w:szCs w:val="21"/>
                        <w:lang w:val="en-US"/>
                      </w:rPr>
                      <m:t>L</m:t>
                    </m:r>
                  </m:e>
                  <m:sub>
                    <m:r>
                      <w:rPr>
                        <w:rFonts w:ascii="Cambria Math" w:hAnsi="Cambria Math"/>
                        <w:sz w:val="21"/>
                        <w:szCs w:val="21"/>
                        <w:lang w:val="en-US"/>
                      </w:rPr>
                      <m:t>sym</m:t>
                    </m:r>
                  </m:sub>
                </m:sSub>
                <m:r>
                  <w:rPr>
                    <w:rFonts w:ascii="Cambria Math" w:hAnsi="Cambria Math"/>
                    <w:sz w:val="21"/>
                    <w:szCs w:val="21"/>
                    <w:lang w:val="en-US"/>
                  </w:rPr>
                  <m:t>=</m:t>
                </m:r>
                <m:r>
                  <m:rPr>
                    <m:sty m:val="p"/>
                  </m:rPr>
                  <w:rPr>
                    <w:rFonts w:ascii="Cambria Math" w:hAnsi="Cambria Math"/>
                    <w:sz w:val="21"/>
                    <w:szCs w:val="21"/>
                    <w:lang w:val="en-US"/>
                  </w:rPr>
                  <m:t>UΛ</m:t>
                </m:r>
                <m:sSup>
                  <m:sSupPr>
                    <m:ctrlPr>
                      <w:rPr>
                        <w:rFonts w:ascii="Cambria Math" w:hAnsi="Cambria Math"/>
                        <w:i/>
                        <w:sz w:val="21"/>
                        <w:szCs w:val="21"/>
                        <w:lang w:val="en-US"/>
                      </w:rPr>
                    </m:ctrlPr>
                  </m:sSupPr>
                  <m:e>
                    <m:r>
                      <m:rPr>
                        <m:sty m:val="p"/>
                      </m:rPr>
                      <w:rPr>
                        <w:rFonts w:ascii="Cambria Math" w:hAnsi="Cambria Math"/>
                        <w:sz w:val="21"/>
                        <w:szCs w:val="21"/>
                        <w:lang w:val="en-US"/>
                      </w:rPr>
                      <m:t>U</m:t>
                    </m:r>
                  </m:e>
                  <m:sup>
                    <m:r>
                      <w:rPr>
                        <w:rFonts w:ascii="Cambria Math" w:hAnsi="Cambria Math"/>
                        <w:sz w:val="21"/>
                        <w:szCs w:val="21"/>
                        <w:lang w:val="en-US"/>
                      </w:rPr>
                      <m:t>T</m:t>
                    </m:r>
                  </m:sup>
                </m:sSup>
              </m:oMath>
            </m:oMathPara>
          </w:p>
        </w:tc>
        <w:tc>
          <w:tcPr>
            <w:tcW w:w="1040" w:type="dxa"/>
          </w:tcPr>
          <w:p w14:paraId="0E4F3D93" w14:textId="77777777" w:rsidR="00BE76FF" w:rsidRPr="001D21F7" w:rsidRDefault="00BE76FF" w:rsidP="00215278">
            <w:pPr>
              <w:ind w:left="567"/>
              <w:jc w:val="center"/>
              <w:textAlignment w:val="baseline"/>
              <w:rPr>
                <w:sz w:val="21"/>
                <w:szCs w:val="21"/>
                <w:lang w:val="en-US"/>
              </w:rPr>
            </w:pPr>
            <w:r w:rsidRPr="008D0048">
              <w:rPr>
                <w:sz w:val="20"/>
                <w:szCs w:val="20"/>
                <w:lang w:val="en-US"/>
              </w:rPr>
              <w:t>(4)</w:t>
            </w:r>
          </w:p>
        </w:tc>
      </w:tr>
    </w:tbl>
    <w:p w14:paraId="5E2C3A76" w14:textId="77777777" w:rsidR="00BE76FF" w:rsidRPr="001D21F7" w:rsidRDefault="00BE76FF" w:rsidP="00BE76FF">
      <w:pPr>
        <w:spacing w:line="240" w:lineRule="auto"/>
        <w:textAlignment w:val="baseline"/>
        <w:rPr>
          <w:sz w:val="21"/>
          <w:szCs w:val="21"/>
          <w:lang w:val="en-US"/>
        </w:rPr>
      </w:pPr>
      <w:r w:rsidRPr="001D21F7">
        <w:rPr>
          <w:sz w:val="21"/>
          <w:szCs w:val="21"/>
          <w:lang w:val="en-US"/>
        </w:rPr>
        <w:t xml:space="preserve">To determine the number of clusters </w:t>
      </w:r>
      <m:oMath>
        <m:r>
          <w:rPr>
            <w:rFonts w:ascii="Cambria Math" w:hAnsi="Cambria Math"/>
            <w:sz w:val="21"/>
            <w:szCs w:val="21"/>
            <w:lang w:val="en-US"/>
          </w:rPr>
          <m:t>k</m:t>
        </m:r>
      </m:oMath>
      <w:r w:rsidRPr="001D21F7">
        <w:rPr>
          <w:sz w:val="21"/>
          <w:szCs w:val="21"/>
          <w:lang w:val="en-US"/>
        </w:rPr>
        <w:t xml:space="preserve"> for spectral clustering, the eigenvalues </w:t>
      </w:r>
      <m:oMath>
        <m:sSub>
          <m:sSubPr>
            <m:ctrlPr>
              <w:rPr>
                <w:rFonts w:ascii="Cambria Math" w:hAnsi="Cambria Math"/>
                <w:i/>
                <w:sz w:val="21"/>
                <w:szCs w:val="21"/>
                <w:lang w:val="en-US"/>
              </w:rPr>
            </m:ctrlPr>
          </m:sSubPr>
          <m:e>
            <m:r>
              <w:rPr>
                <w:rFonts w:ascii="Cambria Math" w:hAnsi="Cambria Math"/>
                <w:sz w:val="21"/>
                <w:szCs w:val="21"/>
                <w:lang w:val="en-US"/>
              </w:rPr>
              <m:t>λ</m:t>
            </m:r>
          </m:e>
          <m:sub>
            <m:r>
              <w:rPr>
                <w:rFonts w:ascii="Cambria Math" w:hAnsi="Cambria Math"/>
                <w:sz w:val="21"/>
                <w:szCs w:val="21"/>
                <w:lang w:val="en-US"/>
              </w:rPr>
              <m:t>1</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λ</m:t>
            </m:r>
          </m:e>
          <m:sub>
            <m:r>
              <w:rPr>
                <w:rFonts w:ascii="Cambria Math" w:hAnsi="Cambria Math"/>
                <w:sz w:val="21"/>
                <w:szCs w:val="21"/>
                <w:lang w:val="en-US"/>
              </w:rPr>
              <m:t>2</m:t>
            </m:r>
          </m:sub>
        </m:sSub>
        <m:r>
          <w:rPr>
            <w:rFonts w:ascii="Cambria Math" w:hAnsi="Cambria Math"/>
            <w:sz w:val="21"/>
            <w:szCs w:val="21"/>
            <w:lang w:val="en-US"/>
          </w:rPr>
          <m:t xml:space="preserve">, …, </m:t>
        </m:r>
        <m:sSub>
          <m:sSubPr>
            <m:ctrlPr>
              <w:rPr>
                <w:rFonts w:ascii="Cambria Math" w:hAnsi="Cambria Math"/>
                <w:i/>
                <w:sz w:val="21"/>
                <w:szCs w:val="21"/>
                <w:lang w:val="en-US"/>
              </w:rPr>
            </m:ctrlPr>
          </m:sSubPr>
          <m:e>
            <m:r>
              <w:rPr>
                <w:rFonts w:ascii="Cambria Math" w:hAnsi="Cambria Math"/>
                <w:sz w:val="21"/>
                <w:szCs w:val="21"/>
                <w:lang w:val="en-US"/>
              </w:rPr>
              <m:t>λ</m:t>
            </m:r>
          </m:e>
          <m:sub>
            <m:r>
              <w:rPr>
                <w:rFonts w:ascii="Cambria Math" w:hAnsi="Cambria Math"/>
                <w:sz w:val="21"/>
                <w:szCs w:val="21"/>
                <w:lang w:val="en-US"/>
              </w:rPr>
              <m:t>n</m:t>
            </m:r>
          </m:sub>
        </m:sSub>
      </m:oMath>
      <w:r w:rsidRPr="001D21F7">
        <w:rPr>
          <w:sz w:val="21"/>
          <w:szCs w:val="21"/>
          <w:lang w:val="en-US"/>
        </w:rPr>
        <w:t xml:space="preserve"> were sorted in ascending order and the elbow (the point of maximal curvature) of the resulting sequence was estimated using the kneed algorithm</w:t>
      </w:r>
      <w:r w:rsidRPr="001D21F7">
        <w:rPr>
          <w:sz w:val="21"/>
          <w:szCs w:val="21"/>
          <w:lang w:val="en-US"/>
        </w:rPr>
        <w:fldChar w:fldCharType="begin"/>
      </w:r>
      <w:r>
        <w:rPr>
          <w:sz w:val="21"/>
          <w:szCs w:val="21"/>
          <w:lang w:val="en-US"/>
        </w:rPr>
        <w:instrText xml:space="preserve"> ADDIN ZOTERO_ITEM CSL_CITATION {"citationID":"J0W45DPu","properties":{"formattedCitation":"\\super 75\\nosupersub{}","plainCitation":"75","noteIndex":0},"citationItems":[{"id":1431,"uris":["http://zotero.org/groups/5258906/items/ZQSDWNWK"],"itemData":{"id":1431,"type":"paper-conference","container-title":"2011 31st International Conference on Distributed Computing Systems Workshops","DOI":"10.1109/ICDCSW.2011.20","event-place":"Minneapolis, MN, USA","event-title":"2011 31st International Conference on Distributed Computing Systems Workshops (ICDCS Workshops)","ISBN":"978-1-4577-0384-3","page":"166-171","publisher":"IEEE","publisher-place":"Minneapolis, MN, USA","source":"DOI.org (Crossref)","title":"Finding a \"Kneedle\" in a Haystack: Detecting Knee Points in System Behavior","title-short":"Finding a \"Kneedle\" in a Haystack","URL":"http://ieeexplore.ieee.org/document/5961514/","author":[{"family":"Satopaa","given":"Ville"},{"family":"Albrecht","given":"Jeannie"},{"family":"Irwin","given":"David"},{"family":"Raghavan","given":"Barath"}],"accessed":{"date-parts":[["2024",11,27]]},"issued":{"date-parts":[["2011",6]]}}}],"schema":"https://github.com/citation-style-language/schema/raw/master/csl-citation.json"} </w:instrText>
      </w:r>
      <w:r w:rsidRPr="001D21F7">
        <w:rPr>
          <w:sz w:val="21"/>
          <w:szCs w:val="21"/>
          <w:lang w:val="en-US"/>
        </w:rPr>
        <w:fldChar w:fldCharType="separate"/>
      </w:r>
      <w:r w:rsidRPr="00C26782">
        <w:rPr>
          <w:sz w:val="21"/>
          <w:vertAlign w:val="superscript"/>
          <w:lang w:val="en-US"/>
        </w:rPr>
        <w:t>75</w:t>
      </w:r>
      <w:r w:rsidRPr="001D21F7">
        <w:rPr>
          <w:sz w:val="21"/>
          <w:szCs w:val="21"/>
          <w:lang w:val="en-US"/>
        </w:rPr>
        <w:fldChar w:fldCharType="end"/>
      </w:r>
      <w:r w:rsidRPr="001D21F7">
        <w:rPr>
          <w:sz w:val="21"/>
          <w:szCs w:val="21"/>
          <w:lang w:val="en-US"/>
        </w:rPr>
        <w:t xml:space="preserve">. </w:t>
      </w:r>
      <w:r w:rsidRPr="001D21F7">
        <w:rPr>
          <w:sz w:val="21"/>
          <w:szCs w:val="21"/>
          <w:lang w:val="en-US"/>
        </w:rPr>
        <w:lastRenderedPageBreak/>
        <w:t xml:space="preserve">Finally, the spectral embeddings of the data were clustered by taking the top </w:t>
      </w:r>
      <m:oMath>
        <m:r>
          <w:rPr>
            <w:rFonts w:ascii="Cambria Math" w:hAnsi="Cambria Math"/>
            <w:sz w:val="21"/>
            <w:szCs w:val="21"/>
            <w:lang w:val="en-US"/>
          </w:rPr>
          <m:t>k</m:t>
        </m:r>
      </m:oMath>
      <w:r w:rsidRPr="001D21F7">
        <w:rPr>
          <w:sz w:val="21"/>
          <w:szCs w:val="21"/>
          <w:lang w:val="en-US"/>
        </w:rPr>
        <w:t xml:space="preserve"> (smallest) Eigenvectors </w:t>
      </w:r>
      <m:oMath>
        <m:sSub>
          <m:sSubPr>
            <m:ctrlPr>
              <w:rPr>
                <w:rFonts w:ascii="Cambria Math" w:hAnsi="Cambria Math"/>
                <w:i/>
                <w:sz w:val="21"/>
                <w:szCs w:val="21"/>
                <w:lang w:val="en-US"/>
              </w:rPr>
            </m:ctrlPr>
          </m:sSubPr>
          <m:e>
            <m:r>
              <m:rPr>
                <m:sty m:val="p"/>
              </m:rPr>
              <w:rPr>
                <w:rFonts w:ascii="Cambria Math" w:hAnsi="Cambria Math"/>
                <w:sz w:val="21"/>
                <w:szCs w:val="21"/>
                <w:lang w:val="en-US"/>
              </w:rPr>
              <m:t>U</m:t>
            </m:r>
          </m:e>
          <m:sub>
            <m:r>
              <w:rPr>
                <w:rFonts w:ascii="Cambria Math" w:hAnsi="Cambria Math"/>
                <w:sz w:val="21"/>
                <w:szCs w:val="21"/>
                <w:lang w:val="en-US"/>
              </w:rPr>
              <m:t>k</m:t>
            </m:r>
          </m:sub>
        </m:sSub>
      </m:oMath>
      <w:r w:rsidRPr="001D21F7">
        <w:rPr>
          <w:sz w:val="21"/>
          <w:szCs w:val="21"/>
          <w:lang w:val="en-US"/>
        </w:rPr>
        <w:t xml:space="preserve">, normalizing </w:t>
      </w:r>
      <m:oMath>
        <m:sSub>
          <m:sSubPr>
            <m:ctrlPr>
              <w:rPr>
                <w:rFonts w:ascii="Cambria Math" w:hAnsi="Cambria Math"/>
                <w:i/>
                <w:sz w:val="21"/>
                <w:szCs w:val="21"/>
                <w:lang w:val="en-US"/>
              </w:rPr>
            </m:ctrlPr>
          </m:sSubPr>
          <m:e>
            <m:r>
              <m:rPr>
                <m:sty m:val="p"/>
              </m:rPr>
              <w:rPr>
                <w:rFonts w:ascii="Cambria Math" w:hAnsi="Cambria Math"/>
                <w:sz w:val="21"/>
                <w:szCs w:val="21"/>
                <w:lang w:val="en-US"/>
              </w:rPr>
              <m:t>U</m:t>
            </m:r>
          </m:e>
          <m:sub>
            <m:r>
              <w:rPr>
                <w:rFonts w:ascii="Cambria Math" w:hAnsi="Cambria Math"/>
                <w:sz w:val="21"/>
                <w:szCs w:val="21"/>
                <w:lang w:val="en-US"/>
              </w:rPr>
              <m:t>k</m:t>
            </m:r>
          </m:sub>
        </m:sSub>
      </m:oMath>
      <w:r w:rsidRPr="001D21F7">
        <w:rPr>
          <w:sz w:val="21"/>
          <w:szCs w:val="21"/>
          <w:lang w:val="en-US"/>
        </w:rPr>
        <w:t xml:space="preserve"> to unit length, and performing </w:t>
      </w:r>
      <m:oMath>
        <m:r>
          <w:rPr>
            <w:rFonts w:ascii="Cambria Math" w:hAnsi="Cambria Math"/>
            <w:sz w:val="21"/>
            <w:szCs w:val="21"/>
            <w:lang w:val="en-US"/>
          </w:rPr>
          <m:t>k</m:t>
        </m:r>
      </m:oMath>
      <w:r w:rsidRPr="001D21F7">
        <w:rPr>
          <w:sz w:val="21"/>
          <w:szCs w:val="21"/>
          <w:lang w:val="en-US"/>
        </w:rPr>
        <w:t xml:space="preserve">-means clustering on all rows </w:t>
      </w:r>
      <w:r>
        <w:rPr>
          <w:sz w:val="21"/>
          <w:szCs w:val="21"/>
          <w:lang w:val="en-US"/>
        </w:rPr>
        <w:t>(</w:t>
      </w:r>
      <m:oMath>
        <m:sSub>
          <m:sSubPr>
            <m:ctrlPr>
              <w:rPr>
                <w:rFonts w:ascii="Cambria Math" w:hAnsi="Cambria Math"/>
                <w:i/>
                <w:sz w:val="21"/>
                <w:szCs w:val="21"/>
                <w:lang w:val="en-US"/>
              </w:rPr>
            </m:ctrlPr>
          </m:sSubPr>
          <m:e>
            <m:r>
              <w:rPr>
                <w:rFonts w:ascii="Cambria Math" w:hAnsi="Cambria Math"/>
                <w:sz w:val="21"/>
                <w:szCs w:val="21"/>
                <w:lang w:val="en-US"/>
              </w:rPr>
              <m:t>u</m:t>
            </m:r>
          </m:e>
          <m:sub>
            <m:r>
              <w:rPr>
                <w:rFonts w:ascii="Cambria Math" w:hAnsi="Cambria Math"/>
                <w:sz w:val="21"/>
                <w:szCs w:val="21"/>
                <w:lang w:val="en-US"/>
              </w:rPr>
              <m:t>k</m:t>
            </m:r>
          </m:sub>
        </m:sSub>
        <m:r>
          <w:rPr>
            <w:rFonts w:ascii="Cambria Math" w:hAnsi="Cambria Math"/>
            <w:sz w:val="21"/>
            <w:szCs w:val="21"/>
            <w:lang w:val="en-US"/>
          </w:rPr>
          <m:t>)</m:t>
        </m:r>
      </m:oMath>
      <w:r w:rsidRPr="001D21F7">
        <w:rPr>
          <w:sz w:val="21"/>
          <w:szCs w:val="21"/>
          <w:lang w:val="en-US"/>
        </w:rPr>
        <w:t>.</w:t>
      </w:r>
    </w:p>
    <w:p w14:paraId="61CB9C81" w14:textId="77777777" w:rsidR="00BE76FF" w:rsidRPr="001D21F7" w:rsidRDefault="00BE76FF" w:rsidP="00BE76FF">
      <w:pPr>
        <w:spacing w:line="240" w:lineRule="auto"/>
        <w:textAlignment w:val="baseline"/>
        <w:rPr>
          <w:rFonts w:eastAsia="Times New Roman"/>
          <w:bCs/>
          <w:sz w:val="21"/>
          <w:szCs w:val="21"/>
          <w:lang w:val="en-US"/>
        </w:rPr>
      </w:pPr>
    </w:p>
    <w:p w14:paraId="5B3FE052" w14:textId="77777777" w:rsidR="00BE76FF" w:rsidRPr="001D21F7" w:rsidRDefault="00BE76FF" w:rsidP="00BE76FF">
      <w:pPr>
        <w:spacing w:line="240" w:lineRule="auto"/>
        <w:textAlignment w:val="baseline"/>
        <w:rPr>
          <w:rFonts w:eastAsia="Times New Roman"/>
          <w:bCs/>
          <w:sz w:val="21"/>
          <w:szCs w:val="21"/>
          <w:lang w:val="en-US"/>
        </w:rPr>
      </w:pPr>
      <w:r w:rsidRPr="001D21F7">
        <w:rPr>
          <w:rFonts w:eastAsia="Times New Roman"/>
          <w:b/>
          <w:sz w:val="21"/>
          <w:szCs w:val="21"/>
          <w:lang w:val="en-US"/>
        </w:rPr>
        <w:t>Chemical space visualization.</w:t>
      </w:r>
      <w:r w:rsidRPr="001D21F7">
        <w:rPr>
          <w:rFonts w:eastAsia="Times New Roman"/>
          <w:bCs/>
          <w:sz w:val="21"/>
          <w:szCs w:val="21"/>
          <w:lang w:val="en-US"/>
        </w:rPr>
        <w:t xml:space="preserve"> To visualize each labelled dataset, molecules were first encoded as ECFPs. </w:t>
      </w:r>
      <w:r w:rsidRPr="001D21F7">
        <w:rPr>
          <w:sz w:val="21"/>
          <w:szCs w:val="21"/>
          <w:lang w:val="en-US"/>
        </w:rPr>
        <w:t xml:space="preserve">The resulting binary ECFPs were reduced to 100 components using </w:t>
      </w:r>
      <w:r w:rsidRPr="001D21F7">
        <w:rPr>
          <w:rFonts w:eastAsia="Times New Roman"/>
          <w:bCs/>
          <w:sz w:val="21"/>
          <w:szCs w:val="21"/>
          <w:lang w:val="en-US"/>
        </w:rPr>
        <w:t xml:space="preserve">truncated Singular Value Decomposition (SVD) and embedded into a 2-dimensional space using t-SNE (t-distributed Stochastic Neighbor Embedding) with a perplexity value of 30. </w:t>
      </w:r>
    </w:p>
    <w:p w14:paraId="3C8D935D" w14:textId="77777777" w:rsidR="00BE76FF" w:rsidRPr="001D21F7" w:rsidRDefault="00BE76FF" w:rsidP="00BE76FF">
      <w:pPr>
        <w:spacing w:line="240" w:lineRule="auto"/>
        <w:textAlignment w:val="baseline"/>
        <w:rPr>
          <w:rFonts w:eastAsia="Times New Roman"/>
          <w:bCs/>
          <w:sz w:val="21"/>
          <w:szCs w:val="21"/>
          <w:lang w:val="en-US"/>
        </w:rPr>
      </w:pPr>
    </w:p>
    <w:p w14:paraId="1E5B2E01" w14:textId="6410C0D7" w:rsidR="00BE76FF" w:rsidRPr="001D21F7" w:rsidRDefault="00BE76FF" w:rsidP="00BE76FF">
      <w:pPr>
        <w:spacing w:line="240" w:lineRule="auto"/>
        <w:textAlignment w:val="baseline"/>
        <w:rPr>
          <w:rFonts w:eastAsia="Times New Roman"/>
          <w:bCs/>
          <w:sz w:val="21"/>
          <w:szCs w:val="21"/>
          <w:lang w:val="en-US"/>
        </w:rPr>
      </w:pPr>
      <w:r w:rsidRPr="001D21F7">
        <w:rPr>
          <w:rFonts w:eastAsia="Times New Roman"/>
          <w:b/>
          <w:sz w:val="21"/>
          <w:szCs w:val="21"/>
          <w:lang w:val="en-US"/>
        </w:rPr>
        <w:t>Maximal Common Substructure Fraction.</w:t>
      </w:r>
      <w:r w:rsidRPr="001D21F7">
        <w:rPr>
          <w:rFonts w:eastAsia="Times New Roman"/>
          <w:bCs/>
          <w:sz w:val="21"/>
          <w:szCs w:val="21"/>
          <w:lang w:val="en-US"/>
        </w:rPr>
        <w:t xml:space="preserve"> To compute molecular core similarity, we computed the maximal common substructure </w:t>
      </w:r>
      <w:r>
        <w:rPr>
          <w:rFonts w:eastAsia="Times New Roman"/>
          <w:bCs/>
          <w:sz w:val="21"/>
          <w:szCs w:val="21"/>
          <w:lang w:val="en-US"/>
        </w:rPr>
        <w:t xml:space="preserve">(MCS) </w:t>
      </w:r>
      <w:r w:rsidRPr="001D21F7">
        <w:rPr>
          <w:rFonts w:eastAsia="Times New Roman"/>
          <w:bCs/>
          <w:sz w:val="21"/>
          <w:szCs w:val="21"/>
          <w:lang w:val="en-US"/>
        </w:rPr>
        <w:t>fraction</w:t>
      </w:r>
      <w:r>
        <w:rPr>
          <w:rFonts w:eastAsia="Times New Roman"/>
          <w:bCs/>
          <w:sz w:val="21"/>
          <w:szCs w:val="21"/>
          <w:lang w:val="en-US"/>
        </w:rPr>
        <w:fldChar w:fldCharType="begin"/>
      </w:r>
      <w:r w:rsidR="00BF35FF">
        <w:rPr>
          <w:rFonts w:eastAsia="Times New Roman"/>
          <w:bCs/>
          <w:sz w:val="21"/>
          <w:szCs w:val="21"/>
          <w:lang w:val="en-US"/>
        </w:rPr>
        <w:instrText xml:space="preserve"> ADDIN ZOTERO_ITEM CSL_CITATION {"citationID":"yL0ZIZac","properties":{"formattedCitation":"\\super 55\\nosupersub{}","plainCitation":"55","noteIndex":0},"citationItems":[{"id":1481,"uris":["http://zotero.org/groups/5258906/items/NJRWFD7G"],"itemData":{"id":1481,"type":"article","abstract":"Scaffold hopping – the design of novel scaffolds for existing lead candidates – is a multi-faceted and non-trivial task, for medicinal chemists and computational approaches alike. Generative reinforcement learning can iteratively optimize desirable properties of de novo designs, thereby offering opportunities to accelerate scaffold hopping. Current approaches confine the generation to a pre-defined molecular substructure (e.g., a linker or scaffold) for scaffold hopping. This confined generation may limit the exploration of the chemical space, and require intricate molecule (dis)assembly rules. In this work, we aim to advance reinforcement learning for scaffold hopping, by allowing ‘unconstrained’, full-molecule generation. This is achieved via the RuSH (Reinforcement Learning for Uconstrained Scaffold Hopping) approach. RuSH steers the generation towards the design of full molecules having a high three-dimensional and pharmacophore similarity to a reference molecule, but low scaffold similarity. In this first study, we show the flexibility and effectiveness of RuSH in exploring analogs of known scaffold-hops and in designing scaffold-hopping candidates that match known binding mechanisms. Finally, the comparison between RuSH and two established methods highlights the benefit of its unconstrained molecule generation to systematically achieve scaffold diversity while preserving optimal three-dimensional properties.","DOI":"10.26434/chemrxiv-2024-gd3j4","license":"https://creativecommons.org/licenses/by-nc-nd/4.0/","source":"Chemistry","title":"Scaffold Hopping with Generative Reinforcement Learning","URL":"https://chemrxiv.org/engage/chemrxiv/article-details/675c6107f9980725cffa139e","author":[{"family":"Rossen","given":"Luke"},{"family":"Sirockin","given":"Finton"},{"family":"Schneider","given":"Nadine"},{"family":"Grisoni","given":"Francesca"}],"accessed":{"date-parts":[["2025",1,29]]},"issued":{"date-parts":[["2024",12,17]]}}}],"schema":"https://github.com/citation-style-language/schema/raw/master/csl-citation.json"} </w:instrText>
      </w:r>
      <w:r>
        <w:rPr>
          <w:rFonts w:eastAsia="Times New Roman"/>
          <w:bCs/>
          <w:sz w:val="21"/>
          <w:szCs w:val="21"/>
          <w:lang w:val="en-US"/>
        </w:rPr>
        <w:fldChar w:fldCharType="separate"/>
      </w:r>
      <w:r w:rsidR="00BF35FF" w:rsidRPr="00BF35FF">
        <w:rPr>
          <w:kern w:val="0"/>
          <w:sz w:val="21"/>
          <w:vertAlign w:val="superscript"/>
        </w:rPr>
        <w:t>55</w:t>
      </w:r>
      <w:r>
        <w:rPr>
          <w:rFonts w:eastAsia="Times New Roman"/>
          <w:bCs/>
          <w:sz w:val="21"/>
          <w:szCs w:val="21"/>
          <w:lang w:val="en-US"/>
        </w:rPr>
        <w:fldChar w:fldCharType="end"/>
      </w:r>
      <w:r w:rsidRPr="001D21F7">
        <w:rPr>
          <w:rFonts w:eastAsia="Times New Roman"/>
          <w:bCs/>
          <w:sz w:val="21"/>
          <w:szCs w:val="21"/>
          <w:lang w:val="en-US"/>
        </w:rPr>
        <w:t xml:space="preserve"> between a molecule </w:t>
      </w:r>
      <m:oMath>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oMath>
      <w:r w:rsidRPr="001D21F7">
        <w:rPr>
          <w:rFonts w:eastAsia="Times New Roman"/>
          <w:bCs/>
          <w:sz w:val="21"/>
          <w:szCs w:val="21"/>
          <w:lang w:val="en-US"/>
        </w:rPr>
        <w:t xml:space="preserve"> and a reference molecule </w:t>
      </w:r>
      <m:oMath>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b</m:t>
            </m:r>
          </m:sub>
        </m:sSub>
      </m:oMath>
      <w:r w:rsidRPr="001D21F7">
        <w:rPr>
          <w:rFonts w:eastAsia="Times New Roman"/>
          <w:bCs/>
          <w:sz w:val="21"/>
          <w:szCs w:val="21"/>
          <w:lang w:val="en-US"/>
        </w:rPr>
        <w:t xml:space="preserve"> as:</w:t>
      </w:r>
    </w:p>
    <w:p w14:paraId="2B00A053" w14:textId="77777777" w:rsidR="00BE76FF" w:rsidRPr="001D21F7" w:rsidRDefault="00BE76FF" w:rsidP="00BE76FF">
      <w:pPr>
        <w:spacing w:line="240" w:lineRule="auto"/>
        <w:textAlignment w:val="baseline"/>
        <w:rPr>
          <w:rFonts w:eastAsia="Times New Roman"/>
          <w:bCs/>
          <w:sz w:val="21"/>
          <w:szCs w:val="21"/>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0"/>
        <w:gridCol w:w="1090"/>
      </w:tblGrid>
      <w:tr w:rsidR="00BE76FF" w:rsidRPr="001D21F7" w14:paraId="1559EF69" w14:textId="77777777" w:rsidTr="00215278">
        <w:trPr>
          <w:trHeight w:val="455"/>
          <w:jc w:val="center"/>
        </w:trPr>
        <w:tc>
          <w:tcPr>
            <w:tcW w:w="3870" w:type="dxa"/>
            <w:vAlign w:val="center"/>
          </w:tcPr>
          <w:p w14:paraId="52136053" w14:textId="77777777" w:rsidR="00BE76FF" w:rsidRPr="001D21F7" w:rsidRDefault="00BE76FF" w:rsidP="00215278">
            <w:pPr>
              <w:ind w:left="567"/>
              <w:jc w:val="center"/>
              <w:textAlignment w:val="baseline"/>
              <w:rPr>
                <w:rFonts w:eastAsia="Times New Roman"/>
                <w:bCs/>
                <w:sz w:val="21"/>
                <w:szCs w:val="21"/>
                <w:lang w:val="en-US"/>
              </w:rPr>
            </w:pPr>
            <m:oMathPara>
              <m:oMath>
                <m:r>
                  <m:rPr>
                    <m:nor/>
                  </m:rPr>
                  <w:rPr>
                    <w:rFonts w:ascii="Cambria Math" w:eastAsia="Times New Roman" w:hAnsi="Cambria Math"/>
                    <w:sz w:val="21"/>
                    <w:szCs w:val="21"/>
                    <w:lang w:val="en-US"/>
                  </w:rPr>
                  <m:t>MCS fraction</m:t>
                </m:r>
                <m:r>
                  <w:rPr>
                    <w:rFonts w:ascii="Cambria Math" w:eastAsia="Times New Roman" w:hAnsi="Cambria Math"/>
                    <w:sz w:val="21"/>
                    <w:szCs w:val="21"/>
                    <w:lang w:val="en-US"/>
                  </w:rPr>
                  <m:t xml:space="preserve"> = </m:t>
                </m:r>
                <m:f>
                  <m:fPr>
                    <m:ctrlPr>
                      <w:rPr>
                        <w:rFonts w:ascii="Cambria Math" w:eastAsia="Times New Roman" w:hAnsi="Cambria Math"/>
                        <w:bCs/>
                        <w:i/>
                        <w:sz w:val="21"/>
                        <w:szCs w:val="21"/>
                        <w:lang w:val="en-US"/>
                      </w:rPr>
                    </m:ctrlPr>
                  </m:fPr>
                  <m:num>
                    <m:r>
                      <w:rPr>
                        <w:rFonts w:ascii="Cambria Math" w:eastAsia="Times New Roman" w:hAnsi="Cambria Math"/>
                        <w:sz w:val="21"/>
                        <w:szCs w:val="21"/>
                        <w:lang w:val="en-US"/>
                      </w:rPr>
                      <m:t>|MCS(</m:t>
                    </m:r>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r>
                      <w:rPr>
                        <w:rFonts w:ascii="Cambria Math" w:eastAsia="Times New Roman" w:hAnsi="Cambria Math"/>
                        <w:sz w:val="21"/>
                        <w:szCs w:val="21"/>
                        <w:lang w:val="en-US"/>
                      </w:rPr>
                      <m:t xml:space="preserve">, </m:t>
                    </m:r>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b</m:t>
                        </m:r>
                      </m:sub>
                    </m:sSub>
                    <m:r>
                      <w:rPr>
                        <w:rFonts w:ascii="Cambria Math" w:eastAsia="Times New Roman" w:hAnsi="Cambria Math"/>
                        <w:sz w:val="21"/>
                        <w:szCs w:val="21"/>
                        <w:lang w:val="en-US"/>
                      </w:rPr>
                      <m:t>)|</m:t>
                    </m:r>
                  </m:num>
                  <m:den>
                    <m:r>
                      <w:rPr>
                        <w:rFonts w:ascii="Cambria Math" w:eastAsia="Times New Roman" w:hAnsi="Cambria Math"/>
                        <w:sz w:val="21"/>
                        <w:szCs w:val="21"/>
                        <w:lang w:val="en-US"/>
                      </w:rPr>
                      <m:t>|</m:t>
                    </m:r>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r>
                      <w:rPr>
                        <w:rFonts w:ascii="Cambria Math" w:eastAsia="Times New Roman" w:hAnsi="Cambria Math"/>
                        <w:sz w:val="21"/>
                        <w:szCs w:val="21"/>
                        <w:lang w:val="en-US"/>
                      </w:rPr>
                      <m:t>|</m:t>
                    </m:r>
                  </m:den>
                </m:f>
                <m:r>
                  <w:rPr>
                    <w:rFonts w:ascii="Cambria Math" w:eastAsia="Times New Roman" w:hAnsi="Cambria Math"/>
                    <w:sz w:val="21"/>
                    <w:szCs w:val="21"/>
                    <w:lang w:val="en-US"/>
                  </w:rPr>
                  <m:t>,</m:t>
                </m:r>
              </m:oMath>
            </m:oMathPara>
          </w:p>
        </w:tc>
        <w:tc>
          <w:tcPr>
            <w:tcW w:w="1090" w:type="dxa"/>
          </w:tcPr>
          <w:p w14:paraId="4C6337A1" w14:textId="77777777" w:rsidR="00BE76FF" w:rsidRPr="008D0048" w:rsidRDefault="00BE76FF" w:rsidP="00215278">
            <w:pPr>
              <w:ind w:left="567"/>
              <w:jc w:val="right"/>
              <w:textAlignment w:val="baseline"/>
              <w:rPr>
                <w:sz w:val="20"/>
                <w:szCs w:val="20"/>
                <w:lang w:val="en-US"/>
              </w:rPr>
            </w:pPr>
            <w:r w:rsidRPr="008D0048">
              <w:rPr>
                <w:sz w:val="20"/>
                <w:szCs w:val="20"/>
                <w:lang w:val="en-US"/>
              </w:rPr>
              <w:t>(5)</w:t>
            </w:r>
          </w:p>
        </w:tc>
      </w:tr>
    </w:tbl>
    <w:p w14:paraId="36425368" w14:textId="77777777" w:rsidR="00BE76FF" w:rsidRPr="001D21F7" w:rsidRDefault="00BE76FF" w:rsidP="00BE76FF">
      <w:pPr>
        <w:spacing w:line="240" w:lineRule="auto"/>
        <w:textAlignment w:val="baseline"/>
        <w:rPr>
          <w:rFonts w:eastAsia="Times New Roman"/>
          <w:bCs/>
          <w:sz w:val="21"/>
          <w:szCs w:val="21"/>
          <w:lang w:val="en-US"/>
        </w:rPr>
      </w:pPr>
    </w:p>
    <w:p w14:paraId="29868277" w14:textId="77777777" w:rsidR="00BE76FF" w:rsidRPr="001D21F7" w:rsidRDefault="00BE76FF" w:rsidP="00BE76FF">
      <w:pPr>
        <w:spacing w:line="240" w:lineRule="auto"/>
        <w:textAlignment w:val="baseline"/>
        <w:rPr>
          <w:rFonts w:eastAsia="Times New Roman"/>
          <w:bCs/>
          <w:sz w:val="21"/>
          <w:szCs w:val="21"/>
          <w:lang w:val="en-US"/>
        </w:rPr>
      </w:pPr>
      <w:r w:rsidRPr="001D21F7">
        <w:rPr>
          <w:rFonts w:eastAsia="Times New Roman"/>
          <w:bCs/>
          <w:sz w:val="21"/>
          <w:szCs w:val="21"/>
          <w:lang w:val="en-US"/>
        </w:rPr>
        <w:t xml:space="preserve">where </w:t>
      </w:r>
      <m:oMath>
        <m:r>
          <w:rPr>
            <w:rFonts w:ascii="Cambria Math" w:eastAsia="Times New Roman" w:hAnsi="Cambria Math"/>
            <w:sz w:val="21"/>
            <w:szCs w:val="21"/>
            <w:lang w:val="en-US"/>
          </w:rPr>
          <m:t>|</m:t>
        </m:r>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r>
          <w:rPr>
            <w:rFonts w:ascii="Cambria Math" w:eastAsia="Times New Roman" w:hAnsi="Cambria Math"/>
            <w:sz w:val="21"/>
            <w:szCs w:val="21"/>
            <w:lang w:val="en-US"/>
          </w:rPr>
          <m:t>|</m:t>
        </m:r>
      </m:oMath>
      <w:r w:rsidRPr="001D21F7">
        <w:rPr>
          <w:rFonts w:eastAsia="Times New Roman"/>
          <w:bCs/>
          <w:sz w:val="21"/>
          <w:szCs w:val="21"/>
          <w:lang w:val="en-US"/>
        </w:rPr>
        <w:t xml:space="preserve"> is the number of atoms in </w:t>
      </w:r>
      <m:oMath>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oMath>
      <w:r w:rsidRPr="001D21F7">
        <w:rPr>
          <w:rFonts w:eastAsia="Times New Roman"/>
          <w:bCs/>
          <w:sz w:val="21"/>
          <w:szCs w:val="21"/>
          <w:lang w:val="en-US"/>
        </w:rPr>
        <w:t xml:space="preserve"> and </w:t>
      </w:r>
      <m:oMath>
        <m:r>
          <w:rPr>
            <w:rFonts w:ascii="Cambria Math" w:eastAsia="Times New Roman" w:hAnsi="Cambria Math"/>
            <w:sz w:val="21"/>
            <w:szCs w:val="21"/>
            <w:lang w:val="en-US"/>
          </w:rPr>
          <m:t>MCS</m:t>
        </m:r>
      </m:oMath>
      <w:r w:rsidRPr="001D21F7">
        <w:rPr>
          <w:rFonts w:eastAsia="Times New Roman"/>
          <w:bCs/>
          <w:sz w:val="21"/>
          <w:szCs w:val="21"/>
          <w:lang w:val="en-US"/>
        </w:rPr>
        <w:t xml:space="preserve"> is the maximal common substructure between the two molecules </w:t>
      </w:r>
      <m:oMath>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a</m:t>
            </m:r>
          </m:sub>
        </m:sSub>
      </m:oMath>
      <w:r w:rsidRPr="001D21F7">
        <w:rPr>
          <w:rFonts w:eastAsia="Times New Roman"/>
          <w:bCs/>
          <w:sz w:val="21"/>
          <w:szCs w:val="21"/>
          <w:lang w:val="en-US"/>
        </w:rPr>
        <w:t xml:space="preserve"> and </w:t>
      </w:r>
      <m:oMath>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M</m:t>
            </m:r>
          </m:e>
          <m:sub>
            <m:r>
              <w:rPr>
                <w:rFonts w:ascii="Cambria Math" w:eastAsia="Times New Roman" w:hAnsi="Cambria Math"/>
                <w:sz w:val="21"/>
                <w:szCs w:val="21"/>
                <w:lang w:val="en-US"/>
              </w:rPr>
              <m:t>b</m:t>
            </m:r>
          </m:sub>
        </m:sSub>
      </m:oMath>
      <w:r w:rsidRPr="001D21F7">
        <w:rPr>
          <w:rFonts w:eastAsia="Times New Roman"/>
          <w:bCs/>
          <w:sz w:val="21"/>
          <w:szCs w:val="21"/>
          <w:lang w:val="en-US"/>
        </w:rPr>
        <w:t>, as determined by the FMCS algorithm</w:t>
      </w:r>
      <w:r w:rsidRPr="001D21F7">
        <w:rPr>
          <w:rFonts w:eastAsia="Times New Roman"/>
          <w:bCs/>
          <w:sz w:val="21"/>
          <w:szCs w:val="21"/>
          <w:lang w:val="en-US"/>
        </w:rPr>
        <w:fldChar w:fldCharType="begin"/>
      </w:r>
      <w:r w:rsidRPr="001D21F7">
        <w:rPr>
          <w:rFonts w:eastAsia="Times New Roman"/>
          <w:bCs/>
          <w:sz w:val="21"/>
          <w:szCs w:val="21"/>
          <w:lang w:val="en-US"/>
        </w:rPr>
        <w:instrText xml:space="preserve"> ADDIN ZOTERO_TEMP </w:instrText>
      </w:r>
      <w:r w:rsidRPr="001D21F7">
        <w:rPr>
          <w:rFonts w:eastAsia="Times New Roman"/>
          <w:bCs/>
          <w:sz w:val="21"/>
          <w:szCs w:val="21"/>
          <w:lang w:val="en-US"/>
        </w:rPr>
        <w:fldChar w:fldCharType="separate"/>
      </w:r>
      <w:r w:rsidRPr="001D21F7">
        <w:rPr>
          <w:sz w:val="21"/>
          <w:vertAlign w:val="superscript"/>
          <w:lang w:val="en-US"/>
        </w:rPr>
        <w:t>7</w:t>
      </w:r>
      <w:r w:rsidRPr="001D21F7">
        <w:rPr>
          <w:rFonts w:eastAsia="Times New Roman"/>
          <w:bCs/>
          <w:sz w:val="21"/>
          <w:szCs w:val="21"/>
          <w:lang w:val="en-US"/>
        </w:rPr>
        <w:fldChar w:fldCharType="end"/>
      </w:r>
      <w:r w:rsidRPr="001D21F7">
        <w:rPr>
          <w:rFonts w:eastAsia="Times New Roman"/>
          <w:bCs/>
          <w:sz w:val="21"/>
          <w:szCs w:val="21"/>
          <w:lang w:val="en-US"/>
        </w:rPr>
        <w:t xml:space="preserve"> in </w:t>
      </w:r>
      <w:proofErr w:type="spellStart"/>
      <w:r w:rsidRPr="001D21F7">
        <w:rPr>
          <w:rFonts w:eastAsia="Times New Roman"/>
          <w:bCs/>
          <w:sz w:val="21"/>
          <w:szCs w:val="21"/>
          <w:lang w:val="en-US"/>
        </w:rPr>
        <w:t>RDKit</w:t>
      </w:r>
      <w:proofErr w:type="spellEnd"/>
      <w:r w:rsidRPr="001D21F7">
        <w:rPr>
          <w:rFonts w:eastAsia="Times New Roman"/>
          <w:bCs/>
          <w:sz w:val="21"/>
          <w:szCs w:val="21"/>
          <w:lang w:val="en-US"/>
        </w:rPr>
        <w:t>. A high MCS</w:t>
      </w:r>
      <w:r>
        <w:rPr>
          <w:rFonts w:eastAsia="Times New Roman"/>
          <w:bCs/>
          <w:sz w:val="21"/>
          <w:szCs w:val="21"/>
          <w:lang w:val="en-US"/>
        </w:rPr>
        <w:t xml:space="preserve"> fraction</w:t>
      </w:r>
      <w:r w:rsidRPr="001D21F7">
        <w:rPr>
          <w:rFonts w:eastAsia="Times New Roman"/>
          <w:bCs/>
          <w:sz w:val="21"/>
          <w:szCs w:val="21"/>
          <w:lang w:val="en-US"/>
        </w:rPr>
        <w:t xml:space="preserve"> indicates that a molecule shares a significant portion of their overall core structure with a reference molecule. This implementation is asymmetric. </w:t>
      </w:r>
    </w:p>
    <w:p w14:paraId="2847E639" w14:textId="77777777" w:rsidR="00BE76FF" w:rsidRPr="001D21F7" w:rsidRDefault="00BE76FF" w:rsidP="00BE76FF">
      <w:pPr>
        <w:spacing w:line="240" w:lineRule="auto"/>
        <w:textAlignment w:val="baseline"/>
        <w:rPr>
          <w:rFonts w:eastAsia="Times New Roman"/>
          <w:bCs/>
          <w:sz w:val="21"/>
          <w:szCs w:val="21"/>
          <w:lang w:val="en-US"/>
        </w:rPr>
      </w:pPr>
    </w:p>
    <w:p w14:paraId="6957EE20" w14:textId="77777777" w:rsidR="00BE76FF" w:rsidRDefault="00BE76FF" w:rsidP="00BE76FF">
      <w:pPr>
        <w:spacing w:line="240" w:lineRule="auto"/>
        <w:rPr>
          <w:rFonts w:eastAsia="Times New Roman"/>
          <w:bCs/>
          <w:sz w:val="21"/>
          <w:szCs w:val="21"/>
          <w:lang w:val="en-US"/>
        </w:rPr>
      </w:pPr>
      <w:r w:rsidRPr="001D21F7">
        <w:rPr>
          <w:rFonts w:eastAsia="Times New Roman"/>
          <w:b/>
          <w:sz w:val="21"/>
          <w:szCs w:val="21"/>
          <w:lang w:val="en-US"/>
        </w:rPr>
        <w:t>Molecular complexity.</w:t>
      </w:r>
      <w:r w:rsidRPr="001D21F7">
        <w:rPr>
          <w:rFonts w:eastAsia="Times New Roman"/>
          <w:bCs/>
          <w:sz w:val="21"/>
          <w:szCs w:val="21"/>
          <w:lang w:val="en-US"/>
        </w:rPr>
        <w:t xml:space="preserve"> To quantify molecular complexity we compute the well-established </w:t>
      </w:r>
      <w:r w:rsidRPr="001D21F7">
        <w:rPr>
          <w:sz w:val="20"/>
          <w:szCs w:val="20"/>
          <w:lang w:val="en-US"/>
        </w:rPr>
        <w:t>Bertz complexity</w:t>
      </w:r>
      <w:r w:rsidRPr="001D21F7">
        <w:rPr>
          <w:sz w:val="20"/>
          <w:szCs w:val="20"/>
          <w:lang w:val="en-US"/>
        </w:rPr>
        <w:fldChar w:fldCharType="begin"/>
      </w:r>
      <w:r>
        <w:rPr>
          <w:sz w:val="20"/>
          <w:szCs w:val="20"/>
          <w:lang w:val="en-US"/>
        </w:rPr>
        <w:instrText xml:space="preserve"> ADDIN ZOTERO_ITEM CSL_CITATION {"citationID":"uyc49UHr","properties":{"formattedCitation":"\\super 76\\nosupersub{}","plainCitation":"76","noteIndex":0},"citationItems":[{"id":1430,"uris":["http://zotero.org/groups/5258906/items/2CKQV8UM"],"itemData":{"id":1430,"type":"article-journal","container-title":"Journal of the American Chemical Society","DOI":"10.1021/ja00402a071","ISSN":"0002-7863, 1520-5126","issue":"12","journalAbbreviation":"J. Am. Chem. Soc.","language":"en","page":"3599-3601","source":"DOI.org (Crossref)","title":"The first general index of molecular complexity","volume":"103","author":[{"family":"Bertz","given":"Steven H."}],"issued":{"date-parts":[["1981",6]]}}}],"schema":"https://github.com/citation-style-language/schema/raw/master/csl-citation.json"} </w:instrText>
      </w:r>
      <w:r w:rsidRPr="001D21F7">
        <w:rPr>
          <w:sz w:val="20"/>
          <w:szCs w:val="20"/>
          <w:lang w:val="en-US"/>
        </w:rPr>
        <w:fldChar w:fldCharType="separate"/>
      </w:r>
      <w:r w:rsidRPr="00C26782">
        <w:rPr>
          <w:sz w:val="20"/>
          <w:vertAlign w:val="superscript"/>
          <w:lang w:val="en-US"/>
        </w:rPr>
        <w:t>76</w:t>
      </w:r>
      <w:r w:rsidRPr="001D21F7">
        <w:rPr>
          <w:sz w:val="20"/>
          <w:szCs w:val="20"/>
          <w:lang w:val="en-US"/>
        </w:rPr>
        <w:fldChar w:fldCharType="end"/>
      </w:r>
      <w:r w:rsidRPr="001D21F7">
        <w:rPr>
          <w:sz w:val="20"/>
          <w:szCs w:val="20"/>
          <w:lang w:val="en-US"/>
        </w:rPr>
        <w:t xml:space="preserve"> and Böttcher complexity</w:t>
      </w:r>
      <w:r w:rsidRPr="001D21F7">
        <w:rPr>
          <w:sz w:val="20"/>
          <w:szCs w:val="20"/>
          <w:lang w:val="en-US"/>
        </w:rPr>
        <w:fldChar w:fldCharType="begin"/>
      </w:r>
      <w:r>
        <w:rPr>
          <w:sz w:val="20"/>
          <w:szCs w:val="20"/>
          <w:lang w:val="en-US"/>
        </w:rPr>
        <w:instrText xml:space="preserve"> ADDIN ZOTERO_ITEM CSL_CITATION {"citationID":"oAa3L6EI","properties":{"formattedCitation":"\\super 77\\nosupersub{}","plainCitation":"77","noteIndex":0},"citationItems":[{"id":1429,"uris":["http://zotero.org/groups/5258906/items/YV5YQTN5"],"itemData":{"id":1429,"type":"article-journal","container-title":"Journal of Chemical Information and Modeling","DOI":"10.1021/acs.jcim.5b00723","ISSN":"1549-9596, 1549-960X","issue":"3","journalAbbreviation":"J. Chem. Inf. Model.","language":"en","page":"462-470","source":"DOI.org (Crossref)","title":"An Additive Definition of Molecular Complexity","volume":"56","author":[{"family":"Böttcher","given":"Thomas"}],"issued":{"date-parts":[["2016",3,28]]}}}],"schema":"https://github.com/citation-style-language/schema/raw/master/csl-citation.json"} </w:instrText>
      </w:r>
      <w:r w:rsidRPr="001D21F7">
        <w:rPr>
          <w:sz w:val="20"/>
          <w:szCs w:val="20"/>
          <w:lang w:val="en-US"/>
        </w:rPr>
        <w:fldChar w:fldCharType="separate"/>
      </w:r>
      <w:r w:rsidRPr="00C26782">
        <w:rPr>
          <w:sz w:val="20"/>
          <w:vertAlign w:val="superscript"/>
          <w:lang w:val="en-US"/>
        </w:rPr>
        <w:t>77</w:t>
      </w:r>
      <w:r w:rsidRPr="001D21F7">
        <w:rPr>
          <w:sz w:val="20"/>
          <w:szCs w:val="20"/>
          <w:lang w:val="en-US"/>
        </w:rPr>
        <w:fldChar w:fldCharType="end"/>
      </w:r>
      <w:r w:rsidRPr="001D21F7">
        <w:rPr>
          <w:sz w:val="20"/>
          <w:szCs w:val="20"/>
          <w:lang w:val="en-US"/>
        </w:rPr>
        <w:t>. Additionally, to align complexity measures with the task of reconstructing SMILES strings, we also estimated the complexity of the molecular graph directly</w:t>
      </w:r>
      <w:r w:rsidRPr="001D21F7">
        <w:rPr>
          <w:rFonts w:eastAsia="Times New Roman"/>
          <w:bCs/>
          <w:sz w:val="21"/>
          <w:szCs w:val="21"/>
          <w:lang w:val="en-US"/>
        </w:rPr>
        <w:fldChar w:fldCharType="begin"/>
      </w:r>
      <w:r>
        <w:rPr>
          <w:rFonts w:eastAsia="Times New Roman"/>
          <w:bCs/>
          <w:sz w:val="21"/>
          <w:szCs w:val="21"/>
          <w:lang w:val="en-US"/>
        </w:rPr>
        <w:instrText xml:space="preserve"> ADDIN ZOTERO_ITEM CSL_CITATION {"citationID":"gSmS8ID4","properties":{"formattedCitation":"\\super 78\\nosupersub{}","plainCitation":"78","noteIndex":0},"citationItems":[{"id":1154,"uris":["http://zotero.org/groups/5258906/items/6FPEF9D2"],"itemData":{"id":1154,"type":"article-journal","abstract":"Abstract\n            A comparative analysis of ten topological indices is made. No index is found to discriminate isomers uniquely. A combined topological index, named the superindex, consisting of a number of topological indices is proposed. Information theory is applied to express all components of the superindex on a common quantitative scale. The superindex is tested on the sample of 427 graphs consisting of all acyclic, monocyclic, and bicyclic graphs with 4–8 vertices.","container-title":"Journal of Computational Chemistry","DOI":"10.1002/jcc.540020202","ISSN":"0192-8651, 1096-987X","issue":"2","journalAbbreviation":"J Comput Chem","language":"en","license":"http://onlinelibrary.wiley.com/termsAndConditions#vor","page":"127-148","source":"DOI.org (Crossref)","title":"Isomer discrimination by topological information approach","volume":"2","author":[{"family":"Bonchev","given":"D."},{"family":"Mekenyan","given":"O. V."},{"family":"Trinajstić","given":"N."}],"issued":{"date-parts":[["1981",6]]}}}],"schema":"https://github.com/citation-style-language/schema/raw/master/csl-citation.json"} </w:instrText>
      </w:r>
      <w:r w:rsidRPr="001D21F7">
        <w:rPr>
          <w:rFonts w:eastAsia="Times New Roman"/>
          <w:bCs/>
          <w:sz w:val="21"/>
          <w:szCs w:val="21"/>
          <w:lang w:val="en-US"/>
        </w:rPr>
        <w:fldChar w:fldCharType="separate"/>
      </w:r>
      <w:r w:rsidRPr="00C26782">
        <w:rPr>
          <w:sz w:val="21"/>
          <w:vertAlign w:val="superscript"/>
          <w:lang w:val="en-US"/>
        </w:rPr>
        <w:t>78</w:t>
      </w:r>
      <w:r w:rsidRPr="001D21F7">
        <w:rPr>
          <w:rFonts w:eastAsia="Times New Roman"/>
          <w:bCs/>
          <w:sz w:val="21"/>
          <w:szCs w:val="21"/>
          <w:lang w:val="en-US"/>
        </w:rPr>
        <w:fldChar w:fldCharType="end"/>
      </w:r>
      <w:r w:rsidRPr="001D21F7">
        <w:rPr>
          <w:sz w:val="20"/>
          <w:szCs w:val="20"/>
          <w:lang w:val="en-US"/>
        </w:rPr>
        <w:t xml:space="preserve"> </w:t>
      </w:r>
      <w:r w:rsidRPr="001D21F7">
        <w:rPr>
          <w:rFonts w:eastAsia="Times New Roman"/>
          <w:bCs/>
          <w:sz w:val="21"/>
          <w:szCs w:val="21"/>
          <w:lang w:val="en-US"/>
        </w:rPr>
        <w:t xml:space="preserve">as: </w:t>
      </w:r>
    </w:p>
    <w:p w14:paraId="6D571E29" w14:textId="77777777" w:rsidR="00BE76FF" w:rsidRPr="001D21F7" w:rsidRDefault="00BE76FF" w:rsidP="00BE76FF">
      <w:pPr>
        <w:spacing w:line="240" w:lineRule="auto"/>
        <w:rPr>
          <w:rFonts w:eastAsia="Times New Roman"/>
          <w:bCs/>
          <w:sz w:val="21"/>
          <w:szCs w:val="21"/>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040"/>
      </w:tblGrid>
      <w:tr w:rsidR="00BE76FF" w:rsidRPr="001D21F7" w14:paraId="3426043A" w14:textId="77777777" w:rsidTr="00215278">
        <w:trPr>
          <w:trHeight w:val="455"/>
          <w:jc w:val="center"/>
        </w:trPr>
        <w:tc>
          <w:tcPr>
            <w:tcW w:w="4390" w:type="dxa"/>
          </w:tcPr>
          <w:p w14:paraId="422CF13F" w14:textId="77777777" w:rsidR="00BE76FF" w:rsidRPr="001D21F7" w:rsidRDefault="00000000" w:rsidP="00215278">
            <w:pPr>
              <w:ind w:left="567"/>
              <w:textAlignment w:val="baseline"/>
              <w:rPr>
                <w:rFonts w:eastAsia="Times New Roman"/>
                <w:bCs/>
                <w:sz w:val="21"/>
                <w:szCs w:val="21"/>
                <w:lang w:val="en-US"/>
              </w:rPr>
            </w:p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graph</m:t>
                  </m:r>
                </m:sub>
              </m:sSub>
              <m:r>
                <w:rPr>
                  <w:rFonts w:ascii="Cambria Math" w:hAnsi="Cambria Math"/>
                  <w:sz w:val="20"/>
                  <w:szCs w:val="20"/>
                  <w:lang w:val="en-US"/>
                </w:rPr>
                <m:t xml:space="preserve"> = V</m:t>
              </m:r>
              <m:sSub>
                <m:sSubPr>
                  <m:ctrlPr>
                    <w:rPr>
                      <w:rFonts w:ascii="Cambria Math" w:hAnsi="Cambria Math"/>
                      <w:i/>
                      <w:sz w:val="20"/>
                      <w:szCs w:val="20"/>
                      <w:lang w:val="en-US"/>
                    </w:rPr>
                  </m:ctrlPr>
                </m:sSubPr>
                <m:e>
                  <m:r>
                    <w:rPr>
                      <w:rFonts w:ascii="Cambria Math" w:hAnsi="Cambria Math"/>
                      <w:sz w:val="20"/>
                      <w:szCs w:val="20"/>
                      <w:lang w:val="en-US"/>
                    </w:rPr>
                    <m:t>log</m:t>
                  </m:r>
                </m:e>
                <m:sub>
                  <m:r>
                    <w:rPr>
                      <w:rFonts w:ascii="Cambria Math" w:hAnsi="Cambria Math"/>
                      <w:sz w:val="20"/>
                      <w:szCs w:val="20"/>
                      <w:lang w:val="en-US"/>
                    </w:rPr>
                    <m:t>2</m:t>
                  </m:r>
                </m:sub>
              </m:sSub>
              <m:r>
                <w:rPr>
                  <w:rFonts w:ascii="Cambria Math" w:hAnsi="Cambria Math"/>
                  <w:sz w:val="20"/>
                  <w:szCs w:val="20"/>
                  <w:lang w:val="en-US"/>
                </w:rPr>
                <m:t xml:space="preserve">V - </m:t>
              </m:r>
              <m:nary>
                <m:naryPr>
                  <m:chr m:val="∑"/>
                  <m:limLoc m:val="undOvr"/>
                  <m:supHide m:val="1"/>
                  <m:ctrlPr>
                    <w:rPr>
                      <w:rFonts w:ascii="Cambria Math" w:hAnsi="Cambria Math"/>
                      <w:i/>
                      <w:sz w:val="20"/>
                      <w:szCs w:val="20"/>
                      <w:lang w:val="en-US"/>
                    </w:rPr>
                  </m:ctrlPr>
                </m:naryPr>
                <m:sub>
                  <m:r>
                    <w:rPr>
                      <w:rFonts w:ascii="Cambria Math" w:hAnsi="Cambria Math"/>
                      <w:sz w:val="20"/>
                      <w:szCs w:val="20"/>
                      <w:lang w:val="en-US"/>
                    </w:rPr>
                    <m:t>i∈</m:t>
                  </m:r>
                  <m:r>
                    <m:rPr>
                      <m:scr m:val="script"/>
                    </m:rPr>
                    <w:rPr>
                      <w:rFonts w:ascii="Cambria Math" w:hAnsi="Cambria Math"/>
                      <w:sz w:val="20"/>
                      <w:szCs w:val="20"/>
                      <w:lang w:val="en-US"/>
                    </w:rPr>
                    <m:t>G</m:t>
                  </m:r>
                </m:sub>
                <m:sup/>
                <m:e>
                  <m:sSub>
                    <m:sSubPr>
                      <m:ctrlPr>
                        <w:rPr>
                          <w:rFonts w:ascii="Cambria Math" w:hAnsi="Cambria Math"/>
                          <w:i/>
                          <w:sz w:val="20"/>
                          <w:szCs w:val="20"/>
                          <w:lang w:val="en-US"/>
                        </w:rPr>
                      </m:ctrlPr>
                    </m:sSubPr>
                    <m:e>
                      <m:r>
                        <w:rPr>
                          <w:rFonts w:ascii="Cambria Math" w:hAnsi="Cambria Math"/>
                          <w:sz w:val="20"/>
                          <w:szCs w:val="20"/>
                          <w:lang w:val="en-US"/>
                        </w:rPr>
                        <m:t>V</m:t>
                      </m:r>
                    </m:e>
                    <m:sub>
                      <m:r>
                        <w:rPr>
                          <w:rFonts w:ascii="Cambria Math" w:hAnsi="Cambria Math"/>
                          <w:sz w:val="20"/>
                          <w:szCs w:val="20"/>
                          <w:lang w:val="en-US"/>
                        </w:rPr>
                        <m:t>i</m:t>
                      </m:r>
                    </m:sub>
                  </m:sSub>
                  <m:sSub>
                    <m:sSubPr>
                      <m:ctrlPr>
                        <w:rPr>
                          <w:rFonts w:ascii="Cambria Math" w:hAnsi="Cambria Math"/>
                          <w:i/>
                          <w:sz w:val="20"/>
                          <w:szCs w:val="20"/>
                          <w:lang w:val="en-US"/>
                        </w:rPr>
                      </m:ctrlPr>
                    </m:sSubPr>
                    <m:e>
                      <m:r>
                        <w:rPr>
                          <w:rFonts w:ascii="Cambria Math" w:hAnsi="Cambria Math"/>
                          <w:sz w:val="20"/>
                          <w:szCs w:val="20"/>
                          <w:lang w:val="en-US"/>
                        </w:rPr>
                        <m:t>log</m:t>
                      </m:r>
                    </m:e>
                    <m:sub>
                      <m:r>
                        <w:rPr>
                          <w:rFonts w:ascii="Cambria Math" w:hAnsi="Cambria Math"/>
                          <w:sz w:val="20"/>
                          <w:szCs w:val="20"/>
                          <w:lang w:val="en-US"/>
                        </w:rPr>
                        <m:t>2</m:t>
                      </m:r>
                    </m:sub>
                  </m:sSub>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m:t>
                      </m:r>
                    </m:sub>
                  </m:sSub>
                </m:e>
              </m:nary>
            </m:oMath>
            <w:r w:rsidR="00BE76FF" w:rsidRPr="001D21F7">
              <w:rPr>
                <w:rFonts w:eastAsia="Times New Roman"/>
                <w:sz w:val="20"/>
                <w:szCs w:val="20"/>
                <w:lang w:val="en-US"/>
              </w:rPr>
              <w:t>,</w:t>
            </w:r>
          </w:p>
        </w:tc>
        <w:tc>
          <w:tcPr>
            <w:tcW w:w="1040" w:type="dxa"/>
          </w:tcPr>
          <w:p w14:paraId="512FDC5F" w14:textId="77777777" w:rsidR="00BE76FF" w:rsidRPr="001D21F7" w:rsidRDefault="00BE76FF" w:rsidP="00215278">
            <w:pPr>
              <w:ind w:left="567"/>
              <w:jc w:val="center"/>
              <w:textAlignment w:val="baseline"/>
              <w:rPr>
                <w:sz w:val="21"/>
                <w:szCs w:val="21"/>
                <w:lang w:val="en-US"/>
              </w:rPr>
            </w:pPr>
            <w:r w:rsidRPr="001D21F7">
              <w:rPr>
                <w:sz w:val="21"/>
                <w:szCs w:val="21"/>
                <w:lang w:val="en-US"/>
              </w:rPr>
              <w:t>(6)</w:t>
            </w:r>
          </w:p>
        </w:tc>
      </w:tr>
    </w:tbl>
    <w:p w14:paraId="317CE523" w14:textId="77777777" w:rsidR="00BE76FF" w:rsidRPr="001D21F7" w:rsidRDefault="00BE76FF" w:rsidP="00BE76FF">
      <w:pPr>
        <w:spacing w:line="240" w:lineRule="auto"/>
        <w:rPr>
          <w:rFonts w:eastAsia="Times New Roman"/>
          <w:bCs/>
          <w:sz w:val="21"/>
          <w:szCs w:val="21"/>
          <w:lang w:val="en-US"/>
        </w:rPr>
      </w:pPr>
      <w:r>
        <w:rPr>
          <w:rFonts w:eastAsia="Times New Roman"/>
          <w:bCs/>
          <w:sz w:val="21"/>
          <w:szCs w:val="21"/>
          <w:lang w:val="en-US"/>
        </w:rPr>
        <w:t>w</w:t>
      </w:r>
      <w:r w:rsidRPr="001D21F7">
        <w:rPr>
          <w:rFonts w:eastAsia="Times New Roman"/>
          <w:bCs/>
          <w:sz w:val="21"/>
          <w:szCs w:val="21"/>
          <w:lang w:val="en-US"/>
        </w:rPr>
        <w:t>here</w:t>
      </w:r>
      <w:r>
        <w:rPr>
          <w:rFonts w:eastAsia="Times New Roman"/>
          <w:bCs/>
          <w:sz w:val="21"/>
          <w:szCs w:val="21"/>
          <w:lang w:val="en-US"/>
        </w:rPr>
        <w:t xml:space="preserve"> </w:t>
      </w:r>
      <m:oMath>
        <m:r>
          <m:rPr>
            <m:scr m:val="script"/>
          </m:rPr>
          <w:rPr>
            <w:rFonts w:ascii="Cambria Math" w:hAnsi="Cambria Math"/>
            <w:sz w:val="20"/>
            <w:szCs w:val="20"/>
            <w:lang w:val="en-US"/>
          </w:rPr>
          <m:t>G</m:t>
        </m:r>
      </m:oMath>
      <w:r>
        <w:rPr>
          <w:rFonts w:eastAsia="Times New Roman"/>
          <w:bCs/>
          <w:sz w:val="21"/>
          <w:szCs w:val="21"/>
          <w:lang w:val="en-US"/>
        </w:rPr>
        <w:t xml:space="preserve"> represents the molecular graph,</w:t>
      </w:r>
      <w:r w:rsidRPr="001D21F7">
        <w:rPr>
          <w:rFonts w:eastAsia="Times New Roman"/>
          <w:bCs/>
          <w:sz w:val="21"/>
          <w:szCs w:val="21"/>
          <w:lang w:val="en-US"/>
        </w:rPr>
        <w:t xml:space="preserve"> </w:t>
      </w:r>
      <w:r w:rsidRPr="0050029D">
        <w:rPr>
          <w:rFonts w:eastAsia="Times New Roman"/>
          <w:bCs/>
          <w:sz w:val="21"/>
          <w:szCs w:val="21"/>
          <w:lang w:val="en-US"/>
        </w:rPr>
        <w:t> </w:t>
      </w:r>
      <m:oMath>
        <m:r>
          <w:rPr>
            <w:rFonts w:ascii="Cambria Math" w:eastAsia="Times New Roman" w:hAnsi="Cambria Math"/>
            <w:sz w:val="21"/>
            <w:szCs w:val="21"/>
            <w:lang w:val="en-US"/>
          </w:rPr>
          <m:t>V</m:t>
        </m:r>
      </m:oMath>
      <w:r w:rsidRPr="0050029D">
        <w:rPr>
          <w:rFonts w:eastAsia="Times New Roman"/>
          <w:bCs/>
          <w:sz w:val="21"/>
          <w:szCs w:val="21"/>
          <w:lang w:val="en-US"/>
        </w:rPr>
        <w:t xml:space="preserve"> is the total number of elements in the graph</w:t>
      </w:r>
      <w:r>
        <w:rPr>
          <w:rFonts w:eastAsia="Times New Roman"/>
          <w:bCs/>
          <w:sz w:val="21"/>
          <w:szCs w:val="21"/>
          <w:lang w:val="en-US"/>
        </w:rPr>
        <w:t>,</w:t>
      </w:r>
      <w:r w:rsidRPr="001D21F7">
        <w:rPr>
          <w:rFonts w:eastAsia="Times New Roman"/>
          <w:bCs/>
          <w:sz w:val="21"/>
          <w:szCs w:val="21"/>
          <w:lang w:val="en-US"/>
        </w:rPr>
        <w:t xml:space="preserve"> and </w:t>
      </w:r>
      <m:oMath>
        <m:sSub>
          <m:sSubPr>
            <m:ctrlPr>
              <w:rPr>
                <w:rFonts w:ascii="Cambria Math" w:eastAsia="Times New Roman" w:hAnsi="Cambria Math"/>
                <w:bCs/>
                <w:i/>
                <w:sz w:val="21"/>
                <w:szCs w:val="21"/>
                <w:lang w:val="en-US"/>
              </w:rPr>
            </m:ctrlPr>
          </m:sSubPr>
          <m:e>
            <m:r>
              <w:rPr>
                <w:rFonts w:ascii="Cambria Math" w:eastAsia="Times New Roman" w:hAnsi="Cambria Math"/>
                <w:sz w:val="21"/>
                <w:szCs w:val="21"/>
                <w:lang w:val="en-US"/>
              </w:rPr>
              <m:t>V</m:t>
            </m:r>
          </m:e>
          <m:sub>
            <m:r>
              <w:rPr>
                <w:rFonts w:ascii="Cambria Math" w:eastAsia="Times New Roman" w:hAnsi="Cambria Math"/>
                <w:sz w:val="21"/>
                <w:szCs w:val="21"/>
                <w:lang w:val="en-US"/>
              </w:rPr>
              <m:t>i</m:t>
            </m:r>
          </m:sub>
        </m:sSub>
      </m:oMath>
      <w:r w:rsidRPr="001D21F7">
        <w:rPr>
          <w:rFonts w:eastAsia="Times New Roman"/>
          <w:bCs/>
          <w:sz w:val="21"/>
          <w:szCs w:val="21"/>
          <w:lang w:val="en-US"/>
        </w:rPr>
        <w:t xml:space="preserve"> is the number of the elements in the </w:t>
      </w:r>
      <m:oMath>
        <m:r>
          <w:rPr>
            <w:rFonts w:ascii="Cambria Math" w:hAnsi="Cambria Math"/>
            <w:sz w:val="21"/>
            <w:szCs w:val="21"/>
            <w:lang w:val="en-US"/>
          </w:rPr>
          <m:t>i</m:t>
        </m:r>
        <m:r>
          <m:rPr>
            <m:nor/>
          </m:rPr>
          <w:rPr>
            <w:rFonts w:ascii="Cambria Math" w:hAnsi="Cambria Math"/>
            <w:sz w:val="21"/>
            <w:szCs w:val="21"/>
            <w:lang w:val="en-US"/>
          </w:rPr>
          <m:t>-th</m:t>
        </m:r>
      </m:oMath>
      <w:r w:rsidRPr="001D21F7">
        <w:rPr>
          <w:rFonts w:eastAsia="Times New Roman"/>
          <w:bCs/>
          <w:sz w:val="21"/>
          <w:szCs w:val="21"/>
          <w:lang w:val="en-US"/>
        </w:rPr>
        <w:t xml:space="preserve"> set of elements. In a similar fashion, we also estimated the complexity of </w:t>
      </w:r>
      <w:r>
        <w:rPr>
          <w:rFonts w:eastAsia="Times New Roman"/>
          <w:bCs/>
          <w:sz w:val="21"/>
          <w:szCs w:val="21"/>
          <w:lang w:val="en-US"/>
        </w:rPr>
        <w:t>a</w:t>
      </w:r>
      <w:r w:rsidRPr="001D21F7">
        <w:rPr>
          <w:rFonts w:eastAsia="Times New Roman"/>
          <w:bCs/>
          <w:sz w:val="21"/>
          <w:szCs w:val="21"/>
          <w:lang w:val="en-US"/>
        </w:rPr>
        <w:t xml:space="preserve"> SMILES string</w:t>
      </w:r>
      <w:r>
        <w:rPr>
          <w:rFonts w:eastAsia="Times New Roman"/>
          <w:bCs/>
          <w:sz w:val="21"/>
          <w:szCs w:val="21"/>
          <w:lang w:val="en-US"/>
        </w:rPr>
        <w:t xml:space="preserve">, via their entropy computed </w:t>
      </w:r>
      <w:r w:rsidRPr="001D21F7">
        <w:rPr>
          <w:rFonts w:eastAsia="Times New Roman"/>
          <w:bCs/>
          <w:sz w:val="21"/>
          <w:szCs w:val="21"/>
          <w:lang w:val="en-US"/>
        </w:rPr>
        <w:t xml:space="preserve">as </w:t>
      </w:r>
    </w:p>
    <w:p w14:paraId="1F6F2ECF" w14:textId="77777777" w:rsidR="00BE76FF" w:rsidRPr="001D21F7" w:rsidRDefault="00BE76FF" w:rsidP="00BE76FF">
      <w:pPr>
        <w:spacing w:line="240" w:lineRule="auto"/>
        <w:rPr>
          <w:rFonts w:eastAsia="Times New Roman"/>
          <w:bCs/>
          <w:sz w:val="21"/>
          <w:szCs w:val="21"/>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040"/>
      </w:tblGrid>
      <w:tr w:rsidR="00BE76FF" w:rsidRPr="001D21F7" w14:paraId="136EC2FD" w14:textId="77777777" w:rsidTr="00215278">
        <w:trPr>
          <w:trHeight w:val="455"/>
          <w:jc w:val="center"/>
        </w:trPr>
        <w:tc>
          <w:tcPr>
            <w:tcW w:w="4390" w:type="dxa"/>
          </w:tcPr>
          <w:p w14:paraId="07636C6E" w14:textId="77777777" w:rsidR="00BE76FF" w:rsidRPr="001D21F7" w:rsidRDefault="00000000" w:rsidP="00215278">
            <w:pPr>
              <w:ind w:left="567"/>
              <w:textAlignment w:val="baseline"/>
              <w:rPr>
                <w:rFonts w:eastAsia="Times New Roman"/>
                <w:bCs/>
                <w:sz w:val="21"/>
                <w:szCs w:val="21"/>
                <w:lang w:val="en-US"/>
              </w:rPr>
            </w:pPr>
            <m:oMathPara>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SMILES</m:t>
                    </m:r>
                  </m:sub>
                </m:sSub>
                <m:r>
                  <w:rPr>
                    <w:rFonts w:ascii="Cambria Math" w:hAnsi="Cambria Math"/>
                    <w:sz w:val="20"/>
                    <w:szCs w:val="20"/>
                    <w:lang w:val="en-US"/>
                  </w:rPr>
                  <m:t xml:space="preserve"> = - </m:t>
                </m:r>
                <m:nary>
                  <m:naryPr>
                    <m:chr m:val="∑"/>
                    <m:limLoc m:val="undOvr"/>
                    <m:supHide m:val="1"/>
                    <m:ctrlPr>
                      <w:rPr>
                        <w:rFonts w:ascii="Cambria Math" w:hAnsi="Cambria Math"/>
                        <w:i/>
                        <w:sz w:val="20"/>
                        <w:szCs w:val="20"/>
                        <w:lang w:val="en-US"/>
                      </w:rPr>
                    </m:ctrlPr>
                  </m:naryPr>
                  <m:sub>
                    <m:r>
                      <w:rPr>
                        <w:rFonts w:ascii="Cambria Math" w:hAnsi="Cambria Math"/>
                        <w:sz w:val="20"/>
                        <w:szCs w:val="20"/>
                        <w:lang w:val="en-US"/>
                      </w:rPr>
                      <m:t>i∈S</m:t>
                    </m:r>
                  </m:sub>
                  <m:sup/>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m:t>
                        </m:r>
                      </m:sub>
                    </m:sSub>
                    <m:sSub>
                      <m:sSubPr>
                        <m:ctrlPr>
                          <w:rPr>
                            <w:rFonts w:ascii="Cambria Math" w:hAnsi="Cambria Math"/>
                            <w:i/>
                            <w:sz w:val="20"/>
                            <w:szCs w:val="20"/>
                            <w:lang w:val="en-US"/>
                          </w:rPr>
                        </m:ctrlPr>
                      </m:sSubPr>
                      <m:e>
                        <m:r>
                          <w:rPr>
                            <w:rFonts w:ascii="Cambria Math" w:hAnsi="Cambria Math"/>
                            <w:sz w:val="20"/>
                            <w:szCs w:val="20"/>
                            <w:lang w:val="en-US"/>
                          </w:rPr>
                          <m:t>log</m:t>
                        </m:r>
                      </m:e>
                      <m:sub>
                        <m:r>
                          <w:rPr>
                            <w:rFonts w:ascii="Cambria Math" w:hAnsi="Cambria Math"/>
                            <w:sz w:val="20"/>
                            <w:szCs w:val="20"/>
                            <w:lang w:val="en-US"/>
                          </w:rPr>
                          <m:t>2</m:t>
                        </m:r>
                      </m:sub>
                    </m:sSub>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m:t>
                        </m:r>
                      </m:sub>
                    </m:sSub>
                  </m:e>
                </m:nary>
                <m:r>
                  <w:rPr>
                    <w:rFonts w:ascii="Cambria Math" w:hAnsi="Cambria Math"/>
                    <w:sz w:val="20"/>
                    <w:szCs w:val="20"/>
                    <w:lang w:val="en-US"/>
                  </w:rPr>
                  <m:t>,</m:t>
                </m:r>
              </m:oMath>
            </m:oMathPara>
          </w:p>
        </w:tc>
        <w:tc>
          <w:tcPr>
            <w:tcW w:w="1040" w:type="dxa"/>
            <w:vAlign w:val="center"/>
          </w:tcPr>
          <w:p w14:paraId="0C437867" w14:textId="77777777" w:rsidR="00BE76FF" w:rsidRPr="001D21F7" w:rsidRDefault="00BE76FF" w:rsidP="00215278">
            <w:pPr>
              <w:ind w:left="567"/>
              <w:jc w:val="center"/>
              <w:textAlignment w:val="baseline"/>
              <w:rPr>
                <w:sz w:val="21"/>
                <w:szCs w:val="21"/>
                <w:lang w:val="en-US"/>
              </w:rPr>
            </w:pPr>
            <w:r w:rsidRPr="00702E55">
              <w:rPr>
                <w:sz w:val="20"/>
                <w:szCs w:val="20"/>
                <w:lang w:val="en-US"/>
              </w:rPr>
              <w:t>(7)</w:t>
            </w:r>
          </w:p>
        </w:tc>
      </w:tr>
    </w:tbl>
    <w:p w14:paraId="1B3B26E6" w14:textId="77777777" w:rsidR="00BE76FF" w:rsidRDefault="00BE76FF" w:rsidP="00BE76FF">
      <w:pPr>
        <w:spacing w:line="240" w:lineRule="auto"/>
        <w:rPr>
          <w:rFonts w:eastAsia="Times New Roman"/>
          <w:bCs/>
          <w:sz w:val="21"/>
          <w:szCs w:val="21"/>
          <w:lang w:val="en-US"/>
        </w:rPr>
      </w:pPr>
      <w:r w:rsidRPr="001D21F7">
        <w:rPr>
          <w:rFonts w:eastAsia="Times New Roman"/>
          <w:bCs/>
          <w:sz w:val="21"/>
          <w:szCs w:val="21"/>
          <w:lang w:val="en-US"/>
        </w:rPr>
        <w:br/>
        <w:t>where</w:t>
      </w:r>
      <w:r>
        <w:rPr>
          <w:rFonts w:eastAsia="Times New Roman"/>
          <w:bCs/>
          <w:sz w:val="21"/>
          <w:szCs w:val="21"/>
          <w:lang w:val="en-US"/>
        </w:rPr>
        <w:t xml:space="preserve"> </w:t>
      </w:r>
      <m:oMath>
        <m:r>
          <w:rPr>
            <w:rFonts w:ascii="Cambria Math" w:hAnsi="Cambria Math"/>
            <w:sz w:val="20"/>
            <w:szCs w:val="20"/>
            <w:lang w:val="en-US"/>
          </w:rPr>
          <m:t>S</m:t>
        </m:r>
      </m:oMath>
      <w:r>
        <w:rPr>
          <w:rFonts w:eastAsia="Times New Roman"/>
          <w:bCs/>
          <w:sz w:val="21"/>
          <w:szCs w:val="21"/>
          <w:lang w:val="en-US"/>
        </w:rPr>
        <w:t xml:space="preserve"> represents the set of unique tokens in a SMILES string, and</w:t>
      </w:r>
      <w:r w:rsidRPr="001D21F7">
        <w:rPr>
          <w:rFonts w:eastAsia="Times New Roman"/>
          <w:bCs/>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p</m:t>
            </m:r>
          </m:e>
          <m:sub>
            <m:r>
              <w:rPr>
                <w:rFonts w:ascii="Cambria Math" w:hAnsi="Cambria Math"/>
                <w:sz w:val="21"/>
                <w:szCs w:val="21"/>
                <w:lang w:val="en-US"/>
              </w:rPr>
              <m:t>i</m:t>
            </m:r>
          </m:sub>
        </m:sSub>
      </m:oMath>
      <w:r w:rsidRPr="001D21F7">
        <w:rPr>
          <w:rFonts w:eastAsia="Times New Roman"/>
          <w:sz w:val="21"/>
          <w:szCs w:val="21"/>
          <w:lang w:val="en-US"/>
        </w:rPr>
        <w:t xml:space="preserve"> is the probability of the </w:t>
      </w:r>
      <m:oMath>
        <m:r>
          <w:rPr>
            <w:rFonts w:ascii="Cambria Math" w:hAnsi="Cambria Math"/>
            <w:sz w:val="21"/>
            <w:szCs w:val="21"/>
            <w:lang w:val="en-US"/>
          </w:rPr>
          <m:t>i</m:t>
        </m:r>
        <m:r>
          <m:rPr>
            <m:nor/>
          </m:rPr>
          <w:rPr>
            <w:rFonts w:ascii="Cambria Math" w:hAnsi="Cambria Math"/>
            <w:sz w:val="21"/>
            <w:szCs w:val="21"/>
            <w:lang w:val="en-US"/>
          </w:rPr>
          <m:t>-th</m:t>
        </m:r>
      </m:oMath>
      <w:r w:rsidRPr="001D21F7">
        <w:rPr>
          <w:rFonts w:eastAsia="Times New Roman"/>
          <w:sz w:val="21"/>
          <w:szCs w:val="21"/>
          <w:lang w:val="en-US"/>
        </w:rPr>
        <w:t xml:space="preserve"> token</w:t>
      </w:r>
      <w:r>
        <w:rPr>
          <w:rFonts w:eastAsia="Times New Roman"/>
          <w:sz w:val="21"/>
          <w:szCs w:val="21"/>
          <w:lang w:val="en-US"/>
        </w:rPr>
        <w:t xml:space="preserve"> occurring</w:t>
      </w:r>
      <w:r w:rsidRPr="001D21F7">
        <w:rPr>
          <w:rFonts w:eastAsia="Times New Roman"/>
          <w:sz w:val="21"/>
          <w:szCs w:val="21"/>
          <w:lang w:val="en-US"/>
        </w:rPr>
        <w:t xml:space="preserve"> in </w:t>
      </w:r>
      <w:r w:rsidRPr="00C21E10">
        <w:rPr>
          <w:rFonts w:ascii="Cambria Math" w:hAnsi="Cambria Math"/>
          <w:i/>
          <w:sz w:val="20"/>
          <w:szCs w:val="20"/>
          <w:lang w:val="en-US"/>
        </w:rPr>
        <w:t xml:space="preserve"> </w:t>
      </w:r>
      <m:oMath>
        <m:r>
          <w:rPr>
            <w:rFonts w:ascii="Cambria Math" w:hAnsi="Cambria Math"/>
            <w:sz w:val="20"/>
            <w:szCs w:val="20"/>
            <w:lang w:val="en-US"/>
          </w:rPr>
          <m:t>S</m:t>
        </m:r>
      </m:oMath>
      <w:r w:rsidRPr="001D21F7">
        <w:rPr>
          <w:rFonts w:eastAsia="Times New Roman"/>
          <w:sz w:val="21"/>
          <w:szCs w:val="21"/>
          <w:lang w:val="en-US"/>
        </w:rPr>
        <w:t xml:space="preserve">. </w:t>
      </w:r>
      <w:r w:rsidRPr="001D21F7">
        <w:rPr>
          <w:rFonts w:eastAsia="Times New Roman"/>
          <w:bCs/>
          <w:sz w:val="21"/>
          <w:szCs w:val="21"/>
          <w:lang w:val="en-US"/>
        </w:rPr>
        <w:t xml:space="preserve">Tokens representing start, end-of-sequence, and padding were not considered. </w:t>
      </w:r>
      <w:r>
        <w:rPr>
          <w:rFonts w:eastAsia="Times New Roman"/>
          <w:bCs/>
          <w:sz w:val="21"/>
          <w:szCs w:val="21"/>
          <w:lang w:val="en-US"/>
        </w:rPr>
        <w:t>Moreover, for each molecule, we counted the number of SMILES tokens (excluding padding), the number of SMILES string branches (</w:t>
      </w:r>
      <w:r w:rsidRPr="00C32A67">
        <w:rPr>
          <w:rFonts w:eastAsia="Times New Roman"/>
          <w:bCs/>
          <w:i/>
          <w:iCs/>
          <w:sz w:val="21"/>
          <w:szCs w:val="21"/>
          <w:lang w:val="en-US"/>
        </w:rPr>
        <w:t>i.e.</w:t>
      </w:r>
      <w:r>
        <w:rPr>
          <w:rFonts w:eastAsia="Times New Roman"/>
          <w:bCs/>
          <w:sz w:val="21"/>
          <w:szCs w:val="21"/>
          <w:lang w:val="en-US"/>
        </w:rPr>
        <w:t>, ‘(‘ tokens), and the presence of 50 unique molecular patterns</w:t>
      </w:r>
      <w:r>
        <w:rPr>
          <w:rFonts w:eastAsia="Times New Roman"/>
          <w:bCs/>
          <w:sz w:val="21"/>
          <w:szCs w:val="21"/>
          <w:lang w:val="en-US"/>
        </w:rPr>
        <w:fldChar w:fldCharType="begin"/>
      </w:r>
      <w:r>
        <w:rPr>
          <w:rFonts w:eastAsia="Times New Roman"/>
          <w:bCs/>
          <w:sz w:val="21"/>
          <w:szCs w:val="21"/>
          <w:lang w:val="en-US"/>
        </w:rPr>
        <w:instrText xml:space="preserve"> ADDIN ZOTERO_ITEM CSL_CITATION {"citationID":"ZhOoLn60","properties":{"formattedCitation":"\\super 69\\nosupersub{}","plainCitation":"69","noteIndex":0},"citationItems":[{"id":1420,"uris":["http://zotero.org/groups/5258906/items/H5Z66PCV"],"itemData":{"id":1420,"type":"article-journal","container-title":"Nature Computational Science","DOI":"10.1038/s43588-024-00697-2","ISSN":"2662-8457","issue":"10","journalAbbreviation":"Nat Comput Sci","language":"en","page":"786-796","source":"DOI.org (Crossref)","title":"Traversing chemical space with active deep learning for low-data drug discovery","volume":"4","author":[{"family":"Van Tilborg","given":"Derek"},{"family":"Grisoni","given":"Francesca"}],"issued":{"date-parts":[["2024",9,27]]}}}],"schema":"https://github.com/citation-style-language/schema/raw/master/csl-citation.json"} </w:instrText>
      </w:r>
      <w:r>
        <w:rPr>
          <w:rFonts w:eastAsia="Times New Roman"/>
          <w:bCs/>
          <w:sz w:val="21"/>
          <w:szCs w:val="21"/>
          <w:lang w:val="en-US"/>
        </w:rPr>
        <w:fldChar w:fldCharType="separate"/>
      </w:r>
      <w:r w:rsidRPr="00C26782">
        <w:rPr>
          <w:sz w:val="21"/>
          <w:vertAlign w:val="superscript"/>
          <w:lang w:val="en-US"/>
        </w:rPr>
        <w:t>69</w:t>
      </w:r>
      <w:r>
        <w:rPr>
          <w:rFonts w:eastAsia="Times New Roman"/>
          <w:bCs/>
          <w:sz w:val="21"/>
          <w:szCs w:val="21"/>
          <w:lang w:val="en-US"/>
        </w:rPr>
        <w:fldChar w:fldCharType="end"/>
      </w:r>
      <w:r>
        <w:rPr>
          <w:rFonts w:eastAsia="Times New Roman"/>
          <w:bCs/>
          <w:sz w:val="21"/>
          <w:szCs w:val="21"/>
          <w:lang w:val="en-US"/>
        </w:rPr>
        <w:t>.</w:t>
      </w:r>
    </w:p>
    <w:p w14:paraId="475007DE" w14:textId="77777777" w:rsidR="00BE76FF" w:rsidRDefault="00BE76FF" w:rsidP="00BE76FF">
      <w:pPr>
        <w:spacing w:line="240" w:lineRule="auto"/>
        <w:rPr>
          <w:rFonts w:eastAsia="Times New Roman"/>
          <w:bCs/>
          <w:sz w:val="21"/>
          <w:szCs w:val="21"/>
          <w:lang w:val="en-US"/>
        </w:rPr>
      </w:pPr>
    </w:p>
    <w:p w14:paraId="644A9FF8" w14:textId="77777777" w:rsidR="00BE76FF" w:rsidRDefault="00BE76FF" w:rsidP="00BE76FF">
      <w:pPr>
        <w:spacing w:line="240" w:lineRule="auto"/>
        <w:rPr>
          <w:rFonts w:eastAsia="Times New Roman"/>
          <w:b/>
          <w:sz w:val="21"/>
          <w:szCs w:val="21"/>
          <w:lang w:val="en-US"/>
        </w:rPr>
      </w:pPr>
      <w:r w:rsidRPr="00C32A67">
        <w:rPr>
          <w:rFonts w:eastAsia="Times New Roman"/>
          <w:b/>
          <w:sz w:val="21"/>
          <w:szCs w:val="21"/>
          <w:lang w:val="en-US"/>
        </w:rPr>
        <w:t>Virtual screening</w:t>
      </w:r>
    </w:p>
    <w:p w14:paraId="1DE7E282" w14:textId="77777777" w:rsidR="00BE76FF" w:rsidRDefault="00BE76FF" w:rsidP="00BE76FF">
      <w:pPr>
        <w:spacing w:line="240" w:lineRule="auto"/>
        <w:rPr>
          <w:sz w:val="21"/>
          <w:szCs w:val="21"/>
          <w:lang w:val="en-US"/>
        </w:rPr>
      </w:pPr>
      <w:r>
        <w:rPr>
          <w:sz w:val="21"/>
          <w:szCs w:val="21"/>
          <w:lang w:val="en-US"/>
        </w:rPr>
        <w:t>Top-</w:t>
      </w:r>
      <m:oMath>
        <m:r>
          <w:rPr>
            <w:rFonts w:ascii="Cambria Math" w:hAnsi="Cambria Math"/>
            <w:sz w:val="21"/>
            <w:szCs w:val="21"/>
            <w:lang w:val="en-US"/>
          </w:rPr>
          <m:t>k</m:t>
        </m:r>
      </m:oMath>
      <w:r>
        <w:rPr>
          <w:sz w:val="21"/>
          <w:szCs w:val="21"/>
          <w:lang w:val="en-US"/>
        </w:rPr>
        <w:t xml:space="preserve"> molecules were selected in a multi-objective manner by selecting the </w:t>
      </w:r>
      <m:oMath>
        <m:r>
          <w:rPr>
            <w:rFonts w:ascii="Cambria Math" w:hAnsi="Cambria Math"/>
            <w:sz w:val="21"/>
            <w:szCs w:val="21"/>
            <w:lang w:val="en-US"/>
          </w:rPr>
          <m:t>k</m:t>
        </m:r>
      </m:oMath>
      <w:r>
        <w:rPr>
          <w:sz w:val="21"/>
          <w:szCs w:val="21"/>
          <w:lang w:val="en-US"/>
        </w:rPr>
        <w:t xml:space="preserve"> molecules closest to the utopia-point</w:t>
      </w:r>
      <w:r>
        <w:rPr>
          <w:sz w:val="21"/>
          <w:szCs w:val="21"/>
          <w:lang w:val="en-US"/>
        </w:rPr>
        <w:fldChar w:fldCharType="begin"/>
      </w:r>
      <w:r>
        <w:rPr>
          <w:sz w:val="21"/>
          <w:szCs w:val="21"/>
          <w:lang w:val="en-US"/>
        </w:rPr>
        <w:instrText xml:space="preserve"> ADDIN ZOTERO_ITEM CSL_CITATION {"citationID":"5vZXHXm5","properties":{"formattedCitation":"\\super 59\\nosupersub{}","plainCitation":"59","noteIndex":0},"citationItems":[{"id":1466,"uris":["http://zotero.org/groups/5258906/items/8HHU25YY"],"itemData":{"id":1466,"type":"article-journal","container-title":"Cogent Engineering","DOI":"10.1080/23311916.2018.1502242","ISSN":"2331-1916","issue":"1","journalAbbreviation":"Cogent Engineering","language":"en","page":"1502242","source":"DOI.org (Crossref)","title":"A review of multi-objective optimization: Methods and its applications","title-short":"A review of multi-objective optimization","volume":"5","author":[{"family":"Gunantara","given":"Nyoman"}],"editor":[{"family":"Ai","given":"Qingsong"}],"issued":{"date-parts":[["2018",1,1]]}}}],"schema":"https://github.com/citation-style-language/schema/raw/master/csl-citation.json"} </w:instrText>
      </w:r>
      <w:r>
        <w:rPr>
          <w:sz w:val="21"/>
          <w:szCs w:val="21"/>
          <w:lang w:val="en-US"/>
        </w:rPr>
        <w:fldChar w:fldCharType="separate"/>
      </w:r>
      <w:r w:rsidRPr="00C26782">
        <w:rPr>
          <w:sz w:val="21"/>
          <w:vertAlign w:val="superscript"/>
          <w:lang w:val="en-US"/>
        </w:rPr>
        <w:t>59</w:t>
      </w:r>
      <w:r>
        <w:rPr>
          <w:sz w:val="21"/>
          <w:szCs w:val="21"/>
          <w:lang w:val="en-US"/>
        </w:rPr>
        <w:fldChar w:fldCharType="end"/>
      </w:r>
      <w:r>
        <w:rPr>
          <w:sz w:val="21"/>
          <w:szCs w:val="21"/>
          <w:lang w:val="en-US"/>
        </w:rPr>
        <w:t xml:space="preserve">. The distance to this ideal point can be calculated as: </w:t>
      </w:r>
    </w:p>
    <w:p w14:paraId="63E960E7" w14:textId="77777777" w:rsidR="00BE76FF" w:rsidRDefault="00BE76FF" w:rsidP="00BE76FF">
      <w:pPr>
        <w:spacing w:line="240" w:lineRule="auto"/>
        <w:rPr>
          <w:sz w:val="21"/>
          <w:szCs w:val="21"/>
          <w:lang w:val="en-US"/>
        </w:rPr>
      </w:pPr>
    </w:p>
    <w:tbl>
      <w:tblPr>
        <w:tblStyle w:val="TableGrid"/>
        <w:tblW w:w="50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06"/>
        <w:gridCol w:w="992"/>
      </w:tblGrid>
      <w:tr w:rsidR="00BE76FF" w:rsidRPr="001D21F7" w14:paraId="102D789D" w14:textId="77777777" w:rsidTr="00215278">
        <w:trPr>
          <w:trHeight w:val="340"/>
          <w:jc w:val="center"/>
        </w:trPr>
        <w:tc>
          <w:tcPr>
            <w:tcW w:w="4106" w:type="dxa"/>
          </w:tcPr>
          <w:p w14:paraId="0B37694B" w14:textId="77777777" w:rsidR="00BE76FF" w:rsidRPr="001D21F7" w:rsidRDefault="00000000" w:rsidP="00215278">
            <w:pPr>
              <w:jc w:val="center"/>
              <w:textAlignment w:val="baseline"/>
              <w:rPr>
                <w:sz w:val="21"/>
                <w:szCs w:val="21"/>
                <w:lang w:val="en-US"/>
              </w:rPr>
            </w:pPr>
            <m:oMath>
              <m:sSub>
                <m:sSubPr>
                  <m:ctrlPr>
                    <w:rPr>
                      <w:rFonts w:ascii="Cambria Math" w:hAnsi="Cambria Math"/>
                      <w:i/>
                      <w:sz w:val="21"/>
                      <w:szCs w:val="21"/>
                      <w:lang w:val="en-US"/>
                    </w:rPr>
                  </m:ctrlPr>
                </m:sSubPr>
                <m:e>
                  <m:r>
                    <w:rPr>
                      <w:rFonts w:ascii="Cambria Math" w:hAnsi="Cambria Math"/>
                      <w:sz w:val="21"/>
                      <w:szCs w:val="21"/>
                      <w:lang w:val="en-US"/>
                    </w:rPr>
                    <m:t>d</m:t>
                  </m:r>
                </m:e>
                <m:sub>
                  <m:r>
                    <w:rPr>
                      <w:rFonts w:ascii="Cambria Math" w:hAnsi="Cambria Math"/>
                      <w:sz w:val="21"/>
                      <w:szCs w:val="21"/>
                      <w:lang w:val="en-US"/>
                    </w:rPr>
                    <m:t>utopia</m:t>
                  </m:r>
                </m:sub>
              </m:sSub>
              <m:r>
                <w:rPr>
                  <w:rFonts w:ascii="Cambria Math" w:hAnsi="Cambria Math"/>
                  <w:sz w:val="21"/>
                  <w:szCs w:val="21"/>
                  <w:lang w:val="en-US"/>
                </w:rPr>
                <m:t>=</m:t>
              </m:r>
              <m:rad>
                <m:radPr>
                  <m:degHide m:val="1"/>
                  <m:ctrlPr>
                    <w:rPr>
                      <w:rFonts w:ascii="Cambria Math" w:hAnsi="Cambria Math"/>
                      <w:sz w:val="21"/>
                      <w:szCs w:val="21"/>
                      <w:lang w:val="en-US"/>
                    </w:rPr>
                  </m:ctrlPr>
                </m:radPr>
                <m:deg/>
                <m:e>
                  <m:nary>
                    <m:naryPr>
                      <m:chr m:val="∑"/>
                      <m:limLoc m:val="undOvr"/>
                      <m:ctrlPr>
                        <w:rPr>
                          <w:rFonts w:ascii="Cambria Math" w:hAnsi="Cambria Math"/>
                          <w:i/>
                          <w:sz w:val="21"/>
                          <w:szCs w:val="21"/>
                          <w:lang w:val="en-US"/>
                        </w:rPr>
                      </m:ctrlPr>
                    </m:naryPr>
                    <m:sub>
                      <m:r>
                        <w:rPr>
                          <w:rFonts w:ascii="Cambria Math" w:hAnsi="Cambria Math"/>
                          <w:sz w:val="21"/>
                          <w:szCs w:val="21"/>
                          <w:lang w:val="en-US"/>
                        </w:rPr>
                        <m:t>i=1</m:t>
                      </m:r>
                    </m:sub>
                    <m:sup>
                      <m:r>
                        <w:rPr>
                          <w:rFonts w:ascii="Cambria Math" w:hAnsi="Cambria Math"/>
                          <w:sz w:val="21"/>
                          <w:szCs w:val="21"/>
                          <w:lang w:val="en-US"/>
                        </w:rPr>
                        <m:t>n</m:t>
                      </m:r>
                    </m:sup>
                    <m:e>
                      <m:sSup>
                        <m:sSupPr>
                          <m:ctrlPr>
                            <w:rPr>
                              <w:rFonts w:ascii="Cambria Math" w:hAnsi="Cambria Math"/>
                              <w:i/>
                              <w:sz w:val="21"/>
                              <w:szCs w:val="21"/>
                              <w:lang w:val="en-US"/>
                            </w:rPr>
                          </m:ctrlPr>
                        </m:sSupPr>
                        <m:e>
                          <m:sSub>
                            <m:sSubPr>
                              <m:ctrlPr>
                                <w:rPr>
                                  <w:rFonts w:ascii="Cambria Math" w:hAnsi="Cambria Math"/>
                                  <w:i/>
                                  <w:sz w:val="21"/>
                                  <w:szCs w:val="21"/>
                                  <w:lang w:val="en-US"/>
                                </w:rPr>
                              </m:ctrlPr>
                            </m:sSubPr>
                            <m:e>
                              <m:r>
                                <w:rPr>
                                  <w:rFonts w:ascii="Cambria Math" w:hAnsi="Cambria Math"/>
                                  <w:sz w:val="21"/>
                                  <w:szCs w:val="21"/>
                                  <w:lang w:val="en-US"/>
                                </w:rPr>
                                <m:t>(norm</m:t>
                              </m:r>
                            </m:e>
                            <m:sub>
                              <m:r>
                                <w:rPr>
                                  <w:rFonts w:ascii="Cambria Math" w:hAnsi="Cambria Math"/>
                                  <w:sz w:val="21"/>
                                  <w:szCs w:val="21"/>
                                  <w:lang w:val="en-US"/>
                                </w:rPr>
                                <m:t>i</m:t>
                              </m:r>
                            </m:sub>
                          </m:sSub>
                          <m:r>
                            <w:rPr>
                              <w:rFonts w:ascii="Cambria Math" w:hAnsi="Cambria Math"/>
                              <w:sz w:val="21"/>
                              <w:szCs w:val="21"/>
                              <w:lang w:val="en-US"/>
                            </w:rPr>
                            <m:t>)</m:t>
                          </m:r>
                        </m:e>
                        <m:sup>
                          <m:r>
                            <w:rPr>
                              <w:rFonts w:ascii="Cambria Math" w:hAnsi="Cambria Math"/>
                              <w:sz w:val="21"/>
                              <w:szCs w:val="21"/>
                              <w:lang w:val="en-US"/>
                            </w:rPr>
                            <m:t>2</m:t>
                          </m:r>
                        </m:sup>
                      </m:sSup>
                    </m:e>
                  </m:nary>
                </m:e>
              </m:rad>
              <m:r>
                <w:rPr>
                  <w:rFonts w:ascii="Cambria Math" w:hAnsi="Cambria Math"/>
                  <w:sz w:val="21"/>
                  <w:szCs w:val="21"/>
                  <w:lang w:val="en-US"/>
                </w:rPr>
                <m:t>,</m:t>
              </m:r>
            </m:oMath>
            <w:r w:rsidR="00BE76FF">
              <w:rPr>
                <w:sz w:val="21"/>
                <w:szCs w:val="21"/>
                <w:lang w:val="en-US"/>
              </w:rPr>
              <w:t xml:space="preserve"> </w:t>
            </w:r>
          </w:p>
        </w:tc>
        <w:tc>
          <w:tcPr>
            <w:tcW w:w="992" w:type="dxa"/>
            <w:vAlign w:val="center"/>
          </w:tcPr>
          <w:p w14:paraId="67CF20E2" w14:textId="77777777" w:rsidR="00BE76FF" w:rsidRPr="001D21F7" w:rsidRDefault="00BE76FF" w:rsidP="00215278">
            <w:pPr>
              <w:ind w:left="567"/>
              <w:textAlignment w:val="baseline"/>
              <w:rPr>
                <w:sz w:val="21"/>
                <w:szCs w:val="21"/>
                <w:lang w:val="en-US"/>
              </w:rPr>
            </w:pPr>
            <w:r w:rsidRPr="00702E55">
              <w:rPr>
                <w:sz w:val="20"/>
                <w:szCs w:val="20"/>
                <w:lang w:val="en-US"/>
              </w:rPr>
              <w:t>(</w:t>
            </w:r>
            <w:r>
              <w:rPr>
                <w:sz w:val="20"/>
                <w:szCs w:val="20"/>
                <w:lang w:val="en-US"/>
              </w:rPr>
              <w:t>8</w:t>
            </w:r>
            <w:r w:rsidRPr="00702E55">
              <w:rPr>
                <w:sz w:val="20"/>
                <w:szCs w:val="20"/>
                <w:lang w:val="en-US"/>
              </w:rPr>
              <w:t>)</w:t>
            </w:r>
          </w:p>
        </w:tc>
      </w:tr>
    </w:tbl>
    <w:p w14:paraId="3B78D1D6" w14:textId="77777777" w:rsidR="00BE76FF" w:rsidRDefault="00BE76FF" w:rsidP="00BE76FF">
      <w:pPr>
        <w:spacing w:line="240" w:lineRule="auto"/>
        <w:rPr>
          <w:sz w:val="21"/>
          <w:szCs w:val="21"/>
          <w:lang w:val="en-US"/>
        </w:rPr>
      </w:pPr>
    </w:p>
    <w:p w14:paraId="2516DE6D" w14:textId="77777777" w:rsidR="00BE76FF" w:rsidRDefault="00BE76FF" w:rsidP="00BE76FF">
      <w:pPr>
        <w:spacing w:line="240" w:lineRule="auto"/>
        <w:rPr>
          <w:sz w:val="21"/>
          <w:szCs w:val="21"/>
          <w:lang w:val="en-US"/>
        </w:rPr>
      </w:pPr>
      <w:r>
        <w:rPr>
          <w:sz w:val="21"/>
          <w:szCs w:val="21"/>
          <w:lang w:val="en-US"/>
        </w:rPr>
        <w:t xml:space="preserve">where </w:t>
      </w:r>
      <m:oMath>
        <m:sSub>
          <m:sSubPr>
            <m:ctrlPr>
              <w:rPr>
                <w:rFonts w:ascii="Cambria Math" w:hAnsi="Cambria Math"/>
                <w:i/>
                <w:sz w:val="21"/>
                <w:szCs w:val="21"/>
                <w:lang w:val="en-US"/>
              </w:rPr>
            </m:ctrlPr>
          </m:sSubPr>
          <m:e>
            <m:r>
              <w:rPr>
                <w:rFonts w:ascii="Cambria Math" w:hAnsi="Cambria Math"/>
                <w:sz w:val="21"/>
                <w:szCs w:val="21"/>
                <w:lang w:val="en-US"/>
              </w:rPr>
              <m:t>norm</m:t>
            </m:r>
          </m:e>
          <m:sub>
            <m:r>
              <w:rPr>
                <w:rFonts w:ascii="Cambria Math" w:hAnsi="Cambria Math"/>
                <w:sz w:val="21"/>
                <w:szCs w:val="21"/>
                <w:lang w:val="en-US"/>
              </w:rPr>
              <m:t>i</m:t>
            </m:r>
          </m:sub>
        </m:sSub>
      </m:oMath>
      <w:r>
        <w:rPr>
          <w:sz w:val="21"/>
          <w:szCs w:val="21"/>
          <w:lang w:val="en-US"/>
        </w:rPr>
        <w:t xml:space="preserve"> is the normalized objective that is either maximized (</w:t>
      </w:r>
      <w:r w:rsidRPr="00C746A5">
        <w:rPr>
          <w:i/>
          <w:iCs/>
          <w:sz w:val="21"/>
          <w:szCs w:val="21"/>
          <w:lang w:val="en-US"/>
        </w:rPr>
        <w:t>e.g.</w:t>
      </w:r>
      <w:r>
        <w:rPr>
          <w:sz w:val="21"/>
          <w:szCs w:val="21"/>
          <w:lang w:val="en-US"/>
        </w:rPr>
        <w:t>, predicted bioactivity) or minimized (</w:t>
      </w:r>
      <w:r w:rsidRPr="008D166A">
        <w:rPr>
          <w:i/>
          <w:iCs/>
          <w:sz w:val="21"/>
          <w:szCs w:val="21"/>
          <w:lang w:val="en-US"/>
        </w:rPr>
        <w:t>e.g.</w:t>
      </w:r>
      <w:r>
        <w:rPr>
          <w:sz w:val="21"/>
          <w:szCs w:val="21"/>
          <w:lang w:val="en-US"/>
        </w:rPr>
        <w:t xml:space="preserve">, prediction uncertainty): </w:t>
      </w:r>
    </w:p>
    <w:p w14:paraId="795FD3B6" w14:textId="77777777" w:rsidR="00BE76FF" w:rsidRDefault="00BE76FF" w:rsidP="00BE76FF">
      <w:pPr>
        <w:spacing w:line="240" w:lineRule="auto"/>
        <w:rPr>
          <w:sz w:val="21"/>
          <w:szCs w:val="21"/>
          <w:lang w:val="en-US"/>
        </w:rPr>
      </w:pPr>
    </w:p>
    <w:p w14:paraId="6C49DE55" w14:textId="77777777" w:rsidR="00BE76FF" w:rsidRDefault="00000000" w:rsidP="00BE76FF">
      <w:pPr>
        <w:spacing w:line="240" w:lineRule="auto"/>
        <w:rPr>
          <w:sz w:val="21"/>
          <w:szCs w:val="21"/>
          <w:lang w:val="en-US"/>
        </w:rPr>
      </w:pPr>
      <m:oMathPara>
        <m:oMath>
          <m:m>
            <m:mPr>
              <m:mcs>
                <m:mc>
                  <m:mcPr>
                    <m:count m:val="1"/>
                    <m:mcJc m:val="center"/>
                  </m:mcPr>
                </m:mc>
              </m:mcs>
              <m:ctrlPr>
                <w:rPr>
                  <w:rFonts w:ascii="Cambria Math" w:hAnsi="Cambria Math"/>
                  <w:i/>
                  <w:sz w:val="21"/>
                  <w:szCs w:val="21"/>
                  <w:lang w:val="en-US"/>
                </w:rPr>
              </m:ctrlPr>
            </m:mPr>
            <m:mr>
              <m:e>
                <m:sSub>
                  <m:sSubPr>
                    <m:ctrlPr>
                      <w:rPr>
                        <w:rFonts w:ascii="Cambria Math" w:hAnsi="Cambria Math"/>
                        <w:i/>
                        <w:sz w:val="21"/>
                        <w:szCs w:val="21"/>
                        <w:lang w:val="en-US"/>
                      </w:rPr>
                    </m:ctrlPr>
                  </m:sSubPr>
                  <m:e>
                    <m:r>
                      <w:rPr>
                        <w:rFonts w:ascii="Cambria Math" w:hAnsi="Cambria Math"/>
                        <w:sz w:val="21"/>
                        <w:szCs w:val="21"/>
                        <w:lang w:val="en-US"/>
                      </w:rPr>
                      <m:t>norm</m:t>
                    </m:r>
                  </m:e>
                  <m:sub>
                    <m:r>
                      <w:rPr>
                        <w:rFonts w:ascii="Cambria Math" w:hAnsi="Cambria Math"/>
                        <w:sz w:val="21"/>
                        <w:szCs w:val="21"/>
                        <w:lang w:val="en-US"/>
                      </w:rPr>
                      <m:t>i</m:t>
                    </m:r>
                  </m:sub>
                </m:sSub>
              </m:e>
            </m:mr>
            <m:mr>
              <m:e>
                <m:r>
                  <w:rPr>
                    <w:rFonts w:ascii="Cambria Math" w:hAnsi="Cambria Math"/>
                    <w:sz w:val="21"/>
                    <w:szCs w:val="21"/>
                    <w:lang w:val="en-US"/>
                  </w:rPr>
                  <m:t>[max]</m:t>
                </m:r>
              </m:e>
            </m:mr>
          </m:m>
          <m:r>
            <w:rPr>
              <w:rFonts w:ascii="Cambria Math" w:hAnsi="Cambria Math"/>
              <w:sz w:val="21"/>
              <w:szCs w:val="21"/>
              <w:lang w:val="en-US"/>
            </w:rPr>
            <m:t>=</m:t>
          </m:r>
          <m:f>
            <m:fPr>
              <m:ctrlPr>
                <w:rPr>
                  <w:rFonts w:ascii="Cambria Math" w:hAnsi="Cambria Math"/>
                  <w:sz w:val="21"/>
                  <w:szCs w:val="21"/>
                  <w:lang w:val="en-US"/>
                </w:rPr>
              </m:ctrlPr>
            </m:fPr>
            <m:num>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max</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i</m:t>
                  </m:r>
                </m:sub>
              </m:sSub>
            </m:num>
            <m:den>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max</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min</m:t>
                  </m:r>
                </m:sub>
              </m:sSub>
            </m:den>
          </m:f>
          <m:r>
            <w:rPr>
              <w:rFonts w:ascii="Cambria Math" w:hAnsi="Cambria Math"/>
              <w:sz w:val="21"/>
              <w:szCs w:val="21"/>
              <w:lang w:val="en-US"/>
            </w:rPr>
            <m:t xml:space="preserve">  </m:t>
          </m:r>
          <m:r>
            <m:rPr>
              <m:nor/>
            </m:rPr>
            <w:rPr>
              <w:rFonts w:ascii="Cambria Math" w:hAnsi="Cambria Math"/>
              <w:sz w:val="21"/>
              <w:szCs w:val="21"/>
              <w:lang w:val="en-US"/>
            </w:rPr>
            <m:t xml:space="preserve">or </m:t>
          </m:r>
          <m:r>
            <w:rPr>
              <w:rFonts w:ascii="Cambria Math" w:hAnsi="Cambria Math"/>
              <w:sz w:val="21"/>
              <w:szCs w:val="21"/>
              <w:lang w:val="en-US"/>
            </w:rPr>
            <m:t xml:space="preserve"> </m:t>
          </m:r>
          <m:m>
            <m:mPr>
              <m:mcs>
                <m:mc>
                  <m:mcPr>
                    <m:count m:val="1"/>
                    <m:mcJc m:val="center"/>
                  </m:mcPr>
                </m:mc>
              </m:mcs>
              <m:ctrlPr>
                <w:rPr>
                  <w:rFonts w:ascii="Cambria Math" w:hAnsi="Cambria Math"/>
                  <w:i/>
                  <w:sz w:val="21"/>
                  <w:szCs w:val="21"/>
                  <w:lang w:val="en-US"/>
                </w:rPr>
              </m:ctrlPr>
            </m:mPr>
            <m:mr>
              <m:e>
                <m:sSub>
                  <m:sSubPr>
                    <m:ctrlPr>
                      <w:rPr>
                        <w:rFonts w:ascii="Cambria Math" w:hAnsi="Cambria Math"/>
                        <w:i/>
                        <w:sz w:val="21"/>
                        <w:szCs w:val="21"/>
                        <w:lang w:val="en-US"/>
                      </w:rPr>
                    </m:ctrlPr>
                  </m:sSubPr>
                  <m:e>
                    <m:r>
                      <w:rPr>
                        <w:rFonts w:ascii="Cambria Math" w:hAnsi="Cambria Math"/>
                        <w:sz w:val="21"/>
                        <w:szCs w:val="21"/>
                        <w:lang w:val="en-US"/>
                      </w:rPr>
                      <m:t>norm</m:t>
                    </m:r>
                  </m:e>
                  <m:sub>
                    <m:r>
                      <w:rPr>
                        <w:rFonts w:ascii="Cambria Math" w:hAnsi="Cambria Math"/>
                        <w:sz w:val="21"/>
                        <w:szCs w:val="21"/>
                        <w:lang w:val="en-US"/>
                      </w:rPr>
                      <m:t>i</m:t>
                    </m:r>
                  </m:sub>
                </m:sSub>
              </m:e>
            </m:mr>
            <m:mr>
              <m:e>
                <m:r>
                  <w:rPr>
                    <w:rFonts w:ascii="Cambria Math" w:hAnsi="Cambria Math"/>
                    <w:sz w:val="21"/>
                    <w:szCs w:val="21"/>
                    <w:lang w:val="en-US"/>
                  </w:rPr>
                  <m:t>[min]</m:t>
                </m:r>
              </m:e>
            </m:mr>
          </m:m>
          <m:r>
            <w:rPr>
              <w:rFonts w:ascii="Cambria Math" w:hAnsi="Cambria Math"/>
              <w:sz w:val="21"/>
              <w:szCs w:val="21"/>
              <w:lang w:val="en-US"/>
            </w:rPr>
            <m:t>=</m:t>
          </m:r>
          <m:f>
            <m:fPr>
              <m:ctrlPr>
                <w:rPr>
                  <w:rFonts w:ascii="Cambria Math" w:hAnsi="Cambria Math"/>
                  <w:sz w:val="21"/>
                  <w:szCs w:val="21"/>
                  <w:lang w:val="en-US"/>
                </w:rPr>
              </m:ctrlPr>
            </m:fPr>
            <m:num>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i</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min</m:t>
                  </m:r>
                </m:sub>
              </m:sSub>
            </m:num>
            <m:den>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max</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min</m:t>
                  </m:r>
                </m:sub>
              </m:sSub>
            </m:den>
          </m:f>
          <m:r>
            <w:rPr>
              <w:rFonts w:ascii="Cambria Math" w:hAnsi="Cambria Math"/>
              <w:sz w:val="21"/>
              <w:szCs w:val="21"/>
              <w:lang w:val="en-US"/>
            </w:rPr>
            <m:t>.    (9)</m:t>
          </m:r>
        </m:oMath>
      </m:oMathPara>
    </w:p>
    <w:p w14:paraId="68E34E66" w14:textId="77777777" w:rsidR="00BE76FF" w:rsidRDefault="00BE76FF" w:rsidP="00BE76FF">
      <w:pPr>
        <w:spacing w:line="240" w:lineRule="auto"/>
        <w:rPr>
          <w:sz w:val="21"/>
          <w:szCs w:val="21"/>
          <w:lang w:val="en-US"/>
        </w:rPr>
      </w:pPr>
    </w:p>
    <w:p w14:paraId="73439211" w14:textId="77777777" w:rsidR="00BE76FF" w:rsidRPr="001D21F7" w:rsidRDefault="00BE76FF" w:rsidP="00BE76FF">
      <w:pPr>
        <w:spacing w:line="240" w:lineRule="auto"/>
        <w:textAlignment w:val="baseline"/>
        <w:rPr>
          <w:rFonts w:eastAsia="Times New Roman"/>
          <w:bCs/>
          <w:sz w:val="21"/>
          <w:szCs w:val="21"/>
          <w:lang w:val="en-US"/>
        </w:rPr>
      </w:pPr>
    </w:p>
    <w:p w14:paraId="02478F6A" w14:textId="77777777" w:rsidR="00BE76FF" w:rsidRPr="001D21F7" w:rsidRDefault="00BE76FF" w:rsidP="00BE76FF">
      <w:pPr>
        <w:spacing w:line="240" w:lineRule="auto"/>
        <w:textAlignment w:val="baseline"/>
        <w:rPr>
          <w:rFonts w:eastAsia="Times New Roman"/>
          <w:b/>
          <w:lang w:val="en-US"/>
        </w:rPr>
      </w:pPr>
      <w:r w:rsidRPr="001D21F7">
        <w:rPr>
          <w:rFonts w:eastAsia="Times New Roman"/>
          <w:b/>
          <w:lang w:val="en-US"/>
        </w:rPr>
        <w:t>Machine learning.</w:t>
      </w:r>
    </w:p>
    <w:p w14:paraId="0E5584F1" w14:textId="77777777" w:rsidR="00BE76FF" w:rsidRPr="001D21F7" w:rsidRDefault="00BE76FF" w:rsidP="00BE76FF">
      <w:pPr>
        <w:spacing w:line="240" w:lineRule="auto"/>
        <w:textAlignment w:val="baseline"/>
        <w:rPr>
          <w:lang w:val="en-US"/>
        </w:rPr>
      </w:pPr>
    </w:p>
    <w:p w14:paraId="01D9C435" w14:textId="77777777" w:rsidR="00BE76FF" w:rsidRPr="001D21F7" w:rsidRDefault="00BE76FF" w:rsidP="00BE76FF">
      <w:pPr>
        <w:spacing w:line="240" w:lineRule="auto"/>
        <w:textAlignment w:val="baseline"/>
        <w:rPr>
          <w:rFonts w:eastAsia="Times New Roman"/>
          <w:bCs/>
          <w:sz w:val="21"/>
          <w:szCs w:val="21"/>
          <w:lang w:val="en-US"/>
        </w:rPr>
      </w:pPr>
      <w:r w:rsidRPr="001D21F7">
        <w:rPr>
          <w:rFonts w:eastAsia="Times New Roman"/>
          <w:b/>
          <w:sz w:val="21"/>
          <w:szCs w:val="21"/>
          <w:lang w:val="en-US"/>
        </w:rPr>
        <w:t xml:space="preserve">Encoder. </w:t>
      </w:r>
      <w:r>
        <w:rPr>
          <w:rFonts w:eastAsia="Times New Roman"/>
          <w:bCs/>
          <w:sz w:val="21"/>
          <w:szCs w:val="21"/>
          <w:lang w:val="en-US"/>
        </w:rPr>
        <w:t xml:space="preserve">Canonical </w:t>
      </w:r>
      <w:r w:rsidRPr="001D21F7">
        <w:rPr>
          <w:rFonts w:eastAsia="Times New Roman"/>
          <w:bCs/>
          <w:sz w:val="21"/>
          <w:szCs w:val="21"/>
          <w:lang w:val="en-US"/>
        </w:rPr>
        <w:t xml:space="preserve">SMILES strings were encoded by a 1-dimensional CNN. SMILES string character tokens were embedded using a randomly initialized trainable embedding layer of size 128. Several 1-dimensional convolutional layers were used with a stride of 1 and no padding. Each layer was followed by a </w:t>
      </w:r>
      <w:proofErr w:type="spellStart"/>
      <w:r w:rsidRPr="001D21F7">
        <w:rPr>
          <w:rFonts w:eastAsia="Times New Roman"/>
          <w:bCs/>
          <w:sz w:val="21"/>
          <w:szCs w:val="21"/>
          <w:lang w:val="en-US"/>
        </w:rPr>
        <w:t>ReLU</w:t>
      </w:r>
      <w:proofErr w:type="spellEnd"/>
      <w:r w:rsidRPr="001D21F7">
        <w:rPr>
          <w:rFonts w:eastAsia="Times New Roman"/>
          <w:bCs/>
          <w:sz w:val="21"/>
          <w:szCs w:val="21"/>
          <w:lang w:val="en-US"/>
        </w:rPr>
        <w:t xml:space="preserve"> activation, standard max pooling with a kernel size equal to that of the convolutional layers, and dropout. Both convolutional and pooling layers used a stride of 1 and no padding. The final output was flattened and compressed to a latent vector (</w:t>
      </w:r>
      <m:oMath>
        <m:r>
          <w:rPr>
            <w:rFonts w:ascii="Cambria Math" w:hAnsi="Cambria Math"/>
            <w:sz w:val="21"/>
            <w:szCs w:val="21"/>
            <w:lang w:val="en-US"/>
          </w:rPr>
          <m:t>z</m:t>
        </m:r>
      </m:oMath>
      <w:r w:rsidRPr="001D21F7">
        <w:rPr>
          <w:rFonts w:eastAsia="Times New Roman"/>
          <w:sz w:val="21"/>
          <w:szCs w:val="21"/>
          <w:lang w:val="en-US"/>
        </w:rPr>
        <w:t>)</w:t>
      </w:r>
      <w:r w:rsidRPr="001D21F7">
        <w:rPr>
          <w:rFonts w:eastAsia="Times New Roman"/>
          <w:bCs/>
          <w:sz w:val="21"/>
          <w:szCs w:val="21"/>
          <w:lang w:val="en-US"/>
        </w:rPr>
        <w:t xml:space="preserve"> of size 128 using a fully connected layer. The following hyperparameters were optimized (</w:t>
      </w:r>
      <w:r w:rsidRPr="001D21F7">
        <w:rPr>
          <w:rFonts w:eastAsia="Times New Roman"/>
          <w:bCs/>
          <w:i/>
          <w:iCs/>
          <w:sz w:val="21"/>
          <w:szCs w:val="21"/>
          <w:lang w:val="en-US"/>
        </w:rPr>
        <w:t>see hyperparameter optimization</w:t>
      </w:r>
      <w:r w:rsidRPr="001D21F7">
        <w:rPr>
          <w:rFonts w:eastAsia="Times New Roman"/>
          <w:bCs/>
          <w:sz w:val="21"/>
          <w:szCs w:val="21"/>
          <w:lang w:val="en-US"/>
        </w:rPr>
        <w:t xml:space="preserve">): the number of convolutional layers [2, 3], filter size [256, 512], kernel size [6, 8], weight decay on CNN weights [0, </w:t>
      </w:r>
      <m:oMath>
        <m:r>
          <w:rPr>
            <w:rFonts w:ascii="Cambria Math" w:hAnsi="Cambria Math"/>
            <w:sz w:val="21"/>
            <w:szCs w:val="21"/>
            <w:lang w:val="en-US"/>
          </w:rPr>
          <m:t>1×</m:t>
        </m:r>
        <m:sSup>
          <m:sSupPr>
            <m:ctrlPr>
              <w:rPr>
                <w:rFonts w:ascii="Cambria Math" w:hAnsi="Cambria Math"/>
                <w:i/>
                <w:sz w:val="21"/>
                <w:szCs w:val="21"/>
                <w:lang w:val="en-US"/>
              </w:rPr>
            </m:ctrlPr>
          </m:sSupPr>
          <m:e>
            <m:r>
              <w:rPr>
                <w:rFonts w:ascii="Cambria Math" w:hAnsi="Cambria Math"/>
                <w:sz w:val="21"/>
                <w:szCs w:val="21"/>
                <w:lang w:val="en-US"/>
              </w:rPr>
              <m:t>10</m:t>
            </m:r>
          </m:e>
          <m:sup>
            <m:r>
              <w:rPr>
                <w:rFonts w:ascii="Cambria Math" w:hAnsi="Cambria Math"/>
                <w:sz w:val="21"/>
                <w:szCs w:val="21"/>
                <w:lang w:val="en-US"/>
              </w:rPr>
              <m:t>-4</m:t>
            </m:r>
          </m:sup>
        </m:sSup>
      </m:oMath>
      <w:r w:rsidRPr="001D21F7">
        <w:rPr>
          <w:rFonts w:eastAsia="Times New Roman"/>
          <w:bCs/>
          <w:sz w:val="21"/>
          <w:szCs w:val="21"/>
          <w:lang w:val="en-US"/>
        </w:rPr>
        <w:t>], and dropout [0, 0.1].</w:t>
      </w:r>
    </w:p>
    <w:p w14:paraId="1A48E7A5" w14:textId="77777777" w:rsidR="00BE76FF" w:rsidRPr="001D21F7" w:rsidRDefault="00BE76FF" w:rsidP="00BE76FF">
      <w:pPr>
        <w:spacing w:line="240" w:lineRule="auto"/>
        <w:textAlignment w:val="baseline"/>
        <w:rPr>
          <w:sz w:val="21"/>
          <w:szCs w:val="21"/>
          <w:lang w:val="en-US"/>
        </w:rPr>
      </w:pPr>
    </w:p>
    <w:p w14:paraId="79EB55DE" w14:textId="77777777" w:rsidR="00BE76FF" w:rsidRPr="001D21F7" w:rsidRDefault="00BE76FF" w:rsidP="00BE76FF">
      <w:pPr>
        <w:spacing w:line="240" w:lineRule="auto"/>
        <w:textAlignment w:val="baseline"/>
        <w:rPr>
          <w:sz w:val="21"/>
          <w:szCs w:val="21"/>
          <w:lang w:val="en-US"/>
        </w:rPr>
      </w:pPr>
      <w:r w:rsidRPr="001D21F7">
        <w:rPr>
          <w:b/>
          <w:bCs/>
          <w:sz w:val="21"/>
          <w:szCs w:val="21"/>
          <w:lang w:val="en-US"/>
        </w:rPr>
        <w:t xml:space="preserve">Decoder. </w:t>
      </w:r>
      <w:r w:rsidRPr="001D21F7">
        <w:rPr>
          <w:sz w:val="21"/>
          <w:szCs w:val="21"/>
          <w:lang w:val="en-US"/>
        </w:rPr>
        <w:t xml:space="preserve">Encoded latent molecular representations in </w:t>
      </w:r>
      <m:oMath>
        <m:r>
          <w:rPr>
            <w:rFonts w:ascii="Cambria Math" w:hAnsi="Cambria Math"/>
            <w:sz w:val="21"/>
            <w:szCs w:val="21"/>
            <w:lang w:val="en-US"/>
          </w:rPr>
          <m:t>z</m:t>
        </m:r>
      </m:oMath>
      <w:r w:rsidRPr="001D21F7">
        <w:rPr>
          <w:sz w:val="21"/>
          <w:szCs w:val="21"/>
          <w:lang w:val="en-US"/>
        </w:rPr>
        <w:t xml:space="preserve"> were reconstructed back to SMILES strings using a conditioned Long Short-Term Memory (LSTM) model. A randomly initialized trainable embedding layer of 128 neurons was used to embed SMILES string character tokens. </w:t>
      </w:r>
      <w:r w:rsidRPr="001D21F7">
        <w:rPr>
          <w:rFonts w:eastAsia="Times New Roman"/>
          <w:bCs/>
          <w:sz w:val="21"/>
          <w:szCs w:val="21"/>
          <w:lang w:val="en-US"/>
        </w:rPr>
        <w:t>The following hyperparameters were optimized (</w:t>
      </w:r>
      <w:r w:rsidRPr="001D21F7">
        <w:rPr>
          <w:rFonts w:eastAsia="Times New Roman"/>
          <w:bCs/>
          <w:i/>
          <w:iCs/>
          <w:sz w:val="21"/>
          <w:szCs w:val="21"/>
          <w:lang w:val="en-US"/>
        </w:rPr>
        <w:t>see hyperparameter optimization</w:t>
      </w:r>
      <w:r w:rsidRPr="001D21F7">
        <w:rPr>
          <w:rFonts w:eastAsia="Times New Roman"/>
          <w:bCs/>
          <w:sz w:val="21"/>
          <w:szCs w:val="21"/>
          <w:lang w:val="en-US"/>
        </w:rPr>
        <w:t xml:space="preserve">): the number of LSTM layers </w:t>
      </w:r>
      <m:oMath>
        <m:sSub>
          <m:sSubPr>
            <m:ctrlPr>
              <w:rPr>
                <w:rFonts w:ascii="Cambria Math" w:hAnsi="Cambria Math"/>
                <w:i/>
                <w:sz w:val="21"/>
                <w:szCs w:val="21"/>
                <w:lang w:val="en-US"/>
              </w:rPr>
            </m:ctrlPr>
          </m:sSubPr>
          <m:e>
            <m:r>
              <w:rPr>
                <w:rFonts w:ascii="Cambria Math" w:hAnsi="Cambria Math"/>
                <w:sz w:val="21"/>
                <w:szCs w:val="21"/>
                <w:lang w:val="en-US"/>
              </w:rPr>
              <m:t>(n</m:t>
            </m:r>
          </m:e>
          <m:sub>
            <m:r>
              <w:rPr>
                <w:rFonts w:ascii="Cambria Math" w:hAnsi="Cambria Math"/>
                <w:sz w:val="21"/>
                <w:szCs w:val="21"/>
                <w:lang w:val="en-US"/>
              </w:rPr>
              <m:t>layers</m:t>
            </m:r>
          </m:sub>
        </m:sSub>
        <m:r>
          <w:rPr>
            <w:rFonts w:ascii="Cambria Math" w:hAnsi="Cambria Math"/>
            <w:sz w:val="21"/>
            <w:szCs w:val="21"/>
            <w:lang w:val="en-US"/>
          </w:rPr>
          <m:t>)</m:t>
        </m:r>
      </m:oMath>
      <w:r w:rsidRPr="001D21F7">
        <w:rPr>
          <w:rFonts w:eastAsia="Times New Roman"/>
          <w:bCs/>
          <w:sz w:val="21"/>
          <w:szCs w:val="21"/>
          <w:lang w:val="en-US"/>
        </w:rPr>
        <w:t xml:space="preserve"> [2, 3] and the LSTM hidden size (</w:t>
      </w:r>
      <m:oMath>
        <m:r>
          <w:rPr>
            <w:rFonts w:ascii="Cambria Math" w:hAnsi="Cambria Math"/>
            <w:sz w:val="21"/>
            <w:szCs w:val="21"/>
            <w:lang w:val="en-US"/>
          </w:rPr>
          <m:t>siz</m:t>
        </m:r>
        <m:sSub>
          <m:sSubPr>
            <m:ctrlPr>
              <w:rPr>
                <w:rFonts w:ascii="Cambria Math" w:hAnsi="Cambria Math"/>
                <w:i/>
                <w:sz w:val="21"/>
                <w:szCs w:val="21"/>
                <w:lang w:val="en-US"/>
              </w:rPr>
            </m:ctrlPr>
          </m:sSubPr>
          <m:e>
            <m:r>
              <w:rPr>
                <w:rFonts w:ascii="Cambria Math" w:hAnsi="Cambria Math"/>
                <w:sz w:val="21"/>
                <w:szCs w:val="21"/>
                <w:lang w:val="en-US"/>
              </w:rPr>
              <m:t>e</m:t>
            </m:r>
          </m:e>
          <m:sub>
            <m:r>
              <w:rPr>
                <w:rFonts w:ascii="Cambria Math" w:hAnsi="Cambria Math"/>
                <w:sz w:val="21"/>
                <w:szCs w:val="21"/>
                <w:lang w:val="en-US"/>
              </w:rPr>
              <m:t>layers</m:t>
            </m:r>
          </m:sub>
        </m:sSub>
        <m:r>
          <w:rPr>
            <w:rFonts w:ascii="Cambria Math" w:hAnsi="Cambria Math"/>
            <w:sz w:val="21"/>
            <w:szCs w:val="21"/>
            <w:lang w:val="en-US"/>
          </w:rPr>
          <m:t>)</m:t>
        </m:r>
      </m:oMath>
      <w:r w:rsidRPr="001D21F7">
        <w:rPr>
          <w:rFonts w:eastAsia="Times New Roman"/>
          <w:bCs/>
          <w:sz w:val="21"/>
          <w:szCs w:val="21"/>
          <w:lang w:val="en-US"/>
        </w:rPr>
        <w:t xml:space="preserve"> [256, 512]. Models were trained </w:t>
      </w:r>
      <w:r w:rsidRPr="001D21F7">
        <w:rPr>
          <w:sz w:val="21"/>
          <w:szCs w:val="21"/>
          <w:lang w:val="en-US"/>
        </w:rPr>
        <w:t>autoregressively without teacher forcing</w:t>
      </w:r>
      <w:r w:rsidRPr="001D21F7">
        <w:rPr>
          <w:rFonts w:eastAsia="Times New Roman"/>
          <w:bCs/>
          <w:sz w:val="21"/>
          <w:szCs w:val="21"/>
          <w:lang w:val="en-US"/>
        </w:rPr>
        <w:t xml:space="preserve"> using </w:t>
      </w:r>
      <w:r w:rsidRPr="001D21F7">
        <w:rPr>
          <w:sz w:val="21"/>
          <w:szCs w:val="21"/>
          <w:lang w:val="en-US"/>
        </w:rPr>
        <w:t xml:space="preserve">next token prediction based on the tokens predicted in the previous steps rather than the ground truth tokens. A reconstruction loss normalized for sequence length was used (Eq. 1). </w:t>
      </w:r>
      <w:r w:rsidRPr="001D21F7">
        <w:rPr>
          <w:iCs/>
          <w:sz w:val="21"/>
          <w:szCs w:val="21"/>
          <w:lang w:val="en-US"/>
        </w:rPr>
        <w:t xml:space="preserve">To condition the model, the LSTM hidden state </w:t>
      </w:r>
      <m:oMath>
        <m:sSub>
          <m:sSubPr>
            <m:ctrlPr>
              <w:rPr>
                <w:rFonts w:ascii="Cambria Math" w:hAnsi="Cambria Math"/>
                <w:i/>
                <w:sz w:val="21"/>
                <w:szCs w:val="21"/>
                <w:lang w:val="en-US"/>
              </w:rPr>
            </m:ctrlPr>
          </m:sSubPr>
          <m:e>
            <m:r>
              <w:rPr>
                <w:rFonts w:ascii="Cambria Math" w:hAnsi="Cambria Math"/>
                <w:sz w:val="21"/>
                <w:szCs w:val="21"/>
                <w:lang w:val="en-US"/>
              </w:rPr>
              <m:t>h</m:t>
            </m:r>
          </m:e>
          <m:sub>
            <m:r>
              <w:rPr>
                <w:rFonts w:ascii="Cambria Math" w:hAnsi="Cambria Math"/>
                <w:sz w:val="21"/>
                <w:szCs w:val="21"/>
                <w:lang w:val="en-US"/>
              </w:rPr>
              <m:t>0</m:t>
            </m:r>
          </m:sub>
        </m:sSub>
      </m:oMath>
      <w:r w:rsidRPr="001D21F7">
        <w:rPr>
          <w:iCs/>
          <w:sz w:val="21"/>
          <w:szCs w:val="21"/>
          <w:lang w:val="en-US"/>
        </w:rPr>
        <w:t xml:space="preserve"> was initialized with </w:t>
      </w:r>
      <m:oMath>
        <m:r>
          <w:rPr>
            <w:rFonts w:ascii="Cambria Math" w:hAnsi="Cambria Math"/>
            <w:sz w:val="21"/>
            <w:szCs w:val="21"/>
            <w:lang w:val="en-US"/>
          </w:rPr>
          <m:t>z</m:t>
        </m:r>
      </m:oMath>
      <w:r w:rsidRPr="001D21F7">
        <w:rPr>
          <w:sz w:val="21"/>
          <w:szCs w:val="21"/>
          <w:lang w:val="en-US"/>
        </w:rPr>
        <w:t xml:space="preserve"> for every molecule. To correctly match all dimensions of </w:t>
      </w:r>
      <m:oMath>
        <m:sSub>
          <m:sSubPr>
            <m:ctrlPr>
              <w:rPr>
                <w:rFonts w:ascii="Cambria Math" w:hAnsi="Cambria Math"/>
                <w:i/>
                <w:sz w:val="21"/>
                <w:szCs w:val="21"/>
                <w:lang w:val="en-US"/>
              </w:rPr>
            </m:ctrlPr>
          </m:sSubPr>
          <m:e>
            <m:r>
              <w:rPr>
                <w:rFonts w:ascii="Cambria Math" w:hAnsi="Cambria Math"/>
                <w:sz w:val="21"/>
                <w:szCs w:val="21"/>
                <w:lang w:val="en-US"/>
              </w:rPr>
              <m:t>h</m:t>
            </m:r>
          </m:e>
          <m:sub>
            <m:r>
              <w:rPr>
                <w:rFonts w:ascii="Cambria Math" w:hAnsi="Cambria Math"/>
                <w:sz w:val="21"/>
                <w:szCs w:val="21"/>
                <w:lang w:val="en-US"/>
              </w:rPr>
              <m:t>0</m:t>
            </m:r>
          </m:sub>
        </m:sSub>
      </m:oMath>
      <w:r w:rsidRPr="001D21F7">
        <w:rPr>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n</m:t>
            </m:r>
          </m:e>
          <m:sub>
            <m:r>
              <w:rPr>
                <w:rFonts w:ascii="Cambria Math" w:hAnsi="Cambria Math"/>
                <w:sz w:val="21"/>
                <w:szCs w:val="21"/>
                <w:lang w:val="en-US"/>
              </w:rPr>
              <m:t>layers</m:t>
            </m:r>
          </m:sub>
        </m:sSub>
        <m:r>
          <w:rPr>
            <w:rFonts w:ascii="Cambria Math" w:hAnsi="Cambria Math"/>
            <w:sz w:val="21"/>
            <w:szCs w:val="21"/>
            <w:lang w:val="en-US"/>
          </w:rPr>
          <m:t>, siz</m:t>
        </m:r>
        <m:sSub>
          <m:sSubPr>
            <m:ctrlPr>
              <w:rPr>
                <w:rFonts w:ascii="Cambria Math" w:hAnsi="Cambria Math"/>
                <w:i/>
                <w:sz w:val="21"/>
                <w:szCs w:val="21"/>
                <w:lang w:val="en-US"/>
              </w:rPr>
            </m:ctrlPr>
          </m:sSubPr>
          <m:e>
            <m:r>
              <w:rPr>
                <w:rFonts w:ascii="Cambria Math" w:hAnsi="Cambria Math"/>
                <w:sz w:val="21"/>
                <w:szCs w:val="21"/>
                <w:lang w:val="en-US"/>
              </w:rPr>
              <m:t>e</m:t>
            </m:r>
          </m:e>
          <m:sub>
            <m:r>
              <w:rPr>
                <w:rFonts w:ascii="Cambria Math" w:hAnsi="Cambria Math"/>
                <w:sz w:val="21"/>
                <w:szCs w:val="21"/>
                <w:lang w:val="en-US"/>
              </w:rPr>
              <m:t>layers</m:t>
            </m:r>
          </m:sub>
        </m:sSub>
      </m:oMath>
      <w:r w:rsidRPr="001D21F7">
        <w:rPr>
          <w:sz w:val="21"/>
          <w:szCs w:val="21"/>
          <w:lang w:val="en-US"/>
        </w:rPr>
        <w:t xml:space="preserve">), </w:t>
      </w:r>
      <m:oMath>
        <m:r>
          <w:rPr>
            <w:rFonts w:ascii="Cambria Math" w:hAnsi="Cambria Math"/>
            <w:sz w:val="21"/>
            <w:szCs w:val="21"/>
            <w:lang w:val="en-US"/>
          </w:rPr>
          <m:t>z</m:t>
        </m:r>
      </m:oMath>
      <w:r w:rsidRPr="001D21F7">
        <w:rPr>
          <w:sz w:val="21"/>
          <w:szCs w:val="21"/>
          <w:lang w:val="en-US"/>
        </w:rPr>
        <w:t xml:space="preserve"> was first transformed to </w:t>
      </w:r>
      <m:oMath>
        <m:sSub>
          <m:sSubPr>
            <m:ctrlPr>
              <w:rPr>
                <w:rFonts w:ascii="Cambria Math" w:hAnsi="Cambria Math"/>
                <w:i/>
                <w:sz w:val="21"/>
                <w:szCs w:val="21"/>
                <w:lang w:val="en-US"/>
              </w:rPr>
            </m:ctrlPr>
          </m:sSubPr>
          <m:e>
            <m:r>
              <w:rPr>
                <w:rFonts w:ascii="Cambria Math" w:hAnsi="Cambria Math"/>
                <w:sz w:val="21"/>
                <w:szCs w:val="21"/>
                <w:lang w:val="en-US"/>
              </w:rPr>
              <m:t>n</m:t>
            </m:r>
          </m:e>
          <m:sub>
            <m:r>
              <w:rPr>
                <w:rFonts w:ascii="Cambria Math" w:hAnsi="Cambria Math"/>
                <w:sz w:val="21"/>
                <w:szCs w:val="21"/>
                <w:lang w:val="en-US"/>
              </w:rPr>
              <m:t>layers</m:t>
            </m:r>
          </m:sub>
        </m:sSub>
        <m:r>
          <w:rPr>
            <w:rFonts w:ascii="Cambria Math" w:hAnsi="Cambria Math"/>
            <w:sz w:val="21"/>
            <w:szCs w:val="21"/>
            <w:lang w:val="en-US"/>
          </w:rPr>
          <m:t xml:space="preserve"> × siz</m:t>
        </m:r>
        <m:sSub>
          <m:sSubPr>
            <m:ctrlPr>
              <w:rPr>
                <w:rFonts w:ascii="Cambria Math" w:hAnsi="Cambria Math"/>
                <w:i/>
                <w:sz w:val="21"/>
                <w:szCs w:val="21"/>
                <w:lang w:val="en-US"/>
              </w:rPr>
            </m:ctrlPr>
          </m:sSubPr>
          <m:e>
            <m:r>
              <w:rPr>
                <w:rFonts w:ascii="Cambria Math" w:hAnsi="Cambria Math"/>
                <w:sz w:val="21"/>
                <w:szCs w:val="21"/>
                <w:lang w:val="en-US"/>
              </w:rPr>
              <m:t>e</m:t>
            </m:r>
          </m:e>
          <m:sub>
            <m:r>
              <w:rPr>
                <w:rFonts w:ascii="Cambria Math" w:hAnsi="Cambria Math"/>
                <w:sz w:val="21"/>
                <w:szCs w:val="21"/>
                <w:lang w:val="en-US"/>
              </w:rPr>
              <m:t>layers</m:t>
            </m:r>
          </m:sub>
        </m:sSub>
      </m:oMath>
      <w:r w:rsidRPr="001D21F7">
        <w:rPr>
          <w:sz w:val="21"/>
          <w:szCs w:val="21"/>
          <w:lang w:val="en-US"/>
        </w:rPr>
        <w:t xml:space="preserve"> with a fully connected layer, after which it was reshaped into </w:t>
      </w:r>
      <m:oMath>
        <m:sSub>
          <m:sSubPr>
            <m:ctrlPr>
              <w:rPr>
                <w:rFonts w:ascii="Cambria Math" w:hAnsi="Cambria Math"/>
                <w:i/>
                <w:sz w:val="21"/>
                <w:szCs w:val="21"/>
                <w:lang w:val="en-US"/>
              </w:rPr>
            </m:ctrlPr>
          </m:sSubPr>
          <m:e>
            <m:r>
              <w:rPr>
                <w:rFonts w:ascii="Cambria Math" w:hAnsi="Cambria Math"/>
                <w:sz w:val="21"/>
                <w:szCs w:val="21"/>
                <w:lang w:val="en-US"/>
              </w:rPr>
              <m:t>n</m:t>
            </m:r>
          </m:e>
          <m:sub>
            <m:r>
              <w:rPr>
                <w:rFonts w:ascii="Cambria Math" w:hAnsi="Cambria Math"/>
                <w:sz w:val="21"/>
                <w:szCs w:val="21"/>
                <w:lang w:val="en-US"/>
              </w:rPr>
              <m:t>layers</m:t>
            </m:r>
          </m:sub>
        </m:sSub>
      </m:oMath>
      <w:r w:rsidRPr="001D21F7">
        <w:rPr>
          <w:sz w:val="21"/>
          <w:szCs w:val="21"/>
          <w:lang w:val="en-US"/>
        </w:rPr>
        <w:t xml:space="preserve"> chunks of </w:t>
      </w:r>
      <m:oMath>
        <m:r>
          <w:rPr>
            <w:rFonts w:ascii="Cambria Math" w:hAnsi="Cambria Math"/>
            <w:sz w:val="21"/>
            <w:szCs w:val="21"/>
            <w:lang w:val="en-US"/>
          </w:rPr>
          <m:t>siz</m:t>
        </m:r>
        <m:sSub>
          <m:sSubPr>
            <m:ctrlPr>
              <w:rPr>
                <w:rFonts w:ascii="Cambria Math" w:hAnsi="Cambria Math"/>
                <w:i/>
                <w:sz w:val="21"/>
                <w:szCs w:val="21"/>
                <w:lang w:val="en-US"/>
              </w:rPr>
            </m:ctrlPr>
          </m:sSubPr>
          <m:e>
            <m:r>
              <w:rPr>
                <w:rFonts w:ascii="Cambria Math" w:hAnsi="Cambria Math"/>
                <w:sz w:val="21"/>
                <w:szCs w:val="21"/>
                <w:lang w:val="en-US"/>
              </w:rPr>
              <m:t>e</m:t>
            </m:r>
          </m:e>
          <m:sub>
            <m:r>
              <w:rPr>
                <w:rFonts w:ascii="Cambria Math" w:hAnsi="Cambria Math"/>
                <w:sz w:val="21"/>
                <w:szCs w:val="21"/>
                <w:lang w:val="en-US"/>
              </w:rPr>
              <m:t>layers</m:t>
            </m:r>
          </m:sub>
        </m:sSub>
      </m:oMath>
      <w:r w:rsidRPr="001D21F7">
        <w:rPr>
          <w:sz w:val="21"/>
          <w:szCs w:val="21"/>
          <w:lang w:val="en-US"/>
        </w:rPr>
        <w:t xml:space="preserve">. </w:t>
      </w:r>
    </w:p>
    <w:p w14:paraId="544A2DF1" w14:textId="77777777" w:rsidR="00BE76FF" w:rsidRPr="001D21F7" w:rsidRDefault="00BE76FF" w:rsidP="00BE76FF">
      <w:pPr>
        <w:spacing w:line="240" w:lineRule="auto"/>
        <w:rPr>
          <w:b/>
          <w:bCs/>
          <w:sz w:val="21"/>
          <w:szCs w:val="21"/>
          <w:lang w:val="en-US"/>
        </w:rPr>
      </w:pPr>
    </w:p>
    <w:p w14:paraId="3CD15FFA" w14:textId="77777777" w:rsidR="00BE76FF" w:rsidRDefault="00BE76FF" w:rsidP="00BE76FF">
      <w:pPr>
        <w:spacing w:line="240" w:lineRule="auto"/>
        <w:rPr>
          <w:sz w:val="21"/>
          <w:szCs w:val="21"/>
          <w:lang w:val="en-US"/>
        </w:rPr>
      </w:pPr>
      <w:r>
        <w:rPr>
          <w:b/>
          <w:bCs/>
          <w:sz w:val="21"/>
          <w:szCs w:val="21"/>
          <w:lang w:val="en-US"/>
        </w:rPr>
        <w:lastRenderedPageBreak/>
        <w:t xml:space="preserve">Approximate Bayesian </w:t>
      </w:r>
      <w:r w:rsidRPr="001D21F7">
        <w:rPr>
          <w:b/>
          <w:bCs/>
          <w:sz w:val="21"/>
          <w:szCs w:val="21"/>
          <w:lang w:val="en-US"/>
        </w:rPr>
        <w:t xml:space="preserve">Classifier. </w:t>
      </w:r>
      <w:r>
        <w:rPr>
          <w:sz w:val="21"/>
          <w:szCs w:val="21"/>
          <w:lang w:val="en-US"/>
        </w:rPr>
        <w:t>Labels</w:t>
      </w:r>
      <w:r w:rsidRPr="001D21F7">
        <w:rPr>
          <w:sz w:val="21"/>
          <w:szCs w:val="21"/>
          <w:lang w:val="en-US"/>
        </w:rPr>
        <w:t xml:space="preserve"> were predicted from either ECFPs or SMILES strings encoded into latent molecular representations </w:t>
      </w:r>
      <m:oMath>
        <m:r>
          <w:rPr>
            <w:rFonts w:ascii="Cambria Math" w:hAnsi="Cambria Math"/>
            <w:sz w:val="21"/>
            <w:szCs w:val="21"/>
            <w:lang w:val="en-US"/>
          </w:rPr>
          <m:t>z</m:t>
        </m:r>
      </m:oMath>
      <w:r w:rsidRPr="001D21F7">
        <w:rPr>
          <w:sz w:val="21"/>
          <w:szCs w:val="21"/>
          <w:lang w:val="en-US"/>
        </w:rPr>
        <w:t xml:space="preserve">. A multi-layer perceptron (MLP) was used with several fully connected layers and an output layer consisting of </w:t>
      </w:r>
      <w:r>
        <w:rPr>
          <w:sz w:val="21"/>
          <w:szCs w:val="21"/>
          <w:lang w:val="en-US"/>
        </w:rPr>
        <w:t>two</w:t>
      </w:r>
      <w:r w:rsidRPr="001D21F7">
        <w:rPr>
          <w:sz w:val="21"/>
          <w:szCs w:val="21"/>
          <w:lang w:val="en-US"/>
        </w:rPr>
        <w:t xml:space="preserve"> neurons. </w:t>
      </w:r>
      <w:r w:rsidRPr="001D21F7">
        <w:rPr>
          <w:rFonts w:eastAsia="Times New Roman"/>
          <w:bCs/>
          <w:sz w:val="21"/>
          <w:szCs w:val="21"/>
          <w:lang w:val="en-US"/>
        </w:rPr>
        <w:t>The number of MLP layers [2, 3] and the MLP hidden size [1024, 2048] were optimized (</w:t>
      </w:r>
      <w:r w:rsidRPr="001D21F7">
        <w:rPr>
          <w:rFonts w:eastAsia="Times New Roman"/>
          <w:bCs/>
          <w:i/>
          <w:iCs/>
          <w:sz w:val="21"/>
          <w:szCs w:val="21"/>
          <w:lang w:val="en-US"/>
        </w:rPr>
        <w:t>see hyperparameter optimization</w:t>
      </w:r>
      <w:r w:rsidRPr="001D21F7">
        <w:rPr>
          <w:rFonts w:eastAsia="Times New Roman"/>
          <w:bCs/>
          <w:sz w:val="21"/>
          <w:szCs w:val="21"/>
          <w:lang w:val="en-US"/>
        </w:rPr>
        <w:t>).</w:t>
      </w:r>
      <w:r w:rsidRPr="001D21F7">
        <w:rPr>
          <w:sz w:val="21"/>
          <w:szCs w:val="21"/>
          <w:lang w:val="en-US"/>
        </w:rPr>
        <w:t xml:space="preserve"> </w:t>
      </w:r>
      <w:r>
        <w:rPr>
          <w:sz w:val="21"/>
          <w:szCs w:val="21"/>
          <w:lang w:val="en-US"/>
        </w:rPr>
        <w:t>To estimate prediction uncertainty, a</w:t>
      </w:r>
      <w:r w:rsidRPr="001D21F7">
        <w:rPr>
          <w:sz w:val="21"/>
          <w:szCs w:val="21"/>
          <w:lang w:val="en-US"/>
        </w:rPr>
        <w:t>nchored ensembling</w:t>
      </w:r>
      <w:r w:rsidRPr="001D21F7">
        <w:rPr>
          <w:sz w:val="21"/>
          <w:szCs w:val="21"/>
          <w:lang w:val="en-US"/>
        </w:rPr>
        <w:fldChar w:fldCharType="begin"/>
      </w:r>
      <w:r>
        <w:rPr>
          <w:sz w:val="21"/>
          <w:szCs w:val="21"/>
          <w:lang w:val="en-US"/>
        </w:rPr>
        <w:instrText xml:space="preserve"> ADDIN ZOTERO_ITEM CSL_CITATION {"citationID":"qETlwE22","properties":{"formattedCitation":"\\super 46\\nosupersub{}","plainCitation":"46","noteIndex":0},"citationItems":[{"id":925,"uris":["http://zotero.org/groups/5151721/items/9CRTGDXP"],"itemData":{"id":925,"type":"paper-conference","abstract":"Understanding the uncertainty of a neural network’s (NN) predictions is essential for many purposes. The Bayesian framework provides a principled approach to this, however applying it to NNs is challenging due to large numbers of parameters and data. Ensembling NNs provides an easily implementable, scalable method for uncertainty quantification, however, it has been criticised for not being Bayesian. This work proposes one modification to the usual process that we argue does result in approximate Bayesian inference; regularising parameters about values drawn from a distribution which can be set equal to the prior. A theoretical analysis of the procedure in a simplified setting suggests the recovered posterior is centred correctly but tends to have an underestimated marginal variance, and overestimated correlation. However, two conditions can lead to exact recovery. We argue that these conditions are partially present in NNs.  Empirical evaluations demonstrate it has an advantage over standard ensembling, and is competitive with variational methods.","container-title":"Proceedings of the Twenty Third International Conference on Artificial Intelligence and Statistics","event-title":"International Conference on Artificial Intelligence and Statistics","language":"en","note":"ISSN: 2640-3498","page":"234-244","publisher":"PMLR","source":"proceedings.mlr.press","title":"Uncertainty in Neural Networks: Approximately Bayesian Ensembling","title-short":"Uncertainty in Neural Networks","URL":"https://proceedings.mlr.press/v108/pearce20a.html","author":[{"family":"Pearce","given":"Tim"},{"family":"Leibfried","given":"Felix"},{"family":"Brintrup","given":"Alexandra"}],"accessed":{"date-parts":[["2023",9,6]]},"issued":{"date-parts":[["2020",6,3]]}}}],"schema":"https://github.com/citation-style-language/schema/raw/master/csl-citation.json"} </w:instrText>
      </w:r>
      <w:r w:rsidRPr="001D21F7">
        <w:rPr>
          <w:sz w:val="21"/>
          <w:szCs w:val="21"/>
          <w:lang w:val="en-US"/>
        </w:rPr>
        <w:fldChar w:fldCharType="separate"/>
      </w:r>
      <w:r w:rsidRPr="00C26782">
        <w:rPr>
          <w:sz w:val="21"/>
          <w:vertAlign w:val="superscript"/>
          <w:lang w:val="en-US"/>
        </w:rPr>
        <w:t>46</w:t>
      </w:r>
      <w:r w:rsidRPr="001D21F7">
        <w:rPr>
          <w:sz w:val="21"/>
          <w:szCs w:val="21"/>
          <w:lang w:val="en-US"/>
        </w:rPr>
        <w:fldChar w:fldCharType="end"/>
      </w:r>
      <w:r w:rsidRPr="001D21F7">
        <w:rPr>
          <w:sz w:val="21"/>
          <w:szCs w:val="21"/>
          <w:lang w:val="en-US"/>
        </w:rPr>
        <w:t xml:space="preserve"> was implemented on the MLP as in </w:t>
      </w:r>
      <w:r>
        <w:rPr>
          <w:sz w:val="21"/>
          <w:szCs w:val="21"/>
          <w:lang w:val="en-US"/>
        </w:rPr>
        <w:t xml:space="preserve">our </w:t>
      </w:r>
      <w:r w:rsidRPr="001D21F7">
        <w:rPr>
          <w:sz w:val="21"/>
          <w:szCs w:val="21"/>
          <w:lang w:val="en-US"/>
        </w:rPr>
        <w:t>previous work</w:t>
      </w:r>
      <w:r w:rsidRPr="001D21F7">
        <w:rPr>
          <w:sz w:val="21"/>
          <w:szCs w:val="21"/>
          <w:lang w:val="en-US"/>
        </w:rPr>
        <w:fldChar w:fldCharType="begin"/>
      </w:r>
      <w:r>
        <w:rPr>
          <w:sz w:val="21"/>
          <w:szCs w:val="21"/>
          <w:lang w:val="en-US"/>
        </w:rPr>
        <w:instrText xml:space="preserve"> ADDIN ZOTERO_ITEM CSL_CITATION {"citationID":"pOluq4hT","properties":{"formattedCitation":"\\super 69\\nosupersub{}","plainCitation":"69","noteIndex":0},"citationItems":[{"id":1420,"uris":["http://zotero.org/groups/5258906/items/H5Z66PCV"],"itemData":{"id":1420,"type":"article-journal","container-title":"Nature Computational Science","DOI":"10.1038/s43588-024-00697-2","ISSN":"2662-8457","issue":"10","journalAbbreviation":"Nat Comput Sci","language":"en","page":"786-796","source":"DOI.org (Crossref)","title":"Traversing chemical space with active deep learning for low-data drug discovery","volume":"4","author":[{"family":"Van Tilborg","given":"Derek"},{"family":"Grisoni","given":"Francesca"}],"issued":{"date-parts":[["2024",9,27]]}}}],"schema":"https://github.com/citation-style-language/schema/raw/master/csl-citation.json"} </w:instrText>
      </w:r>
      <w:r w:rsidRPr="001D21F7">
        <w:rPr>
          <w:sz w:val="21"/>
          <w:szCs w:val="21"/>
          <w:lang w:val="en-US"/>
        </w:rPr>
        <w:fldChar w:fldCharType="separate"/>
      </w:r>
      <w:r w:rsidRPr="00C26782">
        <w:rPr>
          <w:sz w:val="21"/>
          <w:vertAlign w:val="superscript"/>
          <w:lang w:val="en-US"/>
        </w:rPr>
        <w:t>69</w:t>
      </w:r>
      <w:r w:rsidRPr="001D21F7">
        <w:rPr>
          <w:sz w:val="21"/>
          <w:szCs w:val="21"/>
          <w:lang w:val="en-US"/>
        </w:rPr>
        <w:fldChar w:fldCharType="end"/>
      </w:r>
      <w:r w:rsidRPr="001D21F7">
        <w:rPr>
          <w:sz w:val="21"/>
          <w:szCs w:val="21"/>
          <w:lang w:val="en-US"/>
        </w:rPr>
        <w:t xml:space="preserve">. We used an ensemble of </w:t>
      </w:r>
      <m:oMath>
        <m:r>
          <w:rPr>
            <w:rFonts w:ascii="Cambria Math" w:hAnsi="Cambria Math"/>
            <w:sz w:val="21"/>
            <w:szCs w:val="21"/>
            <w:lang w:val="en-US"/>
          </w:rPr>
          <m:t>M=10</m:t>
        </m:r>
      </m:oMath>
      <w:r w:rsidRPr="001D21F7">
        <w:rPr>
          <w:sz w:val="21"/>
          <w:szCs w:val="21"/>
          <w:lang w:val="en-US"/>
        </w:rPr>
        <w:t xml:space="preserve"> models. For each model, </w:t>
      </w:r>
      <m:oMath>
        <m:r>
          <w:rPr>
            <w:rFonts w:ascii="Cambria Math" w:hAnsi="Cambria Math"/>
            <w:sz w:val="21"/>
            <w:szCs w:val="21"/>
            <w:lang w:val="en-US"/>
          </w:rPr>
          <m:t>m∈[1…M]</m:t>
        </m:r>
      </m:oMath>
      <w:r w:rsidRPr="001D21F7">
        <w:rPr>
          <w:sz w:val="21"/>
          <w:szCs w:val="21"/>
          <w:lang w:val="en-US"/>
        </w:rPr>
        <w:t>, we regularized its parameters</w:t>
      </w:r>
      <w:r w:rsidRPr="001D21F7">
        <w:rPr>
          <w:i/>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θ</m:t>
            </m:r>
          </m:e>
          <m:sub>
            <m:r>
              <w:rPr>
                <w:rFonts w:ascii="Cambria Math" w:hAnsi="Cambria Math"/>
                <w:sz w:val="21"/>
                <w:szCs w:val="21"/>
                <w:lang w:val="en-US"/>
              </w:rPr>
              <m:t>m</m:t>
            </m:r>
          </m:sub>
        </m:sSub>
      </m:oMath>
      <w:r w:rsidRPr="001D21F7">
        <w:rPr>
          <w:sz w:val="21"/>
          <w:szCs w:val="21"/>
          <w:lang w:val="en-US"/>
        </w:rPr>
        <w:t xml:space="preserve"> with a set of “anchored” parameters </w:t>
      </w:r>
      <m:oMath>
        <m:sSub>
          <m:sSubPr>
            <m:ctrlPr>
              <w:rPr>
                <w:rFonts w:ascii="Cambria Math" w:hAnsi="Cambria Math"/>
                <w:i/>
                <w:sz w:val="21"/>
                <w:szCs w:val="21"/>
                <w:lang w:val="en-US"/>
              </w:rPr>
            </m:ctrlPr>
          </m:sSubPr>
          <m:e>
            <m:r>
              <w:rPr>
                <w:rFonts w:ascii="Cambria Math" w:hAnsi="Cambria Math"/>
                <w:sz w:val="21"/>
                <w:szCs w:val="21"/>
                <w:lang w:val="en-US"/>
              </w:rPr>
              <m:t>θ</m:t>
            </m:r>
          </m:e>
          <m:sub>
            <m:r>
              <w:rPr>
                <w:rFonts w:ascii="Cambria Math" w:hAnsi="Cambria Math"/>
                <w:sz w:val="21"/>
                <w:szCs w:val="21"/>
                <w:lang w:val="en-US"/>
              </w:rPr>
              <m:t>anchor,  m</m:t>
            </m:r>
          </m:sub>
        </m:sSub>
      </m:oMath>
      <w:r w:rsidRPr="001D21F7">
        <w:rPr>
          <w:sz w:val="21"/>
          <w:szCs w:val="21"/>
          <w:lang w:val="en-US"/>
        </w:rPr>
        <w:t xml:space="preserve"> that prevent different models in the ensemble to converge to the same parameter space. Each model is initiated with distinct </w:t>
      </w:r>
      <m:oMath>
        <m:sSub>
          <m:sSubPr>
            <m:ctrlPr>
              <w:rPr>
                <w:rFonts w:ascii="Cambria Math" w:hAnsi="Cambria Math"/>
                <w:i/>
                <w:sz w:val="21"/>
                <w:szCs w:val="21"/>
                <w:lang w:val="en-US"/>
              </w:rPr>
            </m:ctrlPr>
          </m:sSubPr>
          <m:e>
            <m:r>
              <w:rPr>
                <w:rFonts w:ascii="Cambria Math" w:hAnsi="Cambria Math"/>
                <w:sz w:val="21"/>
                <w:szCs w:val="21"/>
                <w:lang w:val="en-US"/>
              </w:rPr>
              <m:t>θ</m:t>
            </m:r>
          </m:e>
          <m:sub>
            <m:r>
              <w:rPr>
                <w:rFonts w:ascii="Cambria Math" w:hAnsi="Cambria Math"/>
                <w:sz w:val="21"/>
                <w:szCs w:val="21"/>
                <w:lang w:val="en-US"/>
              </w:rPr>
              <m:t>anchor</m:t>
            </m:r>
          </m:sub>
        </m:sSub>
      </m:oMath>
      <w:r w:rsidRPr="001D21F7">
        <w:rPr>
          <w:sz w:val="21"/>
          <w:szCs w:val="21"/>
          <w:lang w:val="en-US"/>
        </w:rPr>
        <w:t>, which is controlled by different random seeds. The classification loss in our implementation is defined as:</w:t>
      </w:r>
    </w:p>
    <w:p w14:paraId="475BC31A" w14:textId="77777777" w:rsidR="00BE76FF" w:rsidRPr="001D21F7" w:rsidRDefault="00BE76FF" w:rsidP="00BE76FF">
      <w:pPr>
        <w:spacing w:line="240" w:lineRule="auto"/>
        <w:rPr>
          <w:sz w:val="21"/>
          <w:szCs w:val="21"/>
          <w:lang w:val="en-US"/>
        </w:rPr>
      </w:pPr>
    </w:p>
    <w:p w14:paraId="265888A6" w14:textId="77777777" w:rsidR="00BE76FF" w:rsidRPr="00702E55" w:rsidRDefault="00000000" w:rsidP="00BE76FF">
      <w:pPr>
        <w:spacing w:line="240" w:lineRule="auto"/>
        <w:rPr>
          <w:sz w:val="20"/>
          <w:szCs w:val="20"/>
          <w:lang w:val="en-US"/>
        </w:rPr>
      </w:pPr>
      <m:oMathPara>
        <m:oMath>
          <m:sSub>
            <m:sSubPr>
              <m:ctrlPr>
                <w:rPr>
                  <w:rFonts w:ascii="Cambria Math" w:hAnsi="Cambria Math"/>
                  <w:i/>
                  <w:sz w:val="20"/>
                  <w:szCs w:val="20"/>
                  <w:lang w:val="en-US"/>
                </w:rPr>
              </m:ctrlPr>
            </m:sSubPr>
            <m:e>
              <m:r>
                <m:rPr>
                  <m:scr m:val="script"/>
                </m:rPr>
                <w:rPr>
                  <w:rFonts w:ascii="Cambria Math" w:hAnsi="Cambria Math"/>
                  <w:sz w:val="20"/>
                  <w:szCs w:val="20"/>
                  <w:lang w:val="en-US"/>
                </w:rPr>
                <m:t>L</m:t>
              </m:r>
            </m:e>
            <m:sub>
              <m:r>
                <w:rPr>
                  <w:rFonts w:ascii="Cambria Math" w:hAnsi="Cambria Math"/>
                  <w:sz w:val="20"/>
                  <w:szCs w:val="20"/>
                  <w:lang w:val="en-US"/>
                </w:rPr>
                <m:t>MLP</m:t>
              </m:r>
            </m:sub>
          </m:sSub>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lang w:val="en-US"/>
                </w:rPr>
                <m:t>M</m:t>
              </m:r>
            </m:den>
          </m:f>
          <m:nary>
            <m:naryPr>
              <m:chr m:val="∑"/>
              <m:limLoc m:val="undOvr"/>
              <m:ctrlPr>
                <w:rPr>
                  <w:rFonts w:ascii="Cambria Math" w:hAnsi="Cambria Math"/>
                  <w:i/>
                  <w:sz w:val="20"/>
                  <w:szCs w:val="20"/>
                  <w:lang w:val="en-US"/>
                </w:rPr>
              </m:ctrlPr>
            </m:naryPr>
            <m:sub>
              <m:r>
                <w:rPr>
                  <w:rFonts w:ascii="Cambria Math" w:hAnsi="Cambria Math"/>
                  <w:sz w:val="20"/>
                  <w:szCs w:val="20"/>
                  <w:lang w:val="en-US"/>
                </w:rPr>
                <m:t>m=1</m:t>
              </m:r>
            </m:sub>
            <m:sup>
              <m:r>
                <w:rPr>
                  <w:rFonts w:ascii="Cambria Math" w:hAnsi="Cambria Math"/>
                  <w:sz w:val="20"/>
                  <w:szCs w:val="20"/>
                  <w:lang w:val="en-US"/>
                </w:rPr>
                <m:t>M</m:t>
              </m:r>
            </m:sup>
            <m:e>
              <m:limLow>
                <m:limLowPr>
                  <m:ctrlPr>
                    <w:rPr>
                      <w:rFonts w:ascii="Cambria Math" w:hAnsi="Cambria Math"/>
                      <w:sz w:val="20"/>
                      <w:szCs w:val="20"/>
                      <w:lang w:val="en-US"/>
                    </w:rPr>
                  </m:ctrlPr>
                </m:limLowPr>
                <m:e>
                  <m:groupChr>
                    <m:groupChrPr>
                      <m:ctrlPr>
                        <w:rPr>
                          <w:rFonts w:ascii="Cambria Math" w:hAnsi="Cambria Math"/>
                          <w:sz w:val="20"/>
                          <w:szCs w:val="20"/>
                          <w:lang w:val="en-US"/>
                        </w:rPr>
                      </m:ctrlPr>
                    </m:groupChrPr>
                    <m:e>
                      <m:func>
                        <m:funcPr>
                          <m:ctrlPr>
                            <w:rPr>
                              <w:rFonts w:ascii="Cambria Math" w:hAnsi="Cambria Math"/>
                              <w:sz w:val="20"/>
                              <w:szCs w:val="20"/>
                              <w:lang w:val="en-US"/>
                            </w:rPr>
                          </m:ctrlPr>
                        </m:funcPr>
                        <m:fName>
                          <m:r>
                            <m:rPr>
                              <m:sty m:val="p"/>
                            </m:rPr>
                            <w:rPr>
                              <w:rFonts w:ascii="Cambria Math" w:hAnsi="Cambria Math"/>
                              <w:sz w:val="20"/>
                              <w:szCs w:val="20"/>
                              <w:lang w:val="en-US"/>
                            </w:rPr>
                            <m:t>log</m:t>
                          </m:r>
                        </m:fName>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m</m:t>
                              </m:r>
                            </m:sub>
                          </m:sSub>
                          <m:d>
                            <m:dPr>
                              <m:ctrlPr>
                                <w:rPr>
                                  <w:rFonts w:ascii="Cambria Math" w:hAnsi="Cambria Math"/>
                                  <w:i/>
                                  <w:sz w:val="20"/>
                                  <w:szCs w:val="20"/>
                                  <w:lang w:val="en-US"/>
                                </w:rPr>
                              </m:ctrlPr>
                            </m:dPr>
                            <m:e>
                              <m:r>
                                <w:rPr>
                                  <w:rFonts w:ascii="Cambria Math" w:hAnsi="Cambria Math"/>
                                  <w:sz w:val="20"/>
                                  <w:szCs w:val="20"/>
                                  <w:lang w:val="en-US"/>
                                </w:rPr>
                                <m:t>y</m:t>
                              </m:r>
                            </m:e>
                            <m:e>
                              <m:r>
                                <w:rPr>
                                  <w:rFonts w:ascii="Cambria Math" w:hAnsi="Cambria Math"/>
                                  <w:sz w:val="20"/>
                                  <w:szCs w:val="20"/>
                                  <w:lang w:val="en-US"/>
                                </w:rPr>
                                <m:t>x</m:t>
                              </m:r>
                            </m:e>
                          </m:d>
                        </m:e>
                      </m:func>
                    </m:e>
                  </m:groupChr>
                </m:e>
                <m:lim>
                  <m:r>
                    <m:rPr>
                      <m:nor/>
                    </m:rPr>
                    <w:rPr>
                      <w:sz w:val="20"/>
                      <w:szCs w:val="20"/>
                      <w:lang w:val="en-US"/>
                    </w:rPr>
                    <m:t>prediction</m:t>
                  </m:r>
                </m:lim>
              </m:limLow>
              <m:r>
                <w:rPr>
                  <w:rFonts w:ascii="Cambria Math" w:hAnsi="Cambria Math"/>
                  <w:sz w:val="20"/>
                  <w:szCs w:val="20"/>
                  <w:lang w:val="en-US"/>
                </w:rPr>
                <m:t>+</m:t>
              </m:r>
              <m:limLow>
                <m:limLowPr>
                  <m:ctrlPr>
                    <w:rPr>
                      <w:rFonts w:ascii="Cambria Math" w:hAnsi="Cambria Math"/>
                      <w:i/>
                      <w:sz w:val="20"/>
                      <w:szCs w:val="20"/>
                      <w:lang w:val="en-US"/>
                    </w:rPr>
                  </m:ctrlPr>
                </m:limLowPr>
                <m:e>
                  <m:groupChr>
                    <m:groupChrPr>
                      <m:ctrlPr>
                        <w:rPr>
                          <w:rFonts w:ascii="Cambria Math" w:hAnsi="Cambria Math"/>
                          <w:i/>
                          <w:sz w:val="20"/>
                          <w:szCs w:val="20"/>
                          <w:lang w:val="en-US"/>
                        </w:rPr>
                      </m:ctrlPr>
                    </m:groupChrPr>
                    <m:e>
                      <m:r>
                        <w:rPr>
                          <w:rFonts w:ascii="Cambria Math" w:hAnsi="Cambria Math"/>
                          <w:sz w:val="20"/>
                          <w:szCs w:val="20"/>
                          <w:lang w:val="en-US"/>
                        </w:rPr>
                        <m:t>λ</m:t>
                      </m:r>
                      <m:sSup>
                        <m:sSupPr>
                          <m:ctrlPr>
                            <w:rPr>
                              <w:rFonts w:ascii="Cambria Math" w:hAnsi="Cambria Math"/>
                              <w:i/>
                              <w:sz w:val="20"/>
                              <w:szCs w:val="20"/>
                              <w:lang w:val="en-US"/>
                            </w:rPr>
                          </m:ctrlPr>
                        </m:sSupPr>
                        <m:e>
                          <m:d>
                            <m:dPr>
                              <m:begChr m:val="‖"/>
                              <m:endChr m:val="‖"/>
                              <m:ctrlPr>
                                <w:rPr>
                                  <w:rFonts w:ascii="Cambria Math" w:hAnsi="Cambria Math"/>
                                  <w:i/>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θ</m:t>
                                  </m:r>
                                </m:e>
                                <m:sup>
                                  <m:r>
                                    <w:rPr>
                                      <w:rFonts w:ascii="Cambria Math" w:hAnsi="Cambria Math"/>
                                      <w:sz w:val="20"/>
                                      <w:szCs w:val="20"/>
                                      <w:lang w:val="en-US"/>
                                    </w:rPr>
                                    <m:t>m</m:t>
                                  </m:r>
                                </m:sup>
                              </m:sSup>
                              <m:r>
                                <w:rPr>
                                  <w:rFonts w:ascii="Cambria Math" w:hAnsi="Cambria Math"/>
                                  <w:sz w:val="20"/>
                                  <w:szCs w:val="20"/>
                                  <w:lang w:val="en-US"/>
                                </w:rPr>
                                <m:t>-</m:t>
                              </m:r>
                              <m:sSubSup>
                                <m:sSubSupPr>
                                  <m:ctrlPr>
                                    <w:rPr>
                                      <w:rFonts w:ascii="Cambria Math" w:hAnsi="Cambria Math"/>
                                      <w:i/>
                                      <w:sz w:val="20"/>
                                      <w:szCs w:val="20"/>
                                      <w:lang w:val="en-US"/>
                                    </w:rPr>
                                  </m:ctrlPr>
                                </m:sSubSupPr>
                                <m:e>
                                  <m:r>
                                    <w:rPr>
                                      <w:rFonts w:ascii="Cambria Math" w:hAnsi="Cambria Math"/>
                                      <w:sz w:val="20"/>
                                      <w:szCs w:val="20"/>
                                      <w:lang w:val="en-US"/>
                                    </w:rPr>
                                    <m:t>θ</m:t>
                                  </m:r>
                                </m:e>
                                <m:sub>
                                  <m:r>
                                    <w:rPr>
                                      <w:rFonts w:ascii="Cambria Math" w:hAnsi="Cambria Math"/>
                                      <w:sz w:val="20"/>
                                      <w:szCs w:val="20"/>
                                      <w:lang w:val="en-US"/>
                                    </w:rPr>
                                    <m:t>anchor</m:t>
                                  </m:r>
                                </m:sub>
                                <m:sup>
                                  <m:r>
                                    <w:rPr>
                                      <w:rFonts w:ascii="Cambria Math" w:hAnsi="Cambria Math"/>
                                      <w:sz w:val="20"/>
                                      <w:szCs w:val="20"/>
                                      <w:lang w:val="en-US"/>
                                    </w:rPr>
                                    <m:t>m</m:t>
                                  </m:r>
                                </m:sup>
                              </m:sSubSup>
                            </m:e>
                          </m:d>
                        </m:e>
                        <m:sup>
                          <m:r>
                            <w:rPr>
                              <w:rFonts w:ascii="Cambria Math" w:hAnsi="Cambria Math"/>
                              <w:sz w:val="20"/>
                              <w:szCs w:val="20"/>
                              <w:lang w:val="en-US"/>
                            </w:rPr>
                            <m:t>2</m:t>
                          </m:r>
                        </m:sup>
                      </m:sSup>
                    </m:e>
                  </m:groupChr>
                </m:e>
                <m:lim>
                  <m:r>
                    <w:rPr>
                      <w:rFonts w:ascii="Cambria Math" w:hAnsi="Cambria Math"/>
                      <w:sz w:val="20"/>
                      <w:szCs w:val="20"/>
                      <w:lang w:val="en-US"/>
                    </w:rPr>
                    <m:t>anchoring</m:t>
                  </m:r>
                </m:lim>
              </m:limLow>
              <m:r>
                <w:rPr>
                  <w:rFonts w:ascii="Cambria Math" w:hAnsi="Cambria Math"/>
                  <w:sz w:val="20"/>
                  <w:szCs w:val="20"/>
                  <w:lang w:val="en-US"/>
                </w:rPr>
                <m:t xml:space="preserve">, </m:t>
              </m:r>
            </m:e>
          </m:nary>
          <m:r>
            <w:rPr>
              <w:rFonts w:ascii="Cambria Math" w:hAnsi="Cambria Math"/>
              <w:sz w:val="20"/>
              <w:szCs w:val="20"/>
              <w:lang w:val="en-US"/>
            </w:rPr>
            <m:t xml:space="preserve"> (10)</m:t>
          </m:r>
        </m:oMath>
      </m:oMathPara>
    </w:p>
    <w:p w14:paraId="2D7F17BB" w14:textId="77777777" w:rsidR="00BE76FF" w:rsidRPr="001D21F7" w:rsidRDefault="00BE76FF" w:rsidP="00BE76FF">
      <w:pPr>
        <w:spacing w:line="240" w:lineRule="auto"/>
        <w:rPr>
          <w:sz w:val="21"/>
          <w:szCs w:val="21"/>
          <w:lang w:val="en-US"/>
        </w:rPr>
      </w:pPr>
    </w:p>
    <w:p w14:paraId="7FBE2916" w14:textId="77777777" w:rsidR="00BE76FF" w:rsidRDefault="00BE76FF" w:rsidP="00BE76FF">
      <w:pPr>
        <w:spacing w:line="240" w:lineRule="auto"/>
        <w:rPr>
          <w:sz w:val="21"/>
          <w:szCs w:val="21"/>
          <w:lang w:val="en-US"/>
        </w:rPr>
      </w:pPr>
      <w:r w:rsidRPr="001D21F7">
        <w:rPr>
          <w:sz w:val="21"/>
          <w:szCs w:val="21"/>
          <w:lang w:val="en-US"/>
        </w:rPr>
        <w:t xml:space="preserve">where </w:t>
      </w:r>
      <m:oMath>
        <m:r>
          <w:rPr>
            <w:rFonts w:ascii="Cambria Math" w:hAnsi="Cambria Math"/>
            <w:sz w:val="21"/>
            <w:szCs w:val="21"/>
            <w:lang w:val="en-US"/>
          </w:rPr>
          <m:t>λ</m:t>
        </m:r>
      </m:oMath>
      <w:r w:rsidRPr="001D21F7">
        <w:rPr>
          <w:sz w:val="21"/>
          <w:szCs w:val="21"/>
          <w:lang w:val="en-US"/>
        </w:rPr>
        <w:t xml:space="preserve"> is a regularization coefficient (set to </w:t>
      </w:r>
      <m:oMath>
        <m:r>
          <w:rPr>
            <w:rFonts w:ascii="Cambria Math" w:hAnsi="Cambria Math"/>
            <w:sz w:val="21"/>
            <w:szCs w:val="21"/>
            <w:lang w:val="en-US"/>
          </w:rPr>
          <m:t>3×</m:t>
        </m:r>
        <m:sSup>
          <m:sSupPr>
            <m:ctrlPr>
              <w:rPr>
                <w:rFonts w:ascii="Cambria Math" w:hAnsi="Cambria Math"/>
                <w:i/>
                <w:sz w:val="21"/>
                <w:szCs w:val="21"/>
                <w:lang w:val="en-US"/>
              </w:rPr>
            </m:ctrlPr>
          </m:sSupPr>
          <m:e>
            <m:r>
              <w:rPr>
                <w:rFonts w:ascii="Cambria Math" w:hAnsi="Cambria Math"/>
                <w:sz w:val="21"/>
                <w:szCs w:val="21"/>
                <w:lang w:val="en-US"/>
              </w:rPr>
              <m:t>10</m:t>
            </m:r>
          </m:e>
          <m:sup>
            <m:r>
              <w:rPr>
                <w:rFonts w:ascii="Cambria Math" w:hAnsi="Cambria Math"/>
                <w:sz w:val="21"/>
                <w:szCs w:val="21"/>
                <w:lang w:val="en-US"/>
              </w:rPr>
              <m:t>-4</m:t>
            </m:r>
          </m:sup>
        </m:sSup>
      </m:oMath>
      <w:r w:rsidRPr="001D21F7">
        <w:rPr>
          <w:sz w:val="21"/>
          <w:szCs w:val="21"/>
          <w:lang w:val="en-US"/>
        </w:rPr>
        <w:t>).</w:t>
      </w:r>
      <w:r>
        <w:rPr>
          <w:sz w:val="21"/>
          <w:szCs w:val="21"/>
          <w:lang w:val="en-US"/>
        </w:rPr>
        <w:t xml:space="preserve"> </w:t>
      </w:r>
      <w:r w:rsidRPr="001D21F7">
        <w:rPr>
          <w:sz w:val="21"/>
          <w:szCs w:val="21"/>
          <w:lang w:val="en-US"/>
        </w:rPr>
        <w:t xml:space="preserve">To estimate the expected value </w:t>
      </w:r>
      <m:oMath>
        <m:r>
          <m:rPr>
            <m:scr m:val="double-struck"/>
          </m:rPr>
          <w:rPr>
            <w:rFonts w:ascii="Cambria Math" w:hAnsi="Cambria Math"/>
            <w:sz w:val="21"/>
            <w:szCs w:val="21"/>
            <w:lang w:val="en-US"/>
          </w:rPr>
          <m:t>E</m:t>
        </m:r>
      </m:oMath>
      <w:r w:rsidRPr="001D21F7">
        <w:rPr>
          <w:sz w:val="21"/>
          <w:szCs w:val="21"/>
          <w:lang w:val="en-US"/>
        </w:rPr>
        <w:t xml:space="preserve"> of each molecule </w:t>
      </w:r>
      <m:oMath>
        <m:r>
          <w:rPr>
            <w:rFonts w:ascii="Cambria Math" w:hAnsi="Cambria Math"/>
            <w:sz w:val="21"/>
            <w:szCs w:val="21"/>
            <w:lang w:val="en-US"/>
          </w:rPr>
          <m:t>x</m:t>
        </m:r>
      </m:oMath>
      <w:r w:rsidRPr="001D21F7">
        <w:rPr>
          <w:sz w:val="21"/>
          <w:szCs w:val="21"/>
          <w:lang w:val="en-US"/>
        </w:rPr>
        <w:t>, we take the mean prediction over the whole ensemble, as follows:</w:t>
      </w:r>
    </w:p>
    <w:p w14:paraId="3D3B2E1F" w14:textId="77777777" w:rsidR="00BE76FF" w:rsidRPr="005620C3" w:rsidRDefault="00BE76FF" w:rsidP="00BE76FF">
      <w:pPr>
        <w:spacing w:line="240" w:lineRule="auto"/>
        <w:rPr>
          <w:sz w:val="21"/>
          <w:szCs w:val="21"/>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139"/>
      </w:tblGrid>
      <w:tr w:rsidR="00BE76FF" w:rsidRPr="00702E55" w14:paraId="23C16944" w14:textId="77777777" w:rsidTr="00215278">
        <w:trPr>
          <w:trHeight w:val="455"/>
          <w:jc w:val="center"/>
        </w:trPr>
        <w:tc>
          <w:tcPr>
            <w:tcW w:w="4390" w:type="dxa"/>
          </w:tcPr>
          <w:p w14:paraId="22654224" w14:textId="77777777" w:rsidR="00BE76FF" w:rsidRPr="001D21F7" w:rsidRDefault="00BE76FF" w:rsidP="00215278">
            <w:pPr>
              <w:ind w:left="567"/>
              <w:jc w:val="center"/>
              <w:textAlignment w:val="baseline"/>
              <w:rPr>
                <w:sz w:val="21"/>
                <w:szCs w:val="21"/>
                <w:lang w:val="en-US"/>
              </w:rPr>
            </w:pPr>
            <m:oMath>
              <m:r>
                <m:rPr>
                  <m:scr m:val="double-struck"/>
                </m:rPr>
                <w:rPr>
                  <w:rFonts w:ascii="Cambria Math" w:hAnsi="Cambria Math"/>
                  <w:sz w:val="21"/>
                  <w:szCs w:val="21"/>
                  <w:lang w:val="en-US"/>
                </w:rPr>
                <m:t>E</m:t>
              </m:r>
              <m:d>
                <m:dPr>
                  <m:ctrlPr>
                    <w:rPr>
                      <w:rFonts w:ascii="Cambria Math" w:hAnsi="Cambria Math"/>
                      <w:i/>
                      <w:sz w:val="21"/>
                      <w:szCs w:val="21"/>
                      <w:lang w:val="en-US"/>
                    </w:rPr>
                  </m:ctrlPr>
                </m:dPr>
                <m:e>
                  <m:r>
                    <w:rPr>
                      <w:rFonts w:ascii="Cambria Math" w:hAnsi="Cambria Math"/>
                      <w:sz w:val="21"/>
                      <w:szCs w:val="21"/>
                      <w:lang w:val="en-US"/>
                    </w:rPr>
                    <m:t>y</m:t>
                  </m:r>
                </m:e>
                <m:e>
                  <m:r>
                    <w:rPr>
                      <w:rFonts w:ascii="Cambria Math" w:hAnsi="Cambria Math"/>
                      <w:sz w:val="21"/>
                      <w:szCs w:val="21"/>
                      <w:lang w:val="en-US"/>
                    </w:rPr>
                    <m:t>x</m:t>
                  </m:r>
                </m:e>
              </m:d>
              <m:r>
                <w:rPr>
                  <w:rFonts w:ascii="Cambria Math" w:hAnsi="Cambria Math"/>
                  <w:sz w:val="21"/>
                  <w:szCs w:val="21"/>
                  <w:lang w:val="en-US"/>
                </w:rPr>
                <m:t>=</m:t>
              </m:r>
              <m:f>
                <m:fPr>
                  <m:ctrlPr>
                    <w:rPr>
                      <w:rFonts w:ascii="Cambria Math" w:hAnsi="Cambria Math"/>
                      <w:i/>
                      <w:sz w:val="21"/>
                      <w:szCs w:val="21"/>
                      <w:lang w:val="en-US"/>
                    </w:rPr>
                  </m:ctrlPr>
                </m:fPr>
                <m:num>
                  <m:r>
                    <w:rPr>
                      <w:rFonts w:ascii="Cambria Math" w:hAnsi="Cambria Math"/>
                      <w:sz w:val="21"/>
                      <w:szCs w:val="21"/>
                      <w:lang w:val="en-US"/>
                    </w:rPr>
                    <m:t>1</m:t>
                  </m:r>
                </m:num>
                <m:den>
                  <m:r>
                    <w:rPr>
                      <w:rFonts w:ascii="Cambria Math" w:hAnsi="Cambria Math"/>
                      <w:sz w:val="21"/>
                      <w:szCs w:val="21"/>
                      <w:lang w:val="en-US"/>
                    </w:rPr>
                    <m:t>M</m:t>
                  </m:r>
                </m:den>
              </m:f>
              <m:nary>
                <m:naryPr>
                  <m:chr m:val="∑"/>
                  <m:limLoc m:val="subSup"/>
                  <m:ctrlPr>
                    <w:rPr>
                      <w:rFonts w:ascii="Cambria Math" w:hAnsi="Cambria Math"/>
                      <w:i/>
                      <w:sz w:val="21"/>
                      <w:szCs w:val="21"/>
                      <w:lang w:val="en-US"/>
                    </w:rPr>
                  </m:ctrlPr>
                </m:naryPr>
                <m:sub>
                  <m:r>
                    <w:rPr>
                      <w:rFonts w:ascii="Cambria Math" w:hAnsi="Cambria Math"/>
                      <w:sz w:val="21"/>
                      <w:szCs w:val="21"/>
                      <w:lang w:val="en-US"/>
                    </w:rPr>
                    <m:t>m=1</m:t>
                  </m:r>
                </m:sub>
                <m:sup>
                  <m:r>
                    <w:rPr>
                      <w:rFonts w:ascii="Cambria Math" w:hAnsi="Cambria Math"/>
                      <w:sz w:val="21"/>
                      <w:szCs w:val="21"/>
                      <w:lang w:val="en-US"/>
                    </w:rPr>
                    <m:t>M</m:t>
                  </m:r>
                </m:sup>
                <m:e>
                  <m:sSub>
                    <m:sSubPr>
                      <m:ctrlPr>
                        <w:rPr>
                          <w:rFonts w:ascii="Cambria Math" w:hAnsi="Cambria Math"/>
                          <w:i/>
                          <w:sz w:val="21"/>
                          <w:szCs w:val="21"/>
                          <w:lang w:val="en-US"/>
                        </w:rPr>
                      </m:ctrlPr>
                    </m:sSubPr>
                    <m:e>
                      <m:r>
                        <w:rPr>
                          <w:rFonts w:ascii="Cambria Math" w:hAnsi="Cambria Math"/>
                          <w:sz w:val="21"/>
                          <w:szCs w:val="21"/>
                          <w:lang w:val="en-US"/>
                        </w:rPr>
                        <m:t>p</m:t>
                      </m:r>
                    </m:e>
                    <m:sub>
                      <m:r>
                        <w:rPr>
                          <w:rFonts w:ascii="Cambria Math" w:hAnsi="Cambria Math"/>
                          <w:sz w:val="21"/>
                          <w:szCs w:val="21"/>
                          <w:lang w:val="en-US"/>
                        </w:rPr>
                        <m:t>m</m:t>
                      </m:r>
                    </m:sub>
                  </m:sSub>
                  <m:d>
                    <m:dPr>
                      <m:ctrlPr>
                        <w:rPr>
                          <w:rFonts w:ascii="Cambria Math" w:hAnsi="Cambria Math"/>
                          <w:i/>
                          <w:sz w:val="21"/>
                          <w:szCs w:val="21"/>
                          <w:lang w:val="en-US"/>
                        </w:rPr>
                      </m:ctrlPr>
                    </m:dPr>
                    <m:e>
                      <m:r>
                        <w:rPr>
                          <w:rFonts w:ascii="Cambria Math" w:hAnsi="Cambria Math"/>
                          <w:sz w:val="21"/>
                          <w:szCs w:val="21"/>
                          <w:lang w:val="en-US"/>
                        </w:rPr>
                        <m:t>y</m:t>
                      </m:r>
                    </m:e>
                    <m:e>
                      <m:r>
                        <w:rPr>
                          <w:rFonts w:ascii="Cambria Math" w:hAnsi="Cambria Math"/>
                          <w:sz w:val="21"/>
                          <w:szCs w:val="21"/>
                          <w:lang w:val="en-US"/>
                        </w:rPr>
                        <m:t>x</m:t>
                      </m:r>
                    </m:e>
                  </m:d>
                </m:e>
              </m:nary>
            </m:oMath>
            <w:r w:rsidRPr="001D21F7">
              <w:rPr>
                <w:lang w:val="en-US"/>
              </w:rPr>
              <w:t>.</w:t>
            </w:r>
          </w:p>
        </w:tc>
        <w:tc>
          <w:tcPr>
            <w:tcW w:w="1040" w:type="dxa"/>
          </w:tcPr>
          <w:p w14:paraId="21A7219E" w14:textId="77777777" w:rsidR="00BE76FF" w:rsidRPr="00702E55" w:rsidRDefault="00BE76FF" w:rsidP="00215278">
            <w:pPr>
              <w:ind w:left="567"/>
              <w:jc w:val="center"/>
              <w:textAlignment w:val="baseline"/>
              <w:rPr>
                <w:sz w:val="20"/>
                <w:szCs w:val="20"/>
                <w:lang w:val="en-US"/>
              </w:rPr>
            </w:pPr>
            <w:r w:rsidRPr="00702E55">
              <w:rPr>
                <w:sz w:val="20"/>
                <w:szCs w:val="20"/>
                <w:lang w:val="en-US"/>
              </w:rPr>
              <w:t>(</w:t>
            </w:r>
            <w:r>
              <w:rPr>
                <w:sz w:val="20"/>
                <w:szCs w:val="20"/>
                <w:lang w:val="en-US"/>
              </w:rPr>
              <w:t>11</w:t>
            </w:r>
            <w:r w:rsidRPr="00702E55">
              <w:rPr>
                <w:sz w:val="20"/>
                <w:szCs w:val="20"/>
                <w:lang w:val="en-US"/>
              </w:rPr>
              <w:t>)</w:t>
            </w:r>
          </w:p>
        </w:tc>
      </w:tr>
    </w:tbl>
    <w:p w14:paraId="4DF01864" w14:textId="77777777" w:rsidR="00BE76FF" w:rsidRDefault="00BE76FF" w:rsidP="00BE76FF">
      <w:pPr>
        <w:spacing w:line="240" w:lineRule="auto"/>
        <w:rPr>
          <w:sz w:val="21"/>
          <w:szCs w:val="21"/>
          <w:lang w:val="en-US"/>
        </w:rPr>
      </w:pPr>
      <w:r w:rsidRPr="001D21F7">
        <w:rPr>
          <w:sz w:val="21"/>
          <w:szCs w:val="21"/>
          <w:lang w:val="en-US"/>
        </w:rPr>
        <w:t xml:space="preserve">Similarly, we estimate prediction uncertainty for each molecule </w:t>
      </w:r>
      <m:oMath>
        <m:r>
          <w:rPr>
            <w:rFonts w:ascii="Cambria Math" w:hAnsi="Cambria Math"/>
            <w:sz w:val="21"/>
            <w:szCs w:val="21"/>
            <w:lang w:val="en-US"/>
          </w:rPr>
          <m:t>x</m:t>
        </m:r>
      </m:oMath>
      <w:r w:rsidRPr="001D21F7">
        <w:rPr>
          <w:sz w:val="21"/>
          <w:szCs w:val="21"/>
          <w:lang w:val="en-US"/>
        </w:rPr>
        <w:t xml:space="preserve"> as the mean entropy</w:t>
      </w:r>
      <w:r w:rsidRPr="001D21F7">
        <w:rPr>
          <w:i/>
          <w:sz w:val="21"/>
          <w:szCs w:val="21"/>
          <w:lang w:val="en-US"/>
        </w:rPr>
        <w:t xml:space="preserve"> </w:t>
      </w:r>
      <m:oMath>
        <m:r>
          <m:rPr>
            <m:scr m:val="double-struck"/>
          </m:rPr>
          <w:rPr>
            <w:rFonts w:ascii="Cambria Math" w:hAnsi="Cambria Math"/>
            <w:sz w:val="21"/>
            <w:szCs w:val="21"/>
            <w:lang w:val="en-US"/>
          </w:rPr>
          <m:t>H</m:t>
        </m:r>
      </m:oMath>
      <w:r w:rsidRPr="001D21F7">
        <w:rPr>
          <w:sz w:val="21"/>
          <w:szCs w:val="21"/>
          <w:lang w:val="en-US"/>
        </w:rPr>
        <w:t xml:space="preserve"> over all models in the ensemble: </w:t>
      </w:r>
    </w:p>
    <w:p w14:paraId="0EE48122" w14:textId="77777777" w:rsidR="00BE76FF" w:rsidRPr="001D21F7" w:rsidRDefault="00BE76FF" w:rsidP="00BE76FF">
      <w:pPr>
        <w:spacing w:line="240" w:lineRule="auto"/>
        <w:rPr>
          <w:sz w:val="21"/>
          <w:szCs w:val="21"/>
          <w:lang w:val="en-US"/>
        </w:rPr>
      </w:pPr>
    </w:p>
    <w:tbl>
      <w:tblPr>
        <w:tblStyle w:val="TableGrid"/>
        <w:tblW w:w="50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06"/>
        <w:gridCol w:w="992"/>
      </w:tblGrid>
      <w:tr w:rsidR="00BE76FF" w:rsidRPr="001D21F7" w14:paraId="2348173C" w14:textId="77777777" w:rsidTr="00215278">
        <w:trPr>
          <w:trHeight w:val="340"/>
          <w:jc w:val="center"/>
        </w:trPr>
        <w:tc>
          <w:tcPr>
            <w:tcW w:w="4106" w:type="dxa"/>
          </w:tcPr>
          <w:p w14:paraId="6F3AAFCB" w14:textId="77777777" w:rsidR="00BE76FF" w:rsidRPr="001D21F7" w:rsidRDefault="00BE76FF" w:rsidP="00215278">
            <w:pPr>
              <w:ind w:left="567"/>
              <w:jc w:val="center"/>
              <w:textAlignment w:val="baseline"/>
              <w:rPr>
                <w:sz w:val="21"/>
                <w:szCs w:val="21"/>
                <w:lang w:val="en-US"/>
              </w:rPr>
            </w:pPr>
            <m:oMath>
              <m:r>
                <m:rPr>
                  <m:scr m:val="double-struck"/>
                </m:rPr>
                <w:rPr>
                  <w:rFonts w:ascii="Cambria Math" w:hAnsi="Cambria Math"/>
                  <w:sz w:val="20"/>
                  <w:szCs w:val="20"/>
                  <w:lang w:val="en-US"/>
                </w:rPr>
                <m:t>H</m:t>
              </m:r>
              <m:d>
                <m:dPr>
                  <m:ctrlPr>
                    <w:rPr>
                      <w:rFonts w:ascii="Cambria Math" w:hAnsi="Cambria Math"/>
                      <w:i/>
                      <w:sz w:val="20"/>
                      <w:szCs w:val="20"/>
                      <w:lang w:val="en-US"/>
                    </w:rPr>
                  </m:ctrlPr>
                </m:dPr>
                <m:e>
                  <m:r>
                    <w:rPr>
                      <w:rFonts w:ascii="Cambria Math" w:hAnsi="Cambria Math"/>
                      <w:sz w:val="20"/>
                      <w:szCs w:val="20"/>
                      <w:lang w:val="en-US"/>
                    </w:rPr>
                    <m:t>y</m:t>
                  </m:r>
                </m:e>
                <m:e>
                  <m:r>
                    <w:rPr>
                      <w:rFonts w:ascii="Cambria Math" w:hAnsi="Cambria Math"/>
                      <w:sz w:val="20"/>
                      <w:szCs w:val="20"/>
                      <w:lang w:val="en-US"/>
                    </w:rPr>
                    <m:t>x</m:t>
                  </m:r>
                </m:e>
              </m:d>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lang w:val="en-US"/>
                    </w:rPr>
                    <m:t>M</m:t>
                  </m:r>
                </m:den>
              </m:f>
              <m:nary>
                <m:naryPr>
                  <m:chr m:val="∑"/>
                  <m:limLoc m:val="subSup"/>
                  <m:ctrlPr>
                    <w:rPr>
                      <w:rFonts w:ascii="Cambria Math" w:hAnsi="Cambria Math"/>
                      <w:i/>
                      <w:sz w:val="20"/>
                      <w:szCs w:val="20"/>
                      <w:lang w:val="en-US"/>
                    </w:rPr>
                  </m:ctrlPr>
                </m:naryPr>
                <m:sub>
                  <m:r>
                    <w:rPr>
                      <w:rFonts w:ascii="Cambria Math" w:hAnsi="Cambria Math"/>
                      <w:sz w:val="20"/>
                      <w:szCs w:val="20"/>
                      <w:lang w:val="en-US"/>
                    </w:rPr>
                    <m:t>m=1</m:t>
                  </m:r>
                </m:sub>
                <m:sup>
                  <m:r>
                    <w:rPr>
                      <w:rFonts w:ascii="Cambria Math" w:hAnsi="Cambria Math"/>
                      <w:sz w:val="20"/>
                      <w:szCs w:val="20"/>
                      <w:lang w:val="en-US"/>
                    </w:rPr>
                    <m:t>M</m:t>
                  </m:r>
                </m:sup>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m</m:t>
                      </m:r>
                    </m:sub>
                  </m:sSub>
                  <m:d>
                    <m:dPr>
                      <m:ctrlPr>
                        <w:rPr>
                          <w:rFonts w:ascii="Cambria Math" w:hAnsi="Cambria Math"/>
                          <w:i/>
                          <w:sz w:val="20"/>
                          <w:szCs w:val="20"/>
                          <w:lang w:val="en-US"/>
                        </w:rPr>
                      </m:ctrlPr>
                    </m:dPr>
                    <m:e>
                      <m:r>
                        <w:rPr>
                          <w:rFonts w:ascii="Cambria Math" w:hAnsi="Cambria Math"/>
                          <w:sz w:val="20"/>
                          <w:szCs w:val="20"/>
                          <w:lang w:val="en-US"/>
                        </w:rPr>
                        <m:t>y</m:t>
                      </m:r>
                    </m:e>
                    <m:e>
                      <m:r>
                        <w:rPr>
                          <w:rFonts w:ascii="Cambria Math" w:hAnsi="Cambria Math"/>
                          <w:sz w:val="20"/>
                          <w:szCs w:val="20"/>
                          <w:lang w:val="en-US"/>
                        </w:rPr>
                        <m:t>x</m:t>
                      </m:r>
                    </m:e>
                  </m:d>
                  <m:func>
                    <m:funcPr>
                      <m:ctrlPr>
                        <w:rPr>
                          <w:rFonts w:ascii="Cambria Math" w:hAnsi="Cambria Math"/>
                          <w:i/>
                          <w:sz w:val="20"/>
                          <w:szCs w:val="20"/>
                          <w:lang w:val="en-US"/>
                        </w:rPr>
                      </m:ctrlPr>
                    </m:funcPr>
                    <m:fName>
                      <m:r>
                        <m:rPr>
                          <m:sty m:val="p"/>
                        </m:rPr>
                        <w:rPr>
                          <w:rFonts w:ascii="Cambria Math" w:hAnsi="Cambria Math"/>
                          <w:sz w:val="20"/>
                          <w:szCs w:val="20"/>
                          <w:lang w:val="en-US"/>
                        </w:rPr>
                        <m:t>log</m:t>
                      </m:r>
                    </m:fName>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m</m:t>
                          </m:r>
                        </m:sub>
                      </m:sSub>
                      <m:d>
                        <m:dPr>
                          <m:ctrlPr>
                            <w:rPr>
                              <w:rFonts w:ascii="Cambria Math" w:hAnsi="Cambria Math"/>
                              <w:i/>
                              <w:sz w:val="20"/>
                              <w:szCs w:val="20"/>
                              <w:lang w:val="en-US"/>
                            </w:rPr>
                          </m:ctrlPr>
                        </m:dPr>
                        <m:e>
                          <m:r>
                            <w:rPr>
                              <w:rFonts w:ascii="Cambria Math" w:hAnsi="Cambria Math"/>
                              <w:sz w:val="20"/>
                              <w:szCs w:val="20"/>
                              <w:lang w:val="en-US"/>
                            </w:rPr>
                            <m:t>y</m:t>
                          </m:r>
                        </m:e>
                        <m:e>
                          <m:r>
                            <w:rPr>
                              <w:rFonts w:ascii="Cambria Math" w:hAnsi="Cambria Math"/>
                              <w:sz w:val="20"/>
                              <w:szCs w:val="20"/>
                              <w:lang w:val="en-US"/>
                            </w:rPr>
                            <m:t>x</m:t>
                          </m:r>
                        </m:e>
                      </m:d>
                    </m:e>
                  </m:func>
                </m:e>
              </m:nary>
              <m:r>
                <m:rPr>
                  <m:sty m:val="p"/>
                </m:rPr>
                <w:rPr>
                  <w:rFonts w:ascii="Cambria Math" w:hAnsi="Cambria Math"/>
                  <w:sz w:val="20"/>
                  <w:szCs w:val="20"/>
                  <w:lang w:val="en-US"/>
                </w:rPr>
                <m:t>.</m:t>
              </m:r>
            </m:oMath>
            <w:r w:rsidRPr="001D21F7">
              <w:rPr>
                <w:lang w:val="en-US"/>
              </w:rPr>
              <w:t xml:space="preserve"> </w:t>
            </w:r>
          </w:p>
        </w:tc>
        <w:tc>
          <w:tcPr>
            <w:tcW w:w="992" w:type="dxa"/>
            <w:vAlign w:val="center"/>
          </w:tcPr>
          <w:p w14:paraId="3976F2A9" w14:textId="77777777" w:rsidR="00BE76FF" w:rsidRPr="001D21F7" w:rsidRDefault="00BE76FF" w:rsidP="00215278">
            <w:pPr>
              <w:ind w:left="567"/>
              <w:textAlignment w:val="baseline"/>
              <w:rPr>
                <w:sz w:val="21"/>
                <w:szCs w:val="21"/>
                <w:lang w:val="en-US"/>
              </w:rPr>
            </w:pPr>
            <w:r w:rsidRPr="00702E55">
              <w:rPr>
                <w:sz w:val="20"/>
                <w:szCs w:val="20"/>
                <w:lang w:val="en-US"/>
              </w:rPr>
              <w:t>(1</w:t>
            </w:r>
            <w:r>
              <w:rPr>
                <w:sz w:val="20"/>
                <w:szCs w:val="20"/>
                <w:lang w:val="en-US"/>
              </w:rPr>
              <w:t>2</w:t>
            </w:r>
            <w:r w:rsidRPr="00702E55">
              <w:rPr>
                <w:sz w:val="20"/>
                <w:szCs w:val="20"/>
                <w:lang w:val="en-US"/>
              </w:rPr>
              <w:t>)</w:t>
            </w:r>
          </w:p>
        </w:tc>
      </w:tr>
    </w:tbl>
    <w:p w14:paraId="1FB02A79" w14:textId="77777777" w:rsidR="00BE76FF" w:rsidRPr="001D21F7" w:rsidRDefault="00BE76FF" w:rsidP="00BE76FF">
      <w:pPr>
        <w:spacing w:line="240" w:lineRule="auto"/>
        <w:textAlignment w:val="baseline"/>
        <w:rPr>
          <w:b/>
          <w:bCs/>
          <w:sz w:val="21"/>
          <w:szCs w:val="21"/>
          <w:lang w:val="en-US"/>
        </w:rPr>
      </w:pPr>
    </w:p>
    <w:p w14:paraId="445A16FC" w14:textId="77777777" w:rsidR="00BE76FF" w:rsidRPr="001D21F7" w:rsidRDefault="00BE76FF" w:rsidP="00BE76FF">
      <w:pPr>
        <w:spacing w:line="240" w:lineRule="auto"/>
        <w:textAlignment w:val="baseline"/>
        <w:rPr>
          <w:sz w:val="21"/>
          <w:szCs w:val="21"/>
          <w:lang w:val="en-US"/>
        </w:rPr>
      </w:pPr>
      <w:r w:rsidRPr="001D21F7">
        <w:rPr>
          <w:b/>
          <w:bCs/>
          <w:sz w:val="21"/>
          <w:szCs w:val="21"/>
          <w:lang w:val="en-US"/>
        </w:rPr>
        <w:t xml:space="preserve">Joint Molecular Model. </w:t>
      </w:r>
      <w:r w:rsidRPr="00737C02">
        <w:rPr>
          <w:sz w:val="21"/>
          <w:szCs w:val="21"/>
          <w:lang w:val="en-US"/>
        </w:rPr>
        <w:t xml:space="preserve">Canonical </w:t>
      </w:r>
      <w:r w:rsidRPr="001D21F7">
        <w:rPr>
          <w:sz w:val="21"/>
          <w:szCs w:val="21"/>
          <w:lang w:val="en-US"/>
        </w:rPr>
        <w:t xml:space="preserve">SMILES strings were encoded into compressed latent molecular representations </w:t>
      </w:r>
      <m:oMath>
        <m:r>
          <w:rPr>
            <w:rFonts w:ascii="Cambria Math" w:hAnsi="Cambria Math"/>
            <w:sz w:val="21"/>
            <w:szCs w:val="21"/>
            <w:lang w:val="en-US"/>
          </w:rPr>
          <m:t>z</m:t>
        </m:r>
      </m:oMath>
      <w:r w:rsidRPr="001D21F7">
        <w:rPr>
          <w:sz w:val="21"/>
          <w:szCs w:val="21"/>
          <w:lang w:val="en-US"/>
        </w:rPr>
        <w:t xml:space="preserve"> using the encoder model described above. Subsequently, </w:t>
      </w:r>
      <m:oMath>
        <m:r>
          <w:rPr>
            <w:rFonts w:ascii="Cambria Math" w:hAnsi="Cambria Math"/>
            <w:sz w:val="21"/>
            <w:szCs w:val="21"/>
            <w:lang w:val="en-US"/>
          </w:rPr>
          <m:t>z</m:t>
        </m:r>
      </m:oMath>
      <w:r w:rsidRPr="001D21F7">
        <w:rPr>
          <w:sz w:val="21"/>
          <w:szCs w:val="21"/>
          <w:lang w:val="en-US"/>
        </w:rPr>
        <w:t xml:space="preserve"> was used to perform both molecular property prediction with a classifier and molecular reconstruction using the </w:t>
      </w:r>
      <m:oMath>
        <m:r>
          <w:rPr>
            <w:rFonts w:ascii="Cambria Math" w:hAnsi="Cambria Math"/>
            <w:sz w:val="21"/>
            <w:szCs w:val="21"/>
            <w:lang w:val="en-US"/>
          </w:rPr>
          <m:t>z</m:t>
        </m:r>
      </m:oMath>
      <w:r w:rsidRPr="001D21F7">
        <w:rPr>
          <w:sz w:val="21"/>
          <w:szCs w:val="21"/>
          <w:lang w:val="en-US"/>
        </w:rPr>
        <w:t>-conditioned decoder model</w:t>
      </w:r>
      <w:r w:rsidRPr="001D21F7">
        <w:rPr>
          <w:sz w:val="21"/>
          <w:szCs w:val="21"/>
          <w:lang w:val="en-US"/>
        </w:rPr>
        <w:fldChar w:fldCharType="begin"/>
      </w:r>
      <w:r>
        <w:rPr>
          <w:sz w:val="21"/>
          <w:szCs w:val="21"/>
          <w:lang w:val="en-US"/>
        </w:rPr>
        <w:instrText xml:space="preserve"> ADDIN ZOTERO_ITEM CSL_CITATION {"citationID":"6pb58Z4v","properties":{"formattedCitation":"\\super 27\\nosupersub{}","plainCitation":"27","noteIndex":0},"citationItems":[{"id":1079,"uris":["http://zotero.org/groups/5258906/items/N2KGX8II"],"itemData":{"id":1079,"type":"article-journal","container-title":"ACS Central Science","DOI":"10.1021/acscentsci.7b00572","ISSN":"2374-7943, 2374-7951","issue":"2","journalAbbreviation":"ACS Cent. Sci.","language":"en","page":"268-276","source":"DOI.org (Crossref)","title":"Automatic Chemical Design Using a Data-Driven Continuous Representation of Molecules","volume":"4","author":[{"family":"Gómez-Bombarelli","given":"Rafael"},{"family":"Wei","given":"Jennifer N."},{"family":"Duvenaud","given":"David"},{"family":"Hernández-Lobato","given":"José Miguel"},{"family":"Sánchez-Lengeling","given":"Benjamín"},{"family":"Sheberla","given":"Dennis"},{"family":"Aguilera-Iparraguirre","given":"Jorge"},{"family":"Hirzel","given":"Timothy D."},{"family":"Adams","given":"Ryan P."},{"family":"Aspuru-Guzik","given":"Alán"}],"issued":{"date-parts":[["2018",2,28]]}}}],"schema":"https://github.com/citation-style-language/schema/raw/master/csl-citation.json"} </w:instrText>
      </w:r>
      <w:r w:rsidRPr="001D21F7">
        <w:rPr>
          <w:sz w:val="21"/>
          <w:szCs w:val="21"/>
          <w:lang w:val="en-US"/>
        </w:rPr>
        <w:fldChar w:fldCharType="separate"/>
      </w:r>
      <w:r w:rsidRPr="00C26782">
        <w:rPr>
          <w:sz w:val="21"/>
          <w:vertAlign w:val="superscript"/>
          <w:lang w:val="en-US"/>
        </w:rPr>
        <w:t>27</w:t>
      </w:r>
      <w:r w:rsidRPr="001D21F7">
        <w:rPr>
          <w:sz w:val="21"/>
          <w:szCs w:val="21"/>
          <w:lang w:val="en-US"/>
        </w:rPr>
        <w:fldChar w:fldCharType="end"/>
      </w:r>
      <w:r w:rsidRPr="001D21F7">
        <w:rPr>
          <w:sz w:val="21"/>
          <w:szCs w:val="21"/>
          <w:lang w:val="en-US"/>
        </w:rPr>
        <w:t xml:space="preserve">. The model was optimized in a joint fashion using the following weighted composite loss function:  </w:t>
      </w:r>
    </w:p>
    <w:p w14:paraId="4F308FC5" w14:textId="77777777" w:rsidR="00BE76FF" w:rsidRPr="001D21F7" w:rsidRDefault="00BE76FF" w:rsidP="00BE76FF">
      <w:pPr>
        <w:spacing w:line="240" w:lineRule="auto"/>
        <w:textAlignment w:val="baseline"/>
        <w:rPr>
          <w:sz w:val="21"/>
          <w:szCs w:val="21"/>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90"/>
        <w:gridCol w:w="1157"/>
      </w:tblGrid>
      <w:tr w:rsidR="00BE76FF" w:rsidRPr="001D21F7" w14:paraId="12EA0D1C" w14:textId="77777777" w:rsidTr="00215278">
        <w:trPr>
          <w:trHeight w:val="455"/>
          <w:jc w:val="center"/>
        </w:trPr>
        <w:tc>
          <w:tcPr>
            <w:tcW w:w="4390" w:type="dxa"/>
          </w:tcPr>
          <w:p w14:paraId="15086AAF" w14:textId="77777777" w:rsidR="00BE76FF" w:rsidRPr="001D21F7" w:rsidRDefault="00000000" w:rsidP="00215278">
            <w:pPr>
              <w:ind w:left="567"/>
              <w:textAlignment w:val="baseline"/>
              <w:rPr>
                <w:sz w:val="21"/>
                <w:szCs w:val="21"/>
                <w:lang w:val="en-US"/>
              </w:rPr>
            </w:pPr>
            <m:oMathPara>
              <m:oMath>
                <m:sSub>
                  <m:sSubPr>
                    <m:ctrlPr>
                      <w:rPr>
                        <w:rFonts w:ascii="Cambria Math" w:eastAsia="Times New Roman" w:hAnsi="Cambria Math"/>
                        <w:bCs/>
                        <w:i/>
                        <w:sz w:val="21"/>
                        <w:szCs w:val="21"/>
                        <w:lang w:val="en-US"/>
                      </w:rPr>
                    </m:ctrlPr>
                  </m:sSubPr>
                  <m:e>
                    <m:r>
                      <m:rPr>
                        <m:scr m:val="script"/>
                      </m:rPr>
                      <w:rPr>
                        <w:rFonts w:ascii="Cambria Math" w:eastAsia="Times New Roman" w:hAnsi="Cambria Math"/>
                        <w:sz w:val="21"/>
                        <w:szCs w:val="21"/>
                        <w:lang w:val="en-US"/>
                      </w:rPr>
                      <m:t>L</m:t>
                    </m:r>
                  </m:e>
                  <m:sub>
                    <m:r>
                      <m:rPr>
                        <m:sty m:val="p"/>
                      </m:rPr>
                      <w:rPr>
                        <w:rFonts w:ascii="Cambria Math" w:eastAsia="Times New Roman" w:hAnsi="Cambria Math"/>
                        <w:sz w:val="21"/>
                        <w:szCs w:val="21"/>
                        <w:lang w:val="en-US"/>
                      </w:rPr>
                      <m:t>JMM</m:t>
                    </m:r>
                  </m:sub>
                </m:sSub>
                <m:r>
                  <w:rPr>
                    <w:rFonts w:ascii="Cambria Math" w:eastAsia="Times New Roman" w:hAnsi="Cambria Math"/>
                    <w:sz w:val="21"/>
                    <w:szCs w:val="21"/>
                    <w:lang w:val="en-US"/>
                  </w:rPr>
                  <m:t>=</m:t>
                </m:r>
                <m:sSub>
                  <m:sSubPr>
                    <m:ctrlPr>
                      <w:rPr>
                        <w:rFonts w:ascii="Cambria Math" w:eastAsia="Times New Roman" w:hAnsi="Cambria Math"/>
                        <w:bCs/>
                        <w:i/>
                        <w:sz w:val="21"/>
                        <w:szCs w:val="21"/>
                        <w:lang w:val="en-US"/>
                      </w:rPr>
                    </m:ctrlPr>
                  </m:sSubPr>
                  <m:e>
                    <m:r>
                      <m:rPr>
                        <m:scr m:val="script"/>
                      </m:rPr>
                      <w:rPr>
                        <w:rFonts w:ascii="Cambria Math" w:eastAsia="Times New Roman" w:hAnsi="Cambria Math"/>
                        <w:sz w:val="21"/>
                        <w:szCs w:val="21"/>
                        <w:lang w:val="en-US"/>
                      </w:rPr>
                      <m:t>L</m:t>
                    </m:r>
                  </m:e>
                  <m:sub>
                    <m:r>
                      <m:rPr>
                        <m:sty m:val="p"/>
                      </m:rPr>
                      <w:rPr>
                        <w:rFonts w:ascii="Cambria Math" w:eastAsia="Times New Roman" w:hAnsi="Cambria Math"/>
                        <w:sz w:val="21"/>
                        <w:szCs w:val="21"/>
                        <w:lang w:val="en-US"/>
                      </w:rPr>
                      <m:t>reconstruction</m:t>
                    </m:r>
                  </m:sub>
                </m:sSub>
                <m:r>
                  <w:rPr>
                    <w:rFonts w:ascii="Cambria Math" w:eastAsia="Times New Roman" w:hAnsi="Cambria Math"/>
                    <w:sz w:val="21"/>
                    <w:szCs w:val="21"/>
                    <w:lang w:val="en-US"/>
                  </w:rPr>
                  <m:t xml:space="preserve">+ γ × </m:t>
                </m:r>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MLP,</m:t>
                    </m:r>
                  </m:sub>
                </m:sSub>
              </m:oMath>
            </m:oMathPara>
          </w:p>
        </w:tc>
        <w:tc>
          <w:tcPr>
            <w:tcW w:w="1157" w:type="dxa"/>
          </w:tcPr>
          <w:p w14:paraId="7EF1878C" w14:textId="77777777" w:rsidR="00BE76FF" w:rsidRPr="001D21F7" w:rsidRDefault="00BE76FF" w:rsidP="00215278">
            <w:pPr>
              <w:ind w:left="567"/>
              <w:jc w:val="center"/>
              <w:textAlignment w:val="baseline"/>
              <w:rPr>
                <w:sz w:val="21"/>
                <w:szCs w:val="21"/>
                <w:lang w:val="en-US"/>
              </w:rPr>
            </w:pPr>
            <w:r w:rsidRPr="00702E55">
              <w:rPr>
                <w:sz w:val="20"/>
                <w:szCs w:val="20"/>
                <w:lang w:val="en-US"/>
              </w:rPr>
              <w:t>(1</w:t>
            </w:r>
            <w:r>
              <w:rPr>
                <w:sz w:val="20"/>
                <w:szCs w:val="20"/>
                <w:lang w:val="en-US"/>
              </w:rPr>
              <w:t>3</w:t>
            </w:r>
            <w:r w:rsidRPr="00702E55">
              <w:rPr>
                <w:sz w:val="20"/>
                <w:szCs w:val="20"/>
                <w:lang w:val="en-US"/>
              </w:rPr>
              <w:t>)</w:t>
            </w:r>
          </w:p>
        </w:tc>
      </w:tr>
    </w:tbl>
    <w:p w14:paraId="38059967" w14:textId="77777777" w:rsidR="00BE76FF" w:rsidRPr="001D21F7" w:rsidRDefault="00BE76FF" w:rsidP="00BE76FF">
      <w:pPr>
        <w:spacing w:line="240" w:lineRule="auto"/>
        <w:textAlignment w:val="baseline"/>
        <w:rPr>
          <w:rFonts w:eastAsia="Times New Roman"/>
          <w:bCs/>
          <w:sz w:val="21"/>
          <w:szCs w:val="21"/>
          <w:lang w:val="en-US"/>
        </w:rPr>
      </w:pPr>
      <w:r w:rsidRPr="001D21F7">
        <w:rPr>
          <w:rFonts w:eastAsia="Times New Roman"/>
          <w:bCs/>
          <w:sz w:val="21"/>
          <w:szCs w:val="21"/>
          <w:lang w:val="en-US"/>
        </w:rPr>
        <w:t xml:space="preserve">where the scalar </w:t>
      </w:r>
      <m:oMath>
        <m:r>
          <w:rPr>
            <w:rFonts w:ascii="Cambria Math" w:eastAsia="Times New Roman" w:hAnsi="Cambria Math"/>
            <w:sz w:val="21"/>
            <w:szCs w:val="21"/>
            <w:lang w:val="en-US"/>
          </w:rPr>
          <m:t>γ</m:t>
        </m:r>
      </m:oMath>
      <w:r w:rsidRPr="001D21F7">
        <w:rPr>
          <w:rFonts w:eastAsia="Times New Roman"/>
          <w:sz w:val="21"/>
          <w:szCs w:val="21"/>
          <w:lang w:val="en-US"/>
        </w:rPr>
        <w:t xml:space="preserve"> was set at 0.1 based on preliminary experiments.</w:t>
      </w:r>
      <w:r>
        <w:rPr>
          <w:rFonts w:eastAsia="Times New Roman"/>
          <w:sz w:val="21"/>
          <w:szCs w:val="21"/>
          <w:lang w:val="en-US"/>
        </w:rPr>
        <w:t xml:space="preserve"> </w:t>
      </w:r>
      <w:r>
        <w:rPr>
          <w:rFonts w:eastAsia="Times New Roman"/>
          <w:bCs/>
          <w:sz w:val="21"/>
          <w:szCs w:val="21"/>
          <w:lang w:val="en-US"/>
        </w:rPr>
        <w:t>A regular auto-encoder was used as preliminary experiments showed no performance benefits of the more complex variational auto-encoder</w:t>
      </w:r>
      <w:r>
        <w:rPr>
          <w:rFonts w:eastAsia="Times New Roman"/>
          <w:bCs/>
          <w:sz w:val="21"/>
          <w:szCs w:val="21"/>
          <w:lang w:val="en-US"/>
        </w:rPr>
        <w:fldChar w:fldCharType="begin"/>
      </w:r>
      <w:r>
        <w:rPr>
          <w:rFonts w:eastAsia="Times New Roman"/>
          <w:bCs/>
          <w:sz w:val="21"/>
          <w:szCs w:val="21"/>
          <w:lang w:val="en-US"/>
        </w:rPr>
        <w:instrText xml:space="preserve"> ADDIN ZOTERO_ITEM CSL_CITATION {"citationID":"GaoaQoNM","properties":{"formattedCitation":"\\super 79\\nosupersub{}","plainCitation":"79","noteIndex":0},"citationItems":[{"id":91,"uris":["http://zotero.org/users/6870879/items/83EUCAIE"],"itemData":{"id":91,"type":"article-journal","abstract":"We introduce the variational graph auto-encoder (VGAE), a framework for unsupervised learning on graph-structured data based on the variational auto-encoder (VAE). This model makes use of latent variables and is capable of learning interpretable latent representations for undirected graphs. We demonstrate this model using a graph convolutional network (GCN) encoder and a simple inner product decoder. Our model achieves competitive results on a link prediction task in citation networks. In contrast to most existing models for unsupervised learning on graph-structured data and link prediction, our model can naturally incorporate node features, which significantly improves predictive performance on a number of benchmark datasets.","container-title":"arXiv:1611.07308 [cs, stat]","note":"arXiv: 1611.07308","source":"arXiv.org","title":"Variational Graph Auto-Encoders","URL":"http://arxiv.org/abs/1611.07308","author":[{"family":"Kipf","given":"Thomas N."},{"family":"Welling","given":"Max"}],"accessed":{"date-parts":[["2021",7,8]]},"issued":{"date-parts":[["2016",11,21]]}}}],"schema":"https://github.com/citation-style-language/schema/raw/master/csl-citation.json"} </w:instrText>
      </w:r>
      <w:r>
        <w:rPr>
          <w:rFonts w:eastAsia="Times New Roman"/>
          <w:bCs/>
          <w:sz w:val="21"/>
          <w:szCs w:val="21"/>
          <w:lang w:val="en-US"/>
        </w:rPr>
        <w:fldChar w:fldCharType="separate"/>
      </w:r>
      <w:r w:rsidRPr="00C26782">
        <w:rPr>
          <w:sz w:val="21"/>
          <w:vertAlign w:val="superscript"/>
          <w:lang w:val="en-US"/>
        </w:rPr>
        <w:t>79</w:t>
      </w:r>
      <w:r>
        <w:rPr>
          <w:rFonts w:eastAsia="Times New Roman"/>
          <w:bCs/>
          <w:sz w:val="21"/>
          <w:szCs w:val="21"/>
          <w:lang w:val="en-US"/>
        </w:rPr>
        <w:fldChar w:fldCharType="end"/>
      </w:r>
      <w:r>
        <w:rPr>
          <w:rFonts w:eastAsia="Times New Roman"/>
          <w:bCs/>
          <w:sz w:val="21"/>
          <w:szCs w:val="21"/>
          <w:lang w:val="en-US"/>
        </w:rPr>
        <w:t xml:space="preserve"> architecture.</w:t>
      </w:r>
    </w:p>
    <w:p w14:paraId="49DAE107" w14:textId="77777777" w:rsidR="00BE76FF" w:rsidRPr="001D21F7" w:rsidRDefault="00BE76FF" w:rsidP="00BE76FF">
      <w:pPr>
        <w:spacing w:line="240" w:lineRule="auto"/>
        <w:textAlignment w:val="baseline"/>
        <w:rPr>
          <w:rFonts w:eastAsia="Times New Roman"/>
          <w:bCs/>
          <w:sz w:val="21"/>
          <w:szCs w:val="21"/>
          <w:lang w:val="en-US"/>
        </w:rPr>
      </w:pPr>
    </w:p>
    <w:p w14:paraId="6CF7B6DC" w14:textId="332ACB21" w:rsidR="00BE76FF" w:rsidRPr="001D21F7" w:rsidRDefault="00BE76FF" w:rsidP="00BE76FF">
      <w:pPr>
        <w:spacing w:line="240" w:lineRule="auto"/>
        <w:textAlignment w:val="baseline"/>
        <w:rPr>
          <w:rFonts w:eastAsia="Times New Roman"/>
          <w:bCs/>
          <w:sz w:val="21"/>
          <w:szCs w:val="21"/>
          <w:lang w:val="en-US"/>
        </w:rPr>
      </w:pPr>
      <w:r w:rsidRPr="001D21F7">
        <w:rPr>
          <w:rFonts w:eastAsia="Times New Roman"/>
          <w:b/>
          <w:sz w:val="21"/>
          <w:szCs w:val="21"/>
          <w:lang w:val="en-US"/>
        </w:rPr>
        <w:t xml:space="preserve">Random forest. </w:t>
      </w:r>
      <w:r w:rsidRPr="001D21F7">
        <w:rPr>
          <w:rFonts w:eastAsia="Times New Roman"/>
          <w:bCs/>
          <w:sz w:val="21"/>
          <w:szCs w:val="21"/>
          <w:lang w:val="en-US"/>
        </w:rPr>
        <w:t>A random forest classifier was trained on either ECFPs or CATS</w:t>
      </w:r>
      <w:r w:rsidRPr="001D21F7">
        <w:rPr>
          <w:rFonts w:eastAsia="Times New Roman"/>
          <w:bCs/>
          <w:sz w:val="21"/>
          <w:szCs w:val="21"/>
          <w:lang w:val="en-US"/>
        </w:rPr>
        <w:fldChar w:fldCharType="begin"/>
      </w:r>
      <w:r w:rsidR="00BF35FF">
        <w:rPr>
          <w:rFonts w:eastAsia="Times New Roman"/>
          <w:bCs/>
          <w:sz w:val="21"/>
          <w:szCs w:val="21"/>
          <w:lang w:val="en-US"/>
        </w:rPr>
        <w:instrText xml:space="preserve"> ADDIN ZOTERO_ITEM CSL_CITATION {"citationID":"O6PAXW90","properties":{"formattedCitation":"\\super 47\\nosupersub{}","plainCitation":"47","noteIndex":0},"citationItems":[{"id":1152,"uris":["http://zotero.org/groups/5258906/items/5Z33HX72"],"itemData":{"id":1152,"type":"article-journal","container-title":"Molecular Informatics","DOI":"10.1002/minf.201200141","ISSN":"1868-1743, 1868-1751","issue":"2","journalAbbreviation":"Molecular Informatics","language":"en","license":"http://onlinelibrary.wiley.com/termsAndConditions#vor","page":"133-138","source":"DOI.org (Crossref)","title":"Chemically Advanced Template Search (CATS) for Scaffold</w:instrText>
      </w:r>
      <w:r w:rsidR="00BF35FF">
        <w:rPr>
          <w:rFonts w:ascii="Cambria Math" w:eastAsia="Times New Roman" w:hAnsi="Cambria Math" w:cs="Cambria Math"/>
          <w:bCs/>
          <w:sz w:val="21"/>
          <w:szCs w:val="21"/>
          <w:lang w:val="en-US"/>
        </w:rPr>
        <w:instrText>‐</w:instrText>
      </w:r>
      <w:r w:rsidR="00BF35FF">
        <w:rPr>
          <w:rFonts w:eastAsia="Times New Roman"/>
          <w:bCs/>
          <w:sz w:val="21"/>
          <w:szCs w:val="21"/>
          <w:lang w:val="en-US"/>
        </w:rPr>
        <w:instrText xml:space="preserve">Hopping and Prospective Target Prediction for ‘Orphan’ Molecules","volume":"32","author":[{"family":"Reutlinger","given":"Michael"},{"family":"Koch","given":"Christian P."},{"family":"Reker","given":"Daniel"},{"family":"Todoroff","given":"Nickolay"},{"family":"Schneider","given":"Petra"},{"family":"Rodrigues","given":"Tiago"},{"family":"Schneider","given":"Gisbert"}],"issued":{"date-parts":[["2013",2]]}}}],"schema":"https://github.com/citation-style-language/schema/raw/master/csl-citation.json"} </w:instrText>
      </w:r>
      <w:r w:rsidRPr="001D21F7">
        <w:rPr>
          <w:rFonts w:eastAsia="Times New Roman"/>
          <w:bCs/>
          <w:sz w:val="21"/>
          <w:szCs w:val="21"/>
          <w:lang w:val="en-US"/>
        </w:rPr>
        <w:fldChar w:fldCharType="separate"/>
      </w:r>
      <w:r w:rsidR="00BF35FF" w:rsidRPr="00BF35FF">
        <w:rPr>
          <w:kern w:val="0"/>
          <w:sz w:val="21"/>
          <w:vertAlign w:val="superscript"/>
        </w:rPr>
        <w:t>47</w:t>
      </w:r>
      <w:r w:rsidRPr="001D21F7">
        <w:rPr>
          <w:rFonts w:eastAsia="Times New Roman"/>
          <w:bCs/>
          <w:sz w:val="21"/>
          <w:szCs w:val="21"/>
          <w:lang w:val="en-US"/>
        </w:rPr>
        <w:fldChar w:fldCharType="end"/>
      </w:r>
      <w:r w:rsidRPr="001D21F7">
        <w:rPr>
          <w:rFonts w:eastAsia="Times New Roman"/>
          <w:bCs/>
          <w:sz w:val="21"/>
          <w:szCs w:val="21"/>
          <w:lang w:val="en-US"/>
        </w:rPr>
        <w:t xml:space="preserve"> descriptors. The following hyperparameters were optimized (</w:t>
      </w:r>
      <w:r w:rsidRPr="001D21F7">
        <w:rPr>
          <w:rFonts w:eastAsia="Times New Roman"/>
          <w:bCs/>
          <w:i/>
          <w:iCs/>
          <w:sz w:val="21"/>
          <w:szCs w:val="21"/>
          <w:lang w:val="en-US"/>
        </w:rPr>
        <w:t>see hyperparameter optimization</w:t>
      </w:r>
      <w:r w:rsidRPr="001D21F7">
        <w:rPr>
          <w:rFonts w:eastAsia="Times New Roman"/>
          <w:bCs/>
          <w:sz w:val="21"/>
          <w:szCs w:val="21"/>
          <w:lang w:val="en-US"/>
        </w:rPr>
        <w:t xml:space="preserve">): the number of trees [100, 250, 500, 1000], the maximal tree depth </w:t>
      </w:r>
      <w:r w:rsidRPr="001D21F7">
        <w:rPr>
          <w:rFonts w:eastAsia="Times New Roman"/>
          <w:sz w:val="21"/>
          <w:szCs w:val="21"/>
          <w:lang w:val="en-US"/>
        </w:rPr>
        <w:t>[10, 20, 30, ∞], and the minimal samples per split [2, 5, 10].</w:t>
      </w:r>
    </w:p>
    <w:p w14:paraId="762F16A5" w14:textId="77777777" w:rsidR="00BE76FF" w:rsidRDefault="00BE76FF" w:rsidP="00BE76FF">
      <w:pPr>
        <w:spacing w:line="240" w:lineRule="auto"/>
        <w:textAlignment w:val="baseline"/>
        <w:rPr>
          <w:rFonts w:eastAsia="Times New Roman"/>
          <w:b/>
          <w:lang w:val="en-US"/>
        </w:rPr>
      </w:pPr>
    </w:p>
    <w:p w14:paraId="0784BA65" w14:textId="77777777" w:rsidR="00BE76FF" w:rsidRPr="001D21F7" w:rsidRDefault="00BE76FF" w:rsidP="00BE76FF">
      <w:pPr>
        <w:spacing w:line="240" w:lineRule="auto"/>
        <w:textAlignment w:val="baseline"/>
        <w:rPr>
          <w:rFonts w:eastAsia="Times New Roman"/>
          <w:b/>
          <w:lang w:val="en-US"/>
        </w:rPr>
      </w:pPr>
      <w:r w:rsidRPr="001D21F7">
        <w:rPr>
          <w:rFonts w:eastAsia="Times New Roman"/>
          <w:b/>
          <w:lang w:val="en-US"/>
        </w:rPr>
        <w:t>Model training</w:t>
      </w:r>
    </w:p>
    <w:p w14:paraId="09EF7150" w14:textId="77777777" w:rsidR="00BE76FF" w:rsidRPr="001D21F7" w:rsidRDefault="00BE76FF" w:rsidP="00BE76FF">
      <w:pPr>
        <w:spacing w:line="240" w:lineRule="auto"/>
        <w:textAlignment w:val="baseline"/>
        <w:rPr>
          <w:rFonts w:eastAsia="Times New Roman"/>
          <w:b/>
          <w:sz w:val="24"/>
          <w:szCs w:val="24"/>
          <w:lang w:val="en-US"/>
        </w:rPr>
      </w:pPr>
    </w:p>
    <w:p w14:paraId="41DABB84" w14:textId="77777777" w:rsidR="00BE76FF" w:rsidRPr="001D21F7" w:rsidRDefault="00BE76FF" w:rsidP="00BE76FF">
      <w:pPr>
        <w:spacing w:line="240" w:lineRule="auto"/>
        <w:textAlignment w:val="baseline"/>
        <w:rPr>
          <w:rFonts w:eastAsia="Times New Roman"/>
          <w:bCs/>
          <w:sz w:val="21"/>
          <w:szCs w:val="21"/>
          <w:lang w:val="en-US"/>
        </w:rPr>
      </w:pPr>
      <w:r w:rsidRPr="001D21F7">
        <w:rPr>
          <w:rFonts w:eastAsia="Times New Roman"/>
          <w:b/>
          <w:sz w:val="21"/>
          <w:szCs w:val="21"/>
          <w:lang w:val="en-US"/>
        </w:rPr>
        <w:t xml:space="preserve">Autoencoders. </w:t>
      </w:r>
      <w:r w:rsidRPr="001D21F7">
        <w:rPr>
          <w:rFonts w:eastAsia="Times New Roman"/>
          <w:bCs/>
          <w:sz w:val="21"/>
          <w:szCs w:val="21"/>
          <w:lang w:val="en-US"/>
        </w:rPr>
        <w:t xml:space="preserve">Encoder-decoder models were (pre)trained to reconstruct SMILES strings of general drug-like molecules from </w:t>
      </w:r>
      <w:proofErr w:type="spellStart"/>
      <w:r w:rsidRPr="001D21F7">
        <w:rPr>
          <w:rFonts w:eastAsia="Times New Roman"/>
          <w:bCs/>
          <w:sz w:val="21"/>
          <w:szCs w:val="21"/>
          <w:lang w:val="en-US"/>
        </w:rPr>
        <w:t>ChEMBL</w:t>
      </w:r>
      <w:proofErr w:type="spellEnd"/>
      <w:r w:rsidRPr="001D21F7">
        <w:rPr>
          <w:rFonts w:eastAsia="Times New Roman"/>
          <w:bCs/>
          <w:sz w:val="21"/>
          <w:szCs w:val="21"/>
          <w:lang w:val="en-US"/>
        </w:rPr>
        <w:t xml:space="preserve"> using the Adam optimizer. Mini batches of 256 random molecules were sampled from the training data for 1,000,000 steps using uniform sampling. Gradients were clipped with a max norm of 5. Early stopping with a patience of up to 20 evaluation checkpoints was implemented by monitoring validation loss every 10,000 steps. The model checkpoint with the best validation loss was used. </w:t>
      </w:r>
    </w:p>
    <w:p w14:paraId="7F588C4B" w14:textId="77777777" w:rsidR="00BE76FF" w:rsidRPr="001D21F7" w:rsidRDefault="00BE76FF" w:rsidP="00BE76FF">
      <w:pPr>
        <w:spacing w:line="240" w:lineRule="auto"/>
        <w:textAlignment w:val="baseline"/>
        <w:rPr>
          <w:rFonts w:eastAsia="Times New Roman"/>
          <w:bCs/>
          <w:sz w:val="21"/>
          <w:szCs w:val="21"/>
          <w:lang w:val="en-US"/>
        </w:rPr>
      </w:pPr>
    </w:p>
    <w:p w14:paraId="030B152E" w14:textId="77777777" w:rsidR="00BE76FF" w:rsidRPr="001D21F7" w:rsidRDefault="00BE76FF" w:rsidP="00BE76FF">
      <w:pPr>
        <w:spacing w:line="240" w:lineRule="auto"/>
        <w:textAlignment w:val="baseline"/>
        <w:rPr>
          <w:sz w:val="21"/>
          <w:szCs w:val="21"/>
          <w:lang w:val="en-US"/>
        </w:rPr>
      </w:pPr>
      <w:r w:rsidRPr="001D21F7">
        <w:rPr>
          <w:rFonts w:eastAsia="Times New Roman"/>
          <w:b/>
          <w:sz w:val="21"/>
          <w:szCs w:val="21"/>
          <w:lang w:val="en-US"/>
        </w:rPr>
        <w:t>Classifiers</w:t>
      </w:r>
      <w:r w:rsidRPr="001D21F7">
        <w:rPr>
          <w:rFonts w:eastAsia="Times New Roman"/>
          <w:bCs/>
          <w:sz w:val="21"/>
          <w:szCs w:val="21"/>
          <w:lang w:val="en-US"/>
        </w:rPr>
        <w:t>. Classifiers using ECFPs or SMILES strings as input were trained for molecular property prediction on each of the labelled dataset using a similar setup</w:t>
      </w:r>
      <w:r>
        <w:rPr>
          <w:rFonts w:eastAsia="Times New Roman"/>
          <w:bCs/>
          <w:sz w:val="21"/>
          <w:szCs w:val="21"/>
          <w:lang w:val="en-US"/>
        </w:rPr>
        <w:t xml:space="preserve"> to the autoencoders</w:t>
      </w:r>
      <w:r w:rsidRPr="001D21F7">
        <w:rPr>
          <w:rFonts w:eastAsia="Times New Roman"/>
          <w:bCs/>
          <w:sz w:val="21"/>
          <w:szCs w:val="21"/>
          <w:lang w:val="en-US"/>
        </w:rPr>
        <w:t>. However, tenfold Monte Carlo cross-validation was used with 10% validation splits instead of one predefined data split. M</w:t>
      </w:r>
      <w:r w:rsidRPr="001D21F7">
        <w:rPr>
          <w:sz w:val="21"/>
          <w:szCs w:val="21"/>
          <w:lang w:val="en-US"/>
        </w:rPr>
        <w:t>ini batches of 64 were resampled during training based on the occurrence of their class with</w:t>
      </w:r>
    </w:p>
    <w:p w14:paraId="5B3849D2" w14:textId="77777777" w:rsidR="00BE76FF" w:rsidRPr="001D21F7" w:rsidRDefault="00BE76FF" w:rsidP="00BE76FF">
      <w:pPr>
        <w:spacing w:line="240" w:lineRule="auto"/>
        <w:textAlignment w:val="baseline"/>
        <w:rPr>
          <w:sz w:val="21"/>
          <w:szCs w:val="21"/>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157"/>
      </w:tblGrid>
      <w:tr w:rsidR="00BE76FF" w:rsidRPr="001D21F7" w14:paraId="4D23DED9" w14:textId="77777777" w:rsidTr="00215278">
        <w:trPr>
          <w:trHeight w:val="455"/>
          <w:jc w:val="center"/>
        </w:trPr>
        <w:tc>
          <w:tcPr>
            <w:tcW w:w="4390" w:type="dxa"/>
          </w:tcPr>
          <w:p w14:paraId="1974DB67" w14:textId="77777777" w:rsidR="00BE76FF" w:rsidRPr="00702E55" w:rsidRDefault="00000000" w:rsidP="00215278">
            <w:pPr>
              <w:ind w:left="567"/>
              <w:textAlignment w:val="baseline"/>
              <w:rPr>
                <w:sz w:val="21"/>
                <w:szCs w:val="21"/>
                <w:lang w:val="en-US"/>
              </w:rPr>
            </w:pPr>
            <m:oMathPara>
              <m:oMath>
                <m:sSub>
                  <m:sSubPr>
                    <m:ctrlPr>
                      <w:rPr>
                        <w:rFonts w:ascii="Cambria Math" w:hAnsi="Cambria Math"/>
                        <w:i/>
                        <w:sz w:val="21"/>
                        <w:szCs w:val="21"/>
                        <w:lang w:val="en-US"/>
                      </w:rPr>
                    </m:ctrlPr>
                  </m:sSubPr>
                  <m:e>
                    <m:r>
                      <w:rPr>
                        <w:rFonts w:ascii="Cambria Math" w:hAnsi="Cambria Math"/>
                        <w:sz w:val="21"/>
                        <w:szCs w:val="21"/>
                        <w:lang w:val="en-US"/>
                      </w:rPr>
                      <m:t>P</m:t>
                    </m:r>
                  </m:e>
                  <m:sub>
                    <m:r>
                      <w:rPr>
                        <w:rFonts w:ascii="Cambria Math" w:hAnsi="Cambria Math"/>
                        <w:sz w:val="21"/>
                        <w:szCs w:val="21"/>
                        <w:lang w:val="en-US"/>
                      </w:rPr>
                      <m:t>c</m:t>
                    </m:r>
                  </m:sub>
                </m:sSub>
                <m:r>
                  <w:rPr>
                    <w:rFonts w:ascii="Cambria Math" w:hAnsi="Cambria Math"/>
                    <w:sz w:val="21"/>
                    <w:szCs w:val="21"/>
                    <w:lang w:val="en-US"/>
                  </w:rPr>
                  <m:t>=1-</m:t>
                </m:r>
                <m:f>
                  <m:fPr>
                    <m:ctrlPr>
                      <w:rPr>
                        <w:rFonts w:ascii="Cambria Math" w:hAnsi="Cambria Math"/>
                        <w:i/>
                        <w:sz w:val="21"/>
                        <w:szCs w:val="21"/>
                        <w:lang w:val="en-US"/>
                      </w:rPr>
                    </m:ctrlPr>
                  </m:fPr>
                  <m:num>
                    <m:sSub>
                      <m:sSubPr>
                        <m:ctrlPr>
                          <w:rPr>
                            <w:rFonts w:ascii="Cambria Math" w:hAnsi="Cambria Math"/>
                            <w:i/>
                            <w:sz w:val="21"/>
                            <w:szCs w:val="21"/>
                            <w:lang w:val="en-US"/>
                          </w:rPr>
                        </m:ctrlPr>
                      </m:sSubPr>
                      <m:e>
                        <m:r>
                          <w:rPr>
                            <w:rFonts w:ascii="Cambria Math" w:hAnsi="Cambria Math"/>
                            <w:sz w:val="21"/>
                            <w:szCs w:val="21"/>
                            <w:lang w:val="en-US"/>
                          </w:rPr>
                          <m:t>n</m:t>
                        </m:r>
                      </m:e>
                      <m:sub>
                        <m:r>
                          <w:rPr>
                            <w:rFonts w:ascii="Cambria Math" w:hAnsi="Cambria Math"/>
                            <w:sz w:val="21"/>
                            <w:szCs w:val="21"/>
                            <w:lang w:val="en-US"/>
                          </w:rPr>
                          <m:t>c</m:t>
                        </m:r>
                      </m:sub>
                    </m:sSub>
                  </m:num>
                  <m:den>
                    <m:r>
                      <w:rPr>
                        <w:rFonts w:ascii="Cambria Math" w:hAnsi="Cambria Math"/>
                        <w:sz w:val="21"/>
                        <w:szCs w:val="21"/>
                        <w:lang w:val="en-US"/>
                      </w:rPr>
                      <m:t>N</m:t>
                    </m:r>
                  </m:den>
                </m:f>
                <m:r>
                  <w:rPr>
                    <w:rFonts w:ascii="Cambria Math" w:hAnsi="Cambria Math"/>
                    <w:sz w:val="21"/>
                    <w:szCs w:val="21"/>
                    <w:lang w:val="en-US"/>
                  </w:rPr>
                  <m:t>,</m:t>
                </m:r>
              </m:oMath>
            </m:oMathPara>
          </w:p>
        </w:tc>
        <w:tc>
          <w:tcPr>
            <w:tcW w:w="1157" w:type="dxa"/>
          </w:tcPr>
          <w:p w14:paraId="3311CE4B" w14:textId="77777777" w:rsidR="00BE76FF" w:rsidRPr="001D21F7" w:rsidRDefault="00BE76FF" w:rsidP="00215278">
            <w:pPr>
              <w:ind w:left="567"/>
              <w:jc w:val="center"/>
              <w:textAlignment w:val="baseline"/>
              <w:rPr>
                <w:sz w:val="21"/>
                <w:szCs w:val="21"/>
                <w:lang w:val="en-US"/>
              </w:rPr>
            </w:pPr>
            <w:r w:rsidRPr="00702E55">
              <w:rPr>
                <w:sz w:val="20"/>
                <w:szCs w:val="20"/>
                <w:lang w:val="en-US"/>
              </w:rPr>
              <w:t>(1</w:t>
            </w:r>
            <w:r>
              <w:rPr>
                <w:sz w:val="20"/>
                <w:szCs w:val="20"/>
                <w:lang w:val="en-US"/>
              </w:rPr>
              <w:t>4</w:t>
            </w:r>
            <w:r w:rsidRPr="00702E55">
              <w:rPr>
                <w:sz w:val="20"/>
                <w:szCs w:val="20"/>
                <w:lang w:val="en-US"/>
              </w:rPr>
              <w:t>)</w:t>
            </w:r>
          </w:p>
        </w:tc>
      </w:tr>
    </w:tbl>
    <w:p w14:paraId="74290F3C" w14:textId="77777777" w:rsidR="00BE76FF" w:rsidRPr="001D21F7" w:rsidRDefault="00BE76FF" w:rsidP="00BE76FF">
      <w:pPr>
        <w:spacing w:line="240" w:lineRule="auto"/>
        <w:textAlignment w:val="baseline"/>
        <w:rPr>
          <w:sz w:val="21"/>
          <w:szCs w:val="21"/>
          <w:lang w:val="en-US"/>
        </w:rPr>
      </w:pPr>
    </w:p>
    <w:p w14:paraId="663A59EB" w14:textId="77777777" w:rsidR="00BE76FF" w:rsidRPr="001D21F7" w:rsidRDefault="00BE76FF" w:rsidP="00BE76FF">
      <w:pPr>
        <w:spacing w:line="240" w:lineRule="auto"/>
        <w:rPr>
          <w:rFonts w:eastAsia="Times New Roman"/>
          <w:sz w:val="21"/>
          <w:szCs w:val="21"/>
          <w:lang w:val="en-US"/>
        </w:rPr>
      </w:pPr>
      <w:r w:rsidRPr="001D21F7">
        <w:rPr>
          <w:sz w:val="21"/>
          <w:szCs w:val="21"/>
          <w:lang w:val="en-US"/>
        </w:rPr>
        <w:t xml:space="preserve">where </w:t>
      </w:r>
      <m:oMath>
        <m:sSub>
          <m:sSubPr>
            <m:ctrlPr>
              <w:rPr>
                <w:rFonts w:ascii="Cambria Math" w:hAnsi="Cambria Math"/>
                <w:i/>
                <w:sz w:val="21"/>
                <w:szCs w:val="21"/>
                <w:lang w:val="en-US"/>
              </w:rPr>
            </m:ctrlPr>
          </m:sSubPr>
          <m:e>
            <m:r>
              <w:rPr>
                <w:rFonts w:ascii="Cambria Math" w:hAnsi="Cambria Math"/>
                <w:sz w:val="21"/>
                <w:szCs w:val="21"/>
                <w:lang w:val="en-US"/>
              </w:rPr>
              <m:t>P</m:t>
            </m:r>
          </m:e>
          <m:sub>
            <m:r>
              <w:rPr>
                <w:rFonts w:ascii="Cambria Math" w:hAnsi="Cambria Math"/>
                <w:sz w:val="21"/>
                <w:szCs w:val="21"/>
                <w:lang w:val="en-US"/>
              </w:rPr>
              <m:t>c</m:t>
            </m:r>
          </m:sub>
        </m:sSub>
      </m:oMath>
      <w:r w:rsidRPr="001D21F7">
        <w:rPr>
          <w:sz w:val="21"/>
          <w:szCs w:val="21"/>
          <w:lang w:val="en-US"/>
        </w:rPr>
        <w:t xml:space="preserve"> is the probability of sampling class </w:t>
      </w:r>
      <m:oMath>
        <m:r>
          <w:rPr>
            <w:rFonts w:ascii="Cambria Math" w:hAnsi="Cambria Math"/>
            <w:sz w:val="21"/>
            <w:szCs w:val="21"/>
            <w:lang w:val="en-US"/>
          </w:rPr>
          <m:t>c</m:t>
        </m:r>
      </m:oMath>
      <w:r w:rsidRPr="001D21F7">
        <w:rPr>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n</m:t>
            </m:r>
          </m:e>
          <m:sub>
            <m:r>
              <w:rPr>
                <w:rFonts w:ascii="Cambria Math" w:hAnsi="Cambria Math"/>
                <w:sz w:val="21"/>
                <w:szCs w:val="21"/>
                <w:lang w:val="en-US"/>
              </w:rPr>
              <m:t>c</m:t>
            </m:r>
          </m:sub>
        </m:sSub>
      </m:oMath>
      <w:r w:rsidRPr="001D21F7">
        <w:rPr>
          <w:sz w:val="21"/>
          <w:szCs w:val="21"/>
          <w:lang w:val="en-US"/>
        </w:rPr>
        <w:t xml:space="preserve"> is the number of samples of class </w:t>
      </w:r>
      <m:oMath>
        <m:r>
          <w:rPr>
            <w:rFonts w:ascii="Cambria Math" w:hAnsi="Cambria Math"/>
            <w:sz w:val="21"/>
            <w:szCs w:val="21"/>
            <w:lang w:val="en-US"/>
          </w:rPr>
          <m:t>c</m:t>
        </m:r>
      </m:oMath>
      <w:r w:rsidRPr="001D21F7">
        <w:rPr>
          <w:sz w:val="21"/>
          <w:szCs w:val="21"/>
          <w:lang w:val="en-US"/>
        </w:rPr>
        <w:t xml:space="preserve">, and </w:t>
      </w:r>
      <m:oMath>
        <m:r>
          <w:rPr>
            <w:rFonts w:ascii="Cambria Math" w:hAnsi="Cambria Math"/>
            <w:sz w:val="21"/>
            <w:szCs w:val="21"/>
            <w:lang w:val="en-US"/>
          </w:rPr>
          <m:t>N</m:t>
        </m:r>
      </m:oMath>
      <w:r w:rsidRPr="001D21F7">
        <w:rPr>
          <w:sz w:val="21"/>
          <w:szCs w:val="21"/>
          <w:lang w:val="en-US"/>
        </w:rPr>
        <w:t xml:space="preserve"> is the total number of samples. Models were trained for 5000 steps with an early stopping patience of 10 evaluation checkpoints, performed every 10 steps. </w:t>
      </w:r>
      <w:r w:rsidRPr="001D21F7">
        <w:rPr>
          <w:rFonts w:eastAsia="Times New Roman"/>
          <w:bCs/>
          <w:sz w:val="21"/>
          <w:szCs w:val="21"/>
          <w:lang w:val="en-US"/>
        </w:rPr>
        <w:t xml:space="preserve">The model checkpoint with the best validation loss was used. For the random forest control models, </w:t>
      </w:r>
      <w:r w:rsidRPr="001D21F7">
        <w:rPr>
          <w:rFonts w:eastAsia="Times New Roman"/>
          <w:sz w:val="21"/>
          <w:szCs w:val="21"/>
          <w:lang w:val="en-US"/>
        </w:rPr>
        <w:t xml:space="preserve">molecules were weighted inversely proportionally to their class frequency to mitigate class imbalance during training. </w:t>
      </w:r>
    </w:p>
    <w:p w14:paraId="67988694" w14:textId="77777777" w:rsidR="00BE76FF" w:rsidRPr="001D21F7" w:rsidRDefault="00BE76FF" w:rsidP="00BE76FF">
      <w:pPr>
        <w:spacing w:line="240" w:lineRule="auto"/>
        <w:rPr>
          <w:rFonts w:eastAsia="Times New Roman"/>
          <w:b/>
          <w:sz w:val="21"/>
          <w:szCs w:val="21"/>
          <w:lang w:val="en-US"/>
        </w:rPr>
      </w:pPr>
    </w:p>
    <w:p w14:paraId="616FBF6B" w14:textId="77777777" w:rsidR="00BE76FF" w:rsidRPr="00CF20B5" w:rsidRDefault="00BE76FF" w:rsidP="00BE76FF">
      <w:pPr>
        <w:spacing w:line="240" w:lineRule="auto"/>
        <w:rPr>
          <w:sz w:val="21"/>
          <w:szCs w:val="21"/>
          <w:lang w:val="en-US"/>
        </w:rPr>
      </w:pPr>
      <w:r w:rsidRPr="001D21F7">
        <w:rPr>
          <w:rFonts w:eastAsia="Times New Roman"/>
          <w:b/>
          <w:sz w:val="21"/>
          <w:szCs w:val="21"/>
          <w:lang w:val="en-US"/>
        </w:rPr>
        <w:t>Joint molecular models</w:t>
      </w:r>
      <w:r w:rsidRPr="001D21F7">
        <w:rPr>
          <w:rFonts w:eastAsia="Times New Roman"/>
          <w:bCs/>
          <w:sz w:val="21"/>
          <w:szCs w:val="21"/>
          <w:lang w:val="en-US"/>
        </w:rPr>
        <w:t xml:space="preserve">. Joint models, each consisting of a SMILES string encoder, a decoder, and a classifier (Fig. 1b), were initialized with pretrained weights. The SMILES string encoders and classifiers used weights from models trained on the labeled datasets. For the decoder, decoder weights were used from an autoencoder pretrained on </w:t>
      </w:r>
      <w:proofErr w:type="spellStart"/>
      <w:r w:rsidRPr="001D21F7">
        <w:rPr>
          <w:rFonts w:eastAsia="Times New Roman"/>
          <w:bCs/>
          <w:sz w:val="21"/>
          <w:szCs w:val="21"/>
          <w:lang w:val="en-US"/>
        </w:rPr>
        <w:t>ChEMBL</w:t>
      </w:r>
      <w:proofErr w:type="spellEnd"/>
      <w:r w:rsidRPr="001D21F7">
        <w:rPr>
          <w:rFonts w:eastAsia="Times New Roman"/>
          <w:bCs/>
          <w:sz w:val="21"/>
          <w:szCs w:val="21"/>
          <w:lang w:val="en-US"/>
        </w:rPr>
        <w:t xml:space="preserve">. Using a mini batch size of 64, the joint models were finetuned </w:t>
      </w:r>
      <w:r w:rsidRPr="001D21F7">
        <w:rPr>
          <w:sz w:val="21"/>
          <w:szCs w:val="21"/>
          <w:lang w:val="en-US"/>
        </w:rPr>
        <w:t xml:space="preserve">for 10,000 steps with an early stopping patience of 50 evaluation checkpoints, performed every 20 steps. A learning rate of </w:t>
      </w:r>
      <m:oMath>
        <m:r>
          <w:rPr>
            <w:rFonts w:ascii="Cambria Math" w:hAnsi="Cambria Math"/>
            <w:sz w:val="21"/>
            <w:szCs w:val="21"/>
            <w:lang w:val="en-US"/>
          </w:rPr>
          <m:t>3×</m:t>
        </m:r>
        <m:sSup>
          <m:sSupPr>
            <m:ctrlPr>
              <w:rPr>
                <w:rFonts w:ascii="Cambria Math" w:hAnsi="Cambria Math"/>
                <w:i/>
                <w:sz w:val="21"/>
                <w:szCs w:val="21"/>
                <w:lang w:val="en-US"/>
              </w:rPr>
            </m:ctrlPr>
          </m:sSupPr>
          <m:e>
            <m:r>
              <w:rPr>
                <w:rFonts w:ascii="Cambria Math" w:hAnsi="Cambria Math"/>
                <w:sz w:val="21"/>
                <w:szCs w:val="21"/>
                <w:lang w:val="en-US"/>
              </w:rPr>
              <m:t>10</m:t>
            </m:r>
          </m:e>
          <m:sup>
            <m:r>
              <w:rPr>
                <w:rFonts w:ascii="Cambria Math" w:hAnsi="Cambria Math"/>
                <w:sz w:val="21"/>
                <w:szCs w:val="21"/>
                <w:lang w:val="en-US"/>
              </w:rPr>
              <m:t>-6</m:t>
            </m:r>
          </m:sup>
        </m:sSup>
      </m:oMath>
      <w:r w:rsidRPr="001D21F7">
        <w:rPr>
          <w:sz w:val="21"/>
          <w:szCs w:val="21"/>
          <w:lang w:val="en-US"/>
        </w:rPr>
        <w:t xml:space="preserve"> was used for the encoder and classifier, whereas a learning rate of </w:t>
      </w:r>
      <m:oMath>
        <m:r>
          <w:rPr>
            <w:rFonts w:ascii="Cambria Math" w:hAnsi="Cambria Math"/>
            <w:sz w:val="21"/>
            <w:szCs w:val="21"/>
            <w:lang w:val="en-US"/>
          </w:rPr>
          <m:t>3×</m:t>
        </m:r>
        <m:sSup>
          <m:sSupPr>
            <m:ctrlPr>
              <w:rPr>
                <w:rFonts w:ascii="Cambria Math" w:hAnsi="Cambria Math"/>
                <w:i/>
                <w:sz w:val="21"/>
                <w:szCs w:val="21"/>
                <w:lang w:val="en-US"/>
              </w:rPr>
            </m:ctrlPr>
          </m:sSupPr>
          <m:e>
            <m:r>
              <w:rPr>
                <w:rFonts w:ascii="Cambria Math" w:hAnsi="Cambria Math"/>
                <w:sz w:val="21"/>
                <w:szCs w:val="21"/>
                <w:lang w:val="en-US"/>
              </w:rPr>
              <m:t>10</m:t>
            </m:r>
          </m:e>
          <m:sup>
            <m:r>
              <w:rPr>
                <w:rFonts w:ascii="Cambria Math" w:hAnsi="Cambria Math"/>
                <w:sz w:val="21"/>
                <w:szCs w:val="21"/>
                <w:lang w:val="en-US"/>
              </w:rPr>
              <m:t>-7</m:t>
            </m:r>
          </m:sup>
        </m:sSup>
      </m:oMath>
      <w:r w:rsidRPr="001D21F7">
        <w:rPr>
          <w:sz w:val="21"/>
          <w:szCs w:val="21"/>
          <w:lang w:val="en-US"/>
        </w:rPr>
        <w:t xml:space="preserve"> was used for the decoder. No weight decay was applied.</w:t>
      </w:r>
    </w:p>
    <w:p w14:paraId="54F0128D" w14:textId="77777777" w:rsidR="00BE76FF" w:rsidRDefault="00BE76FF" w:rsidP="00BE76FF">
      <w:pPr>
        <w:spacing w:line="240" w:lineRule="auto"/>
        <w:textAlignment w:val="baseline"/>
        <w:rPr>
          <w:rFonts w:eastAsia="Times New Roman"/>
          <w:b/>
          <w:bCs/>
          <w:sz w:val="21"/>
          <w:szCs w:val="21"/>
          <w:lang w:val="en-US"/>
        </w:rPr>
      </w:pPr>
    </w:p>
    <w:p w14:paraId="170F5C0B" w14:textId="1D86BC3C" w:rsidR="00BE76FF" w:rsidRDefault="00BE76FF" w:rsidP="00BE76FF">
      <w:pPr>
        <w:spacing w:line="240" w:lineRule="auto"/>
        <w:textAlignment w:val="baseline"/>
        <w:rPr>
          <w:rFonts w:eastAsia="Times New Roman"/>
          <w:bCs/>
          <w:sz w:val="21"/>
          <w:szCs w:val="21"/>
          <w:lang w:val="en-US"/>
        </w:rPr>
      </w:pPr>
      <w:r w:rsidRPr="001D21F7">
        <w:rPr>
          <w:rFonts w:eastAsia="Times New Roman"/>
          <w:b/>
          <w:bCs/>
          <w:sz w:val="21"/>
          <w:szCs w:val="21"/>
          <w:lang w:val="en-US"/>
        </w:rPr>
        <w:t>Hyperparameter optimization.</w:t>
      </w:r>
      <w:r w:rsidRPr="001D21F7">
        <w:rPr>
          <w:rFonts w:eastAsia="Times New Roman"/>
          <w:sz w:val="21"/>
          <w:szCs w:val="21"/>
          <w:lang w:val="en-US"/>
        </w:rPr>
        <w:t xml:space="preserve"> Hyperparameters, as specified previously, were optimized for all autoencoders, classifiers (</w:t>
      </w:r>
      <w:r w:rsidRPr="001D21F7">
        <w:rPr>
          <w:rFonts w:eastAsia="Times New Roman"/>
          <w:bCs/>
          <w:sz w:val="21"/>
          <w:szCs w:val="21"/>
          <w:lang w:val="en-US"/>
        </w:rPr>
        <w:t>using ECFPs or SMILES strings</w:t>
      </w:r>
      <w:r w:rsidRPr="001D21F7">
        <w:rPr>
          <w:rFonts w:eastAsia="Times New Roman"/>
          <w:sz w:val="21"/>
          <w:szCs w:val="21"/>
          <w:lang w:val="en-US"/>
        </w:rPr>
        <w:t xml:space="preserve">), and random forest control models using a simple grid search. </w:t>
      </w:r>
      <w:r w:rsidRPr="001D21F7">
        <w:rPr>
          <w:rFonts w:eastAsia="Times New Roman"/>
          <w:bCs/>
          <w:sz w:val="21"/>
          <w:szCs w:val="21"/>
          <w:lang w:val="en-US"/>
        </w:rPr>
        <w:t>Tenfold Monte Carlo cross-validation was used, repeatedly using 10% of the training data as a validation split. The hyperparameters of the model with the best mean validation loss was used.</w:t>
      </w:r>
    </w:p>
    <w:p w14:paraId="434AC240" w14:textId="77777777" w:rsidR="00BE76FF" w:rsidRDefault="00BE76FF" w:rsidP="00BE76FF">
      <w:pPr>
        <w:spacing w:line="240" w:lineRule="auto"/>
        <w:textAlignment w:val="baseline"/>
        <w:rPr>
          <w:rFonts w:eastAsia="Times New Roman"/>
          <w:bCs/>
          <w:sz w:val="21"/>
          <w:szCs w:val="21"/>
          <w:lang w:val="en-US"/>
        </w:rPr>
      </w:pPr>
    </w:p>
    <w:p w14:paraId="260AEA31" w14:textId="77777777" w:rsidR="00BE76FF" w:rsidRDefault="00BE76FF" w:rsidP="00BE76FF">
      <w:pPr>
        <w:spacing w:line="240" w:lineRule="auto"/>
        <w:textAlignment w:val="baseline"/>
        <w:rPr>
          <w:rFonts w:eastAsia="Times New Roman"/>
          <w:b/>
          <w:sz w:val="21"/>
          <w:szCs w:val="21"/>
          <w:lang w:val="en-US"/>
        </w:rPr>
      </w:pPr>
      <w:r>
        <w:rPr>
          <w:rFonts w:eastAsia="Times New Roman"/>
          <w:b/>
          <w:sz w:val="21"/>
          <w:szCs w:val="21"/>
          <w:lang w:val="en-US"/>
        </w:rPr>
        <w:lastRenderedPageBreak/>
        <w:t>Model evaluation</w:t>
      </w:r>
    </w:p>
    <w:p w14:paraId="0BC72495" w14:textId="77777777" w:rsidR="00BE76FF" w:rsidRDefault="00BE76FF" w:rsidP="00BE76FF">
      <w:pPr>
        <w:spacing w:line="240" w:lineRule="auto"/>
        <w:textAlignment w:val="baseline"/>
        <w:rPr>
          <w:rFonts w:eastAsia="Times New Roman"/>
          <w:bCs/>
          <w:sz w:val="21"/>
          <w:szCs w:val="21"/>
          <w:lang w:val="en-US"/>
        </w:rPr>
      </w:pPr>
      <w:r>
        <w:rPr>
          <w:rFonts w:eastAsia="Times New Roman"/>
          <w:bCs/>
          <w:sz w:val="21"/>
          <w:szCs w:val="21"/>
          <w:lang w:val="en-US"/>
        </w:rPr>
        <w:t>Predictions were evaluated according to the following performance metrics:</w:t>
      </w:r>
    </w:p>
    <w:p w14:paraId="71D3263E" w14:textId="77777777" w:rsidR="00BE76FF" w:rsidRDefault="00BE76FF" w:rsidP="00BE76FF">
      <w:pPr>
        <w:spacing w:line="240" w:lineRule="auto"/>
        <w:textAlignment w:val="baseline"/>
        <w:rPr>
          <w:rFonts w:eastAsia="Times New Roman"/>
          <w:bCs/>
          <w:sz w:val="21"/>
          <w:szCs w:val="21"/>
          <w:lang w:val="en-US"/>
        </w:rPr>
      </w:pPr>
    </w:p>
    <w:tbl>
      <w:tblPr>
        <w:tblStyle w:val="TableGrid"/>
        <w:tblW w:w="51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07"/>
        <w:gridCol w:w="923"/>
      </w:tblGrid>
      <w:tr w:rsidR="00BE76FF" w:rsidRPr="001D21F7" w14:paraId="55F35A6B" w14:textId="77777777" w:rsidTr="00215278">
        <w:trPr>
          <w:trHeight w:val="455"/>
          <w:jc w:val="center"/>
        </w:trPr>
        <w:tc>
          <w:tcPr>
            <w:tcW w:w="4207" w:type="dxa"/>
          </w:tcPr>
          <w:p w14:paraId="4C6F089E" w14:textId="77777777" w:rsidR="00BE76FF" w:rsidRPr="00C32A67" w:rsidRDefault="00BE76FF" w:rsidP="00215278">
            <w:pPr>
              <w:textAlignment w:val="baseline"/>
              <w:rPr>
                <w:rFonts w:eastAsia="Times New Roman"/>
                <w:bCs/>
                <w:sz w:val="21"/>
                <w:szCs w:val="21"/>
                <w:lang w:val="en-US"/>
              </w:rPr>
            </w:pPr>
            <m:oMathPara>
              <m:oMath>
                <m:r>
                  <m:rPr>
                    <m:nor/>
                  </m:rPr>
                  <w:rPr>
                    <w:rFonts w:ascii="Cambria Math" w:eastAsia="Times New Roman" w:hAnsi="Cambria Math"/>
                    <w:bCs/>
                    <w:sz w:val="21"/>
                    <w:szCs w:val="21"/>
                    <w:lang w:val="en-US"/>
                  </w:rPr>
                  <m:t>Balanced accuracy</m:t>
                </m:r>
                <m:r>
                  <w:rPr>
                    <w:rFonts w:ascii="Cambria Math" w:eastAsia="Times New Roman" w:hAnsi="Cambria Math"/>
                    <w:sz w:val="21"/>
                    <w:szCs w:val="21"/>
                    <w:lang w:val="en-US"/>
                  </w:rPr>
                  <m:t>=</m:t>
                </m:r>
                <m:f>
                  <m:fPr>
                    <m:ctrlPr>
                      <w:rPr>
                        <w:rFonts w:ascii="Cambria Math" w:eastAsia="Times New Roman" w:hAnsi="Cambria Math"/>
                        <w:bCs/>
                        <w:i/>
                        <w:sz w:val="21"/>
                        <w:szCs w:val="21"/>
                        <w:lang w:val="en-US"/>
                      </w:rPr>
                    </m:ctrlPr>
                  </m:fPr>
                  <m:num>
                    <m:r>
                      <w:rPr>
                        <w:rFonts w:ascii="Cambria Math" w:eastAsia="Times New Roman" w:hAnsi="Cambria Math"/>
                        <w:sz w:val="21"/>
                        <w:szCs w:val="21"/>
                        <w:lang w:val="en-US"/>
                      </w:rPr>
                      <m:t>1</m:t>
                    </m:r>
                  </m:num>
                  <m:den>
                    <m:r>
                      <w:rPr>
                        <w:rFonts w:ascii="Cambria Math" w:eastAsia="Times New Roman" w:hAnsi="Cambria Math"/>
                        <w:sz w:val="21"/>
                        <w:szCs w:val="21"/>
                        <w:lang w:val="en-US"/>
                      </w:rPr>
                      <m:t>2</m:t>
                    </m:r>
                  </m:den>
                </m:f>
                <m:d>
                  <m:dPr>
                    <m:ctrlPr>
                      <w:rPr>
                        <w:rFonts w:ascii="Cambria Math" w:eastAsia="Times New Roman" w:hAnsi="Cambria Math"/>
                        <w:bCs/>
                        <w:i/>
                        <w:sz w:val="21"/>
                        <w:szCs w:val="21"/>
                        <w:lang w:val="en-US"/>
                      </w:rPr>
                    </m:ctrlPr>
                  </m:dPr>
                  <m:e>
                    <m:f>
                      <m:fPr>
                        <m:ctrlPr>
                          <w:rPr>
                            <w:rFonts w:ascii="Cambria Math" w:eastAsia="Times New Roman" w:hAnsi="Cambria Math"/>
                            <w:bCs/>
                            <w:i/>
                            <w:sz w:val="21"/>
                            <w:szCs w:val="21"/>
                            <w:lang w:val="en-US"/>
                          </w:rPr>
                        </m:ctrlPr>
                      </m:fPr>
                      <m:num>
                        <m:r>
                          <w:rPr>
                            <w:rFonts w:ascii="Cambria Math" w:eastAsia="Times New Roman" w:hAnsi="Cambria Math"/>
                            <w:sz w:val="21"/>
                            <w:szCs w:val="21"/>
                            <w:lang w:val="en-US"/>
                          </w:rPr>
                          <m:t>TP</m:t>
                        </m:r>
                      </m:num>
                      <m:den>
                        <m:r>
                          <w:rPr>
                            <w:rFonts w:ascii="Cambria Math" w:eastAsia="Times New Roman" w:hAnsi="Cambria Math"/>
                            <w:sz w:val="21"/>
                            <w:szCs w:val="21"/>
                            <w:lang w:val="en-US"/>
                          </w:rPr>
                          <m:t>TP+FN</m:t>
                        </m:r>
                      </m:den>
                    </m:f>
                    <m:r>
                      <w:rPr>
                        <w:rFonts w:ascii="Cambria Math" w:eastAsia="Times New Roman" w:hAnsi="Cambria Math"/>
                        <w:sz w:val="21"/>
                        <w:szCs w:val="21"/>
                        <w:lang w:val="en-US"/>
                      </w:rPr>
                      <m:t>+</m:t>
                    </m:r>
                    <m:f>
                      <m:fPr>
                        <m:ctrlPr>
                          <w:rPr>
                            <w:rFonts w:ascii="Cambria Math" w:eastAsia="Times New Roman" w:hAnsi="Cambria Math"/>
                            <w:bCs/>
                            <w:i/>
                            <w:sz w:val="21"/>
                            <w:szCs w:val="21"/>
                            <w:lang w:val="en-US"/>
                          </w:rPr>
                        </m:ctrlPr>
                      </m:fPr>
                      <m:num>
                        <m:r>
                          <w:rPr>
                            <w:rFonts w:ascii="Cambria Math" w:eastAsia="Times New Roman" w:hAnsi="Cambria Math"/>
                            <w:sz w:val="21"/>
                            <w:szCs w:val="21"/>
                            <w:lang w:val="en-US"/>
                          </w:rPr>
                          <m:t>TN</m:t>
                        </m:r>
                      </m:num>
                      <m:den>
                        <m:r>
                          <w:rPr>
                            <w:rFonts w:ascii="Cambria Math" w:eastAsia="Times New Roman" w:hAnsi="Cambria Math"/>
                            <w:sz w:val="21"/>
                            <w:szCs w:val="21"/>
                            <w:lang w:val="en-US"/>
                          </w:rPr>
                          <m:t>TN+FP</m:t>
                        </m:r>
                      </m:den>
                    </m:f>
                  </m:e>
                </m:d>
                <m:r>
                  <w:rPr>
                    <w:rFonts w:ascii="Cambria Math" w:eastAsia="Times New Roman" w:hAnsi="Cambria Math"/>
                    <w:sz w:val="21"/>
                    <w:szCs w:val="21"/>
                    <w:lang w:val="en-US"/>
                  </w:rPr>
                  <m:t>,</m:t>
                </m:r>
              </m:oMath>
            </m:oMathPara>
          </w:p>
        </w:tc>
        <w:tc>
          <w:tcPr>
            <w:tcW w:w="923" w:type="dxa"/>
          </w:tcPr>
          <w:p w14:paraId="5AAA650C" w14:textId="77777777" w:rsidR="00BE76FF" w:rsidRPr="001D21F7" w:rsidRDefault="00BE76FF" w:rsidP="00215278">
            <w:pPr>
              <w:ind w:left="567"/>
              <w:textAlignment w:val="baseline"/>
              <w:rPr>
                <w:sz w:val="21"/>
                <w:szCs w:val="21"/>
                <w:lang w:val="en-US"/>
              </w:rPr>
            </w:pPr>
            <w:r w:rsidRPr="00702E55">
              <w:rPr>
                <w:sz w:val="20"/>
                <w:szCs w:val="20"/>
                <w:lang w:val="en-US"/>
              </w:rPr>
              <w:t>(1</w:t>
            </w:r>
            <w:r>
              <w:rPr>
                <w:sz w:val="20"/>
                <w:szCs w:val="20"/>
                <w:lang w:val="en-US"/>
              </w:rPr>
              <w:t>5</w:t>
            </w:r>
            <w:r w:rsidRPr="00702E55">
              <w:rPr>
                <w:sz w:val="20"/>
                <w:szCs w:val="20"/>
                <w:lang w:val="en-US"/>
              </w:rPr>
              <w:t>)</w:t>
            </w:r>
          </w:p>
        </w:tc>
      </w:tr>
    </w:tbl>
    <w:p w14:paraId="73E0ABA3" w14:textId="77777777" w:rsidR="00BE76FF" w:rsidRDefault="00BE76FF" w:rsidP="00BE76FF">
      <w:pPr>
        <w:spacing w:line="240" w:lineRule="auto"/>
        <w:textAlignment w:val="baseline"/>
        <w:rPr>
          <w:rFonts w:eastAsia="Times New Roman"/>
          <w:bCs/>
          <w:sz w:val="21"/>
          <w:szCs w:val="21"/>
          <w:lang w:val="en-US"/>
        </w:rPr>
      </w:pPr>
    </w:p>
    <w:tbl>
      <w:tblPr>
        <w:tblStyle w:val="TableGrid"/>
        <w:tblW w:w="50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17"/>
        <w:gridCol w:w="923"/>
      </w:tblGrid>
      <w:tr w:rsidR="00BE76FF" w:rsidRPr="001D21F7" w14:paraId="18F83134" w14:textId="77777777" w:rsidTr="00215278">
        <w:trPr>
          <w:trHeight w:val="455"/>
          <w:jc w:val="center"/>
        </w:trPr>
        <w:tc>
          <w:tcPr>
            <w:tcW w:w="4117" w:type="dxa"/>
          </w:tcPr>
          <w:p w14:paraId="0D257438" w14:textId="77777777" w:rsidR="00BE76FF" w:rsidRPr="008D166A" w:rsidRDefault="00BE76FF" w:rsidP="00215278">
            <w:pPr>
              <w:textAlignment w:val="baseline"/>
              <w:rPr>
                <w:rFonts w:eastAsia="Times New Roman"/>
                <w:bCs/>
                <w:sz w:val="21"/>
                <w:szCs w:val="21"/>
                <w:lang w:val="en-US"/>
              </w:rPr>
            </w:pPr>
            <m:oMathPara>
              <m:oMath>
                <m:r>
                  <m:rPr>
                    <m:nor/>
                  </m:rPr>
                  <w:rPr>
                    <w:rFonts w:ascii="Cambria Math" w:eastAsia="Times New Roman" w:hAnsi="Cambria Math"/>
                    <w:bCs/>
                    <w:sz w:val="21"/>
                    <w:szCs w:val="21"/>
                    <w:lang w:val="en-US"/>
                  </w:rPr>
                  <m:t>Precision</m:t>
                </m:r>
                <m:r>
                  <w:rPr>
                    <w:rFonts w:ascii="Cambria Math" w:eastAsia="Times New Roman" w:hAnsi="Cambria Math"/>
                    <w:sz w:val="21"/>
                    <w:szCs w:val="21"/>
                    <w:lang w:val="en-US"/>
                  </w:rPr>
                  <m:t xml:space="preserve">= </m:t>
                </m:r>
                <m:f>
                  <m:fPr>
                    <m:ctrlPr>
                      <w:rPr>
                        <w:rFonts w:ascii="Cambria Math" w:eastAsia="Times New Roman" w:hAnsi="Cambria Math"/>
                        <w:bCs/>
                        <w:sz w:val="21"/>
                        <w:szCs w:val="21"/>
                        <w:lang w:val="en-US"/>
                      </w:rPr>
                    </m:ctrlPr>
                  </m:fPr>
                  <m:num>
                    <m:r>
                      <w:rPr>
                        <w:rFonts w:ascii="Cambria Math" w:eastAsia="Times New Roman" w:hAnsi="Cambria Math"/>
                        <w:sz w:val="21"/>
                        <w:szCs w:val="21"/>
                        <w:lang w:val="en-US"/>
                      </w:rPr>
                      <m:t>TP</m:t>
                    </m:r>
                  </m:num>
                  <m:den>
                    <m:r>
                      <w:rPr>
                        <w:rFonts w:ascii="Cambria Math" w:eastAsia="Times New Roman" w:hAnsi="Cambria Math"/>
                        <w:sz w:val="21"/>
                        <w:szCs w:val="21"/>
                        <w:lang w:val="en-US"/>
                      </w:rPr>
                      <m:t>TP+FP</m:t>
                    </m:r>
                  </m:den>
                </m:f>
                <m:r>
                  <w:rPr>
                    <w:rFonts w:ascii="Cambria Math" w:eastAsia="Times New Roman" w:hAnsi="Cambria Math"/>
                    <w:sz w:val="21"/>
                    <w:szCs w:val="21"/>
                    <w:lang w:val="en-US"/>
                  </w:rPr>
                  <m:t>,</m:t>
                </m:r>
              </m:oMath>
            </m:oMathPara>
          </w:p>
        </w:tc>
        <w:tc>
          <w:tcPr>
            <w:tcW w:w="923" w:type="dxa"/>
          </w:tcPr>
          <w:p w14:paraId="70E84050" w14:textId="77777777" w:rsidR="00BE76FF" w:rsidRPr="001D21F7" w:rsidRDefault="00BE76FF" w:rsidP="00215278">
            <w:pPr>
              <w:ind w:left="567"/>
              <w:textAlignment w:val="baseline"/>
              <w:rPr>
                <w:sz w:val="21"/>
                <w:szCs w:val="21"/>
                <w:lang w:val="en-US"/>
              </w:rPr>
            </w:pPr>
            <w:r w:rsidRPr="00702E55">
              <w:rPr>
                <w:sz w:val="20"/>
                <w:szCs w:val="20"/>
                <w:lang w:val="en-US"/>
              </w:rPr>
              <w:t>(1</w:t>
            </w:r>
            <w:r>
              <w:rPr>
                <w:sz w:val="20"/>
                <w:szCs w:val="20"/>
                <w:lang w:val="en-US"/>
              </w:rPr>
              <w:t>6</w:t>
            </w:r>
            <w:r w:rsidRPr="00702E55">
              <w:rPr>
                <w:sz w:val="20"/>
                <w:szCs w:val="20"/>
                <w:lang w:val="en-US"/>
              </w:rPr>
              <w:t>)</w:t>
            </w:r>
          </w:p>
        </w:tc>
      </w:tr>
    </w:tbl>
    <w:p w14:paraId="04846033" w14:textId="77777777" w:rsidR="00BE76FF" w:rsidRDefault="00BE76FF" w:rsidP="00BE76FF">
      <w:pPr>
        <w:spacing w:line="240" w:lineRule="auto"/>
        <w:textAlignment w:val="baseline"/>
        <w:rPr>
          <w:rFonts w:eastAsia="Times New Roman"/>
          <w:bCs/>
          <w:sz w:val="21"/>
          <w:szCs w:val="21"/>
          <w:lang w:val="en-US"/>
        </w:rPr>
      </w:pPr>
    </w:p>
    <w:p w14:paraId="656B42DE" w14:textId="77777777" w:rsidR="00BE76FF" w:rsidRDefault="00BE76FF" w:rsidP="00BE76FF">
      <w:pPr>
        <w:spacing w:line="240" w:lineRule="auto"/>
        <w:textAlignment w:val="baseline"/>
        <w:rPr>
          <w:rFonts w:eastAsia="Times New Roman"/>
          <w:bCs/>
          <w:sz w:val="21"/>
          <w:szCs w:val="21"/>
          <w:lang w:val="en-US"/>
        </w:rPr>
      </w:pPr>
      <w:r>
        <w:rPr>
          <w:rFonts w:eastAsia="Times New Roman"/>
          <w:bCs/>
          <w:sz w:val="21"/>
          <w:szCs w:val="21"/>
          <w:lang w:val="en-US"/>
        </w:rPr>
        <w:t xml:space="preserve">where </w:t>
      </w:r>
      <m:oMath>
        <m:r>
          <w:rPr>
            <w:rFonts w:ascii="Cambria Math" w:eastAsia="Times New Roman" w:hAnsi="Cambria Math"/>
            <w:sz w:val="21"/>
            <w:szCs w:val="21"/>
            <w:lang w:val="en-US"/>
          </w:rPr>
          <m:t>TP</m:t>
        </m:r>
      </m:oMath>
      <w:r>
        <w:rPr>
          <w:rFonts w:eastAsia="Times New Roman"/>
          <w:bCs/>
          <w:sz w:val="21"/>
          <w:szCs w:val="21"/>
          <w:lang w:val="en-US"/>
        </w:rPr>
        <w:t xml:space="preserve"> is the number of true positives, </w:t>
      </w:r>
      <m:oMath>
        <m:r>
          <w:rPr>
            <w:rFonts w:ascii="Cambria Math" w:eastAsia="Times New Roman" w:hAnsi="Cambria Math"/>
            <w:sz w:val="21"/>
            <w:szCs w:val="21"/>
            <w:lang w:val="en-US"/>
          </w:rPr>
          <m:t>TN</m:t>
        </m:r>
      </m:oMath>
      <w:r>
        <w:rPr>
          <w:rFonts w:eastAsia="Times New Roman"/>
          <w:bCs/>
          <w:sz w:val="21"/>
          <w:szCs w:val="21"/>
          <w:lang w:val="en-US"/>
        </w:rPr>
        <w:t xml:space="preserve"> is the number of true negatives, </w:t>
      </w:r>
      <m:oMath>
        <m:r>
          <w:rPr>
            <w:rFonts w:ascii="Cambria Math" w:eastAsia="Times New Roman" w:hAnsi="Cambria Math"/>
            <w:sz w:val="21"/>
            <w:szCs w:val="21"/>
            <w:lang w:val="en-US"/>
          </w:rPr>
          <m:t>FN</m:t>
        </m:r>
      </m:oMath>
      <w:r>
        <w:rPr>
          <w:rFonts w:eastAsia="Times New Roman"/>
          <w:bCs/>
          <w:sz w:val="21"/>
          <w:szCs w:val="21"/>
          <w:lang w:val="en-US"/>
        </w:rPr>
        <w:t xml:space="preserve"> is the number of false negatives, and </w:t>
      </w:r>
      <m:oMath>
        <m:r>
          <w:rPr>
            <w:rFonts w:ascii="Cambria Math" w:eastAsia="Times New Roman" w:hAnsi="Cambria Math"/>
            <w:sz w:val="21"/>
            <w:szCs w:val="21"/>
            <w:lang w:val="en-US"/>
          </w:rPr>
          <m:t>FP</m:t>
        </m:r>
      </m:oMath>
      <w:r>
        <w:rPr>
          <w:rFonts w:eastAsia="Times New Roman"/>
          <w:bCs/>
          <w:sz w:val="21"/>
          <w:szCs w:val="21"/>
          <w:lang w:val="en-US"/>
        </w:rPr>
        <w:t xml:space="preserve"> is the number of false positives. In addition, the hit rate (true positive rate) was determined for virtual screening experiments as</w:t>
      </w:r>
    </w:p>
    <w:p w14:paraId="5EF11D48" w14:textId="77777777" w:rsidR="00BE76FF" w:rsidRDefault="00BE76FF" w:rsidP="00BE76FF">
      <w:pPr>
        <w:spacing w:line="240" w:lineRule="auto"/>
        <w:textAlignment w:val="baseline"/>
        <w:rPr>
          <w:rFonts w:eastAsia="Times New Roman"/>
          <w:bCs/>
          <w:sz w:val="21"/>
          <w:szCs w:val="21"/>
          <w:lang w:val="en-US"/>
        </w:rPr>
      </w:pPr>
    </w:p>
    <w:tbl>
      <w:tblPr>
        <w:tblStyle w:val="TableGrid"/>
        <w:tblW w:w="50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17"/>
        <w:gridCol w:w="923"/>
      </w:tblGrid>
      <w:tr w:rsidR="00BE76FF" w:rsidRPr="001D21F7" w14:paraId="6A1F6B04" w14:textId="77777777" w:rsidTr="00215278">
        <w:trPr>
          <w:trHeight w:val="455"/>
          <w:jc w:val="center"/>
        </w:trPr>
        <w:tc>
          <w:tcPr>
            <w:tcW w:w="4117" w:type="dxa"/>
          </w:tcPr>
          <w:p w14:paraId="62FD3CCE" w14:textId="77777777" w:rsidR="00BE76FF" w:rsidRPr="008D166A" w:rsidRDefault="00BE76FF" w:rsidP="00215278">
            <w:pPr>
              <w:textAlignment w:val="baseline"/>
              <w:rPr>
                <w:rFonts w:eastAsia="Times New Roman"/>
                <w:bCs/>
                <w:sz w:val="21"/>
                <w:szCs w:val="21"/>
                <w:lang w:val="en-US"/>
              </w:rPr>
            </w:pPr>
            <m:oMathPara>
              <m:oMath>
                <m:r>
                  <m:rPr>
                    <m:nor/>
                  </m:rPr>
                  <w:rPr>
                    <w:rFonts w:ascii="Cambria Math" w:eastAsia="Times New Roman" w:hAnsi="Cambria Math"/>
                    <w:bCs/>
                    <w:sz w:val="21"/>
                    <w:szCs w:val="21"/>
                    <w:lang w:val="en-US"/>
                  </w:rPr>
                  <m:t>Hit rate</m:t>
                </m:r>
                <m:r>
                  <w:rPr>
                    <w:rFonts w:ascii="Cambria Math" w:eastAsia="Times New Roman" w:hAnsi="Cambria Math"/>
                    <w:sz w:val="21"/>
                    <w:szCs w:val="21"/>
                    <w:lang w:val="en-US"/>
                  </w:rPr>
                  <m:t xml:space="preserve">= </m:t>
                </m:r>
                <m:f>
                  <m:fPr>
                    <m:ctrlPr>
                      <w:rPr>
                        <w:rFonts w:ascii="Cambria Math" w:eastAsia="Times New Roman" w:hAnsi="Cambria Math"/>
                        <w:bCs/>
                        <w:sz w:val="21"/>
                        <w:szCs w:val="21"/>
                        <w:lang w:val="en-US"/>
                      </w:rPr>
                    </m:ctrlPr>
                  </m:fPr>
                  <m:num>
                    <m:r>
                      <w:rPr>
                        <w:rFonts w:ascii="Cambria Math" w:eastAsia="Times New Roman" w:hAnsi="Cambria Math"/>
                        <w:sz w:val="21"/>
                        <w:szCs w:val="21"/>
                        <w:lang w:val="en-US"/>
                      </w:rPr>
                      <m:t>TP</m:t>
                    </m:r>
                  </m:num>
                  <m:den>
                    <m:r>
                      <w:rPr>
                        <w:rFonts w:ascii="Cambria Math" w:eastAsia="Times New Roman" w:hAnsi="Cambria Math"/>
                        <w:sz w:val="21"/>
                        <w:szCs w:val="21"/>
                        <w:lang w:val="en-US"/>
                      </w:rPr>
                      <m:t>P</m:t>
                    </m:r>
                  </m:den>
                </m:f>
                <m:r>
                  <w:rPr>
                    <w:rFonts w:ascii="Cambria Math" w:eastAsia="Times New Roman" w:hAnsi="Cambria Math"/>
                    <w:sz w:val="21"/>
                    <w:szCs w:val="21"/>
                    <w:lang w:val="en-US"/>
                  </w:rPr>
                  <m:t>,</m:t>
                </m:r>
              </m:oMath>
            </m:oMathPara>
          </w:p>
        </w:tc>
        <w:tc>
          <w:tcPr>
            <w:tcW w:w="923" w:type="dxa"/>
          </w:tcPr>
          <w:p w14:paraId="28128906" w14:textId="77777777" w:rsidR="00BE76FF" w:rsidRPr="001D21F7" w:rsidRDefault="00BE76FF" w:rsidP="00215278">
            <w:pPr>
              <w:ind w:left="567"/>
              <w:textAlignment w:val="baseline"/>
              <w:rPr>
                <w:sz w:val="21"/>
                <w:szCs w:val="21"/>
                <w:lang w:val="en-US"/>
              </w:rPr>
            </w:pPr>
            <w:r w:rsidRPr="00702E55">
              <w:rPr>
                <w:sz w:val="20"/>
                <w:szCs w:val="20"/>
                <w:lang w:val="en-US"/>
              </w:rPr>
              <w:t>(1</w:t>
            </w:r>
            <w:r>
              <w:rPr>
                <w:sz w:val="20"/>
                <w:szCs w:val="20"/>
                <w:lang w:val="en-US"/>
              </w:rPr>
              <w:t>7</w:t>
            </w:r>
            <w:r w:rsidRPr="00702E55">
              <w:rPr>
                <w:sz w:val="20"/>
                <w:szCs w:val="20"/>
                <w:lang w:val="en-US"/>
              </w:rPr>
              <w:t>)</w:t>
            </w:r>
          </w:p>
        </w:tc>
      </w:tr>
    </w:tbl>
    <w:p w14:paraId="52596F5D" w14:textId="77777777" w:rsidR="00BE76FF" w:rsidRDefault="00BE76FF" w:rsidP="00BE76FF">
      <w:pPr>
        <w:spacing w:line="240" w:lineRule="auto"/>
        <w:textAlignment w:val="baseline"/>
        <w:rPr>
          <w:rFonts w:eastAsia="Times New Roman"/>
          <w:bCs/>
          <w:sz w:val="21"/>
          <w:szCs w:val="21"/>
          <w:lang w:val="en-US"/>
        </w:rPr>
      </w:pPr>
    </w:p>
    <w:p w14:paraId="4C1226BD" w14:textId="77777777" w:rsidR="00BE76FF" w:rsidRDefault="00BE76FF" w:rsidP="00BE76FF">
      <w:pPr>
        <w:spacing w:line="240" w:lineRule="auto"/>
        <w:textAlignment w:val="baseline"/>
        <w:rPr>
          <w:rFonts w:eastAsia="Times New Roman"/>
          <w:bCs/>
          <w:sz w:val="21"/>
          <w:szCs w:val="21"/>
          <w:lang w:val="en-US"/>
        </w:rPr>
      </w:pPr>
    </w:p>
    <w:p w14:paraId="6F650656" w14:textId="77777777" w:rsidR="00BE76FF" w:rsidRDefault="00BE76FF" w:rsidP="00BE76FF">
      <w:pPr>
        <w:spacing w:line="240" w:lineRule="auto"/>
        <w:textAlignment w:val="baseline"/>
        <w:rPr>
          <w:rFonts w:eastAsia="Times New Roman"/>
          <w:bCs/>
          <w:sz w:val="21"/>
          <w:szCs w:val="21"/>
          <w:lang w:val="en-US"/>
        </w:rPr>
      </w:pPr>
      <w:r>
        <w:rPr>
          <w:rFonts w:eastAsia="Times New Roman"/>
          <w:bCs/>
          <w:sz w:val="21"/>
          <w:szCs w:val="21"/>
          <w:lang w:val="en-US"/>
        </w:rPr>
        <w:t>and enrichment factor as</w:t>
      </w:r>
    </w:p>
    <w:p w14:paraId="11B0FDBE" w14:textId="77777777" w:rsidR="00BE76FF" w:rsidRDefault="00BE76FF" w:rsidP="00BE76FF">
      <w:pPr>
        <w:spacing w:line="240" w:lineRule="auto"/>
        <w:textAlignment w:val="baseline"/>
        <w:rPr>
          <w:rFonts w:eastAsia="Times New Roman"/>
          <w:bCs/>
          <w:sz w:val="21"/>
          <w:szCs w:val="21"/>
          <w:lang w:val="en-US"/>
        </w:rPr>
      </w:pPr>
    </w:p>
    <w:tbl>
      <w:tblPr>
        <w:tblStyle w:val="TableGrid"/>
        <w:tblW w:w="50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17"/>
        <w:gridCol w:w="923"/>
      </w:tblGrid>
      <w:tr w:rsidR="00BE76FF" w:rsidRPr="001D21F7" w14:paraId="59D33D7F" w14:textId="77777777" w:rsidTr="00215278">
        <w:trPr>
          <w:trHeight w:val="455"/>
          <w:jc w:val="center"/>
        </w:trPr>
        <w:tc>
          <w:tcPr>
            <w:tcW w:w="4117" w:type="dxa"/>
          </w:tcPr>
          <w:p w14:paraId="4E031619" w14:textId="77777777" w:rsidR="00BE76FF" w:rsidRPr="008D166A" w:rsidRDefault="00BE76FF" w:rsidP="00215278">
            <w:pPr>
              <w:textAlignment w:val="baseline"/>
              <w:rPr>
                <w:rFonts w:eastAsia="Times New Roman"/>
                <w:bCs/>
                <w:sz w:val="21"/>
                <w:szCs w:val="21"/>
                <w:lang w:val="en-US"/>
              </w:rPr>
            </w:pPr>
            <m:oMathPara>
              <m:oMath>
                <m:r>
                  <m:rPr>
                    <m:nor/>
                  </m:rPr>
                  <w:rPr>
                    <w:rFonts w:ascii="Cambria Math" w:eastAsia="Times New Roman" w:hAnsi="Cambria Math"/>
                    <w:bCs/>
                    <w:sz w:val="21"/>
                    <w:szCs w:val="21"/>
                    <w:lang w:val="en-US"/>
                  </w:rPr>
                  <m:t>Enrichment factor</m:t>
                </m:r>
                <m:r>
                  <w:rPr>
                    <w:rFonts w:ascii="Cambria Math" w:eastAsia="Times New Roman" w:hAnsi="Cambria Math"/>
                    <w:sz w:val="21"/>
                    <w:szCs w:val="21"/>
                    <w:lang w:val="en-US"/>
                  </w:rPr>
                  <m:t xml:space="preserve">= </m:t>
                </m:r>
                <m:f>
                  <m:fPr>
                    <m:ctrlPr>
                      <w:rPr>
                        <w:rFonts w:ascii="Cambria Math" w:eastAsia="Times New Roman" w:hAnsi="Cambria Math"/>
                        <w:bCs/>
                        <w:sz w:val="21"/>
                        <w:szCs w:val="21"/>
                        <w:lang w:val="en-US"/>
                      </w:rPr>
                    </m:ctrlPr>
                  </m:fPr>
                  <m:num>
                    <m:r>
                      <w:rPr>
                        <w:rFonts w:ascii="Cambria Math" w:eastAsia="Times New Roman" w:hAnsi="Cambria Math"/>
                        <w:sz w:val="21"/>
                        <w:szCs w:val="21"/>
                        <w:lang w:val="en-US"/>
                      </w:rPr>
                      <m:t>T</m:t>
                    </m:r>
                    <m:sSub>
                      <m:sSubPr>
                        <m:ctrlPr>
                          <w:rPr>
                            <w:rFonts w:ascii="Cambria Math" w:eastAsia="Times New Roman" w:hAnsi="Cambria Math"/>
                            <w:bCs/>
                            <w:i/>
                            <w:sz w:val="21"/>
                            <w:szCs w:val="21"/>
                            <w:lang w:val="en-US"/>
                          </w:rPr>
                        </m:ctrlPr>
                      </m:sSubPr>
                      <m:e>
                        <m:r>
                          <w:rPr>
                            <w:rFonts w:ascii="Cambria Math" w:eastAsia="Times New Roman" w:hAnsi="Cambria Math"/>
                            <w:sz w:val="21"/>
                            <w:szCs w:val="21"/>
                            <w:lang w:val="en-US"/>
                          </w:rPr>
                          <m:t>P</m:t>
                        </m:r>
                      </m:e>
                      <m:sub>
                        <m:r>
                          <w:rPr>
                            <w:rFonts w:ascii="Cambria Math" w:eastAsia="Times New Roman" w:hAnsi="Cambria Math"/>
                            <w:sz w:val="21"/>
                            <w:szCs w:val="21"/>
                            <w:lang w:val="en-US"/>
                          </w:rPr>
                          <m:t>k</m:t>
                        </m:r>
                      </m:sub>
                    </m:sSub>
                  </m:num>
                  <m:den>
                    <m:r>
                      <w:rPr>
                        <w:rFonts w:ascii="Cambria Math" w:eastAsia="Times New Roman" w:hAnsi="Cambria Math"/>
                        <w:sz w:val="21"/>
                        <w:szCs w:val="21"/>
                        <w:lang w:val="en-US"/>
                      </w:rPr>
                      <m:t>P/N</m:t>
                    </m:r>
                  </m:den>
                </m:f>
                <m:r>
                  <w:rPr>
                    <w:rFonts w:ascii="Cambria Math" w:eastAsia="Times New Roman" w:hAnsi="Cambria Math"/>
                    <w:sz w:val="21"/>
                    <w:szCs w:val="21"/>
                    <w:lang w:val="en-US"/>
                  </w:rPr>
                  <m:t>.</m:t>
                </m:r>
              </m:oMath>
            </m:oMathPara>
          </w:p>
        </w:tc>
        <w:tc>
          <w:tcPr>
            <w:tcW w:w="923" w:type="dxa"/>
          </w:tcPr>
          <w:p w14:paraId="6773A023" w14:textId="77777777" w:rsidR="00BE76FF" w:rsidRPr="001D21F7" w:rsidRDefault="00BE76FF" w:rsidP="00215278">
            <w:pPr>
              <w:ind w:left="567"/>
              <w:textAlignment w:val="baseline"/>
              <w:rPr>
                <w:sz w:val="21"/>
                <w:szCs w:val="21"/>
                <w:lang w:val="en-US"/>
              </w:rPr>
            </w:pPr>
            <w:r w:rsidRPr="00702E55">
              <w:rPr>
                <w:sz w:val="20"/>
                <w:szCs w:val="20"/>
                <w:lang w:val="en-US"/>
              </w:rPr>
              <w:t>(1</w:t>
            </w:r>
            <w:r>
              <w:rPr>
                <w:sz w:val="20"/>
                <w:szCs w:val="20"/>
                <w:lang w:val="en-US"/>
              </w:rPr>
              <w:t>8</w:t>
            </w:r>
            <w:r w:rsidRPr="00702E55">
              <w:rPr>
                <w:sz w:val="20"/>
                <w:szCs w:val="20"/>
                <w:lang w:val="en-US"/>
              </w:rPr>
              <w:t>)</w:t>
            </w:r>
          </w:p>
        </w:tc>
      </w:tr>
    </w:tbl>
    <w:p w14:paraId="17EB28BA" w14:textId="77777777" w:rsidR="00BE76FF" w:rsidRDefault="00BE76FF" w:rsidP="00BE76FF">
      <w:pPr>
        <w:spacing w:line="240" w:lineRule="auto"/>
        <w:textAlignment w:val="baseline"/>
        <w:rPr>
          <w:rFonts w:eastAsia="Times New Roman"/>
          <w:bCs/>
          <w:sz w:val="21"/>
          <w:szCs w:val="21"/>
          <w:lang w:val="en-US"/>
        </w:rPr>
      </w:pPr>
    </w:p>
    <w:p w14:paraId="33861727" w14:textId="77777777" w:rsidR="00BE76FF" w:rsidRDefault="00BE76FF" w:rsidP="00BE76FF">
      <w:pPr>
        <w:spacing w:line="240" w:lineRule="auto"/>
        <w:textAlignment w:val="baseline"/>
        <w:rPr>
          <w:rFonts w:eastAsia="Times New Roman"/>
          <w:bCs/>
          <w:sz w:val="21"/>
          <w:szCs w:val="21"/>
          <w:lang w:val="en-US"/>
        </w:rPr>
      </w:pPr>
      <w:r>
        <w:rPr>
          <w:rFonts w:eastAsia="Times New Roman"/>
          <w:bCs/>
          <w:sz w:val="21"/>
          <w:szCs w:val="21"/>
          <w:lang w:val="en-US"/>
        </w:rPr>
        <w:t xml:space="preserve">Here, </w:t>
      </w:r>
      <m:oMath>
        <m:sSub>
          <m:sSubPr>
            <m:ctrlPr>
              <w:rPr>
                <w:rFonts w:ascii="Cambria Math" w:eastAsia="Times New Roman" w:hAnsi="Cambria Math"/>
                <w:bCs/>
                <w:sz w:val="21"/>
                <w:szCs w:val="21"/>
                <w:lang w:val="en-US"/>
              </w:rPr>
            </m:ctrlPr>
          </m:sSubPr>
          <m:e>
            <m:r>
              <w:rPr>
                <w:rFonts w:ascii="Cambria Math" w:eastAsia="Times New Roman" w:hAnsi="Cambria Math"/>
                <w:sz w:val="21"/>
                <w:szCs w:val="21"/>
                <w:lang w:val="en-US"/>
              </w:rPr>
              <m:t>TP</m:t>
            </m:r>
          </m:e>
          <m:sub>
            <m:r>
              <w:rPr>
                <w:rFonts w:ascii="Cambria Math" w:eastAsia="Times New Roman" w:hAnsi="Cambria Math"/>
                <w:sz w:val="21"/>
                <w:szCs w:val="21"/>
                <w:lang w:val="en-US"/>
              </w:rPr>
              <m:t>k</m:t>
            </m:r>
          </m:sub>
        </m:sSub>
      </m:oMath>
      <w:r>
        <w:rPr>
          <w:rFonts w:eastAsia="Times New Roman"/>
          <w:bCs/>
          <w:sz w:val="21"/>
          <w:szCs w:val="21"/>
          <w:lang w:val="en-US"/>
        </w:rPr>
        <w:t xml:space="preserve"> is the number of true positives in the subset of </w:t>
      </w:r>
      <w:r>
        <w:rPr>
          <w:rFonts w:ascii="Cambria Math" w:eastAsia="Times New Roman" w:hAnsi="Cambria Math"/>
          <w:bCs/>
          <w:sz w:val="21"/>
          <w:szCs w:val="21"/>
          <w:lang w:val="en-US"/>
        </w:rPr>
        <w:t>k</w:t>
      </w:r>
      <w:r>
        <w:rPr>
          <w:rFonts w:eastAsia="Times New Roman"/>
          <w:bCs/>
          <w:sz w:val="21"/>
          <w:szCs w:val="21"/>
          <w:lang w:val="en-US"/>
        </w:rPr>
        <w:t xml:space="preserve"> prioritized molecules, </w:t>
      </w:r>
      <m:oMath>
        <m:r>
          <w:rPr>
            <w:rFonts w:ascii="Cambria Math" w:eastAsia="Times New Roman" w:hAnsi="Cambria Math"/>
            <w:sz w:val="21"/>
            <w:szCs w:val="21"/>
            <w:lang w:val="en-US"/>
          </w:rPr>
          <m:t>P</m:t>
        </m:r>
      </m:oMath>
      <w:r>
        <w:rPr>
          <w:rFonts w:eastAsia="Times New Roman"/>
          <w:sz w:val="21"/>
          <w:szCs w:val="21"/>
          <w:lang w:val="en-US"/>
        </w:rPr>
        <w:t xml:space="preserve"> is the number of positives in the full dataset, and </w:t>
      </w:r>
      <m:oMath>
        <m:r>
          <w:rPr>
            <w:rFonts w:ascii="Cambria Math" w:eastAsia="Times New Roman" w:hAnsi="Cambria Math"/>
            <w:sz w:val="21"/>
            <w:szCs w:val="21"/>
            <w:lang w:val="en-US"/>
          </w:rPr>
          <m:t>N</m:t>
        </m:r>
      </m:oMath>
      <w:r>
        <w:rPr>
          <w:rFonts w:eastAsia="Times New Roman"/>
          <w:sz w:val="21"/>
          <w:szCs w:val="21"/>
          <w:lang w:val="en-US"/>
        </w:rPr>
        <w:t xml:space="preserve"> is the size of the full dataset.</w:t>
      </w:r>
    </w:p>
    <w:p w14:paraId="563EDDB9" w14:textId="77777777" w:rsidR="00BE76FF" w:rsidRDefault="00BE76FF" w:rsidP="00BE76FF">
      <w:pPr>
        <w:spacing w:line="240" w:lineRule="auto"/>
        <w:textAlignment w:val="baseline"/>
        <w:rPr>
          <w:rFonts w:eastAsia="Times New Roman"/>
          <w:b/>
          <w:bCs/>
          <w:lang w:val="en-US"/>
        </w:rPr>
      </w:pPr>
    </w:p>
    <w:p w14:paraId="3A32F3C2" w14:textId="3BFC39B6" w:rsidR="00BE76FF" w:rsidRPr="001D21F7" w:rsidRDefault="00BE76FF" w:rsidP="00BE76FF">
      <w:pPr>
        <w:spacing w:line="240" w:lineRule="auto"/>
        <w:textAlignment w:val="baseline"/>
        <w:rPr>
          <w:rFonts w:eastAsia="Times New Roman"/>
          <w:bCs/>
          <w:sz w:val="21"/>
          <w:szCs w:val="21"/>
          <w:lang w:val="en-US"/>
        </w:rPr>
      </w:pPr>
      <w:r>
        <w:rPr>
          <w:rFonts w:eastAsia="Times New Roman"/>
          <w:b/>
          <w:bCs/>
          <w:lang w:val="en-US"/>
        </w:rPr>
        <w:t xml:space="preserve">Hardware and training setup </w:t>
      </w:r>
    </w:p>
    <w:p w14:paraId="4FBE22FB" w14:textId="77777777" w:rsidR="00BE76FF" w:rsidRPr="001D21F7" w:rsidRDefault="00BE76FF" w:rsidP="00BE76FF">
      <w:pPr>
        <w:spacing w:line="240" w:lineRule="auto"/>
        <w:textAlignment w:val="baseline"/>
        <w:rPr>
          <w:rFonts w:eastAsia="Times New Roman"/>
          <w:bCs/>
          <w:sz w:val="21"/>
          <w:szCs w:val="21"/>
          <w:lang w:val="en-US"/>
        </w:rPr>
      </w:pPr>
      <w:r w:rsidRPr="001D21F7">
        <w:rPr>
          <w:rFonts w:eastAsia="Times New Roman"/>
          <w:bCs/>
          <w:sz w:val="21"/>
          <w:szCs w:val="21"/>
          <w:lang w:val="en-US"/>
        </w:rPr>
        <w:t xml:space="preserve">All experiments were performed on a Lenovo </w:t>
      </w:r>
      <w:proofErr w:type="spellStart"/>
      <w:r w:rsidRPr="001D21F7">
        <w:rPr>
          <w:rFonts w:eastAsia="Times New Roman"/>
          <w:bCs/>
          <w:sz w:val="21"/>
          <w:szCs w:val="21"/>
          <w:lang w:val="en-US"/>
        </w:rPr>
        <w:t>ThinkSystem</w:t>
      </w:r>
      <w:proofErr w:type="spellEnd"/>
      <w:r w:rsidRPr="001D21F7">
        <w:rPr>
          <w:rFonts w:eastAsia="Times New Roman"/>
          <w:bCs/>
          <w:sz w:val="21"/>
          <w:szCs w:val="21"/>
          <w:lang w:val="en-US"/>
        </w:rPr>
        <w:t xml:space="preserve"> SD650-N v2 server equipped with Intel Xeon Platinum 8360Y CPUs and NVIDIA A100 (40GB) GPUs. Up to five models were trained in parallel on a single GPU.</w:t>
      </w:r>
    </w:p>
    <w:p w14:paraId="4C50D84A" w14:textId="77777777" w:rsidR="00BE76FF" w:rsidRPr="001D21F7" w:rsidRDefault="00BE76FF" w:rsidP="00BE76FF">
      <w:pPr>
        <w:spacing w:line="240" w:lineRule="auto"/>
        <w:textAlignment w:val="baseline"/>
        <w:rPr>
          <w:rFonts w:eastAsia="Times New Roman"/>
          <w:sz w:val="21"/>
          <w:szCs w:val="21"/>
          <w:lang w:val="en-US"/>
        </w:rPr>
      </w:pPr>
    </w:p>
    <w:p w14:paraId="64AAEE1A" w14:textId="19049360" w:rsidR="00BE76FF" w:rsidRDefault="00BE76FF">
      <w:pPr>
        <w:spacing w:line="240" w:lineRule="auto"/>
        <w:jc w:val="left"/>
        <w:rPr>
          <w:lang w:val="en-US"/>
        </w:rPr>
      </w:pPr>
    </w:p>
    <w:p w14:paraId="368CD154" w14:textId="77777777" w:rsidR="00BF35FF" w:rsidRDefault="00BF35FF">
      <w:pPr>
        <w:spacing w:line="240" w:lineRule="auto"/>
        <w:jc w:val="left"/>
        <w:rPr>
          <w:b/>
          <w:bCs/>
          <w:color w:val="000000" w:themeColor="text1"/>
          <w:sz w:val="32"/>
          <w:szCs w:val="32"/>
          <w:lang w:val="en-US"/>
        </w:rPr>
      </w:pPr>
      <w:r>
        <w:br w:type="page"/>
      </w:r>
    </w:p>
    <w:p w14:paraId="653C912F" w14:textId="3067A2BD" w:rsidR="004C27D6" w:rsidRPr="00613295" w:rsidRDefault="007816CC" w:rsidP="00A32451">
      <w:pPr>
        <w:pStyle w:val="Heading2"/>
      </w:pPr>
      <w:r>
        <w:lastRenderedPageBreak/>
        <w:t xml:space="preserve">6.6 </w:t>
      </w:r>
      <w:r w:rsidR="004C27D6" w:rsidRPr="00613295">
        <w:t>Appendix</w:t>
      </w:r>
    </w:p>
    <w:p w14:paraId="15BF5BAF" w14:textId="53474CF2" w:rsidR="00DB0AAD" w:rsidRDefault="00DB0AAD">
      <w:pPr>
        <w:spacing w:line="240" w:lineRule="auto"/>
        <w:jc w:val="left"/>
        <w:rPr>
          <w:b/>
          <w:sz w:val="21"/>
          <w:szCs w:val="21"/>
          <w:lang w:val="en-US"/>
        </w:rPr>
      </w:pPr>
    </w:p>
    <w:p w14:paraId="49AE50D5" w14:textId="3673DBAD" w:rsidR="007D62D1" w:rsidRPr="00494927" w:rsidRDefault="007D62D1" w:rsidP="007D62D1">
      <w:pPr>
        <w:spacing w:line="240" w:lineRule="auto"/>
        <w:rPr>
          <w:b/>
          <w:sz w:val="21"/>
          <w:szCs w:val="21"/>
          <w:lang w:val="en-US"/>
        </w:rPr>
      </w:pPr>
      <w:r w:rsidRPr="00494927">
        <w:rPr>
          <w:b/>
          <w:sz w:val="21"/>
          <w:szCs w:val="21"/>
          <w:lang w:val="en-US"/>
        </w:rPr>
        <w:t xml:space="preserve">Supplementary Table </w:t>
      </w:r>
      <w:r>
        <w:rPr>
          <w:b/>
          <w:bCs/>
          <w:sz w:val="21"/>
          <w:szCs w:val="21"/>
          <w:lang w:val="en-US"/>
        </w:rPr>
        <w:t>S</w:t>
      </w:r>
      <w:r w:rsidRPr="00494927">
        <w:rPr>
          <w:b/>
          <w:bCs/>
          <w:sz w:val="21"/>
          <w:szCs w:val="21"/>
          <w:lang w:val="en-US"/>
        </w:rPr>
        <w:t>1</w:t>
      </w:r>
      <w:r w:rsidRPr="00494927">
        <w:rPr>
          <w:b/>
          <w:sz w:val="21"/>
          <w:szCs w:val="21"/>
          <w:lang w:val="en-US"/>
        </w:rPr>
        <w:t xml:space="preserve"> | Dataset summary</w:t>
      </w:r>
    </w:p>
    <w:tbl>
      <w:tblPr>
        <w:tblStyle w:val="TableGrid"/>
        <w:tblW w:w="5000" w:type="pct"/>
        <w:tblLayout w:type="fixed"/>
        <w:tblCellMar>
          <w:top w:w="57" w:type="dxa"/>
          <w:left w:w="57" w:type="dxa"/>
          <w:bottom w:w="57" w:type="dxa"/>
          <w:right w:w="0" w:type="dxa"/>
        </w:tblCellMar>
        <w:tblLook w:val="04A0" w:firstRow="1" w:lastRow="0" w:firstColumn="1" w:lastColumn="0" w:noHBand="0" w:noVBand="1"/>
      </w:tblPr>
      <w:tblGrid>
        <w:gridCol w:w="1268"/>
        <w:gridCol w:w="712"/>
        <w:gridCol w:w="2072"/>
        <w:gridCol w:w="629"/>
        <w:gridCol w:w="720"/>
        <w:gridCol w:w="754"/>
        <w:gridCol w:w="621"/>
        <w:gridCol w:w="576"/>
      </w:tblGrid>
      <w:tr w:rsidR="00DB0AAD" w:rsidRPr="007D62D1" w14:paraId="32EA21C0" w14:textId="77777777" w:rsidTr="00DB0AAD">
        <w:trPr>
          <w:trHeight w:val="185"/>
        </w:trPr>
        <w:tc>
          <w:tcPr>
            <w:tcW w:w="862" w:type="pct"/>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3F5FE22E" w14:textId="77777777" w:rsidR="007D62D1" w:rsidRPr="007D62D1" w:rsidRDefault="007D62D1" w:rsidP="00FB3754">
            <w:pPr>
              <w:rPr>
                <w:b/>
                <w:bCs/>
                <w:color w:val="000000" w:themeColor="text1"/>
                <w:sz w:val="15"/>
                <w:szCs w:val="15"/>
                <w:lang w:val="en-US"/>
              </w:rPr>
            </w:pPr>
            <w:r w:rsidRPr="007D62D1">
              <w:rPr>
                <w:b/>
                <w:bCs/>
                <w:color w:val="000000" w:themeColor="text1"/>
                <w:sz w:val="15"/>
                <w:szCs w:val="15"/>
                <w:lang w:val="en-US"/>
              </w:rPr>
              <w:t>Dataset</w:t>
            </w:r>
          </w:p>
        </w:tc>
        <w:tc>
          <w:tcPr>
            <w:tcW w:w="484" w:type="pct"/>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5C74E0A4" w14:textId="77777777" w:rsidR="007D62D1" w:rsidRPr="007D62D1" w:rsidRDefault="007D62D1" w:rsidP="00FB3754">
            <w:pPr>
              <w:rPr>
                <w:b/>
                <w:bCs/>
                <w:color w:val="000000" w:themeColor="text1"/>
                <w:sz w:val="15"/>
                <w:szCs w:val="15"/>
                <w:lang w:val="en-US"/>
              </w:rPr>
            </w:pPr>
            <w:r w:rsidRPr="007D62D1">
              <w:rPr>
                <w:b/>
                <w:bCs/>
                <w:color w:val="000000" w:themeColor="text1"/>
                <w:sz w:val="15"/>
                <w:szCs w:val="15"/>
                <w:lang w:val="en-US"/>
              </w:rPr>
              <w:t>Name</w:t>
            </w:r>
          </w:p>
        </w:tc>
        <w:tc>
          <w:tcPr>
            <w:tcW w:w="1409" w:type="pct"/>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0ADADCEE" w14:textId="77777777" w:rsidR="007D62D1" w:rsidRPr="007D62D1" w:rsidRDefault="007D62D1" w:rsidP="007D62D1">
            <w:pPr>
              <w:jc w:val="left"/>
              <w:rPr>
                <w:b/>
                <w:bCs/>
                <w:color w:val="000000" w:themeColor="text1"/>
                <w:sz w:val="15"/>
                <w:szCs w:val="15"/>
                <w:lang w:val="en-US"/>
              </w:rPr>
            </w:pPr>
            <w:r w:rsidRPr="007D62D1">
              <w:rPr>
                <w:b/>
                <w:bCs/>
                <w:color w:val="000000" w:themeColor="text1"/>
                <w:sz w:val="15"/>
                <w:szCs w:val="15"/>
                <w:lang w:val="en-US"/>
              </w:rPr>
              <w:t>Pharmacological target</w:t>
            </w:r>
          </w:p>
        </w:tc>
        <w:tc>
          <w:tcPr>
            <w:tcW w:w="428" w:type="pct"/>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0F5B1E76" w14:textId="77777777" w:rsidR="00DB0AAD" w:rsidRDefault="007D62D1" w:rsidP="00FB3754">
            <w:pPr>
              <w:rPr>
                <w:b/>
                <w:bCs/>
                <w:color w:val="000000" w:themeColor="text1"/>
                <w:sz w:val="15"/>
                <w:szCs w:val="15"/>
                <w:lang w:val="en-US"/>
              </w:rPr>
            </w:pPr>
            <w:r w:rsidRPr="007D62D1">
              <w:rPr>
                <w:b/>
                <w:bCs/>
                <w:color w:val="000000" w:themeColor="text1"/>
                <w:sz w:val="15"/>
                <w:szCs w:val="15"/>
                <w:lang w:val="en-US"/>
              </w:rPr>
              <w:t>End</w:t>
            </w:r>
          </w:p>
          <w:p w14:paraId="095A58C7" w14:textId="334F96DB" w:rsidR="007D62D1" w:rsidRPr="007D62D1" w:rsidRDefault="007D62D1" w:rsidP="00FB3754">
            <w:pPr>
              <w:rPr>
                <w:b/>
                <w:bCs/>
                <w:color w:val="000000" w:themeColor="text1"/>
                <w:sz w:val="15"/>
                <w:szCs w:val="15"/>
                <w:lang w:val="en-US"/>
              </w:rPr>
            </w:pPr>
            <w:r w:rsidRPr="007D62D1">
              <w:rPr>
                <w:b/>
                <w:bCs/>
                <w:color w:val="000000" w:themeColor="text1"/>
                <w:sz w:val="15"/>
                <w:szCs w:val="15"/>
                <w:lang w:val="en-US"/>
              </w:rPr>
              <w:t>point</w:t>
            </w:r>
          </w:p>
        </w:tc>
        <w:tc>
          <w:tcPr>
            <w:tcW w:w="490" w:type="pct"/>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4C8A356F" w14:textId="77777777" w:rsidR="007D62D1" w:rsidRPr="007D62D1" w:rsidRDefault="007D62D1" w:rsidP="00FB3754">
            <w:pPr>
              <w:rPr>
                <w:b/>
                <w:bCs/>
                <w:color w:val="000000" w:themeColor="text1"/>
                <w:sz w:val="15"/>
                <w:szCs w:val="15"/>
                <w:lang w:val="en-US"/>
              </w:rPr>
            </w:pPr>
            <w:r w:rsidRPr="007D62D1">
              <w:rPr>
                <w:b/>
                <w:bCs/>
                <w:color w:val="000000" w:themeColor="text1"/>
                <w:sz w:val="15"/>
                <w:szCs w:val="15"/>
                <w:lang w:val="en-US"/>
              </w:rPr>
              <w:t>Curated</w:t>
            </w:r>
          </w:p>
          <w:p w14:paraId="6D30CEB2" w14:textId="77777777" w:rsidR="007D62D1" w:rsidRPr="007D62D1" w:rsidRDefault="007D62D1" w:rsidP="00FB3754">
            <w:pPr>
              <w:rPr>
                <w:b/>
                <w:bCs/>
                <w:color w:val="000000" w:themeColor="text1"/>
                <w:sz w:val="15"/>
                <w:szCs w:val="15"/>
                <w:lang w:val="en-US"/>
              </w:rPr>
            </w:pPr>
            <w:r w:rsidRPr="007D62D1">
              <w:rPr>
                <w:b/>
                <w:bCs/>
                <w:color w:val="000000" w:themeColor="text1"/>
                <w:sz w:val="15"/>
                <w:szCs w:val="15"/>
                <w:lang w:val="en-US"/>
              </w:rPr>
              <w:t>size</w:t>
            </w:r>
          </w:p>
        </w:tc>
        <w:tc>
          <w:tcPr>
            <w:tcW w:w="513" w:type="pct"/>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047667AC" w14:textId="77777777" w:rsidR="007D62D1" w:rsidRPr="007D62D1" w:rsidRDefault="007D62D1" w:rsidP="00FB3754">
            <w:pPr>
              <w:rPr>
                <w:b/>
                <w:bCs/>
                <w:color w:val="000000" w:themeColor="text1"/>
                <w:sz w:val="15"/>
                <w:szCs w:val="15"/>
                <w:lang w:val="en-US"/>
              </w:rPr>
            </w:pPr>
            <w:r w:rsidRPr="007D62D1">
              <w:rPr>
                <w:b/>
                <w:bCs/>
                <w:color w:val="000000" w:themeColor="text1"/>
                <w:sz w:val="15"/>
                <w:szCs w:val="15"/>
                <w:lang w:val="en-US"/>
              </w:rPr>
              <w:t>Train</w:t>
            </w:r>
          </w:p>
          <w:p w14:paraId="4D73DF44" w14:textId="77777777" w:rsidR="007D62D1" w:rsidRPr="007D62D1" w:rsidRDefault="007D62D1" w:rsidP="00FB3754">
            <w:pPr>
              <w:rPr>
                <w:b/>
                <w:bCs/>
                <w:color w:val="000000" w:themeColor="text1"/>
                <w:sz w:val="15"/>
                <w:szCs w:val="15"/>
                <w:lang w:val="en-US"/>
              </w:rPr>
            </w:pPr>
            <w:r w:rsidRPr="007D62D1">
              <w:rPr>
                <w:b/>
                <w:bCs/>
                <w:color w:val="000000" w:themeColor="text1"/>
                <w:sz w:val="15"/>
                <w:szCs w:val="15"/>
                <w:lang w:val="en-US"/>
              </w:rPr>
              <w:t>size</w:t>
            </w:r>
          </w:p>
        </w:tc>
        <w:tc>
          <w:tcPr>
            <w:tcW w:w="422" w:type="pct"/>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71490CDD" w14:textId="77777777" w:rsidR="007D62D1" w:rsidRPr="007D62D1" w:rsidRDefault="007D62D1" w:rsidP="00FB3754">
            <w:pPr>
              <w:rPr>
                <w:b/>
                <w:bCs/>
                <w:color w:val="000000" w:themeColor="text1"/>
                <w:sz w:val="15"/>
                <w:szCs w:val="15"/>
                <w:vertAlign w:val="subscript"/>
                <w:lang w:val="en-US"/>
              </w:rPr>
            </w:pPr>
            <w:proofErr w:type="spellStart"/>
            <w:r w:rsidRPr="007D62D1">
              <w:rPr>
                <w:b/>
                <w:bCs/>
                <w:color w:val="000000" w:themeColor="text1"/>
                <w:sz w:val="15"/>
                <w:szCs w:val="15"/>
                <w:lang w:val="en-US"/>
              </w:rPr>
              <w:t>Test</w:t>
            </w:r>
            <w:r w:rsidRPr="007D62D1">
              <w:rPr>
                <w:b/>
                <w:bCs/>
                <w:color w:val="000000" w:themeColor="text1"/>
                <w:sz w:val="15"/>
                <w:szCs w:val="15"/>
                <w:vertAlign w:val="subscript"/>
                <w:lang w:val="en-US"/>
              </w:rPr>
              <w:t>ID</w:t>
            </w:r>
            <w:proofErr w:type="spellEnd"/>
          </w:p>
          <w:p w14:paraId="1A7F8056" w14:textId="77777777" w:rsidR="007D62D1" w:rsidRPr="007D62D1" w:rsidRDefault="007D62D1" w:rsidP="00FB3754">
            <w:pPr>
              <w:rPr>
                <w:b/>
                <w:bCs/>
                <w:color w:val="000000" w:themeColor="text1"/>
                <w:sz w:val="15"/>
                <w:szCs w:val="15"/>
                <w:lang w:val="en-US"/>
              </w:rPr>
            </w:pPr>
            <w:r w:rsidRPr="007D62D1">
              <w:rPr>
                <w:b/>
                <w:bCs/>
                <w:color w:val="000000" w:themeColor="text1"/>
                <w:sz w:val="15"/>
                <w:szCs w:val="15"/>
                <w:lang w:val="en-US"/>
              </w:rPr>
              <w:t>size</w:t>
            </w:r>
          </w:p>
        </w:tc>
        <w:tc>
          <w:tcPr>
            <w:tcW w:w="392" w:type="pct"/>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286B1512" w14:textId="77777777" w:rsidR="007D62D1" w:rsidRPr="007D62D1" w:rsidRDefault="007D62D1" w:rsidP="00FB3754">
            <w:pPr>
              <w:rPr>
                <w:b/>
                <w:bCs/>
                <w:color w:val="000000" w:themeColor="text1"/>
                <w:sz w:val="15"/>
                <w:szCs w:val="15"/>
                <w:vertAlign w:val="subscript"/>
                <w:lang w:val="en-US"/>
              </w:rPr>
            </w:pPr>
            <w:proofErr w:type="spellStart"/>
            <w:r w:rsidRPr="007D62D1">
              <w:rPr>
                <w:b/>
                <w:bCs/>
                <w:color w:val="000000" w:themeColor="text1"/>
                <w:sz w:val="15"/>
                <w:szCs w:val="15"/>
                <w:lang w:val="en-US"/>
              </w:rPr>
              <w:t>Test</w:t>
            </w:r>
            <w:r w:rsidRPr="007D62D1">
              <w:rPr>
                <w:b/>
                <w:bCs/>
                <w:color w:val="000000" w:themeColor="text1"/>
                <w:sz w:val="15"/>
                <w:szCs w:val="15"/>
                <w:vertAlign w:val="subscript"/>
                <w:lang w:val="en-US"/>
              </w:rPr>
              <w:t>OOD</w:t>
            </w:r>
            <w:proofErr w:type="spellEnd"/>
          </w:p>
          <w:p w14:paraId="2F14255D" w14:textId="77777777" w:rsidR="007D62D1" w:rsidRPr="007D62D1" w:rsidRDefault="007D62D1" w:rsidP="00FB3754">
            <w:pPr>
              <w:rPr>
                <w:b/>
                <w:bCs/>
                <w:color w:val="000000" w:themeColor="text1"/>
                <w:sz w:val="15"/>
                <w:szCs w:val="15"/>
                <w:lang w:val="en-US"/>
              </w:rPr>
            </w:pPr>
            <w:r w:rsidRPr="007D62D1">
              <w:rPr>
                <w:b/>
                <w:bCs/>
                <w:color w:val="000000" w:themeColor="text1"/>
                <w:sz w:val="15"/>
                <w:szCs w:val="15"/>
                <w:lang w:val="en-US"/>
              </w:rPr>
              <w:t>size</w:t>
            </w:r>
          </w:p>
        </w:tc>
      </w:tr>
      <w:tr w:rsidR="00DB0AAD" w:rsidRPr="007D62D1" w14:paraId="6CC3C86C" w14:textId="77777777" w:rsidTr="00DB0AAD">
        <w:tc>
          <w:tcPr>
            <w:tcW w:w="862" w:type="pct"/>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5B1D88BB" w14:textId="77777777" w:rsidR="007D62D1" w:rsidRPr="007D62D1" w:rsidRDefault="007D62D1" w:rsidP="00FB3754">
            <w:pPr>
              <w:rPr>
                <w:sz w:val="15"/>
                <w:szCs w:val="15"/>
                <w:lang w:val="en-US"/>
              </w:rPr>
            </w:pPr>
            <w:proofErr w:type="spellStart"/>
            <w:r w:rsidRPr="007D62D1">
              <w:rPr>
                <w:color w:val="000000"/>
                <w:sz w:val="15"/>
                <w:szCs w:val="15"/>
              </w:rPr>
              <w:t>ChEMBL</w:t>
            </w:r>
            <w:proofErr w:type="spellEnd"/>
            <w:r w:rsidRPr="007D62D1">
              <w:rPr>
                <w:color w:val="000000"/>
                <w:sz w:val="15"/>
                <w:szCs w:val="15"/>
              </w:rPr>
              <w:t xml:space="preserve"> v33</w:t>
            </w:r>
            <w:r w:rsidRPr="007D62D1">
              <w:rPr>
                <w:color w:val="000000"/>
                <w:sz w:val="15"/>
                <w:szCs w:val="15"/>
              </w:rPr>
              <w:fldChar w:fldCharType="begin"/>
            </w:r>
            <w:r w:rsidRPr="007D62D1">
              <w:rPr>
                <w:color w:val="000000"/>
                <w:sz w:val="15"/>
                <w:szCs w:val="15"/>
              </w:rPr>
              <w:instrText xml:space="preserve"> ADDIN ZOTERO_ITEM CSL_CITATION {"citationID":"2xGrJ0qo","properties":{"formattedCitation":"\\super 45\\nosupersub{}","plainCitation":"45","noteIndex":0},"citationItems":[{"id":1222,"uris":["http://zotero.org/users/6870879/items/9JSLNPW4"],"itemData":{"id":1222,"type":"article-journal","abstract":"ChEMBL is an Open Data database containing binding, functional and ADMET information for a large number of drug-like bioactive compounds. These data are manually abstracted from the primary published literature on a regular basis, then further curated and standardized to maximize their quality and utility across a wide range of chemical biology and drug-discovery research problems. Currently, the database contains 5.4 million bioactivity measurements for more than 1 million compounds and 5200 protein targets. Access is available through a web-based interface, data downloads and web services at: https://www.ebi.ac.uk/chembldb.","container-title":"Nucleic Acids Research","DOI":"10.1093/nar/gkr777","ISSN":"0305-1048","issue":"D1","journalAbbreviation":"Nucleic Acids Research","page":"D1100-D1107","source":"Silverchair","title":"ChEMBL: a large-scale bioactivity database for drug discovery","title-short":"ChEMBL","volume":"40","author":[{"family":"Gaulton","given":"Anna"},{"family":"Bellis","given":"Louisa J."},{"family":"Bento","given":"A. Patricia"},{"family":"Chambers","given":"Jon"},{"family":"Davies","given":"Mark"},{"family":"Hersey","given":"Anne"},{"family":"Light","given":"Yvonne"},{"family":"McGlinchey","given":"Shaun"},{"family":"Michalovich","given":"David"},{"family":"Al-Lazikani","given":"Bissan"},{"family":"Overington","given":"John P."}],"issued":{"date-parts":[["2012",1,1]]}}}],"schema":"https://github.com/citation-style-language/schema/raw/master/csl-citation.json"} </w:instrText>
            </w:r>
            <w:r w:rsidRPr="007D62D1">
              <w:rPr>
                <w:color w:val="000000"/>
                <w:sz w:val="15"/>
                <w:szCs w:val="15"/>
              </w:rPr>
              <w:fldChar w:fldCharType="separate"/>
            </w:r>
            <w:r w:rsidRPr="007D62D1">
              <w:rPr>
                <w:color w:val="000000"/>
                <w:sz w:val="15"/>
                <w:szCs w:val="15"/>
                <w:vertAlign w:val="superscript"/>
              </w:rPr>
              <w:t>45</w:t>
            </w:r>
            <w:r w:rsidRPr="007D62D1">
              <w:rPr>
                <w:color w:val="000000"/>
                <w:sz w:val="15"/>
                <w:szCs w:val="15"/>
              </w:rPr>
              <w:fldChar w:fldCharType="end"/>
            </w:r>
          </w:p>
        </w:tc>
        <w:tc>
          <w:tcPr>
            <w:tcW w:w="484" w:type="pct"/>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171360CD" w14:textId="77777777" w:rsidR="007D62D1" w:rsidRPr="007D62D1" w:rsidRDefault="007D62D1" w:rsidP="00FB3754">
            <w:pPr>
              <w:rPr>
                <w:sz w:val="15"/>
                <w:szCs w:val="15"/>
                <w:lang w:val="en-US"/>
              </w:rPr>
            </w:pPr>
            <w:proofErr w:type="spellStart"/>
            <w:r w:rsidRPr="007D62D1">
              <w:rPr>
                <w:sz w:val="15"/>
                <w:szCs w:val="15"/>
                <w:lang w:val="en-US"/>
              </w:rPr>
              <w:t>ChEMBL</w:t>
            </w:r>
            <w:proofErr w:type="spellEnd"/>
          </w:p>
        </w:tc>
        <w:tc>
          <w:tcPr>
            <w:tcW w:w="1409" w:type="pct"/>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5D755D68" w14:textId="36D0B49C" w:rsidR="007D62D1" w:rsidRPr="007D62D1" w:rsidRDefault="007D62D1" w:rsidP="007D62D1">
            <w:pPr>
              <w:jc w:val="left"/>
              <w:rPr>
                <w:color w:val="000000"/>
                <w:sz w:val="15"/>
                <w:szCs w:val="15"/>
              </w:rPr>
            </w:pPr>
          </w:p>
        </w:tc>
        <w:tc>
          <w:tcPr>
            <w:tcW w:w="428" w:type="pct"/>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7A8D3CD0" w14:textId="15C161C6" w:rsidR="007D62D1" w:rsidRPr="007D62D1" w:rsidRDefault="007D62D1" w:rsidP="00FB3754">
            <w:pPr>
              <w:rPr>
                <w:sz w:val="15"/>
                <w:szCs w:val="15"/>
                <w:lang w:val="en-US"/>
              </w:rPr>
            </w:pPr>
          </w:p>
        </w:tc>
        <w:tc>
          <w:tcPr>
            <w:tcW w:w="490" w:type="pct"/>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4A8B8E97" w14:textId="77777777" w:rsidR="007D62D1" w:rsidRPr="007D62D1" w:rsidRDefault="007D62D1" w:rsidP="00FB3754">
            <w:pPr>
              <w:rPr>
                <w:color w:val="000000" w:themeColor="dark1"/>
                <w:kern w:val="24"/>
                <w:sz w:val="15"/>
                <w:szCs w:val="15"/>
                <w:lang w:val="en-US"/>
              </w:rPr>
            </w:pPr>
            <w:r w:rsidRPr="007D62D1">
              <w:rPr>
                <w:color w:val="000000"/>
                <w:sz w:val="15"/>
                <w:szCs w:val="15"/>
              </w:rPr>
              <w:t>1,537,551</w:t>
            </w:r>
          </w:p>
        </w:tc>
        <w:tc>
          <w:tcPr>
            <w:tcW w:w="513" w:type="pct"/>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66EA1A0F" w14:textId="77777777" w:rsidR="007D62D1" w:rsidRPr="007D62D1" w:rsidRDefault="007D62D1" w:rsidP="00FB3754">
            <w:pPr>
              <w:rPr>
                <w:color w:val="000000" w:themeColor="dark1"/>
                <w:kern w:val="24"/>
                <w:sz w:val="15"/>
                <w:szCs w:val="15"/>
                <w:lang w:val="en-US"/>
              </w:rPr>
            </w:pPr>
            <w:r w:rsidRPr="007D62D1">
              <w:rPr>
                <w:color w:val="000000"/>
                <w:sz w:val="15"/>
                <w:szCs w:val="15"/>
              </w:rPr>
              <w:t>1,230,041</w:t>
            </w:r>
          </w:p>
        </w:tc>
        <w:tc>
          <w:tcPr>
            <w:tcW w:w="422" w:type="pct"/>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3DF69E2C" w14:textId="77777777" w:rsidR="007D62D1" w:rsidRPr="007D62D1" w:rsidRDefault="007D62D1" w:rsidP="00FB3754">
            <w:pPr>
              <w:rPr>
                <w:color w:val="000000" w:themeColor="dark1"/>
                <w:kern w:val="24"/>
                <w:sz w:val="15"/>
                <w:szCs w:val="15"/>
                <w:lang w:val="en-US"/>
              </w:rPr>
            </w:pPr>
            <w:r w:rsidRPr="007D62D1">
              <w:rPr>
                <w:color w:val="000000"/>
                <w:sz w:val="15"/>
                <w:szCs w:val="15"/>
              </w:rPr>
              <w:t>153,755</w:t>
            </w:r>
          </w:p>
        </w:tc>
        <w:tc>
          <w:tcPr>
            <w:tcW w:w="392" w:type="pct"/>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391EC6F7" w14:textId="4113200D" w:rsidR="007D62D1" w:rsidRPr="007D62D1" w:rsidRDefault="007D62D1" w:rsidP="007D62D1">
            <w:pPr>
              <w:jc w:val="left"/>
              <w:rPr>
                <w:color w:val="000000" w:themeColor="dark1"/>
                <w:kern w:val="24"/>
                <w:sz w:val="15"/>
                <w:szCs w:val="15"/>
                <w:lang w:val="en-US"/>
              </w:rPr>
            </w:pPr>
          </w:p>
        </w:tc>
      </w:tr>
      <w:tr w:rsidR="00DB0AAD" w:rsidRPr="007D62D1" w14:paraId="2170C577"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DECB725" w14:textId="5441BCFD" w:rsidR="007D62D1" w:rsidRPr="007D62D1" w:rsidRDefault="007D62D1" w:rsidP="00FB3754">
            <w:pPr>
              <w:rPr>
                <w:sz w:val="15"/>
                <w:szCs w:val="15"/>
                <w:lang w:val="en-US"/>
              </w:rPr>
            </w:pPr>
            <w:r w:rsidRPr="007D62D1">
              <w:rPr>
                <w:color w:val="000000"/>
                <w:sz w:val="15"/>
                <w:szCs w:val="15"/>
              </w:rPr>
              <w:t>ChEMBL4203</w:t>
            </w:r>
            <w:r w:rsidRPr="007D62D1">
              <w:rPr>
                <w:color w:val="000000"/>
                <w:sz w:val="15"/>
                <w:szCs w:val="15"/>
              </w:rPr>
              <w:fldChar w:fldCharType="begin"/>
            </w:r>
            <w:r w:rsidR="00BF35FF">
              <w:rPr>
                <w:color w:val="000000"/>
                <w:sz w:val="15"/>
                <w:szCs w:val="15"/>
              </w:rPr>
              <w:instrText xml:space="preserve"> ADDIN ZOTERO_ITEM CSL_CITATION {"citationID":"ET1DiVUP","properties":{"formattedCitation":"\\super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D3ACD19" w14:textId="77777777" w:rsidR="007D62D1" w:rsidRPr="007D62D1" w:rsidRDefault="007D62D1" w:rsidP="00FB3754">
            <w:pPr>
              <w:rPr>
                <w:color w:val="000000" w:themeColor="dark1"/>
                <w:kern w:val="24"/>
                <w:sz w:val="15"/>
                <w:szCs w:val="15"/>
                <w:lang w:val="en-US"/>
              </w:rPr>
            </w:pPr>
            <w:r w:rsidRPr="007D62D1">
              <w:rPr>
                <w:color w:val="000000"/>
                <w:sz w:val="15"/>
                <w:szCs w:val="15"/>
              </w:rPr>
              <w:t>CLK4</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3DB1CF1" w14:textId="77777777" w:rsidR="007D62D1" w:rsidRPr="007D62D1" w:rsidRDefault="007D62D1" w:rsidP="007D62D1">
            <w:pPr>
              <w:jc w:val="left"/>
              <w:rPr>
                <w:color w:val="000000"/>
                <w:sz w:val="15"/>
                <w:szCs w:val="15"/>
                <w:lang w:val="en-US"/>
              </w:rPr>
            </w:pPr>
            <w:r w:rsidRPr="007D62D1">
              <w:rPr>
                <w:sz w:val="15"/>
                <w:szCs w:val="15"/>
                <w:lang w:val="en-US"/>
              </w:rPr>
              <w:t>Dual specificity protein kinase CLK4</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7F1E966" w14:textId="1B37603E"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9CB0304" w14:textId="77777777" w:rsidR="007D62D1" w:rsidRPr="007D62D1" w:rsidRDefault="007D62D1" w:rsidP="00FB3754">
            <w:pPr>
              <w:rPr>
                <w:color w:val="000000" w:themeColor="dark1"/>
                <w:kern w:val="24"/>
                <w:sz w:val="15"/>
                <w:szCs w:val="15"/>
                <w:lang w:val="en-US"/>
              </w:rPr>
            </w:pPr>
            <w:r w:rsidRPr="007D62D1">
              <w:rPr>
                <w:color w:val="000000"/>
                <w:sz w:val="15"/>
                <w:szCs w:val="15"/>
              </w:rPr>
              <w:t>717</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C3F8F9E" w14:textId="77777777" w:rsidR="007D62D1" w:rsidRPr="007D62D1" w:rsidRDefault="007D62D1" w:rsidP="00FB3754">
            <w:pPr>
              <w:rPr>
                <w:color w:val="000000" w:themeColor="dark1"/>
                <w:kern w:val="24"/>
                <w:sz w:val="15"/>
                <w:szCs w:val="15"/>
                <w:lang w:val="en-US"/>
              </w:rPr>
            </w:pPr>
            <w:r w:rsidRPr="007D62D1">
              <w:rPr>
                <w:color w:val="000000"/>
                <w:sz w:val="15"/>
                <w:szCs w:val="15"/>
              </w:rPr>
              <w:t>427</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D7547BB" w14:textId="77777777" w:rsidR="007D62D1" w:rsidRPr="007D62D1" w:rsidRDefault="007D62D1" w:rsidP="00FB3754">
            <w:pPr>
              <w:rPr>
                <w:color w:val="000000" w:themeColor="dark1"/>
                <w:kern w:val="24"/>
                <w:sz w:val="15"/>
                <w:szCs w:val="15"/>
                <w:lang w:val="en-US"/>
              </w:rPr>
            </w:pPr>
            <w:r w:rsidRPr="007D62D1">
              <w:rPr>
                <w:color w:val="000000"/>
                <w:sz w:val="15"/>
                <w:szCs w:val="15"/>
              </w:rPr>
              <w:t>145</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74DDF00" w14:textId="77777777" w:rsidR="007D62D1" w:rsidRPr="007D62D1" w:rsidRDefault="007D62D1" w:rsidP="00FB3754">
            <w:pPr>
              <w:rPr>
                <w:color w:val="000000" w:themeColor="dark1"/>
                <w:kern w:val="24"/>
                <w:sz w:val="15"/>
                <w:szCs w:val="15"/>
                <w:lang w:val="en-US"/>
              </w:rPr>
            </w:pPr>
            <w:r w:rsidRPr="007D62D1">
              <w:rPr>
                <w:color w:val="000000"/>
                <w:sz w:val="15"/>
                <w:szCs w:val="15"/>
              </w:rPr>
              <w:t>145</w:t>
            </w:r>
          </w:p>
        </w:tc>
      </w:tr>
      <w:tr w:rsidR="00DB0AAD" w:rsidRPr="007D62D1" w14:paraId="05C5E72F"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E541E20" w14:textId="15BC22A2" w:rsidR="007D62D1" w:rsidRPr="007D62D1" w:rsidRDefault="007D62D1" w:rsidP="00FB3754">
            <w:pPr>
              <w:rPr>
                <w:sz w:val="15"/>
                <w:szCs w:val="15"/>
                <w:lang w:val="en-US"/>
              </w:rPr>
            </w:pPr>
            <w:r w:rsidRPr="007D62D1">
              <w:rPr>
                <w:color w:val="000000"/>
                <w:sz w:val="15"/>
                <w:szCs w:val="15"/>
              </w:rPr>
              <w:t>ChEMBL2034</w:t>
            </w:r>
            <w:r w:rsidRPr="007D62D1">
              <w:rPr>
                <w:color w:val="000000"/>
                <w:sz w:val="15"/>
                <w:szCs w:val="15"/>
              </w:rPr>
              <w:fldChar w:fldCharType="begin"/>
            </w:r>
            <w:r w:rsidR="00BF35FF">
              <w:rPr>
                <w:color w:val="000000"/>
                <w:sz w:val="15"/>
                <w:szCs w:val="15"/>
              </w:rPr>
              <w:instrText xml:space="preserve"> ADDIN ZOTERO_ITEM CSL_CITATION {"citationID":"lgzPhDn3","properties":{"formattedCitation":"\\super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C149ECB" w14:textId="77777777" w:rsidR="007D62D1" w:rsidRPr="007D62D1" w:rsidRDefault="007D62D1" w:rsidP="00FB3754">
            <w:pPr>
              <w:rPr>
                <w:color w:val="000000" w:themeColor="dark1"/>
                <w:kern w:val="24"/>
                <w:sz w:val="15"/>
                <w:szCs w:val="15"/>
                <w:lang w:val="en-US"/>
              </w:rPr>
            </w:pPr>
            <w:r w:rsidRPr="007D62D1">
              <w:rPr>
                <w:color w:val="000000"/>
                <w:sz w:val="15"/>
                <w:szCs w:val="15"/>
              </w:rPr>
              <w:t>GR</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E1CC49D" w14:textId="77777777" w:rsidR="007D62D1" w:rsidRPr="007D62D1" w:rsidRDefault="007D62D1" w:rsidP="007D62D1">
            <w:pPr>
              <w:jc w:val="left"/>
              <w:rPr>
                <w:color w:val="000000"/>
                <w:sz w:val="15"/>
                <w:szCs w:val="15"/>
              </w:rPr>
            </w:pPr>
            <w:r w:rsidRPr="007D62D1">
              <w:rPr>
                <w:sz w:val="15"/>
                <w:szCs w:val="15"/>
              </w:rPr>
              <w:t>Glucocorticoid receptor</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0AF800B" w14:textId="4726166E"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342D326" w14:textId="77777777" w:rsidR="007D62D1" w:rsidRPr="007D62D1" w:rsidRDefault="007D62D1" w:rsidP="00FB3754">
            <w:pPr>
              <w:rPr>
                <w:color w:val="000000" w:themeColor="dark1"/>
                <w:kern w:val="24"/>
                <w:sz w:val="15"/>
                <w:szCs w:val="15"/>
                <w:lang w:val="en-US"/>
              </w:rPr>
            </w:pPr>
            <w:r w:rsidRPr="007D62D1">
              <w:rPr>
                <w:color w:val="000000"/>
                <w:sz w:val="15"/>
                <w:szCs w:val="15"/>
              </w:rPr>
              <w:t>726</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5AB0B9B" w14:textId="77777777" w:rsidR="007D62D1" w:rsidRPr="007D62D1" w:rsidRDefault="007D62D1" w:rsidP="00FB3754">
            <w:pPr>
              <w:rPr>
                <w:color w:val="000000" w:themeColor="dark1"/>
                <w:kern w:val="24"/>
                <w:sz w:val="15"/>
                <w:szCs w:val="15"/>
                <w:lang w:val="en-US"/>
              </w:rPr>
            </w:pPr>
            <w:r w:rsidRPr="007D62D1">
              <w:rPr>
                <w:color w:val="000000"/>
                <w:sz w:val="15"/>
                <w:szCs w:val="15"/>
              </w:rPr>
              <w:t>394</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DE918FF" w14:textId="77777777" w:rsidR="007D62D1" w:rsidRPr="007D62D1" w:rsidRDefault="007D62D1" w:rsidP="00FB3754">
            <w:pPr>
              <w:rPr>
                <w:color w:val="000000" w:themeColor="dark1"/>
                <w:kern w:val="24"/>
                <w:sz w:val="15"/>
                <w:szCs w:val="15"/>
                <w:lang w:val="en-US"/>
              </w:rPr>
            </w:pPr>
            <w:r w:rsidRPr="007D62D1">
              <w:rPr>
                <w:color w:val="000000"/>
                <w:sz w:val="15"/>
                <w:szCs w:val="15"/>
              </w:rPr>
              <w:t>166</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270A064" w14:textId="77777777" w:rsidR="007D62D1" w:rsidRPr="007D62D1" w:rsidRDefault="007D62D1" w:rsidP="00FB3754">
            <w:pPr>
              <w:rPr>
                <w:color w:val="000000" w:themeColor="dark1"/>
                <w:kern w:val="24"/>
                <w:sz w:val="15"/>
                <w:szCs w:val="15"/>
                <w:lang w:val="en-US"/>
              </w:rPr>
            </w:pPr>
            <w:r w:rsidRPr="007D62D1">
              <w:rPr>
                <w:color w:val="000000"/>
                <w:sz w:val="15"/>
                <w:szCs w:val="15"/>
              </w:rPr>
              <w:t>166</w:t>
            </w:r>
          </w:p>
        </w:tc>
      </w:tr>
      <w:tr w:rsidR="00DB0AAD" w:rsidRPr="007D62D1" w14:paraId="3250CD27"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442BB29" w14:textId="670BA946" w:rsidR="007D62D1" w:rsidRPr="007D62D1" w:rsidRDefault="007D62D1" w:rsidP="00FB3754">
            <w:pPr>
              <w:rPr>
                <w:sz w:val="15"/>
                <w:szCs w:val="15"/>
                <w:lang w:val="en-US"/>
              </w:rPr>
            </w:pPr>
            <w:r w:rsidRPr="007D62D1">
              <w:rPr>
                <w:color w:val="000000"/>
                <w:sz w:val="15"/>
                <w:szCs w:val="15"/>
              </w:rPr>
              <w:t>ChEMBL233</w:t>
            </w:r>
            <w:r w:rsidRPr="007D62D1">
              <w:rPr>
                <w:color w:val="000000"/>
                <w:sz w:val="15"/>
                <w:szCs w:val="15"/>
              </w:rPr>
              <w:fldChar w:fldCharType="begin"/>
            </w:r>
            <w:r w:rsidR="00BF35FF">
              <w:rPr>
                <w:color w:val="000000"/>
                <w:sz w:val="15"/>
                <w:szCs w:val="15"/>
              </w:rPr>
              <w:instrText xml:space="preserve"> ADDIN ZOTERO_ITEM CSL_CITATION {"citationID":"tWXVoAaE","properties":{"formattedCitation":"\\super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F12D980" w14:textId="77777777" w:rsidR="007D62D1" w:rsidRPr="007D62D1" w:rsidRDefault="007D62D1" w:rsidP="00FB3754">
            <w:pPr>
              <w:rPr>
                <w:color w:val="000000" w:themeColor="dark1"/>
                <w:kern w:val="24"/>
                <w:sz w:val="15"/>
                <w:szCs w:val="15"/>
                <w:lang w:val="en-US"/>
              </w:rPr>
            </w:pPr>
            <w:r w:rsidRPr="007D62D1">
              <w:rPr>
                <w:color w:val="000000"/>
                <w:sz w:val="15"/>
                <w:szCs w:val="15"/>
              </w:rPr>
              <w:t>MOR</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12EF9E2" w14:textId="77777777" w:rsidR="007D62D1" w:rsidRPr="007D62D1" w:rsidRDefault="007D62D1" w:rsidP="007D62D1">
            <w:pPr>
              <w:jc w:val="left"/>
              <w:rPr>
                <w:color w:val="000000"/>
                <w:sz w:val="15"/>
                <w:szCs w:val="15"/>
              </w:rPr>
            </w:pPr>
            <w:r w:rsidRPr="007D62D1">
              <w:rPr>
                <w:sz w:val="15"/>
                <w:szCs w:val="15"/>
              </w:rPr>
              <w:t>μ-opioid receptor</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2355301" w14:textId="793A2839"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44EC36D" w14:textId="77777777" w:rsidR="007D62D1" w:rsidRPr="007D62D1" w:rsidRDefault="007D62D1" w:rsidP="00FB3754">
            <w:pPr>
              <w:rPr>
                <w:color w:val="000000" w:themeColor="dark1"/>
                <w:kern w:val="24"/>
                <w:sz w:val="15"/>
                <w:szCs w:val="15"/>
                <w:lang w:val="en-US"/>
              </w:rPr>
            </w:pPr>
            <w:r w:rsidRPr="007D62D1">
              <w:rPr>
                <w:color w:val="000000"/>
                <w:sz w:val="15"/>
                <w:szCs w:val="15"/>
              </w:rPr>
              <w:t>2,962</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CABF534" w14:textId="77777777" w:rsidR="007D62D1" w:rsidRPr="007D62D1" w:rsidRDefault="007D62D1" w:rsidP="00FB3754">
            <w:pPr>
              <w:rPr>
                <w:color w:val="000000" w:themeColor="dark1"/>
                <w:kern w:val="24"/>
                <w:sz w:val="15"/>
                <w:szCs w:val="15"/>
                <w:lang w:val="en-US"/>
              </w:rPr>
            </w:pPr>
            <w:r w:rsidRPr="007D62D1">
              <w:rPr>
                <w:color w:val="000000"/>
                <w:sz w:val="15"/>
                <w:szCs w:val="15"/>
              </w:rPr>
              <w:t>1,576</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BEAA61A" w14:textId="77777777" w:rsidR="007D62D1" w:rsidRPr="007D62D1" w:rsidRDefault="007D62D1" w:rsidP="00FB3754">
            <w:pPr>
              <w:rPr>
                <w:color w:val="000000" w:themeColor="dark1"/>
                <w:kern w:val="24"/>
                <w:sz w:val="15"/>
                <w:szCs w:val="15"/>
                <w:lang w:val="en-US"/>
              </w:rPr>
            </w:pPr>
            <w:r w:rsidRPr="007D62D1">
              <w:rPr>
                <w:color w:val="000000"/>
                <w:sz w:val="15"/>
                <w:szCs w:val="15"/>
              </w:rPr>
              <w:t>693</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3F327F5" w14:textId="77777777" w:rsidR="007D62D1" w:rsidRPr="007D62D1" w:rsidRDefault="007D62D1" w:rsidP="00FB3754">
            <w:pPr>
              <w:rPr>
                <w:color w:val="000000" w:themeColor="dark1"/>
                <w:kern w:val="24"/>
                <w:sz w:val="15"/>
                <w:szCs w:val="15"/>
                <w:lang w:val="en-US"/>
              </w:rPr>
            </w:pPr>
            <w:r w:rsidRPr="007D62D1">
              <w:rPr>
                <w:color w:val="000000"/>
                <w:sz w:val="15"/>
                <w:szCs w:val="15"/>
              </w:rPr>
              <w:t>693</w:t>
            </w:r>
          </w:p>
        </w:tc>
      </w:tr>
      <w:tr w:rsidR="00DB0AAD" w:rsidRPr="007D62D1" w14:paraId="5FEA18BD"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0DB2144" w14:textId="5612ECA9" w:rsidR="007D62D1" w:rsidRPr="007D62D1" w:rsidRDefault="007D62D1" w:rsidP="00FB3754">
            <w:pPr>
              <w:rPr>
                <w:sz w:val="15"/>
                <w:szCs w:val="15"/>
                <w:lang w:val="en-US"/>
              </w:rPr>
            </w:pPr>
            <w:r w:rsidRPr="007D62D1">
              <w:rPr>
                <w:color w:val="000000"/>
                <w:sz w:val="15"/>
                <w:szCs w:val="15"/>
              </w:rPr>
              <w:t>ChEMBL4616</w:t>
            </w:r>
            <w:r w:rsidRPr="007D62D1">
              <w:rPr>
                <w:color w:val="000000"/>
                <w:sz w:val="15"/>
                <w:szCs w:val="15"/>
              </w:rPr>
              <w:fldChar w:fldCharType="begin"/>
            </w:r>
            <w:r w:rsidR="00BF35FF">
              <w:rPr>
                <w:color w:val="000000"/>
                <w:sz w:val="15"/>
                <w:szCs w:val="15"/>
              </w:rPr>
              <w:instrText xml:space="preserve"> ADDIN ZOTERO_ITEM CSL_CITATION {"citationID":"m3hvN9bJ","properties":{"formattedCitation":"\\super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1980E36" w14:textId="77777777" w:rsidR="007D62D1" w:rsidRPr="007D62D1" w:rsidRDefault="007D62D1" w:rsidP="00FB3754">
            <w:pPr>
              <w:rPr>
                <w:color w:val="000000" w:themeColor="dark1"/>
                <w:kern w:val="24"/>
                <w:sz w:val="15"/>
                <w:szCs w:val="15"/>
                <w:lang w:val="en-US"/>
              </w:rPr>
            </w:pPr>
            <w:r w:rsidRPr="007D62D1">
              <w:rPr>
                <w:color w:val="000000"/>
                <w:sz w:val="15"/>
                <w:szCs w:val="15"/>
              </w:rPr>
              <w:t>GHSR</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16605A8" w14:textId="77777777" w:rsidR="007D62D1" w:rsidRPr="007D62D1" w:rsidRDefault="007D62D1" w:rsidP="007D62D1">
            <w:pPr>
              <w:jc w:val="left"/>
              <w:rPr>
                <w:color w:val="000000"/>
                <w:sz w:val="15"/>
                <w:szCs w:val="15"/>
              </w:rPr>
            </w:pPr>
            <w:r w:rsidRPr="007D62D1">
              <w:rPr>
                <w:sz w:val="15"/>
                <w:szCs w:val="15"/>
              </w:rPr>
              <w:t>Ghrelin receptor</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1F3E847" w14:textId="29994D60" w:rsidR="007D62D1" w:rsidRPr="007D62D1" w:rsidRDefault="007D62D1" w:rsidP="00FB3754">
            <w:pPr>
              <w:rPr>
                <w:color w:val="000000" w:themeColor="dark1"/>
                <w:kern w:val="24"/>
                <w:sz w:val="15"/>
                <w:szCs w:val="15"/>
                <w:lang w:val="en-US"/>
              </w:rPr>
            </w:pPr>
            <w:r w:rsidRPr="007D62D1">
              <w:rPr>
                <w:color w:val="000000"/>
                <w:sz w:val="15"/>
                <w:szCs w:val="15"/>
              </w:rPr>
              <w:t>EC</w:t>
            </w:r>
            <w:r w:rsidRPr="007D62D1">
              <w:rPr>
                <w:color w:val="000000"/>
                <w:sz w:val="15"/>
                <w:szCs w:val="15"/>
                <w:vertAlign w:val="subscript"/>
              </w:rPr>
              <w:t>50</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5464404" w14:textId="77777777" w:rsidR="007D62D1" w:rsidRPr="007D62D1" w:rsidRDefault="007D62D1" w:rsidP="00FB3754">
            <w:pPr>
              <w:rPr>
                <w:color w:val="000000" w:themeColor="dark1"/>
                <w:kern w:val="24"/>
                <w:sz w:val="15"/>
                <w:szCs w:val="15"/>
                <w:lang w:val="en-US"/>
              </w:rPr>
            </w:pPr>
            <w:r w:rsidRPr="007D62D1">
              <w:rPr>
                <w:color w:val="000000"/>
                <w:sz w:val="15"/>
                <w:szCs w:val="15"/>
              </w:rPr>
              <w:t>638</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3AC475D" w14:textId="77777777" w:rsidR="007D62D1" w:rsidRPr="007D62D1" w:rsidRDefault="007D62D1" w:rsidP="00FB3754">
            <w:pPr>
              <w:rPr>
                <w:color w:val="000000" w:themeColor="dark1"/>
                <w:kern w:val="24"/>
                <w:sz w:val="15"/>
                <w:szCs w:val="15"/>
                <w:lang w:val="en-US"/>
              </w:rPr>
            </w:pPr>
            <w:r w:rsidRPr="007D62D1">
              <w:rPr>
                <w:color w:val="000000"/>
                <w:sz w:val="15"/>
                <w:szCs w:val="15"/>
              </w:rPr>
              <w:t>388</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33A82A5" w14:textId="77777777" w:rsidR="007D62D1" w:rsidRPr="007D62D1" w:rsidRDefault="007D62D1" w:rsidP="00FB3754">
            <w:pPr>
              <w:rPr>
                <w:color w:val="000000" w:themeColor="dark1"/>
                <w:kern w:val="24"/>
                <w:sz w:val="15"/>
                <w:szCs w:val="15"/>
                <w:lang w:val="en-US"/>
              </w:rPr>
            </w:pPr>
            <w:r w:rsidRPr="007D62D1">
              <w:rPr>
                <w:color w:val="000000"/>
                <w:sz w:val="15"/>
                <w:szCs w:val="15"/>
              </w:rPr>
              <w:t>125</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6B2AED7" w14:textId="77777777" w:rsidR="007D62D1" w:rsidRPr="007D62D1" w:rsidRDefault="007D62D1" w:rsidP="00FB3754">
            <w:pPr>
              <w:rPr>
                <w:color w:val="000000" w:themeColor="dark1"/>
                <w:kern w:val="24"/>
                <w:sz w:val="15"/>
                <w:szCs w:val="15"/>
                <w:lang w:val="en-US"/>
              </w:rPr>
            </w:pPr>
            <w:r w:rsidRPr="007D62D1">
              <w:rPr>
                <w:color w:val="000000"/>
                <w:sz w:val="15"/>
                <w:szCs w:val="15"/>
              </w:rPr>
              <w:t>125</w:t>
            </w:r>
          </w:p>
        </w:tc>
      </w:tr>
      <w:tr w:rsidR="00DB0AAD" w:rsidRPr="007D62D1" w14:paraId="53587939"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2C3F210" w14:textId="541BD342" w:rsidR="007D62D1" w:rsidRPr="007D62D1" w:rsidRDefault="007D62D1" w:rsidP="00FB3754">
            <w:pPr>
              <w:rPr>
                <w:sz w:val="15"/>
                <w:szCs w:val="15"/>
                <w:lang w:val="en-US"/>
              </w:rPr>
            </w:pPr>
            <w:r w:rsidRPr="007D62D1">
              <w:rPr>
                <w:color w:val="000000"/>
                <w:sz w:val="15"/>
                <w:szCs w:val="15"/>
              </w:rPr>
              <w:t>ChEMBL287</w:t>
            </w:r>
            <w:r w:rsidRPr="007D62D1">
              <w:rPr>
                <w:color w:val="000000"/>
                <w:sz w:val="15"/>
                <w:szCs w:val="15"/>
              </w:rPr>
              <w:fldChar w:fldCharType="begin"/>
            </w:r>
            <w:r w:rsidR="00BF35FF">
              <w:rPr>
                <w:color w:val="000000"/>
                <w:sz w:val="15"/>
                <w:szCs w:val="15"/>
              </w:rPr>
              <w:instrText xml:space="preserve"> ADDIN ZOTERO_ITEM CSL_CITATION {"citationID":"l5yNYEro","properties":{"formattedCitation":"\\super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22A1CC4" w14:textId="77777777" w:rsidR="007D62D1" w:rsidRPr="007D62D1" w:rsidRDefault="007D62D1" w:rsidP="00FB3754">
            <w:pPr>
              <w:rPr>
                <w:color w:val="000000" w:themeColor="dark1"/>
                <w:kern w:val="24"/>
                <w:sz w:val="15"/>
                <w:szCs w:val="15"/>
                <w:lang w:val="en-US"/>
              </w:rPr>
            </w:pPr>
            <w:r w:rsidRPr="007D62D1">
              <w:rPr>
                <w:color w:val="000000"/>
                <w:sz w:val="15"/>
                <w:szCs w:val="15"/>
              </w:rPr>
              <w:t>SOR</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49E5395" w14:textId="77777777" w:rsidR="007D62D1" w:rsidRPr="007D62D1" w:rsidRDefault="007D62D1" w:rsidP="007D62D1">
            <w:pPr>
              <w:jc w:val="left"/>
              <w:rPr>
                <w:color w:val="000000"/>
                <w:sz w:val="15"/>
                <w:szCs w:val="15"/>
              </w:rPr>
            </w:pPr>
            <w:r w:rsidRPr="007D62D1">
              <w:rPr>
                <w:sz w:val="15"/>
                <w:szCs w:val="15"/>
              </w:rPr>
              <w:t>Sigma opioid receptor</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8F966CE" w14:textId="61EF04D5"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7D1CD92" w14:textId="77777777" w:rsidR="007D62D1" w:rsidRPr="007D62D1" w:rsidRDefault="007D62D1" w:rsidP="00FB3754">
            <w:pPr>
              <w:rPr>
                <w:color w:val="000000" w:themeColor="dark1"/>
                <w:kern w:val="24"/>
                <w:sz w:val="15"/>
                <w:szCs w:val="15"/>
                <w:lang w:val="en-US"/>
              </w:rPr>
            </w:pPr>
            <w:r w:rsidRPr="007D62D1">
              <w:rPr>
                <w:color w:val="000000"/>
                <w:sz w:val="15"/>
                <w:szCs w:val="15"/>
              </w:rPr>
              <w:t>1,297</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6C834B5" w14:textId="77777777" w:rsidR="007D62D1" w:rsidRPr="007D62D1" w:rsidRDefault="007D62D1" w:rsidP="00FB3754">
            <w:pPr>
              <w:rPr>
                <w:color w:val="000000" w:themeColor="dark1"/>
                <w:kern w:val="24"/>
                <w:sz w:val="15"/>
                <w:szCs w:val="15"/>
                <w:lang w:val="en-US"/>
              </w:rPr>
            </w:pPr>
            <w:r w:rsidRPr="007D62D1">
              <w:rPr>
                <w:color w:val="000000"/>
                <w:sz w:val="15"/>
                <w:szCs w:val="15"/>
              </w:rPr>
              <w:t>735</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99AAEFD" w14:textId="77777777" w:rsidR="007D62D1" w:rsidRPr="007D62D1" w:rsidRDefault="007D62D1" w:rsidP="00FB3754">
            <w:pPr>
              <w:rPr>
                <w:color w:val="000000" w:themeColor="dark1"/>
                <w:kern w:val="24"/>
                <w:sz w:val="15"/>
                <w:szCs w:val="15"/>
                <w:lang w:val="en-US"/>
              </w:rPr>
            </w:pPr>
            <w:r w:rsidRPr="007D62D1">
              <w:rPr>
                <w:color w:val="000000"/>
                <w:sz w:val="15"/>
                <w:szCs w:val="15"/>
              </w:rPr>
              <w:t>281</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E37F255" w14:textId="77777777" w:rsidR="007D62D1" w:rsidRPr="007D62D1" w:rsidRDefault="007D62D1" w:rsidP="00FB3754">
            <w:pPr>
              <w:rPr>
                <w:color w:val="000000" w:themeColor="dark1"/>
                <w:kern w:val="24"/>
                <w:sz w:val="15"/>
                <w:szCs w:val="15"/>
                <w:lang w:val="en-US"/>
              </w:rPr>
            </w:pPr>
            <w:r w:rsidRPr="007D62D1">
              <w:rPr>
                <w:color w:val="000000"/>
                <w:sz w:val="15"/>
                <w:szCs w:val="15"/>
              </w:rPr>
              <w:t>281</w:t>
            </w:r>
          </w:p>
        </w:tc>
      </w:tr>
      <w:tr w:rsidR="00DB0AAD" w:rsidRPr="007D62D1" w14:paraId="369C60E3"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42F7174" w14:textId="1F1C2DFE" w:rsidR="007D62D1" w:rsidRPr="007D62D1" w:rsidRDefault="007D62D1" w:rsidP="00FB3754">
            <w:pPr>
              <w:rPr>
                <w:sz w:val="15"/>
                <w:szCs w:val="15"/>
                <w:lang w:val="en-US"/>
              </w:rPr>
            </w:pPr>
            <w:r w:rsidRPr="007D62D1">
              <w:rPr>
                <w:color w:val="000000"/>
                <w:sz w:val="15"/>
                <w:szCs w:val="15"/>
              </w:rPr>
              <w:t>ChEMBL218</w:t>
            </w:r>
            <w:r w:rsidRPr="007D62D1">
              <w:rPr>
                <w:color w:val="000000"/>
                <w:sz w:val="15"/>
                <w:szCs w:val="15"/>
              </w:rPr>
              <w:fldChar w:fldCharType="begin"/>
            </w:r>
            <w:r w:rsidR="00BF35FF">
              <w:rPr>
                <w:color w:val="000000"/>
                <w:sz w:val="15"/>
                <w:szCs w:val="15"/>
              </w:rPr>
              <w:instrText xml:space="preserve"> ADDIN ZOTERO_ITEM CSL_CITATION {"citationID":"PYqnWjJC","properties":{"formattedCitation":"\\super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B201847" w14:textId="77777777" w:rsidR="007D62D1" w:rsidRPr="007D62D1" w:rsidRDefault="007D62D1" w:rsidP="00FB3754">
            <w:pPr>
              <w:rPr>
                <w:color w:val="000000" w:themeColor="dark1"/>
                <w:kern w:val="24"/>
                <w:sz w:val="15"/>
                <w:szCs w:val="15"/>
                <w:lang w:val="en-US"/>
              </w:rPr>
            </w:pPr>
            <w:r w:rsidRPr="007D62D1">
              <w:rPr>
                <w:color w:val="000000"/>
                <w:sz w:val="15"/>
                <w:szCs w:val="15"/>
              </w:rPr>
              <w:t>CB1</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9502AEC" w14:textId="77777777" w:rsidR="007D62D1" w:rsidRPr="007D62D1" w:rsidRDefault="007D62D1" w:rsidP="007D62D1">
            <w:pPr>
              <w:jc w:val="left"/>
              <w:rPr>
                <w:color w:val="000000"/>
                <w:sz w:val="15"/>
                <w:szCs w:val="15"/>
              </w:rPr>
            </w:pPr>
            <w:r w:rsidRPr="007D62D1">
              <w:rPr>
                <w:sz w:val="15"/>
                <w:szCs w:val="15"/>
              </w:rPr>
              <w:t>Cannabinoid receptor 1</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38B4C04" w14:textId="27EA6A07" w:rsidR="007D62D1" w:rsidRPr="007D62D1" w:rsidRDefault="007D62D1" w:rsidP="00FB3754">
            <w:pPr>
              <w:rPr>
                <w:color w:val="000000" w:themeColor="dark1"/>
                <w:kern w:val="24"/>
                <w:sz w:val="15"/>
                <w:szCs w:val="15"/>
                <w:lang w:val="en-US"/>
              </w:rPr>
            </w:pPr>
            <w:r w:rsidRPr="007D62D1">
              <w:rPr>
                <w:color w:val="000000"/>
                <w:sz w:val="15"/>
                <w:szCs w:val="15"/>
              </w:rPr>
              <w:t>EC</w:t>
            </w:r>
            <w:r w:rsidRPr="007D62D1">
              <w:rPr>
                <w:color w:val="000000"/>
                <w:sz w:val="15"/>
                <w:szCs w:val="15"/>
                <w:vertAlign w:val="subscript"/>
              </w:rPr>
              <w:t>50</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38A0AC5" w14:textId="77777777" w:rsidR="007D62D1" w:rsidRPr="007D62D1" w:rsidRDefault="007D62D1" w:rsidP="00FB3754">
            <w:pPr>
              <w:rPr>
                <w:color w:val="000000" w:themeColor="dark1"/>
                <w:kern w:val="24"/>
                <w:sz w:val="15"/>
                <w:szCs w:val="15"/>
                <w:lang w:val="en-US"/>
              </w:rPr>
            </w:pPr>
            <w:r w:rsidRPr="007D62D1">
              <w:rPr>
                <w:color w:val="000000"/>
                <w:sz w:val="15"/>
                <w:szCs w:val="15"/>
              </w:rPr>
              <w:t>1,002</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1CBF845" w14:textId="77777777" w:rsidR="007D62D1" w:rsidRPr="007D62D1" w:rsidRDefault="007D62D1" w:rsidP="00FB3754">
            <w:pPr>
              <w:rPr>
                <w:color w:val="000000" w:themeColor="dark1"/>
                <w:kern w:val="24"/>
                <w:sz w:val="15"/>
                <w:szCs w:val="15"/>
                <w:lang w:val="en-US"/>
              </w:rPr>
            </w:pPr>
            <w:r w:rsidRPr="007D62D1">
              <w:rPr>
                <w:color w:val="000000"/>
                <w:sz w:val="15"/>
                <w:szCs w:val="15"/>
              </w:rPr>
              <w:t>524</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900143C" w14:textId="77777777" w:rsidR="007D62D1" w:rsidRPr="007D62D1" w:rsidRDefault="007D62D1" w:rsidP="00FB3754">
            <w:pPr>
              <w:rPr>
                <w:color w:val="000000" w:themeColor="dark1"/>
                <w:kern w:val="24"/>
                <w:sz w:val="15"/>
                <w:szCs w:val="15"/>
                <w:lang w:val="en-US"/>
              </w:rPr>
            </w:pPr>
            <w:r w:rsidRPr="007D62D1">
              <w:rPr>
                <w:color w:val="000000"/>
                <w:sz w:val="15"/>
                <w:szCs w:val="15"/>
              </w:rPr>
              <w:t>239</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314F8DF" w14:textId="77777777" w:rsidR="007D62D1" w:rsidRPr="007D62D1" w:rsidRDefault="007D62D1" w:rsidP="00FB3754">
            <w:pPr>
              <w:rPr>
                <w:color w:val="000000" w:themeColor="dark1"/>
                <w:kern w:val="24"/>
                <w:sz w:val="15"/>
                <w:szCs w:val="15"/>
                <w:lang w:val="en-US"/>
              </w:rPr>
            </w:pPr>
            <w:r w:rsidRPr="007D62D1">
              <w:rPr>
                <w:color w:val="000000"/>
                <w:sz w:val="15"/>
                <w:szCs w:val="15"/>
              </w:rPr>
              <w:t>239</w:t>
            </w:r>
          </w:p>
        </w:tc>
      </w:tr>
      <w:tr w:rsidR="00DB0AAD" w:rsidRPr="007D62D1" w14:paraId="68D43CC7"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83DC5E0" w14:textId="4C3C550A" w:rsidR="007D62D1" w:rsidRPr="007D62D1" w:rsidRDefault="007D62D1" w:rsidP="00FB3754">
            <w:pPr>
              <w:rPr>
                <w:sz w:val="15"/>
                <w:szCs w:val="15"/>
                <w:lang w:val="en-US"/>
              </w:rPr>
            </w:pPr>
            <w:r w:rsidRPr="007D62D1">
              <w:rPr>
                <w:color w:val="000000"/>
                <w:sz w:val="15"/>
                <w:szCs w:val="15"/>
              </w:rPr>
              <w:t>ChEMBL264</w:t>
            </w:r>
            <w:r w:rsidRPr="007D62D1">
              <w:rPr>
                <w:color w:val="000000"/>
                <w:sz w:val="15"/>
                <w:szCs w:val="15"/>
              </w:rPr>
              <w:fldChar w:fldCharType="begin"/>
            </w:r>
            <w:r w:rsidR="00BF35FF">
              <w:rPr>
                <w:color w:val="000000"/>
                <w:sz w:val="15"/>
                <w:szCs w:val="15"/>
              </w:rPr>
              <w:instrText xml:space="preserve"> ADDIN ZOTERO_ITEM CSL_CITATION {"citationID":"nlPnSRTS","properties":{"formattedCitation":"\\super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4DCDAF2" w14:textId="77777777" w:rsidR="007D62D1" w:rsidRPr="007D62D1" w:rsidRDefault="007D62D1" w:rsidP="00FB3754">
            <w:pPr>
              <w:rPr>
                <w:color w:val="000000" w:themeColor="dark1"/>
                <w:kern w:val="24"/>
                <w:sz w:val="15"/>
                <w:szCs w:val="15"/>
                <w:lang w:val="en-US"/>
              </w:rPr>
            </w:pPr>
            <w:r w:rsidRPr="007D62D1">
              <w:rPr>
                <w:color w:val="000000"/>
                <w:sz w:val="15"/>
                <w:szCs w:val="15"/>
              </w:rPr>
              <w:t>HRH3</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7C85514" w14:textId="77777777" w:rsidR="007D62D1" w:rsidRPr="007D62D1" w:rsidRDefault="007D62D1" w:rsidP="007D62D1">
            <w:pPr>
              <w:jc w:val="left"/>
              <w:rPr>
                <w:color w:val="000000"/>
                <w:sz w:val="15"/>
                <w:szCs w:val="15"/>
              </w:rPr>
            </w:pPr>
            <w:r w:rsidRPr="007D62D1">
              <w:rPr>
                <w:sz w:val="15"/>
                <w:szCs w:val="15"/>
              </w:rPr>
              <w:t>Histamine H3 receptor</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B74879B" w14:textId="66F26888"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DA2D0C4" w14:textId="77777777" w:rsidR="007D62D1" w:rsidRPr="007D62D1" w:rsidRDefault="007D62D1" w:rsidP="00FB3754">
            <w:pPr>
              <w:rPr>
                <w:color w:val="000000" w:themeColor="dark1"/>
                <w:kern w:val="24"/>
                <w:sz w:val="15"/>
                <w:szCs w:val="15"/>
                <w:lang w:val="en-US"/>
              </w:rPr>
            </w:pPr>
            <w:r w:rsidRPr="007D62D1">
              <w:rPr>
                <w:color w:val="000000"/>
                <w:sz w:val="15"/>
                <w:szCs w:val="15"/>
              </w:rPr>
              <w:t>2,835</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A2FCD76" w14:textId="77777777" w:rsidR="007D62D1" w:rsidRPr="007D62D1" w:rsidRDefault="007D62D1" w:rsidP="00FB3754">
            <w:pPr>
              <w:rPr>
                <w:color w:val="000000" w:themeColor="dark1"/>
                <w:kern w:val="24"/>
                <w:sz w:val="15"/>
                <w:szCs w:val="15"/>
                <w:lang w:val="en-US"/>
              </w:rPr>
            </w:pPr>
            <w:r w:rsidRPr="007D62D1">
              <w:rPr>
                <w:color w:val="000000"/>
                <w:sz w:val="15"/>
                <w:szCs w:val="15"/>
              </w:rPr>
              <w:t>1,447</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6EA1509" w14:textId="77777777" w:rsidR="007D62D1" w:rsidRPr="007D62D1" w:rsidRDefault="007D62D1" w:rsidP="00FB3754">
            <w:pPr>
              <w:rPr>
                <w:color w:val="000000" w:themeColor="dark1"/>
                <w:kern w:val="24"/>
                <w:sz w:val="15"/>
                <w:szCs w:val="15"/>
                <w:lang w:val="en-US"/>
              </w:rPr>
            </w:pPr>
            <w:r w:rsidRPr="007D62D1">
              <w:rPr>
                <w:color w:val="000000"/>
                <w:sz w:val="15"/>
                <w:szCs w:val="15"/>
              </w:rPr>
              <w:t>694</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D35ED10" w14:textId="77777777" w:rsidR="007D62D1" w:rsidRPr="007D62D1" w:rsidRDefault="007D62D1" w:rsidP="00FB3754">
            <w:pPr>
              <w:rPr>
                <w:color w:val="000000" w:themeColor="dark1"/>
                <w:kern w:val="24"/>
                <w:sz w:val="15"/>
                <w:szCs w:val="15"/>
                <w:lang w:val="en-US"/>
              </w:rPr>
            </w:pPr>
            <w:r w:rsidRPr="007D62D1">
              <w:rPr>
                <w:color w:val="000000"/>
                <w:sz w:val="15"/>
                <w:szCs w:val="15"/>
              </w:rPr>
              <w:t>694</w:t>
            </w:r>
          </w:p>
        </w:tc>
      </w:tr>
      <w:tr w:rsidR="00DB0AAD" w:rsidRPr="007D62D1" w14:paraId="796FB5EA"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12C8073" w14:textId="37BA895F" w:rsidR="007D62D1" w:rsidRPr="007D62D1" w:rsidRDefault="007D62D1" w:rsidP="00FB3754">
            <w:pPr>
              <w:rPr>
                <w:sz w:val="15"/>
                <w:szCs w:val="15"/>
                <w:lang w:val="en-US"/>
              </w:rPr>
            </w:pPr>
            <w:r w:rsidRPr="007D62D1">
              <w:rPr>
                <w:color w:val="000000"/>
                <w:sz w:val="15"/>
                <w:szCs w:val="15"/>
              </w:rPr>
              <w:t>ChEMBL219</w:t>
            </w:r>
            <w:r w:rsidRPr="007D62D1">
              <w:rPr>
                <w:color w:val="000000"/>
                <w:sz w:val="15"/>
                <w:szCs w:val="15"/>
              </w:rPr>
              <w:fldChar w:fldCharType="begin"/>
            </w:r>
            <w:r w:rsidR="00BF35FF">
              <w:rPr>
                <w:color w:val="000000"/>
                <w:sz w:val="15"/>
                <w:szCs w:val="15"/>
              </w:rPr>
              <w:instrText xml:space="preserve"> ADDIN ZOTERO_ITEM CSL_CITATION {"citationID":"30lBqiON","properties":{"formattedCitation":"\\super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34893AC" w14:textId="77777777" w:rsidR="007D62D1" w:rsidRPr="007D62D1" w:rsidRDefault="007D62D1" w:rsidP="00FB3754">
            <w:pPr>
              <w:rPr>
                <w:color w:val="000000" w:themeColor="dark1"/>
                <w:kern w:val="24"/>
                <w:sz w:val="15"/>
                <w:szCs w:val="15"/>
                <w:lang w:val="en-US"/>
              </w:rPr>
            </w:pPr>
            <w:r w:rsidRPr="007D62D1">
              <w:rPr>
                <w:color w:val="000000"/>
                <w:sz w:val="15"/>
                <w:szCs w:val="15"/>
              </w:rPr>
              <w:t>D4R</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255E36E" w14:textId="77777777" w:rsidR="007D62D1" w:rsidRPr="007D62D1" w:rsidRDefault="007D62D1" w:rsidP="007D62D1">
            <w:pPr>
              <w:jc w:val="left"/>
              <w:rPr>
                <w:color w:val="000000"/>
                <w:sz w:val="15"/>
                <w:szCs w:val="15"/>
              </w:rPr>
            </w:pPr>
            <w:r w:rsidRPr="007D62D1">
              <w:rPr>
                <w:sz w:val="15"/>
                <w:szCs w:val="15"/>
              </w:rPr>
              <w:t>Dopamine D4 receptor</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402EAC6" w14:textId="7CA10903"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9332719" w14:textId="77777777" w:rsidR="007D62D1" w:rsidRPr="007D62D1" w:rsidRDefault="007D62D1" w:rsidP="00FB3754">
            <w:pPr>
              <w:rPr>
                <w:color w:val="000000" w:themeColor="dark1"/>
                <w:kern w:val="24"/>
                <w:sz w:val="15"/>
                <w:szCs w:val="15"/>
                <w:lang w:val="en-US"/>
              </w:rPr>
            </w:pPr>
            <w:r w:rsidRPr="007D62D1">
              <w:rPr>
                <w:color w:val="000000"/>
                <w:sz w:val="15"/>
                <w:szCs w:val="15"/>
              </w:rPr>
              <w:t>1,811</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A6FB4B5" w14:textId="77777777" w:rsidR="007D62D1" w:rsidRPr="007D62D1" w:rsidRDefault="007D62D1" w:rsidP="00FB3754">
            <w:pPr>
              <w:rPr>
                <w:color w:val="000000" w:themeColor="dark1"/>
                <w:kern w:val="24"/>
                <w:sz w:val="15"/>
                <w:szCs w:val="15"/>
                <w:lang w:val="en-US"/>
              </w:rPr>
            </w:pPr>
            <w:r w:rsidRPr="007D62D1">
              <w:rPr>
                <w:color w:val="000000"/>
                <w:sz w:val="15"/>
                <w:szCs w:val="15"/>
              </w:rPr>
              <w:t>1,103</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A7480A9" w14:textId="77777777" w:rsidR="007D62D1" w:rsidRPr="007D62D1" w:rsidRDefault="007D62D1" w:rsidP="00FB3754">
            <w:pPr>
              <w:rPr>
                <w:color w:val="000000" w:themeColor="dark1"/>
                <w:kern w:val="24"/>
                <w:sz w:val="15"/>
                <w:szCs w:val="15"/>
                <w:lang w:val="en-US"/>
              </w:rPr>
            </w:pPr>
            <w:r w:rsidRPr="007D62D1">
              <w:rPr>
                <w:color w:val="000000"/>
                <w:sz w:val="15"/>
                <w:szCs w:val="15"/>
              </w:rPr>
              <w:t>354</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278A571" w14:textId="77777777" w:rsidR="007D62D1" w:rsidRPr="007D62D1" w:rsidRDefault="007D62D1" w:rsidP="00FB3754">
            <w:pPr>
              <w:rPr>
                <w:color w:val="000000" w:themeColor="dark1"/>
                <w:kern w:val="24"/>
                <w:sz w:val="15"/>
                <w:szCs w:val="15"/>
                <w:lang w:val="en-US"/>
              </w:rPr>
            </w:pPr>
            <w:r w:rsidRPr="007D62D1">
              <w:rPr>
                <w:color w:val="000000"/>
                <w:sz w:val="15"/>
                <w:szCs w:val="15"/>
              </w:rPr>
              <w:t>354</w:t>
            </w:r>
          </w:p>
        </w:tc>
      </w:tr>
      <w:tr w:rsidR="00DB0AAD" w:rsidRPr="007D62D1" w14:paraId="0F084DB3"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DA2D85B" w14:textId="7F918705" w:rsidR="007D62D1" w:rsidRPr="007D62D1" w:rsidRDefault="007D62D1" w:rsidP="00FB3754">
            <w:pPr>
              <w:rPr>
                <w:sz w:val="15"/>
                <w:szCs w:val="15"/>
                <w:lang w:val="en-US"/>
              </w:rPr>
            </w:pPr>
            <w:r w:rsidRPr="007D62D1">
              <w:rPr>
                <w:color w:val="000000"/>
                <w:sz w:val="15"/>
                <w:szCs w:val="15"/>
              </w:rPr>
              <w:t>ChEMBL2835</w:t>
            </w:r>
            <w:r w:rsidRPr="007D62D1">
              <w:rPr>
                <w:color w:val="000000"/>
                <w:sz w:val="15"/>
                <w:szCs w:val="15"/>
              </w:rPr>
              <w:fldChar w:fldCharType="begin"/>
            </w:r>
            <w:r w:rsidR="00BF35FF">
              <w:rPr>
                <w:color w:val="000000"/>
                <w:sz w:val="15"/>
                <w:szCs w:val="15"/>
              </w:rPr>
              <w:instrText xml:space="preserve"> ADDIN ZOTERO_ITEM CSL_CITATION {"citationID":"H9RebUUg","properties":{"formattedCitation":"\\super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B52E8C2" w14:textId="77777777" w:rsidR="007D62D1" w:rsidRPr="007D62D1" w:rsidRDefault="007D62D1" w:rsidP="00FB3754">
            <w:pPr>
              <w:rPr>
                <w:color w:val="000000" w:themeColor="dark1"/>
                <w:kern w:val="24"/>
                <w:sz w:val="15"/>
                <w:szCs w:val="15"/>
                <w:lang w:val="en-US"/>
              </w:rPr>
            </w:pPr>
            <w:r w:rsidRPr="007D62D1">
              <w:rPr>
                <w:color w:val="000000"/>
                <w:sz w:val="15"/>
                <w:szCs w:val="15"/>
              </w:rPr>
              <w:t>JAK1</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6B8422E" w14:textId="77777777" w:rsidR="007D62D1" w:rsidRPr="007D62D1" w:rsidRDefault="007D62D1" w:rsidP="007D62D1">
            <w:pPr>
              <w:jc w:val="left"/>
              <w:rPr>
                <w:color w:val="000000"/>
                <w:sz w:val="15"/>
                <w:szCs w:val="15"/>
              </w:rPr>
            </w:pPr>
            <w:r w:rsidRPr="007D62D1">
              <w:rPr>
                <w:sz w:val="15"/>
                <w:szCs w:val="15"/>
              </w:rPr>
              <w:t>Janus kinase 1</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5CFA12C" w14:textId="48E3AF9A"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D8E7EB2" w14:textId="77777777" w:rsidR="007D62D1" w:rsidRPr="007D62D1" w:rsidRDefault="007D62D1" w:rsidP="00FB3754">
            <w:pPr>
              <w:rPr>
                <w:color w:val="000000" w:themeColor="dark1"/>
                <w:kern w:val="24"/>
                <w:sz w:val="15"/>
                <w:szCs w:val="15"/>
                <w:lang w:val="en-US"/>
              </w:rPr>
            </w:pPr>
            <w:r w:rsidRPr="007D62D1">
              <w:rPr>
                <w:color w:val="000000"/>
                <w:sz w:val="15"/>
                <w:szCs w:val="15"/>
              </w:rPr>
              <w:t>613</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E9F3F16" w14:textId="77777777" w:rsidR="007D62D1" w:rsidRPr="007D62D1" w:rsidRDefault="007D62D1" w:rsidP="00FB3754">
            <w:pPr>
              <w:rPr>
                <w:color w:val="000000" w:themeColor="dark1"/>
                <w:kern w:val="24"/>
                <w:sz w:val="15"/>
                <w:szCs w:val="15"/>
                <w:lang w:val="en-US"/>
              </w:rPr>
            </w:pPr>
            <w:r w:rsidRPr="007D62D1">
              <w:rPr>
                <w:color w:val="000000"/>
                <w:sz w:val="15"/>
                <w:szCs w:val="15"/>
              </w:rPr>
              <w:t>309</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E4439AF" w14:textId="77777777" w:rsidR="007D62D1" w:rsidRPr="007D62D1" w:rsidRDefault="007D62D1" w:rsidP="00FB3754">
            <w:pPr>
              <w:rPr>
                <w:color w:val="000000" w:themeColor="dark1"/>
                <w:kern w:val="24"/>
                <w:sz w:val="15"/>
                <w:szCs w:val="15"/>
                <w:lang w:val="en-US"/>
              </w:rPr>
            </w:pPr>
            <w:r w:rsidRPr="007D62D1">
              <w:rPr>
                <w:color w:val="000000"/>
                <w:sz w:val="15"/>
                <w:szCs w:val="15"/>
              </w:rPr>
              <w:t>152</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A65D0CE" w14:textId="77777777" w:rsidR="007D62D1" w:rsidRPr="007D62D1" w:rsidRDefault="007D62D1" w:rsidP="00FB3754">
            <w:pPr>
              <w:rPr>
                <w:color w:val="000000" w:themeColor="dark1"/>
                <w:kern w:val="24"/>
                <w:sz w:val="15"/>
                <w:szCs w:val="15"/>
                <w:lang w:val="en-US"/>
              </w:rPr>
            </w:pPr>
            <w:r w:rsidRPr="007D62D1">
              <w:rPr>
                <w:color w:val="000000"/>
                <w:sz w:val="15"/>
                <w:szCs w:val="15"/>
              </w:rPr>
              <w:t>152</w:t>
            </w:r>
          </w:p>
        </w:tc>
      </w:tr>
      <w:tr w:rsidR="00DB0AAD" w:rsidRPr="007D62D1" w14:paraId="782D9C47"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C997DDB" w14:textId="7CB098E7" w:rsidR="007D62D1" w:rsidRPr="007D62D1" w:rsidRDefault="007D62D1" w:rsidP="00FB3754">
            <w:pPr>
              <w:rPr>
                <w:sz w:val="15"/>
                <w:szCs w:val="15"/>
                <w:lang w:val="en-US"/>
              </w:rPr>
            </w:pPr>
            <w:r w:rsidRPr="007D62D1">
              <w:rPr>
                <w:color w:val="000000"/>
                <w:sz w:val="15"/>
                <w:szCs w:val="15"/>
              </w:rPr>
              <w:t>ChEMBL2147</w:t>
            </w:r>
            <w:r w:rsidRPr="007D62D1">
              <w:rPr>
                <w:color w:val="000000"/>
                <w:sz w:val="15"/>
                <w:szCs w:val="15"/>
              </w:rPr>
              <w:fldChar w:fldCharType="begin"/>
            </w:r>
            <w:r w:rsidR="00BF35FF">
              <w:rPr>
                <w:color w:val="000000"/>
                <w:sz w:val="15"/>
                <w:szCs w:val="15"/>
              </w:rPr>
              <w:instrText xml:space="preserve"> ADDIN ZOTERO_ITEM CSL_CITATION {"citationID":"csdlZ7oL","properties":{"formattedCitation":"\\super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77E0C62" w14:textId="77777777" w:rsidR="007D62D1" w:rsidRPr="007D62D1" w:rsidRDefault="007D62D1" w:rsidP="00FB3754">
            <w:pPr>
              <w:rPr>
                <w:color w:val="000000" w:themeColor="dark1"/>
                <w:kern w:val="24"/>
                <w:sz w:val="15"/>
                <w:szCs w:val="15"/>
                <w:lang w:val="en-US"/>
              </w:rPr>
            </w:pPr>
            <w:r w:rsidRPr="007D62D1">
              <w:rPr>
                <w:color w:val="000000"/>
                <w:sz w:val="15"/>
                <w:szCs w:val="15"/>
              </w:rPr>
              <w:t>PIM1</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9ADCC90" w14:textId="77777777" w:rsidR="007D62D1" w:rsidRPr="007D62D1" w:rsidRDefault="007D62D1" w:rsidP="007D62D1">
            <w:pPr>
              <w:jc w:val="left"/>
              <w:rPr>
                <w:color w:val="000000"/>
                <w:sz w:val="15"/>
                <w:szCs w:val="15"/>
              </w:rPr>
            </w:pPr>
            <w:r w:rsidRPr="007D62D1">
              <w:rPr>
                <w:sz w:val="15"/>
                <w:szCs w:val="15"/>
              </w:rPr>
              <w:t>Serine/threonine-protein kinase PIM1</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B8D9CA9" w14:textId="61D475FE"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2FDFB7D" w14:textId="77777777" w:rsidR="007D62D1" w:rsidRPr="007D62D1" w:rsidRDefault="007D62D1" w:rsidP="00FB3754">
            <w:pPr>
              <w:rPr>
                <w:color w:val="000000" w:themeColor="dark1"/>
                <w:kern w:val="24"/>
                <w:sz w:val="15"/>
                <w:szCs w:val="15"/>
                <w:lang w:val="en-US"/>
              </w:rPr>
            </w:pPr>
            <w:r w:rsidRPr="007D62D1">
              <w:rPr>
                <w:color w:val="000000"/>
                <w:sz w:val="15"/>
                <w:szCs w:val="15"/>
              </w:rPr>
              <w:t>1,443</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4A5C872" w14:textId="77777777" w:rsidR="007D62D1" w:rsidRPr="007D62D1" w:rsidRDefault="007D62D1" w:rsidP="00FB3754">
            <w:pPr>
              <w:rPr>
                <w:color w:val="000000" w:themeColor="dark1"/>
                <w:kern w:val="24"/>
                <w:sz w:val="15"/>
                <w:szCs w:val="15"/>
                <w:lang w:val="en-US"/>
              </w:rPr>
            </w:pPr>
            <w:r w:rsidRPr="007D62D1">
              <w:rPr>
                <w:color w:val="000000"/>
                <w:sz w:val="15"/>
                <w:szCs w:val="15"/>
              </w:rPr>
              <w:t>727</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70795AD" w14:textId="77777777" w:rsidR="007D62D1" w:rsidRPr="007D62D1" w:rsidRDefault="007D62D1" w:rsidP="00FB3754">
            <w:pPr>
              <w:rPr>
                <w:color w:val="000000" w:themeColor="dark1"/>
                <w:kern w:val="24"/>
                <w:sz w:val="15"/>
                <w:szCs w:val="15"/>
                <w:lang w:val="en-US"/>
              </w:rPr>
            </w:pPr>
            <w:r w:rsidRPr="007D62D1">
              <w:rPr>
                <w:color w:val="000000"/>
                <w:sz w:val="15"/>
                <w:szCs w:val="15"/>
              </w:rPr>
              <w:t>358</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9060CFF" w14:textId="77777777" w:rsidR="007D62D1" w:rsidRPr="007D62D1" w:rsidRDefault="007D62D1" w:rsidP="00FB3754">
            <w:pPr>
              <w:rPr>
                <w:color w:val="000000" w:themeColor="dark1"/>
                <w:kern w:val="24"/>
                <w:sz w:val="15"/>
                <w:szCs w:val="15"/>
                <w:lang w:val="en-US"/>
              </w:rPr>
            </w:pPr>
            <w:r w:rsidRPr="007D62D1">
              <w:rPr>
                <w:color w:val="000000"/>
                <w:sz w:val="15"/>
                <w:szCs w:val="15"/>
              </w:rPr>
              <w:t>358</w:t>
            </w:r>
          </w:p>
        </w:tc>
      </w:tr>
      <w:tr w:rsidR="00DB0AAD" w:rsidRPr="007D62D1" w14:paraId="0889C7DE"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8D14390" w14:textId="2DA0C9E3" w:rsidR="007D62D1" w:rsidRPr="007D62D1" w:rsidRDefault="007D62D1" w:rsidP="00FB3754">
            <w:pPr>
              <w:rPr>
                <w:sz w:val="15"/>
                <w:szCs w:val="15"/>
                <w:lang w:val="en-US"/>
              </w:rPr>
            </w:pPr>
            <w:r w:rsidRPr="007D62D1">
              <w:rPr>
                <w:color w:val="000000"/>
                <w:sz w:val="15"/>
                <w:szCs w:val="15"/>
              </w:rPr>
              <w:t>ChEMBL231</w:t>
            </w:r>
            <w:r w:rsidRPr="007D62D1">
              <w:rPr>
                <w:color w:val="000000"/>
                <w:sz w:val="15"/>
                <w:szCs w:val="15"/>
              </w:rPr>
              <w:fldChar w:fldCharType="begin"/>
            </w:r>
            <w:r w:rsidR="00BF35FF">
              <w:rPr>
                <w:color w:val="000000"/>
                <w:sz w:val="15"/>
                <w:szCs w:val="15"/>
              </w:rPr>
              <w:instrText xml:space="preserve"> ADDIN ZOTERO_ITEM CSL_CITATION {"citationID":"FACgiepR","properties":{"formattedCitation":"\\super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F1990DA" w14:textId="77777777" w:rsidR="007D62D1" w:rsidRPr="007D62D1" w:rsidRDefault="007D62D1" w:rsidP="00FB3754">
            <w:pPr>
              <w:rPr>
                <w:color w:val="000000" w:themeColor="dark1"/>
                <w:kern w:val="24"/>
                <w:sz w:val="15"/>
                <w:szCs w:val="15"/>
                <w:lang w:val="en-US"/>
              </w:rPr>
            </w:pPr>
            <w:r w:rsidRPr="007D62D1">
              <w:rPr>
                <w:color w:val="000000"/>
                <w:sz w:val="15"/>
                <w:szCs w:val="15"/>
              </w:rPr>
              <w:t>HRH1</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2D6D51B" w14:textId="77777777" w:rsidR="007D62D1" w:rsidRPr="007D62D1" w:rsidRDefault="007D62D1" w:rsidP="007D62D1">
            <w:pPr>
              <w:jc w:val="left"/>
              <w:rPr>
                <w:color w:val="000000"/>
                <w:sz w:val="15"/>
                <w:szCs w:val="15"/>
              </w:rPr>
            </w:pPr>
            <w:r w:rsidRPr="007D62D1">
              <w:rPr>
                <w:sz w:val="15"/>
                <w:szCs w:val="15"/>
              </w:rPr>
              <w:t>Histamine H1 receptor</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6BA6BD0" w14:textId="2EBF8351"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0889CD9" w14:textId="77777777" w:rsidR="007D62D1" w:rsidRPr="007D62D1" w:rsidRDefault="007D62D1" w:rsidP="00FB3754">
            <w:pPr>
              <w:rPr>
                <w:color w:val="000000" w:themeColor="dark1"/>
                <w:kern w:val="24"/>
                <w:sz w:val="15"/>
                <w:szCs w:val="15"/>
                <w:lang w:val="en-US"/>
              </w:rPr>
            </w:pPr>
            <w:r w:rsidRPr="007D62D1">
              <w:rPr>
                <w:color w:val="000000"/>
                <w:sz w:val="15"/>
                <w:szCs w:val="15"/>
              </w:rPr>
              <w:t>964</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3F61B4E" w14:textId="77777777" w:rsidR="007D62D1" w:rsidRPr="007D62D1" w:rsidRDefault="007D62D1" w:rsidP="00FB3754">
            <w:pPr>
              <w:rPr>
                <w:color w:val="000000" w:themeColor="dark1"/>
                <w:kern w:val="24"/>
                <w:sz w:val="15"/>
                <w:szCs w:val="15"/>
                <w:lang w:val="en-US"/>
              </w:rPr>
            </w:pPr>
            <w:r w:rsidRPr="007D62D1">
              <w:rPr>
                <w:color w:val="000000"/>
                <w:sz w:val="15"/>
                <w:szCs w:val="15"/>
              </w:rPr>
              <w:t>528</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3825D85" w14:textId="77777777" w:rsidR="007D62D1" w:rsidRPr="007D62D1" w:rsidRDefault="007D62D1" w:rsidP="00FB3754">
            <w:pPr>
              <w:rPr>
                <w:color w:val="000000" w:themeColor="dark1"/>
                <w:kern w:val="24"/>
                <w:sz w:val="15"/>
                <w:szCs w:val="15"/>
                <w:lang w:val="en-US"/>
              </w:rPr>
            </w:pPr>
            <w:r w:rsidRPr="007D62D1">
              <w:rPr>
                <w:color w:val="000000"/>
                <w:sz w:val="15"/>
                <w:szCs w:val="15"/>
              </w:rPr>
              <w:t>218</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B4A9D85" w14:textId="77777777" w:rsidR="007D62D1" w:rsidRPr="007D62D1" w:rsidRDefault="007D62D1" w:rsidP="00FB3754">
            <w:pPr>
              <w:rPr>
                <w:color w:val="000000" w:themeColor="dark1"/>
                <w:kern w:val="24"/>
                <w:sz w:val="15"/>
                <w:szCs w:val="15"/>
                <w:lang w:val="en-US"/>
              </w:rPr>
            </w:pPr>
            <w:r w:rsidRPr="007D62D1">
              <w:rPr>
                <w:color w:val="000000"/>
                <w:sz w:val="15"/>
                <w:szCs w:val="15"/>
              </w:rPr>
              <w:t>218</w:t>
            </w:r>
          </w:p>
        </w:tc>
      </w:tr>
      <w:tr w:rsidR="00DB0AAD" w:rsidRPr="007D62D1" w14:paraId="7993EF7A"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8C54D3E" w14:textId="2C61B718" w:rsidR="007D62D1" w:rsidRPr="007D62D1" w:rsidRDefault="007D62D1" w:rsidP="00FB3754">
            <w:pPr>
              <w:rPr>
                <w:sz w:val="15"/>
                <w:szCs w:val="15"/>
                <w:lang w:val="en-US"/>
              </w:rPr>
            </w:pPr>
            <w:r w:rsidRPr="007D62D1">
              <w:rPr>
                <w:color w:val="000000"/>
                <w:sz w:val="15"/>
                <w:szCs w:val="15"/>
              </w:rPr>
              <w:t>ChEMBL3979</w:t>
            </w:r>
            <w:r w:rsidRPr="007D62D1">
              <w:rPr>
                <w:color w:val="000000"/>
                <w:sz w:val="15"/>
                <w:szCs w:val="15"/>
              </w:rPr>
              <w:fldChar w:fldCharType="begin"/>
            </w:r>
            <w:r w:rsidR="00BF35FF">
              <w:rPr>
                <w:color w:val="000000"/>
                <w:sz w:val="15"/>
                <w:szCs w:val="15"/>
              </w:rPr>
              <w:instrText xml:space="preserve"> ADDIN ZOTERO_ITEM CSL_CITATION {"citationID":"URIg2w7S","properties":{"formattedCitation":"\\super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43102D7" w14:textId="77777777" w:rsidR="007D62D1" w:rsidRPr="007D62D1" w:rsidRDefault="007D62D1" w:rsidP="00FB3754">
            <w:pPr>
              <w:rPr>
                <w:color w:val="000000" w:themeColor="dark1"/>
                <w:kern w:val="24"/>
                <w:sz w:val="15"/>
                <w:szCs w:val="15"/>
                <w:lang w:val="en-US"/>
              </w:rPr>
            </w:pPr>
            <w:proofErr w:type="spellStart"/>
            <w:r w:rsidRPr="007D62D1">
              <w:rPr>
                <w:color w:val="000000"/>
                <w:sz w:val="15"/>
                <w:szCs w:val="15"/>
              </w:rPr>
              <w:t>PPARγ</w:t>
            </w:r>
            <w:proofErr w:type="spellEnd"/>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746B83D" w14:textId="77777777" w:rsidR="007D62D1" w:rsidRPr="007D62D1" w:rsidRDefault="007D62D1" w:rsidP="007D62D1">
            <w:pPr>
              <w:jc w:val="left"/>
              <w:rPr>
                <w:color w:val="000000"/>
                <w:sz w:val="15"/>
                <w:szCs w:val="15"/>
                <w:lang w:val="en-US"/>
              </w:rPr>
            </w:pPr>
            <w:r w:rsidRPr="007D62D1">
              <w:rPr>
                <w:sz w:val="15"/>
                <w:szCs w:val="15"/>
                <w:lang w:val="en-US"/>
              </w:rPr>
              <w:t>Peroxisome proliferator-activated receptor gamma</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F16D699" w14:textId="041D7F70" w:rsidR="007D62D1" w:rsidRPr="007D62D1" w:rsidRDefault="007D62D1" w:rsidP="00FB3754">
            <w:pPr>
              <w:rPr>
                <w:color w:val="000000" w:themeColor="dark1"/>
                <w:kern w:val="24"/>
                <w:sz w:val="15"/>
                <w:szCs w:val="15"/>
                <w:lang w:val="en-US"/>
              </w:rPr>
            </w:pPr>
            <w:r w:rsidRPr="007D62D1">
              <w:rPr>
                <w:color w:val="000000"/>
                <w:sz w:val="15"/>
                <w:szCs w:val="15"/>
              </w:rPr>
              <w:t>EC</w:t>
            </w:r>
            <w:r w:rsidRPr="007D62D1">
              <w:rPr>
                <w:color w:val="000000"/>
                <w:sz w:val="15"/>
                <w:szCs w:val="15"/>
                <w:vertAlign w:val="subscript"/>
              </w:rPr>
              <w:t>50</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6F3E1FF" w14:textId="77777777" w:rsidR="007D62D1" w:rsidRPr="007D62D1" w:rsidRDefault="007D62D1" w:rsidP="00FB3754">
            <w:pPr>
              <w:rPr>
                <w:color w:val="000000" w:themeColor="dark1"/>
                <w:kern w:val="24"/>
                <w:sz w:val="15"/>
                <w:szCs w:val="15"/>
                <w:lang w:val="en-US"/>
              </w:rPr>
            </w:pPr>
            <w:r w:rsidRPr="007D62D1">
              <w:rPr>
                <w:color w:val="000000"/>
                <w:sz w:val="15"/>
                <w:szCs w:val="15"/>
              </w:rPr>
              <w:t>1,109</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531EB39" w14:textId="77777777" w:rsidR="007D62D1" w:rsidRPr="007D62D1" w:rsidRDefault="007D62D1" w:rsidP="00FB3754">
            <w:pPr>
              <w:rPr>
                <w:color w:val="000000" w:themeColor="dark1"/>
                <w:kern w:val="24"/>
                <w:sz w:val="15"/>
                <w:szCs w:val="15"/>
                <w:lang w:val="en-US"/>
              </w:rPr>
            </w:pPr>
            <w:r w:rsidRPr="007D62D1">
              <w:rPr>
                <w:color w:val="000000"/>
                <w:sz w:val="15"/>
                <w:szCs w:val="15"/>
              </w:rPr>
              <w:t>637</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719BFA6" w14:textId="77777777" w:rsidR="007D62D1" w:rsidRPr="007D62D1" w:rsidRDefault="007D62D1" w:rsidP="00FB3754">
            <w:pPr>
              <w:rPr>
                <w:color w:val="000000" w:themeColor="dark1"/>
                <w:kern w:val="24"/>
                <w:sz w:val="15"/>
                <w:szCs w:val="15"/>
                <w:lang w:val="en-US"/>
              </w:rPr>
            </w:pPr>
            <w:r w:rsidRPr="007D62D1">
              <w:rPr>
                <w:color w:val="000000"/>
                <w:sz w:val="15"/>
                <w:szCs w:val="15"/>
              </w:rPr>
              <w:t>236</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1DA2A42" w14:textId="77777777" w:rsidR="007D62D1" w:rsidRPr="007D62D1" w:rsidRDefault="007D62D1" w:rsidP="00FB3754">
            <w:pPr>
              <w:rPr>
                <w:color w:val="000000" w:themeColor="dark1"/>
                <w:kern w:val="24"/>
                <w:sz w:val="15"/>
                <w:szCs w:val="15"/>
                <w:lang w:val="en-US"/>
              </w:rPr>
            </w:pPr>
            <w:r w:rsidRPr="007D62D1">
              <w:rPr>
                <w:color w:val="000000"/>
                <w:sz w:val="15"/>
                <w:szCs w:val="15"/>
              </w:rPr>
              <w:t>236</w:t>
            </w:r>
          </w:p>
        </w:tc>
      </w:tr>
      <w:tr w:rsidR="00DB0AAD" w:rsidRPr="007D62D1" w14:paraId="1F8BAF18"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B5722CB" w14:textId="10227400" w:rsidR="007D62D1" w:rsidRPr="007D62D1" w:rsidRDefault="007D62D1" w:rsidP="00FB3754">
            <w:pPr>
              <w:rPr>
                <w:sz w:val="15"/>
                <w:szCs w:val="15"/>
                <w:lang w:val="en-US"/>
              </w:rPr>
            </w:pPr>
            <w:r w:rsidRPr="007D62D1">
              <w:rPr>
                <w:color w:val="000000"/>
                <w:sz w:val="15"/>
                <w:szCs w:val="15"/>
              </w:rPr>
              <w:t>ChEMBL237</w:t>
            </w:r>
            <w:r w:rsidRPr="007D62D1">
              <w:rPr>
                <w:color w:val="000000"/>
                <w:sz w:val="15"/>
                <w:szCs w:val="15"/>
              </w:rPr>
              <w:fldChar w:fldCharType="begin"/>
            </w:r>
            <w:r w:rsidR="00BF35FF">
              <w:rPr>
                <w:color w:val="000000"/>
                <w:sz w:val="15"/>
                <w:szCs w:val="15"/>
              </w:rPr>
              <w:instrText xml:space="preserve"> ADDIN ZOTERO_ITEM CSL_CITATION {"citationID":"o9pADK2t","properties":{"formattedCitation":"\\super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8DE88CF" w14:textId="77777777" w:rsidR="007D62D1" w:rsidRPr="007D62D1" w:rsidRDefault="007D62D1" w:rsidP="00FB3754">
            <w:pPr>
              <w:rPr>
                <w:color w:val="000000" w:themeColor="dark1"/>
                <w:kern w:val="24"/>
                <w:sz w:val="15"/>
                <w:szCs w:val="15"/>
                <w:lang w:val="en-US"/>
              </w:rPr>
            </w:pPr>
            <w:r w:rsidRPr="007D62D1">
              <w:rPr>
                <w:color w:val="000000"/>
                <w:sz w:val="15"/>
                <w:szCs w:val="15"/>
              </w:rPr>
              <w:t>KOR (a)</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C33367B" w14:textId="77777777" w:rsidR="007D62D1" w:rsidRPr="007D62D1" w:rsidRDefault="007D62D1" w:rsidP="007D62D1">
            <w:pPr>
              <w:jc w:val="left"/>
              <w:rPr>
                <w:color w:val="000000"/>
                <w:sz w:val="15"/>
                <w:szCs w:val="15"/>
              </w:rPr>
            </w:pPr>
            <w:r w:rsidRPr="007D62D1">
              <w:rPr>
                <w:sz w:val="15"/>
                <w:szCs w:val="15"/>
              </w:rPr>
              <w:t>Kappa opioid receptor agonism</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3BDD8E3" w14:textId="7AAEAA53" w:rsidR="007D62D1" w:rsidRPr="007D62D1" w:rsidRDefault="007D62D1" w:rsidP="00FB3754">
            <w:pPr>
              <w:rPr>
                <w:color w:val="000000" w:themeColor="dark1"/>
                <w:kern w:val="24"/>
                <w:sz w:val="15"/>
                <w:szCs w:val="15"/>
                <w:lang w:val="en-US"/>
              </w:rPr>
            </w:pPr>
            <w:r w:rsidRPr="007D62D1">
              <w:rPr>
                <w:color w:val="000000"/>
                <w:sz w:val="15"/>
                <w:szCs w:val="15"/>
              </w:rPr>
              <w:t>EC</w:t>
            </w:r>
            <w:r w:rsidRPr="007D62D1">
              <w:rPr>
                <w:color w:val="000000"/>
                <w:sz w:val="15"/>
                <w:szCs w:val="15"/>
                <w:vertAlign w:val="subscript"/>
              </w:rPr>
              <w:t>50</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F0A31FB" w14:textId="77777777" w:rsidR="007D62D1" w:rsidRPr="007D62D1" w:rsidRDefault="007D62D1" w:rsidP="00FB3754">
            <w:pPr>
              <w:rPr>
                <w:color w:val="000000" w:themeColor="dark1"/>
                <w:kern w:val="24"/>
                <w:sz w:val="15"/>
                <w:szCs w:val="15"/>
                <w:lang w:val="en-US"/>
              </w:rPr>
            </w:pPr>
            <w:r w:rsidRPr="007D62D1">
              <w:rPr>
                <w:color w:val="000000"/>
                <w:sz w:val="15"/>
                <w:szCs w:val="15"/>
              </w:rPr>
              <w:t>914</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52C6750" w14:textId="77777777" w:rsidR="007D62D1" w:rsidRPr="007D62D1" w:rsidRDefault="007D62D1" w:rsidP="00FB3754">
            <w:pPr>
              <w:rPr>
                <w:color w:val="000000" w:themeColor="dark1"/>
                <w:kern w:val="24"/>
                <w:sz w:val="15"/>
                <w:szCs w:val="15"/>
                <w:lang w:val="en-US"/>
              </w:rPr>
            </w:pPr>
            <w:r w:rsidRPr="007D62D1">
              <w:rPr>
                <w:color w:val="000000"/>
                <w:sz w:val="15"/>
                <w:szCs w:val="15"/>
              </w:rPr>
              <w:t>518</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3844EF0" w14:textId="77777777" w:rsidR="007D62D1" w:rsidRPr="007D62D1" w:rsidRDefault="007D62D1" w:rsidP="00FB3754">
            <w:pPr>
              <w:rPr>
                <w:color w:val="000000" w:themeColor="dark1"/>
                <w:kern w:val="24"/>
                <w:sz w:val="15"/>
                <w:szCs w:val="15"/>
                <w:lang w:val="en-US"/>
              </w:rPr>
            </w:pPr>
            <w:r w:rsidRPr="007D62D1">
              <w:rPr>
                <w:color w:val="000000"/>
                <w:sz w:val="15"/>
                <w:szCs w:val="15"/>
              </w:rPr>
              <w:t>198</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5D53629" w14:textId="77777777" w:rsidR="007D62D1" w:rsidRPr="007D62D1" w:rsidRDefault="007D62D1" w:rsidP="00FB3754">
            <w:pPr>
              <w:rPr>
                <w:color w:val="000000" w:themeColor="dark1"/>
                <w:kern w:val="24"/>
                <w:sz w:val="15"/>
                <w:szCs w:val="15"/>
                <w:lang w:val="en-US"/>
              </w:rPr>
            </w:pPr>
            <w:r w:rsidRPr="007D62D1">
              <w:rPr>
                <w:color w:val="000000"/>
                <w:sz w:val="15"/>
                <w:szCs w:val="15"/>
              </w:rPr>
              <w:t>198</w:t>
            </w:r>
          </w:p>
        </w:tc>
      </w:tr>
      <w:tr w:rsidR="00DB0AAD" w:rsidRPr="007D62D1" w14:paraId="51120DD2"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CC8EA49" w14:textId="50AD6BCD" w:rsidR="007D62D1" w:rsidRPr="007D62D1" w:rsidRDefault="007D62D1" w:rsidP="00FB3754">
            <w:pPr>
              <w:rPr>
                <w:sz w:val="15"/>
                <w:szCs w:val="15"/>
                <w:lang w:val="en-US"/>
              </w:rPr>
            </w:pPr>
            <w:r w:rsidRPr="007D62D1">
              <w:rPr>
                <w:color w:val="000000"/>
                <w:sz w:val="15"/>
                <w:szCs w:val="15"/>
              </w:rPr>
              <w:t>ChEMBL244</w:t>
            </w:r>
            <w:r w:rsidRPr="007D62D1">
              <w:rPr>
                <w:color w:val="000000"/>
                <w:sz w:val="15"/>
                <w:szCs w:val="15"/>
              </w:rPr>
              <w:fldChar w:fldCharType="begin"/>
            </w:r>
            <w:r w:rsidR="00BF35FF">
              <w:rPr>
                <w:color w:val="000000"/>
                <w:sz w:val="15"/>
                <w:szCs w:val="15"/>
              </w:rPr>
              <w:instrText xml:space="preserve"> ADDIN ZOTERO_ITEM CSL_CITATION {"citationID":"XlqLwsIB","properties":{"formattedCitation":"\\super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2D0BFB2" w14:textId="77777777" w:rsidR="007D62D1" w:rsidRPr="007D62D1" w:rsidRDefault="007D62D1" w:rsidP="00FB3754">
            <w:pPr>
              <w:rPr>
                <w:color w:val="000000" w:themeColor="dark1"/>
                <w:kern w:val="24"/>
                <w:sz w:val="15"/>
                <w:szCs w:val="15"/>
                <w:lang w:val="en-US"/>
              </w:rPr>
            </w:pPr>
            <w:r w:rsidRPr="007D62D1">
              <w:rPr>
                <w:color w:val="000000"/>
                <w:sz w:val="15"/>
                <w:szCs w:val="15"/>
              </w:rPr>
              <w:t>FX</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D56ECF4" w14:textId="77777777" w:rsidR="007D62D1" w:rsidRPr="007D62D1" w:rsidRDefault="007D62D1" w:rsidP="007D62D1">
            <w:pPr>
              <w:jc w:val="left"/>
              <w:rPr>
                <w:color w:val="000000"/>
                <w:sz w:val="15"/>
                <w:szCs w:val="15"/>
              </w:rPr>
            </w:pPr>
            <w:r w:rsidRPr="007D62D1">
              <w:rPr>
                <w:sz w:val="15"/>
                <w:szCs w:val="15"/>
              </w:rPr>
              <w:t>Coagulation factor X</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ACD0595" w14:textId="19C92CAA"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855FC86" w14:textId="77777777" w:rsidR="007D62D1" w:rsidRPr="007D62D1" w:rsidRDefault="007D62D1" w:rsidP="00FB3754">
            <w:pPr>
              <w:rPr>
                <w:color w:val="000000" w:themeColor="dark1"/>
                <w:kern w:val="24"/>
                <w:sz w:val="15"/>
                <w:szCs w:val="15"/>
                <w:lang w:val="en-US"/>
              </w:rPr>
            </w:pPr>
            <w:r w:rsidRPr="007D62D1">
              <w:rPr>
                <w:color w:val="000000"/>
                <w:sz w:val="15"/>
                <w:szCs w:val="15"/>
              </w:rPr>
              <w:t>2,947</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5C56ADC" w14:textId="77777777" w:rsidR="007D62D1" w:rsidRPr="007D62D1" w:rsidRDefault="007D62D1" w:rsidP="00FB3754">
            <w:pPr>
              <w:rPr>
                <w:color w:val="000000" w:themeColor="dark1"/>
                <w:kern w:val="24"/>
                <w:sz w:val="15"/>
                <w:szCs w:val="15"/>
                <w:lang w:val="en-US"/>
              </w:rPr>
            </w:pPr>
            <w:r w:rsidRPr="007D62D1">
              <w:rPr>
                <w:color w:val="000000"/>
                <w:sz w:val="15"/>
                <w:szCs w:val="15"/>
              </w:rPr>
              <w:t>1,537</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1A14D05" w14:textId="77777777" w:rsidR="007D62D1" w:rsidRPr="007D62D1" w:rsidRDefault="007D62D1" w:rsidP="00FB3754">
            <w:pPr>
              <w:rPr>
                <w:color w:val="000000" w:themeColor="dark1"/>
                <w:kern w:val="24"/>
                <w:sz w:val="15"/>
                <w:szCs w:val="15"/>
                <w:lang w:val="en-US"/>
              </w:rPr>
            </w:pPr>
            <w:r w:rsidRPr="007D62D1">
              <w:rPr>
                <w:color w:val="000000"/>
                <w:sz w:val="15"/>
                <w:szCs w:val="15"/>
              </w:rPr>
              <w:t>705</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4147D26" w14:textId="77777777" w:rsidR="007D62D1" w:rsidRPr="007D62D1" w:rsidRDefault="007D62D1" w:rsidP="00FB3754">
            <w:pPr>
              <w:rPr>
                <w:color w:val="000000" w:themeColor="dark1"/>
                <w:kern w:val="24"/>
                <w:sz w:val="15"/>
                <w:szCs w:val="15"/>
                <w:lang w:val="en-US"/>
              </w:rPr>
            </w:pPr>
            <w:r w:rsidRPr="007D62D1">
              <w:rPr>
                <w:color w:val="000000"/>
                <w:sz w:val="15"/>
                <w:szCs w:val="15"/>
              </w:rPr>
              <w:t>705</w:t>
            </w:r>
          </w:p>
        </w:tc>
      </w:tr>
      <w:tr w:rsidR="00DB0AAD" w:rsidRPr="007D62D1" w14:paraId="7471E00C"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CA9043C" w14:textId="59AF905A" w:rsidR="007D62D1" w:rsidRPr="007D62D1" w:rsidRDefault="007D62D1" w:rsidP="00FB3754">
            <w:pPr>
              <w:rPr>
                <w:sz w:val="15"/>
                <w:szCs w:val="15"/>
                <w:lang w:val="en-US"/>
              </w:rPr>
            </w:pPr>
            <w:r w:rsidRPr="007D62D1">
              <w:rPr>
                <w:color w:val="000000"/>
                <w:sz w:val="15"/>
                <w:szCs w:val="15"/>
              </w:rPr>
              <w:t>ChEMBL4792</w:t>
            </w:r>
            <w:r w:rsidRPr="007D62D1">
              <w:rPr>
                <w:color w:val="000000"/>
                <w:sz w:val="15"/>
                <w:szCs w:val="15"/>
              </w:rPr>
              <w:fldChar w:fldCharType="begin"/>
            </w:r>
            <w:r w:rsidR="00BF35FF">
              <w:rPr>
                <w:color w:val="000000"/>
                <w:sz w:val="15"/>
                <w:szCs w:val="15"/>
              </w:rPr>
              <w:instrText xml:space="preserve"> ADDIN ZOTERO_ITEM CSL_CITATION {"citationID":"104xCYM3","properties":{"formattedCitation":"\\super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B144E8F" w14:textId="77777777" w:rsidR="007D62D1" w:rsidRPr="007D62D1" w:rsidRDefault="007D62D1" w:rsidP="00FB3754">
            <w:pPr>
              <w:rPr>
                <w:color w:val="000000" w:themeColor="dark1"/>
                <w:kern w:val="24"/>
                <w:sz w:val="15"/>
                <w:szCs w:val="15"/>
                <w:lang w:val="en-US"/>
              </w:rPr>
            </w:pPr>
            <w:r w:rsidRPr="007D62D1">
              <w:rPr>
                <w:color w:val="000000"/>
                <w:sz w:val="15"/>
                <w:szCs w:val="15"/>
              </w:rPr>
              <w:t>OX2R</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51698D9" w14:textId="77777777" w:rsidR="007D62D1" w:rsidRPr="007D62D1" w:rsidRDefault="007D62D1" w:rsidP="007D62D1">
            <w:pPr>
              <w:jc w:val="left"/>
              <w:rPr>
                <w:color w:val="000000"/>
                <w:sz w:val="15"/>
                <w:szCs w:val="15"/>
              </w:rPr>
            </w:pPr>
            <w:r w:rsidRPr="007D62D1">
              <w:rPr>
                <w:sz w:val="15"/>
                <w:szCs w:val="15"/>
              </w:rPr>
              <w:t>Orexin receptor 2</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EF26898" w14:textId="55C328A2"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6B5732A" w14:textId="77777777" w:rsidR="007D62D1" w:rsidRPr="007D62D1" w:rsidRDefault="007D62D1" w:rsidP="00FB3754">
            <w:pPr>
              <w:rPr>
                <w:color w:val="000000" w:themeColor="dark1"/>
                <w:kern w:val="24"/>
                <w:sz w:val="15"/>
                <w:szCs w:val="15"/>
                <w:lang w:val="en-US"/>
              </w:rPr>
            </w:pPr>
            <w:r w:rsidRPr="007D62D1">
              <w:rPr>
                <w:color w:val="000000"/>
                <w:sz w:val="15"/>
                <w:szCs w:val="15"/>
              </w:rPr>
              <w:t>1,467</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A0FE042" w14:textId="77777777" w:rsidR="007D62D1" w:rsidRPr="007D62D1" w:rsidRDefault="007D62D1" w:rsidP="00FB3754">
            <w:pPr>
              <w:rPr>
                <w:color w:val="000000" w:themeColor="dark1"/>
                <w:kern w:val="24"/>
                <w:sz w:val="15"/>
                <w:szCs w:val="15"/>
                <w:lang w:val="en-US"/>
              </w:rPr>
            </w:pPr>
            <w:r w:rsidRPr="007D62D1">
              <w:rPr>
                <w:color w:val="000000"/>
                <w:sz w:val="15"/>
                <w:szCs w:val="15"/>
              </w:rPr>
              <w:t>741</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E1B2130" w14:textId="77777777" w:rsidR="007D62D1" w:rsidRPr="007D62D1" w:rsidRDefault="007D62D1" w:rsidP="00FB3754">
            <w:pPr>
              <w:rPr>
                <w:color w:val="000000" w:themeColor="dark1"/>
                <w:kern w:val="24"/>
                <w:sz w:val="15"/>
                <w:szCs w:val="15"/>
                <w:lang w:val="en-US"/>
              </w:rPr>
            </w:pPr>
            <w:r w:rsidRPr="007D62D1">
              <w:rPr>
                <w:color w:val="000000"/>
                <w:sz w:val="15"/>
                <w:szCs w:val="15"/>
              </w:rPr>
              <w:t>363</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1D506C7" w14:textId="77777777" w:rsidR="007D62D1" w:rsidRPr="007D62D1" w:rsidRDefault="007D62D1" w:rsidP="00FB3754">
            <w:pPr>
              <w:rPr>
                <w:color w:val="000000" w:themeColor="dark1"/>
                <w:kern w:val="24"/>
                <w:sz w:val="15"/>
                <w:szCs w:val="15"/>
                <w:lang w:val="en-US"/>
              </w:rPr>
            </w:pPr>
            <w:r w:rsidRPr="007D62D1">
              <w:rPr>
                <w:color w:val="000000"/>
                <w:sz w:val="15"/>
                <w:szCs w:val="15"/>
              </w:rPr>
              <w:t>363</w:t>
            </w:r>
          </w:p>
        </w:tc>
      </w:tr>
      <w:tr w:rsidR="00DB0AAD" w:rsidRPr="007D62D1" w14:paraId="03D36037"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FAD31CE" w14:textId="630B31EB" w:rsidR="007D62D1" w:rsidRPr="007D62D1" w:rsidRDefault="007D62D1" w:rsidP="00FB3754">
            <w:pPr>
              <w:rPr>
                <w:sz w:val="15"/>
                <w:szCs w:val="15"/>
                <w:lang w:val="en-US"/>
              </w:rPr>
            </w:pPr>
            <w:r w:rsidRPr="007D62D1">
              <w:rPr>
                <w:color w:val="000000"/>
                <w:sz w:val="15"/>
                <w:szCs w:val="15"/>
              </w:rPr>
              <w:t>ChEMBL1871</w:t>
            </w:r>
            <w:r w:rsidRPr="007D62D1">
              <w:rPr>
                <w:color w:val="000000"/>
                <w:sz w:val="15"/>
                <w:szCs w:val="15"/>
              </w:rPr>
              <w:fldChar w:fldCharType="begin"/>
            </w:r>
            <w:r w:rsidR="00BF35FF">
              <w:rPr>
                <w:color w:val="000000"/>
                <w:sz w:val="15"/>
                <w:szCs w:val="15"/>
              </w:rPr>
              <w:instrText xml:space="preserve"> ADDIN ZOTERO_ITEM CSL_CITATION {"citationID":"vYZ3vSJ4","properties":{"formattedCitation":"\\super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25C9902" w14:textId="77777777" w:rsidR="007D62D1" w:rsidRPr="007D62D1" w:rsidRDefault="007D62D1" w:rsidP="00FB3754">
            <w:pPr>
              <w:rPr>
                <w:color w:val="000000" w:themeColor="dark1"/>
                <w:kern w:val="24"/>
                <w:sz w:val="15"/>
                <w:szCs w:val="15"/>
                <w:lang w:val="en-US"/>
              </w:rPr>
            </w:pPr>
            <w:r w:rsidRPr="007D62D1">
              <w:rPr>
                <w:color w:val="000000"/>
                <w:sz w:val="15"/>
                <w:szCs w:val="15"/>
              </w:rPr>
              <w:t>AR</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566AE27" w14:textId="77777777" w:rsidR="007D62D1" w:rsidRPr="007D62D1" w:rsidRDefault="007D62D1" w:rsidP="007D62D1">
            <w:pPr>
              <w:jc w:val="left"/>
              <w:rPr>
                <w:color w:val="000000"/>
                <w:sz w:val="15"/>
                <w:szCs w:val="15"/>
              </w:rPr>
            </w:pPr>
            <w:r w:rsidRPr="007D62D1">
              <w:rPr>
                <w:sz w:val="15"/>
                <w:szCs w:val="15"/>
              </w:rPr>
              <w:t>Androgen Receptor</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F33F27E" w14:textId="3AFAB581"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9E1F914" w14:textId="77777777" w:rsidR="007D62D1" w:rsidRPr="007D62D1" w:rsidRDefault="007D62D1" w:rsidP="00FB3754">
            <w:pPr>
              <w:rPr>
                <w:color w:val="000000" w:themeColor="dark1"/>
                <w:kern w:val="24"/>
                <w:sz w:val="15"/>
                <w:szCs w:val="15"/>
                <w:lang w:val="en-US"/>
              </w:rPr>
            </w:pPr>
            <w:r w:rsidRPr="007D62D1">
              <w:rPr>
                <w:color w:val="000000"/>
                <w:sz w:val="15"/>
                <w:szCs w:val="15"/>
              </w:rPr>
              <w:t>548</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D1D79C9" w14:textId="77777777" w:rsidR="007D62D1" w:rsidRPr="007D62D1" w:rsidRDefault="007D62D1" w:rsidP="00FB3754">
            <w:pPr>
              <w:rPr>
                <w:color w:val="000000" w:themeColor="dark1"/>
                <w:kern w:val="24"/>
                <w:sz w:val="15"/>
                <w:szCs w:val="15"/>
                <w:lang w:val="en-US"/>
              </w:rPr>
            </w:pPr>
            <w:r w:rsidRPr="007D62D1">
              <w:rPr>
                <w:color w:val="000000"/>
                <w:sz w:val="15"/>
                <w:szCs w:val="15"/>
              </w:rPr>
              <w:t>350</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ED60816" w14:textId="77777777" w:rsidR="007D62D1" w:rsidRPr="007D62D1" w:rsidRDefault="007D62D1" w:rsidP="00FB3754">
            <w:pPr>
              <w:rPr>
                <w:color w:val="000000" w:themeColor="dark1"/>
                <w:kern w:val="24"/>
                <w:sz w:val="15"/>
                <w:szCs w:val="15"/>
                <w:lang w:val="en-US"/>
              </w:rPr>
            </w:pPr>
            <w:r w:rsidRPr="007D62D1">
              <w:rPr>
                <w:color w:val="000000"/>
                <w:sz w:val="15"/>
                <w:szCs w:val="15"/>
              </w:rPr>
              <w:t>99</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400F568" w14:textId="77777777" w:rsidR="007D62D1" w:rsidRPr="007D62D1" w:rsidRDefault="007D62D1" w:rsidP="00FB3754">
            <w:pPr>
              <w:rPr>
                <w:color w:val="000000" w:themeColor="dark1"/>
                <w:kern w:val="24"/>
                <w:sz w:val="15"/>
                <w:szCs w:val="15"/>
                <w:lang w:val="en-US"/>
              </w:rPr>
            </w:pPr>
            <w:r w:rsidRPr="007D62D1">
              <w:rPr>
                <w:color w:val="000000"/>
                <w:sz w:val="15"/>
                <w:szCs w:val="15"/>
              </w:rPr>
              <w:t>99</w:t>
            </w:r>
          </w:p>
        </w:tc>
      </w:tr>
      <w:tr w:rsidR="00DB0AAD" w:rsidRPr="007D62D1" w14:paraId="2761FBF3"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F1ED1C1" w14:textId="70221524" w:rsidR="007D62D1" w:rsidRPr="007D62D1" w:rsidRDefault="007D62D1" w:rsidP="00FB3754">
            <w:pPr>
              <w:rPr>
                <w:sz w:val="15"/>
                <w:szCs w:val="15"/>
                <w:lang w:val="en-US"/>
              </w:rPr>
            </w:pPr>
            <w:r w:rsidRPr="007D62D1">
              <w:rPr>
                <w:color w:val="000000"/>
                <w:sz w:val="15"/>
                <w:szCs w:val="15"/>
              </w:rPr>
              <w:t>ChEMBL237</w:t>
            </w:r>
            <w:r w:rsidRPr="007D62D1">
              <w:rPr>
                <w:color w:val="000000"/>
                <w:sz w:val="15"/>
                <w:szCs w:val="15"/>
              </w:rPr>
              <w:fldChar w:fldCharType="begin"/>
            </w:r>
            <w:r w:rsidR="00BF35FF">
              <w:rPr>
                <w:color w:val="000000"/>
                <w:sz w:val="15"/>
                <w:szCs w:val="15"/>
              </w:rPr>
              <w:instrText xml:space="preserve"> ADDIN ZOTERO_ITEM CSL_CITATION {"citationID":"aDoNR8jr","properties":{"formattedCitation":"\\super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C61C6A9" w14:textId="77777777" w:rsidR="007D62D1" w:rsidRPr="007D62D1" w:rsidRDefault="007D62D1" w:rsidP="00FB3754">
            <w:pPr>
              <w:rPr>
                <w:color w:val="000000" w:themeColor="dark1"/>
                <w:kern w:val="24"/>
                <w:sz w:val="15"/>
                <w:szCs w:val="15"/>
                <w:lang w:val="en-US"/>
              </w:rPr>
            </w:pPr>
            <w:r w:rsidRPr="007D62D1">
              <w:rPr>
                <w:color w:val="000000"/>
                <w:sz w:val="15"/>
                <w:szCs w:val="15"/>
              </w:rPr>
              <w:t>KOR (</w:t>
            </w:r>
            <w:proofErr w:type="spellStart"/>
            <w:r w:rsidRPr="007D62D1">
              <w:rPr>
                <w:color w:val="000000"/>
                <w:sz w:val="15"/>
                <w:szCs w:val="15"/>
              </w:rPr>
              <w:t>i</w:t>
            </w:r>
            <w:proofErr w:type="spellEnd"/>
            <w:r w:rsidRPr="007D62D1">
              <w:rPr>
                <w:color w:val="000000"/>
                <w:sz w:val="15"/>
                <w:szCs w:val="15"/>
              </w:rPr>
              <w:t>)</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E0F0A4E" w14:textId="77777777" w:rsidR="007D62D1" w:rsidRPr="007D62D1" w:rsidRDefault="007D62D1" w:rsidP="007D62D1">
            <w:pPr>
              <w:jc w:val="left"/>
              <w:rPr>
                <w:color w:val="000000"/>
                <w:sz w:val="15"/>
                <w:szCs w:val="15"/>
              </w:rPr>
            </w:pPr>
            <w:r w:rsidRPr="007D62D1">
              <w:rPr>
                <w:sz w:val="15"/>
                <w:szCs w:val="15"/>
              </w:rPr>
              <w:t>Kappa opioid receptor inhibition</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20AFBB2" w14:textId="3F11E9DC"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2D4D606" w14:textId="77777777" w:rsidR="007D62D1" w:rsidRPr="007D62D1" w:rsidRDefault="007D62D1" w:rsidP="00FB3754">
            <w:pPr>
              <w:rPr>
                <w:color w:val="000000" w:themeColor="dark1"/>
                <w:kern w:val="24"/>
                <w:sz w:val="15"/>
                <w:szCs w:val="15"/>
                <w:lang w:val="en-US"/>
              </w:rPr>
            </w:pPr>
            <w:r w:rsidRPr="007D62D1">
              <w:rPr>
                <w:color w:val="000000"/>
                <w:sz w:val="15"/>
                <w:szCs w:val="15"/>
              </w:rPr>
              <w:t>2,460</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A236D28" w14:textId="77777777" w:rsidR="007D62D1" w:rsidRPr="007D62D1" w:rsidRDefault="007D62D1" w:rsidP="00FB3754">
            <w:pPr>
              <w:rPr>
                <w:color w:val="000000" w:themeColor="dark1"/>
                <w:kern w:val="24"/>
                <w:sz w:val="15"/>
                <w:szCs w:val="15"/>
                <w:lang w:val="en-US"/>
              </w:rPr>
            </w:pPr>
            <w:r w:rsidRPr="007D62D1">
              <w:rPr>
                <w:color w:val="000000"/>
                <w:sz w:val="15"/>
                <w:szCs w:val="15"/>
              </w:rPr>
              <w:t>1,294</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C1F9496" w14:textId="77777777" w:rsidR="007D62D1" w:rsidRPr="007D62D1" w:rsidRDefault="007D62D1" w:rsidP="00FB3754">
            <w:pPr>
              <w:rPr>
                <w:color w:val="000000" w:themeColor="dark1"/>
                <w:kern w:val="24"/>
                <w:sz w:val="15"/>
                <w:szCs w:val="15"/>
                <w:lang w:val="en-US"/>
              </w:rPr>
            </w:pPr>
            <w:r w:rsidRPr="007D62D1">
              <w:rPr>
                <w:color w:val="000000"/>
                <w:sz w:val="15"/>
                <w:szCs w:val="15"/>
              </w:rPr>
              <w:t>583</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2941E7A" w14:textId="77777777" w:rsidR="007D62D1" w:rsidRPr="007D62D1" w:rsidRDefault="007D62D1" w:rsidP="00FB3754">
            <w:pPr>
              <w:rPr>
                <w:color w:val="000000" w:themeColor="dark1"/>
                <w:kern w:val="24"/>
                <w:sz w:val="15"/>
                <w:szCs w:val="15"/>
                <w:lang w:val="en-US"/>
              </w:rPr>
            </w:pPr>
            <w:r w:rsidRPr="007D62D1">
              <w:rPr>
                <w:color w:val="000000"/>
                <w:sz w:val="15"/>
                <w:szCs w:val="15"/>
              </w:rPr>
              <w:t>583</w:t>
            </w:r>
          </w:p>
        </w:tc>
      </w:tr>
      <w:tr w:rsidR="00DB0AAD" w:rsidRPr="007D62D1" w14:paraId="49DEBA05"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50B53A5" w14:textId="30BFEB6B" w:rsidR="007D62D1" w:rsidRPr="007D62D1" w:rsidRDefault="007D62D1" w:rsidP="00FB3754">
            <w:pPr>
              <w:rPr>
                <w:sz w:val="15"/>
                <w:szCs w:val="15"/>
                <w:lang w:val="en-US"/>
              </w:rPr>
            </w:pPr>
            <w:r w:rsidRPr="007D62D1">
              <w:rPr>
                <w:color w:val="000000"/>
                <w:sz w:val="15"/>
                <w:szCs w:val="15"/>
              </w:rPr>
              <w:t>ChEMBL262</w:t>
            </w:r>
            <w:r w:rsidRPr="007D62D1">
              <w:rPr>
                <w:color w:val="000000"/>
                <w:sz w:val="15"/>
                <w:szCs w:val="15"/>
              </w:rPr>
              <w:fldChar w:fldCharType="begin"/>
            </w:r>
            <w:r w:rsidR="00BF35FF">
              <w:rPr>
                <w:color w:val="000000"/>
                <w:sz w:val="15"/>
                <w:szCs w:val="15"/>
              </w:rPr>
              <w:instrText xml:space="preserve"> ADDIN ZOTERO_ITEM CSL_CITATION {"citationID":"z8Wdi40R","properties":{"formattedCitation":"\\super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E94CDE3" w14:textId="77777777" w:rsidR="007D62D1" w:rsidRPr="007D62D1" w:rsidRDefault="007D62D1" w:rsidP="00FB3754">
            <w:pPr>
              <w:rPr>
                <w:color w:val="000000" w:themeColor="dark1"/>
                <w:kern w:val="24"/>
                <w:sz w:val="15"/>
                <w:szCs w:val="15"/>
                <w:lang w:val="en-US"/>
              </w:rPr>
            </w:pPr>
            <w:r w:rsidRPr="007D62D1">
              <w:rPr>
                <w:color w:val="000000"/>
                <w:sz w:val="15"/>
                <w:szCs w:val="15"/>
              </w:rPr>
              <w:t>GSK3</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DAB5B5A" w14:textId="77777777" w:rsidR="007D62D1" w:rsidRPr="007D62D1" w:rsidRDefault="007D62D1" w:rsidP="007D62D1">
            <w:pPr>
              <w:jc w:val="left"/>
              <w:rPr>
                <w:color w:val="000000"/>
                <w:sz w:val="15"/>
                <w:szCs w:val="15"/>
              </w:rPr>
            </w:pPr>
            <w:r w:rsidRPr="007D62D1">
              <w:rPr>
                <w:sz w:val="15"/>
                <w:szCs w:val="15"/>
              </w:rPr>
              <w:t>Glycogen synthase kinase-3 beta</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1DC5605" w14:textId="2D456827"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61DCB26" w14:textId="77777777" w:rsidR="007D62D1" w:rsidRPr="007D62D1" w:rsidRDefault="007D62D1" w:rsidP="00FB3754">
            <w:pPr>
              <w:rPr>
                <w:color w:val="000000" w:themeColor="dark1"/>
                <w:kern w:val="24"/>
                <w:sz w:val="15"/>
                <w:szCs w:val="15"/>
                <w:lang w:val="en-US"/>
              </w:rPr>
            </w:pPr>
            <w:r w:rsidRPr="007D62D1">
              <w:rPr>
                <w:color w:val="000000"/>
                <w:sz w:val="15"/>
                <w:szCs w:val="15"/>
              </w:rPr>
              <w:t>835</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007452D" w14:textId="77777777" w:rsidR="007D62D1" w:rsidRPr="007D62D1" w:rsidRDefault="007D62D1" w:rsidP="00FB3754">
            <w:pPr>
              <w:rPr>
                <w:color w:val="000000" w:themeColor="dark1"/>
                <w:kern w:val="24"/>
                <w:sz w:val="15"/>
                <w:szCs w:val="15"/>
                <w:lang w:val="en-US"/>
              </w:rPr>
            </w:pPr>
            <w:r w:rsidRPr="007D62D1">
              <w:rPr>
                <w:color w:val="000000"/>
                <w:sz w:val="15"/>
                <w:szCs w:val="15"/>
              </w:rPr>
              <w:t>487</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1F5970E" w14:textId="77777777" w:rsidR="007D62D1" w:rsidRPr="007D62D1" w:rsidRDefault="007D62D1" w:rsidP="00FB3754">
            <w:pPr>
              <w:rPr>
                <w:color w:val="000000" w:themeColor="dark1"/>
                <w:kern w:val="24"/>
                <w:sz w:val="15"/>
                <w:szCs w:val="15"/>
                <w:lang w:val="en-US"/>
              </w:rPr>
            </w:pPr>
            <w:r w:rsidRPr="007D62D1">
              <w:rPr>
                <w:color w:val="000000"/>
                <w:sz w:val="15"/>
                <w:szCs w:val="15"/>
              </w:rPr>
              <w:t>174</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5B0C767" w14:textId="77777777" w:rsidR="007D62D1" w:rsidRPr="007D62D1" w:rsidRDefault="007D62D1" w:rsidP="00FB3754">
            <w:pPr>
              <w:rPr>
                <w:color w:val="000000" w:themeColor="dark1"/>
                <w:kern w:val="24"/>
                <w:sz w:val="15"/>
                <w:szCs w:val="15"/>
                <w:lang w:val="en-US"/>
              </w:rPr>
            </w:pPr>
            <w:r w:rsidRPr="007D62D1">
              <w:rPr>
                <w:color w:val="000000"/>
                <w:sz w:val="15"/>
                <w:szCs w:val="15"/>
              </w:rPr>
              <w:t>174</w:t>
            </w:r>
          </w:p>
        </w:tc>
      </w:tr>
      <w:tr w:rsidR="00DB0AAD" w:rsidRPr="007D62D1" w14:paraId="7AAE1141"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0933879" w14:textId="30E66D63" w:rsidR="007D62D1" w:rsidRPr="007D62D1" w:rsidRDefault="007D62D1" w:rsidP="00FB3754">
            <w:pPr>
              <w:rPr>
                <w:sz w:val="15"/>
                <w:szCs w:val="15"/>
                <w:lang w:val="en-US"/>
              </w:rPr>
            </w:pPr>
            <w:r w:rsidRPr="007D62D1">
              <w:rPr>
                <w:color w:val="000000"/>
                <w:sz w:val="15"/>
                <w:szCs w:val="15"/>
              </w:rPr>
              <w:t>ChEMBL2047</w:t>
            </w:r>
            <w:r w:rsidRPr="007D62D1">
              <w:rPr>
                <w:color w:val="000000"/>
                <w:sz w:val="15"/>
                <w:szCs w:val="15"/>
              </w:rPr>
              <w:fldChar w:fldCharType="begin"/>
            </w:r>
            <w:r w:rsidR="00BF35FF">
              <w:rPr>
                <w:color w:val="000000"/>
                <w:sz w:val="15"/>
                <w:szCs w:val="15"/>
              </w:rPr>
              <w:instrText xml:space="preserve"> ADDIN ZOTERO_ITEM CSL_CITATION {"citationID":"bPKh8KT4","properties":{"formattedCitation":"\\super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AEA2797" w14:textId="77777777" w:rsidR="007D62D1" w:rsidRPr="007D62D1" w:rsidRDefault="007D62D1" w:rsidP="00FB3754">
            <w:pPr>
              <w:rPr>
                <w:color w:val="000000" w:themeColor="dark1"/>
                <w:kern w:val="24"/>
                <w:sz w:val="15"/>
                <w:szCs w:val="15"/>
                <w:lang w:val="en-US"/>
              </w:rPr>
            </w:pPr>
            <w:r w:rsidRPr="007D62D1">
              <w:rPr>
                <w:color w:val="000000"/>
                <w:sz w:val="15"/>
                <w:szCs w:val="15"/>
              </w:rPr>
              <w:t>FXR</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3FD9715" w14:textId="77777777" w:rsidR="007D62D1" w:rsidRPr="007D62D1" w:rsidRDefault="007D62D1" w:rsidP="007D62D1">
            <w:pPr>
              <w:jc w:val="left"/>
              <w:rPr>
                <w:color w:val="000000"/>
                <w:sz w:val="15"/>
                <w:szCs w:val="15"/>
              </w:rPr>
            </w:pPr>
            <w:proofErr w:type="spellStart"/>
            <w:r w:rsidRPr="007D62D1">
              <w:rPr>
                <w:sz w:val="15"/>
                <w:szCs w:val="15"/>
              </w:rPr>
              <w:t>Farnesoid</w:t>
            </w:r>
            <w:proofErr w:type="spellEnd"/>
            <w:r w:rsidRPr="007D62D1">
              <w:rPr>
                <w:sz w:val="15"/>
                <w:szCs w:val="15"/>
              </w:rPr>
              <w:t xml:space="preserve"> X receptor</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299F40E" w14:textId="5AB961BB" w:rsidR="007D62D1" w:rsidRPr="007D62D1" w:rsidRDefault="007D62D1" w:rsidP="00FB3754">
            <w:pPr>
              <w:rPr>
                <w:color w:val="000000" w:themeColor="dark1"/>
                <w:kern w:val="24"/>
                <w:sz w:val="15"/>
                <w:szCs w:val="15"/>
                <w:lang w:val="en-US"/>
              </w:rPr>
            </w:pPr>
            <w:r w:rsidRPr="007D62D1">
              <w:rPr>
                <w:color w:val="000000"/>
                <w:sz w:val="15"/>
                <w:szCs w:val="15"/>
              </w:rPr>
              <w:t>EC</w:t>
            </w:r>
            <w:r w:rsidRPr="007D62D1">
              <w:rPr>
                <w:color w:val="000000"/>
                <w:sz w:val="15"/>
                <w:szCs w:val="15"/>
                <w:vertAlign w:val="subscript"/>
              </w:rPr>
              <w:t>50</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9607ED2" w14:textId="77777777" w:rsidR="007D62D1" w:rsidRPr="007D62D1" w:rsidRDefault="007D62D1" w:rsidP="00FB3754">
            <w:pPr>
              <w:rPr>
                <w:color w:val="000000" w:themeColor="dark1"/>
                <w:kern w:val="24"/>
                <w:sz w:val="15"/>
                <w:szCs w:val="15"/>
                <w:lang w:val="en-US"/>
              </w:rPr>
            </w:pPr>
            <w:r w:rsidRPr="007D62D1">
              <w:rPr>
                <w:color w:val="000000"/>
                <w:sz w:val="15"/>
                <w:szCs w:val="15"/>
              </w:rPr>
              <w:t>623</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5EE083F" w14:textId="77777777" w:rsidR="007D62D1" w:rsidRPr="007D62D1" w:rsidRDefault="007D62D1" w:rsidP="00FB3754">
            <w:pPr>
              <w:rPr>
                <w:color w:val="000000" w:themeColor="dark1"/>
                <w:kern w:val="24"/>
                <w:sz w:val="15"/>
                <w:szCs w:val="15"/>
                <w:lang w:val="en-US"/>
              </w:rPr>
            </w:pPr>
            <w:r w:rsidRPr="007D62D1">
              <w:rPr>
                <w:color w:val="000000"/>
                <w:sz w:val="15"/>
                <w:szCs w:val="15"/>
              </w:rPr>
              <w:t>337</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7BF1713" w14:textId="77777777" w:rsidR="007D62D1" w:rsidRPr="007D62D1" w:rsidRDefault="007D62D1" w:rsidP="00FB3754">
            <w:pPr>
              <w:rPr>
                <w:color w:val="000000" w:themeColor="dark1"/>
                <w:kern w:val="24"/>
                <w:sz w:val="15"/>
                <w:szCs w:val="15"/>
                <w:lang w:val="en-US"/>
              </w:rPr>
            </w:pPr>
            <w:r w:rsidRPr="007D62D1">
              <w:rPr>
                <w:color w:val="000000"/>
                <w:sz w:val="15"/>
                <w:szCs w:val="15"/>
              </w:rPr>
              <w:t>143</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8E52AF7" w14:textId="77777777" w:rsidR="007D62D1" w:rsidRPr="007D62D1" w:rsidRDefault="007D62D1" w:rsidP="00FB3754">
            <w:pPr>
              <w:rPr>
                <w:color w:val="000000" w:themeColor="dark1"/>
                <w:kern w:val="24"/>
                <w:sz w:val="15"/>
                <w:szCs w:val="15"/>
                <w:lang w:val="en-US"/>
              </w:rPr>
            </w:pPr>
            <w:r w:rsidRPr="007D62D1">
              <w:rPr>
                <w:color w:val="000000"/>
                <w:sz w:val="15"/>
                <w:szCs w:val="15"/>
              </w:rPr>
              <w:t>143</w:t>
            </w:r>
          </w:p>
        </w:tc>
      </w:tr>
      <w:tr w:rsidR="00DB0AAD" w:rsidRPr="007D62D1" w14:paraId="05A5C0C4"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2D8EE6B" w14:textId="4135C88C" w:rsidR="007D62D1" w:rsidRPr="007D62D1" w:rsidRDefault="007D62D1" w:rsidP="00FB3754">
            <w:pPr>
              <w:rPr>
                <w:sz w:val="15"/>
                <w:szCs w:val="15"/>
                <w:lang w:val="en-US"/>
              </w:rPr>
            </w:pPr>
            <w:r w:rsidRPr="007D62D1">
              <w:rPr>
                <w:color w:val="000000"/>
                <w:sz w:val="15"/>
                <w:szCs w:val="15"/>
              </w:rPr>
              <w:t>ChEMBL2971</w:t>
            </w:r>
            <w:r w:rsidRPr="007D62D1">
              <w:rPr>
                <w:color w:val="000000"/>
                <w:sz w:val="15"/>
                <w:szCs w:val="15"/>
              </w:rPr>
              <w:fldChar w:fldCharType="begin"/>
            </w:r>
            <w:r w:rsidR="00BF35FF">
              <w:rPr>
                <w:color w:val="000000"/>
                <w:sz w:val="15"/>
                <w:szCs w:val="15"/>
              </w:rPr>
              <w:instrText xml:space="preserve"> ADDIN ZOTERO_ITEM CSL_CITATION {"citationID":"ia0nzYpJ","properties":{"formattedCitation":"\\super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73F1F77" w14:textId="77777777" w:rsidR="007D62D1" w:rsidRPr="007D62D1" w:rsidRDefault="007D62D1" w:rsidP="00FB3754">
            <w:pPr>
              <w:rPr>
                <w:color w:val="000000" w:themeColor="dark1"/>
                <w:kern w:val="24"/>
                <w:sz w:val="15"/>
                <w:szCs w:val="15"/>
                <w:lang w:val="en-US"/>
              </w:rPr>
            </w:pPr>
            <w:r w:rsidRPr="007D62D1">
              <w:rPr>
                <w:color w:val="000000"/>
                <w:sz w:val="15"/>
                <w:szCs w:val="15"/>
              </w:rPr>
              <w:t>JAK2</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BA6F299" w14:textId="77777777" w:rsidR="007D62D1" w:rsidRPr="007D62D1" w:rsidRDefault="007D62D1" w:rsidP="007D62D1">
            <w:pPr>
              <w:jc w:val="left"/>
              <w:rPr>
                <w:color w:val="000000"/>
                <w:sz w:val="15"/>
                <w:szCs w:val="15"/>
              </w:rPr>
            </w:pPr>
            <w:r w:rsidRPr="007D62D1">
              <w:rPr>
                <w:sz w:val="15"/>
                <w:szCs w:val="15"/>
              </w:rPr>
              <w:t>Janus kinase 2</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EB5A44F" w14:textId="14E71A4E"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FEB33CE" w14:textId="77777777" w:rsidR="007D62D1" w:rsidRPr="007D62D1" w:rsidRDefault="007D62D1" w:rsidP="00FB3754">
            <w:pPr>
              <w:rPr>
                <w:color w:val="000000" w:themeColor="dark1"/>
                <w:kern w:val="24"/>
                <w:sz w:val="15"/>
                <w:szCs w:val="15"/>
                <w:lang w:val="en-US"/>
              </w:rPr>
            </w:pPr>
            <w:r w:rsidRPr="007D62D1">
              <w:rPr>
                <w:color w:val="000000"/>
                <w:sz w:val="15"/>
                <w:szCs w:val="15"/>
              </w:rPr>
              <w:t>966</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D2F3F3B" w14:textId="77777777" w:rsidR="007D62D1" w:rsidRPr="007D62D1" w:rsidRDefault="007D62D1" w:rsidP="00FB3754">
            <w:pPr>
              <w:rPr>
                <w:color w:val="000000" w:themeColor="dark1"/>
                <w:kern w:val="24"/>
                <w:sz w:val="15"/>
                <w:szCs w:val="15"/>
                <w:lang w:val="en-US"/>
              </w:rPr>
            </w:pPr>
            <w:r w:rsidRPr="007D62D1">
              <w:rPr>
                <w:color w:val="000000"/>
                <w:sz w:val="15"/>
                <w:szCs w:val="15"/>
              </w:rPr>
              <w:t>524</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899624B" w14:textId="77777777" w:rsidR="007D62D1" w:rsidRPr="007D62D1" w:rsidRDefault="007D62D1" w:rsidP="00FB3754">
            <w:pPr>
              <w:rPr>
                <w:color w:val="000000" w:themeColor="dark1"/>
                <w:kern w:val="24"/>
                <w:sz w:val="15"/>
                <w:szCs w:val="15"/>
                <w:lang w:val="en-US"/>
              </w:rPr>
            </w:pPr>
            <w:r w:rsidRPr="007D62D1">
              <w:rPr>
                <w:color w:val="000000"/>
                <w:sz w:val="15"/>
                <w:szCs w:val="15"/>
              </w:rPr>
              <w:t>221</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F5CC95C" w14:textId="77777777" w:rsidR="007D62D1" w:rsidRPr="007D62D1" w:rsidRDefault="007D62D1" w:rsidP="00FB3754">
            <w:pPr>
              <w:rPr>
                <w:color w:val="000000" w:themeColor="dark1"/>
                <w:kern w:val="24"/>
                <w:sz w:val="15"/>
                <w:szCs w:val="15"/>
                <w:lang w:val="en-US"/>
              </w:rPr>
            </w:pPr>
            <w:r w:rsidRPr="007D62D1">
              <w:rPr>
                <w:color w:val="000000"/>
                <w:sz w:val="15"/>
                <w:szCs w:val="15"/>
              </w:rPr>
              <w:t>221</w:t>
            </w:r>
          </w:p>
        </w:tc>
      </w:tr>
      <w:tr w:rsidR="00DB0AAD" w:rsidRPr="007D62D1" w14:paraId="4BAB9866"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2E0D9B9" w14:textId="5F247675" w:rsidR="007D62D1" w:rsidRPr="007D62D1" w:rsidRDefault="007D62D1" w:rsidP="00FB3754">
            <w:pPr>
              <w:rPr>
                <w:sz w:val="15"/>
                <w:szCs w:val="15"/>
                <w:lang w:val="en-US"/>
              </w:rPr>
            </w:pPr>
            <w:r w:rsidRPr="007D62D1">
              <w:rPr>
                <w:color w:val="000000"/>
                <w:sz w:val="15"/>
                <w:szCs w:val="15"/>
              </w:rPr>
              <w:t>ChEMBL204</w:t>
            </w:r>
            <w:r w:rsidRPr="007D62D1">
              <w:rPr>
                <w:color w:val="000000"/>
                <w:sz w:val="15"/>
                <w:szCs w:val="15"/>
              </w:rPr>
              <w:fldChar w:fldCharType="begin"/>
            </w:r>
            <w:r w:rsidR="00BF35FF">
              <w:rPr>
                <w:color w:val="000000"/>
                <w:sz w:val="15"/>
                <w:szCs w:val="15"/>
              </w:rPr>
              <w:instrText xml:space="preserve"> ADDIN ZOTERO_ITEM CSL_CITATION {"citationID":"HmeAkq5r","properties":{"formattedCitation":"\\super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70D62BA" w14:textId="77777777" w:rsidR="007D62D1" w:rsidRPr="007D62D1" w:rsidRDefault="007D62D1" w:rsidP="00FB3754">
            <w:pPr>
              <w:rPr>
                <w:color w:val="000000" w:themeColor="dark1"/>
                <w:kern w:val="24"/>
                <w:sz w:val="15"/>
                <w:szCs w:val="15"/>
                <w:lang w:val="en-US"/>
              </w:rPr>
            </w:pPr>
            <w:r w:rsidRPr="007D62D1">
              <w:rPr>
                <w:color w:val="000000"/>
                <w:sz w:val="15"/>
                <w:szCs w:val="15"/>
              </w:rPr>
              <w:t>Thrombin</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7914F36" w14:textId="77777777" w:rsidR="007D62D1" w:rsidRPr="007D62D1" w:rsidRDefault="007D62D1" w:rsidP="007D62D1">
            <w:pPr>
              <w:jc w:val="left"/>
              <w:rPr>
                <w:color w:val="000000"/>
                <w:sz w:val="15"/>
                <w:szCs w:val="15"/>
              </w:rPr>
            </w:pPr>
            <w:r w:rsidRPr="007D62D1">
              <w:rPr>
                <w:color w:val="000000"/>
                <w:sz w:val="15"/>
                <w:szCs w:val="15"/>
              </w:rPr>
              <w:t>Thrombin</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C98BC0F" w14:textId="00E8CDE0"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807594B" w14:textId="77777777" w:rsidR="007D62D1" w:rsidRPr="007D62D1" w:rsidRDefault="007D62D1" w:rsidP="00FB3754">
            <w:pPr>
              <w:rPr>
                <w:color w:val="000000" w:themeColor="dark1"/>
                <w:kern w:val="24"/>
                <w:sz w:val="15"/>
                <w:szCs w:val="15"/>
                <w:lang w:val="en-US"/>
              </w:rPr>
            </w:pPr>
            <w:r w:rsidRPr="007D62D1">
              <w:rPr>
                <w:color w:val="000000"/>
                <w:sz w:val="15"/>
                <w:szCs w:val="15"/>
              </w:rPr>
              <w:t>2,457</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CF989C2" w14:textId="77777777" w:rsidR="007D62D1" w:rsidRPr="007D62D1" w:rsidRDefault="007D62D1" w:rsidP="00FB3754">
            <w:pPr>
              <w:rPr>
                <w:color w:val="000000" w:themeColor="dark1"/>
                <w:kern w:val="24"/>
                <w:sz w:val="15"/>
                <w:szCs w:val="15"/>
                <w:lang w:val="en-US"/>
              </w:rPr>
            </w:pPr>
            <w:r w:rsidRPr="007D62D1">
              <w:rPr>
                <w:color w:val="000000"/>
                <w:sz w:val="15"/>
                <w:szCs w:val="15"/>
              </w:rPr>
              <w:t>1,355</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C26A673" w14:textId="77777777" w:rsidR="007D62D1" w:rsidRPr="007D62D1" w:rsidRDefault="007D62D1" w:rsidP="00FB3754">
            <w:pPr>
              <w:rPr>
                <w:color w:val="000000" w:themeColor="dark1"/>
                <w:kern w:val="24"/>
                <w:sz w:val="15"/>
                <w:szCs w:val="15"/>
                <w:lang w:val="en-US"/>
              </w:rPr>
            </w:pPr>
            <w:r w:rsidRPr="007D62D1">
              <w:rPr>
                <w:color w:val="000000"/>
                <w:sz w:val="15"/>
                <w:szCs w:val="15"/>
              </w:rPr>
              <w:t>551</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1CC74D9" w14:textId="77777777" w:rsidR="007D62D1" w:rsidRPr="007D62D1" w:rsidRDefault="007D62D1" w:rsidP="00FB3754">
            <w:pPr>
              <w:rPr>
                <w:color w:val="000000" w:themeColor="dark1"/>
                <w:kern w:val="24"/>
                <w:sz w:val="15"/>
                <w:szCs w:val="15"/>
                <w:lang w:val="en-US"/>
              </w:rPr>
            </w:pPr>
            <w:r w:rsidRPr="007D62D1">
              <w:rPr>
                <w:color w:val="000000"/>
                <w:sz w:val="15"/>
                <w:szCs w:val="15"/>
              </w:rPr>
              <w:t>551</w:t>
            </w:r>
          </w:p>
        </w:tc>
      </w:tr>
      <w:tr w:rsidR="00DB0AAD" w:rsidRPr="007D62D1" w14:paraId="492BC7A4"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1026CBB" w14:textId="20B4AB45" w:rsidR="007D62D1" w:rsidRPr="007D62D1" w:rsidRDefault="007D62D1" w:rsidP="00FB3754">
            <w:pPr>
              <w:rPr>
                <w:sz w:val="15"/>
                <w:szCs w:val="15"/>
                <w:lang w:val="en-US"/>
              </w:rPr>
            </w:pPr>
            <w:r w:rsidRPr="007D62D1">
              <w:rPr>
                <w:color w:val="000000"/>
                <w:sz w:val="15"/>
                <w:szCs w:val="15"/>
              </w:rPr>
              <w:t>ChEMBL214</w:t>
            </w:r>
            <w:r w:rsidRPr="007D62D1">
              <w:rPr>
                <w:color w:val="000000"/>
                <w:sz w:val="15"/>
                <w:szCs w:val="15"/>
              </w:rPr>
              <w:fldChar w:fldCharType="begin"/>
            </w:r>
            <w:r w:rsidR="00BF35FF">
              <w:rPr>
                <w:color w:val="000000"/>
                <w:sz w:val="15"/>
                <w:szCs w:val="15"/>
              </w:rPr>
              <w:instrText xml:space="preserve"> ADDIN ZOTERO_ITEM CSL_CITATION {"citationID":"vpD8qZvu","properties":{"formattedCitation":"\\super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511F616" w14:textId="77777777" w:rsidR="007D62D1" w:rsidRPr="007D62D1" w:rsidRDefault="007D62D1" w:rsidP="00FB3754">
            <w:pPr>
              <w:rPr>
                <w:color w:val="000000" w:themeColor="dark1"/>
                <w:kern w:val="24"/>
                <w:sz w:val="15"/>
                <w:szCs w:val="15"/>
                <w:lang w:val="en-US"/>
              </w:rPr>
            </w:pPr>
            <w:r w:rsidRPr="007D62D1">
              <w:rPr>
                <w:color w:val="000000"/>
                <w:sz w:val="15"/>
                <w:szCs w:val="15"/>
              </w:rPr>
              <w:t>5-HT1A</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D1A6DA7" w14:textId="77777777" w:rsidR="007D62D1" w:rsidRPr="007D62D1" w:rsidRDefault="007D62D1" w:rsidP="007D62D1">
            <w:pPr>
              <w:jc w:val="left"/>
              <w:rPr>
                <w:color w:val="000000"/>
                <w:sz w:val="15"/>
                <w:szCs w:val="15"/>
              </w:rPr>
            </w:pPr>
            <w:r w:rsidRPr="007D62D1">
              <w:rPr>
                <w:sz w:val="15"/>
                <w:szCs w:val="15"/>
              </w:rPr>
              <w:t>Serotonin 1a receptor</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9ED7A55" w14:textId="7E2EABF0"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3027ABF" w14:textId="77777777" w:rsidR="007D62D1" w:rsidRPr="007D62D1" w:rsidRDefault="007D62D1" w:rsidP="00FB3754">
            <w:pPr>
              <w:rPr>
                <w:color w:val="000000" w:themeColor="dark1"/>
                <w:kern w:val="24"/>
                <w:sz w:val="15"/>
                <w:szCs w:val="15"/>
                <w:lang w:val="en-US"/>
              </w:rPr>
            </w:pPr>
            <w:r w:rsidRPr="007D62D1">
              <w:rPr>
                <w:color w:val="000000"/>
                <w:sz w:val="15"/>
                <w:szCs w:val="15"/>
              </w:rPr>
              <w:t>3,236</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12B9D5E" w14:textId="77777777" w:rsidR="007D62D1" w:rsidRPr="007D62D1" w:rsidRDefault="007D62D1" w:rsidP="00FB3754">
            <w:pPr>
              <w:rPr>
                <w:color w:val="000000" w:themeColor="dark1"/>
                <w:kern w:val="24"/>
                <w:sz w:val="15"/>
                <w:szCs w:val="15"/>
                <w:lang w:val="en-US"/>
              </w:rPr>
            </w:pPr>
            <w:r w:rsidRPr="007D62D1">
              <w:rPr>
                <w:color w:val="000000"/>
                <w:sz w:val="15"/>
                <w:szCs w:val="15"/>
              </w:rPr>
              <w:t>1,620</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14110E3" w14:textId="77777777" w:rsidR="007D62D1" w:rsidRPr="007D62D1" w:rsidRDefault="007D62D1" w:rsidP="00FB3754">
            <w:pPr>
              <w:rPr>
                <w:color w:val="000000" w:themeColor="dark1"/>
                <w:kern w:val="24"/>
                <w:sz w:val="15"/>
                <w:szCs w:val="15"/>
                <w:lang w:val="en-US"/>
              </w:rPr>
            </w:pPr>
            <w:r w:rsidRPr="007D62D1">
              <w:rPr>
                <w:color w:val="000000"/>
                <w:sz w:val="15"/>
                <w:szCs w:val="15"/>
              </w:rPr>
              <w:t>808</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831CA54" w14:textId="77777777" w:rsidR="007D62D1" w:rsidRPr="007D62D1" w:rsidRDefault="007D62D1" w:rsidP="00FB3754">
            <w:pPr>
              <w:rPr>
                <w:color w:val="000000" w:themeColor="dark1"/>
                <w:kern w:val="24"/>
                <w:sz w:val="15"/>
                <w:szCs w:val="15"/>
                <w:lang w:val="en-US"/>
              </w:rPr>
            </w:pPr>
            <w:r w:rsidRPr="007D62D1">
              <w:rPr>
                <w:color w:val="000000"/>
                <w:sz w:val="15"/>
                <w:szCs w:val="15"/>
              </w:rPr>
              <w:t>808</w:t>
            </w:r>
          </w:p>
        </w:tc>
      </w:tr>
      <w:tr w:rsidR="00DB0AAD" w:rsidRPr="007D62D1" w14:paraId="73E8A52C"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F96B13A" w14:textId="3A537525" w:rsidR="007D62D1" w:rsidRPr="007D62D1" w:rsidRDefault="007D62D1" w:rsidP="00FB3754">
            <w:pPr>
              <w:rPr>
                <w:sz w:val="15"/>
                <w:szCs w:val="15"/>
                <w:lang w:val="en-US"/>
              </w:rPr>
            </w:pPr>
            <w:r w:rsidRPr="007D62D1">
              <w:rPr>
                <w:color w:val="000000"/>
                <w:sz w:val="15"/>
                <w:szCs w:val="15"/>
              </w:rPr>
              <w:t>ChEMBL1862</w:t>
            </w:r>
            <w:r w:rsidRPr="007D62D1">
              <w:rPr>
                <w:color w:val="000000"/>
                <w:sz w:val="15"/>
                <w:szCs w:val="15"/>
              </w:rPr>
              <w:fldChar w:fldCharType="begin"/>
            </w:r>
            <w:r w:rsidR="00BF35FF">
              <w:rPr>
                <w:color w:val="000000"/>
                <w:sz w:val="15"/>
                <w:szCs w:val="15"/>
              </w:rPr>
              <w:instrText xml:space="preserve"> ADDIN ZOTERO_ITEM CSL_CITATION {"citationID":"Wf5t8jwk","properties":{"formattedCitation":"\\super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319BEF5" w14:textId="77777777" w:rsidR="007D62D1" w:rsidRPr="007D62D1" w:rsidRDefault="007D62D1" w:rsidP="00FB3754">
            <w:pPr>
              <w:rPr>
                <w:color w:val="000000" w:themeColor="dark1"/>
                <w:kern w:val="24"/>
                <w:sz w:val="15"/>
                <w:szCs w:val="15"/>
                <w:lang w:val="en-US"/>
              </w:rPr>
            </w:pPr>
            <w:r w:rsidRPr="007D62D1">
              <w:rPr>
                <w:color w:val="000000"/>
                <w:sz w:val="15"/>
                <w:szCs w:val="15"/>
              </w:rPr>
              <w:t>ABL1</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DBFA262" w14:textId="77777777" w:rsidR="007D62D1" w:rsidRPr="007D62D1" w:rsidRDefault="007D62D1" w:rsidP="007D62D1">
            <w:pPr>
              <w:jc w:val="left"/>
              <w:rPr>
                <w:color w:val="000000"/>
                <w:sz w:val="15"/>
                <w:szCs w:val="15"/>
              </w:rPr>
            </w:pPr>
            <w:r w:rsidRPr="007D62D1">
              <w:rPr>
                <w:sz w:val="15"/>
                <w:szCs w:val="15"/>
              </w:rPr>
              <w:t>Tyrosine-protein kinase ABL1</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BC55A39" w14:textId="5F8724C7"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8B42D0B" w14:textId="77777777" w:rsidR="007D62D1" w:rsidRPr="007D62D1" w:rsidRDefault="007D62D1" w:rsidP="00FB3754">
            <w:pPr>
              <w:rPr>
                <w:color w:val="000000" w:themeColor="dark1"/>
                <w:kern w:val="24"/>
                <w:sz w:val="15"/>
                <w:szCs w:val="15"/>
                <w:lang w:val="en-US"/>
              </w:rPr>
            </w:pPr>
            <w:r w:rsidRPr="007D62D1">
              <w:rPr>
                <w:color w:val="000000"/>
                <w:sz w:val="15"/>
                <w:szCs w:val="15"/>
              </w:rPr>
              <w:t>771</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330EBDE" w14:textId="77777777" w:rsidR="007D62D1" w:rsidRPr="007D62D1" w:rsidRDefault="007D62D1" w:rsidP="00FB3754">
            <w:pPr>
              <w:rPr>
                <w:color w:val="000000" w:themeColor="dark1"/>
                <w:kern w:val="24"/>
                <w:sz w:val="15"/>
                <w:szCs w:val="15"/>
                <w:lang w:val="en-US"/>
              </w:rPr>
            </w:pPr>
            <w:r w:rsidRPr="007D62D1">
              <w:rPr>
                <w:color w:val="000000"/>
                <w:sz w:val="15"/>
                <w:szCs w:val="15"/>
              </w:rPr>
              <w:t>435</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6D57AA3" w14:textId="77777777" w:rsidR="007D62D1" w:rsidRPr="007D62D1" w:rsidRDefault="007D62D1" w:rsidP="00FB3754">
            <w:pPr>
              <w:rPr>
                <w:color w:val="000000" w:themeColor="dark1"/>
                <w:kern w:val="24"/>
                <w:sz w:val="15"/>
                <w:szCs w:val="15"/>
                <w:lang w:val="en-US"/>
              </w:rPr>
            </w:pPr>
            <w:r w:rsidRPr="007D62D1">
              <w:rPr>
                <w:color w:val="000000"/>
                <w:sz w:val="15"/>
                <w:szCs w:val="15"/>
              </w:rPr>
              <w:t>168</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6CEBAFE" w14:textId="77777777" w:rsidR="007D62D1" w:rsidRPr="007D62D1" w:rsidRDefault="007D62D1" w:rsidP="00FB3754">
            <w:pPr>
              <w:rPr>
                <w:color w:val="000000" w:themeColor="dark1"/>
                <w:kern w:val="24"/>
                <w:sz w:val="15"/>
                <w:szCs w:val="15"/>
                <w:lang w:val="en-US"/>
              </w:rPr>
            </w:pPr>
            <w:r w:rsidRPr="007D62D1">
              <w:rPr>
                <w:color w:val="000000"/>
                <w:sz w:val="15"/>
                <w:szCs w:val="15"/>
              </w:rPr>
              <w:t>168</w:t>
            </w:r>
          </w:p>
        </w:tc>
      </w:tr>
      <w:tr w:rsidR="00DB0AAD" w:rsidRPr="007D62D1" w14:paraId="2728F35F"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F156F69" w14:textId="79923AD4" w:rsidR="007D62D1" w:rsidRPr="007D62D1" w:rsidRDefault="007D62D1" w:rsidP="00FB3754">
            <w:pPr>
              <w:rPr>
                <w:sz w:val="15"/>
                <w:szCs w:val="15"/>
                <w:lang w:val="en-US"/>
              </w:rPr>
            </w:pPr>
            <w:r w:rsidRPr="007D62D1">
              <w:rPr>
                <w:color w:val="000000"/>
                <w:sz w:val="15"/>
                <w:szCs w:val="15"/>
              </w:rPr>
              <w:t>ChEMBL234</w:t>
            </w:r>
            <w:r w:rsidRPr="007D62D1">
              <w:rPr>
                <w:color w:val="000000"/>
                <w:sz w:val="15"/>
                <w:szCs w:val="15"/>
              </w:rPr>
              <w:fldChar w:fldCharType="begin"/>
            </w:r>
            <w:r w:rsidR="00BF35FF">
              <w:rPr>
                <w:color w:val="000000"/>
                <w:sz w:val="15"/>
                <w:szCs w:val="15"/>
              </w:rPr>
              <w:instrText xml:space="preserve"> ADDIN ZOTERO_ITEM CSL_CITATION {"citationID":"BLYK8CFo","properties":{"formattedCitation":"\\super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45FF4AC" w14:textId="77777777" w:rsidR="007D62D1" w:rsidRPr="007D62D1" w:rsidRDefault="007D62D1" w:rsidP="00FB3754">
            <w:pPr>
              <w:rPr>
                <w:color w:val="000000" w:themeColor="dark1"/>
                <w:kern w:val="24"/>
                <w:sz w:val="15"/>
                <w:szCs w:val="15"/>
                <w:lang w:val="en-US"/>
              </w:rPr>
            </w:pPr>
            <w:r w:rsidRPr="007D62D1">
              <w:rPr>
                <w:color w:val="000000"/>
                <w:sz w:val="15"/>
                <w:szCs w:val="15"/>
              </w:rPr>
              <w:t>D3R</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03A490B" w14:textId="77777777" w:rsidR="007D62D1" w:rsidRPr="007D62D1" w:rsidRDefault="007D62D1" w:rsidP="007D62D1">
            <w:pPr>
              <w:jc w:val="left"/>
              <w:rPr>
                <w:color w:val="000000"/>
                <w:sz w:val="15"/>
                <w:szCs w:val="15"/>
              </w:rPr>
            </w:pPr>
            <w:r w:rsidRPr="007D62D1">
              <w:rPr>
                <w:sz w:val="15"/>
                <w:szCs w:val="15"/>
              </w:rPr>
              <w:t>Dopamine D3 receptor</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7110DAD" w14:textId="5E9ABEA2"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0E225FF" w14:textId="77777777" w:rsidR="007D62D1" w:rsidRPr="007D62D1" w:rsidRDefault="007D62D1" w:rsidP="00FB3754">
            <w:pPr>
              <w:rPr>
                <w:color w:val="000000" w:themeColor="dark1"/>
                <w:kern w:val="24"/>
                <w:sz w:val="15"/>
                <w:szCs w:val="15"/>
                <w:lang w:val="en-US"/>
              </w:rPr>
            </w:pPr>
            <w:r w:rsidRPr="007D62D1">
              <w:rPr>
                <w:color w:val="000000"/>
                <w:sz w:val="15"/>
                <w:szCs w:val="15"/>
              </w:rPr>
              <w:t>3,590</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ED87BB5" w14:textId="77777777" w:rsidR="007D62D1" w:rsidRPr="007D62D1" w:rsidRDefault="007D62D1" w:rsidP="00FB3754">
            <w:pPr>
              <w:rPr>
                <w:color w:val="000000" w:themeColor="dark1"/>
                <w:kern w:val="24"/>
                <w:sz w:val="15"/>
                <w:szCs w:val="15"/>
                <w:lang w:val="en-US"/>
              </w:rPr>
            </w:pPr>
            <w:r w:rsidRPr="007D62D1">
              <w:rPr>
                <w:color w:val="000000"/>
                <w:sz w:val="15"/>
                <w:szCs w:val="15"/>
              </w:rPr>
              <w:t>1,952</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20EA0F4" w14:textId="77777777" w:rsidR="007D62D1" w:rsidRPr="007D62D1" w:rsidRDefault="007D62D1" w:rsidP="00FB3754">
            <w:pPr>
              <w:rPr>
                <w:color w:val="000000" w:themeColor="dark1"/>
                <w:kern w:val="24"/>
                <w:sz w:val="15"/>
                <w:szCs w:val="15"/>
                <w:lang w:val="en-US"/>
              </w:rPr>
            </w:pPr>
            <w:r w:rsidRPr="007D62D1">
              <w:rPr>
                <w:color w:val="000000"/>
                <w:sz w:val="15"/>
                <w:szCs w:val="15"/>
              </w:rPr>
              <w:t>819</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6416E15" w14:textId="77777777" w:rsidR="007D62D1" w:rsidRPr="007D62D1" w:rsidRDefault="007D62D1" w:rsidP="00FB3754">
            <w:pPr>
              <w:rPr>
                <w:color w:val="000000" w:themeColor="dark1"/>
                <w:kern w:val="24"/>
                <w:sz w:val="15"/>
                <w:szCs w:val="15"/>
                <w:lang w:val="en-US"/>
              </w:rPr>
            </w:pPr>
            <w:r w:rsidRPr="007D62D1">
              <w:rPr>
                <w:color w:val="000000"/>
                <w:sz w:val="15"/>
                <w:szCs w:val="15"/>
              </w:rPr>
              <w:t>819</w:t>
            </w:r>
          </w:p>
        </w:tc>
      </w:tr>
      <w:tr w:rsidR="00DB0AAD" w:rsidRPr="007D62D1" w14:paraId="0B1604C2"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90D51E2" w14:textId="54A388CD" w:rsidR="007D62D1" w:rsidRPr="007D62D1" w:rsidRDefault="007D62D1" w:rsidP="00FB3754">
            <w:pPr>
              <w:rPr>
                <w:sz w:val="15"/>
                <w:szCs w:val="15"/>
                <w:lang w:val="en-US"/>
              </w:rPr>
            </w:pPr>
            <w:r w:rsidRPr="007D62D1">
              <w:rPr>
                <w:color w:val="000000"/>
                <w:sz w:val="15"/>
                <w:szCs w:val="15"/>
              </w:rPr>
              <w:t>ChEMBL238</w:t>
            </w:r>
            <w:r w:rsidRPr="007D62D1">
              <w:rPr>
                <w:color w:val="000000"/>
                <w:sz w:val="15"/>
                <w:szCs w:val="15"/>
              </w:rPr>
              <w:fldChar w:fldCharType="begin"/>
            </w:r>
            <w:r w:rsidR="00BF35FF">
              <w:rPr>
                <w:color w:val="000000"/>
                <w:sz w:val="15"/>
                <w:szCs w:val="15"/>
              </w:rPr>
              <w:instrText xml:space="preserve"> ADDIN ZOTERO_ITEM CSL_CITATION {"citationID":"upPpHZIw","properties":{"formattedCitation":"\\super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F0B4B28" w14:textId="77777777" w:rsidR="007D62D1" w:rsidRPr="007D62D1" w:rsidRDefault="007D62D1" w:rsidP="00FB3754">
            <w:pPr>
              <w:rPr>
                <w:color w:val="000000" w:themeColor="dark1"/>
                <w:kern w:val="24"/>
                <w:sz w:val="15"/>
                <w:szCs w:val="15"/>
                <w:lang w:val="en-US"/>
              </w:rPr>
            </w:pPr>
            <w:r w:rsidRPr="007D62D1">
              <w:rPr>
                <w:color w:val="000000"/>
                <w:sz w:val="15"/>
                <w:szCs w:val="15"/>
              </w:rPr>
              <w:t>DAT</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F4F0145" w14:textId="77777777" w:rsidR="007D62D1" w:rsidRPr="007D62D1" w:rsidRDefault="007D62D1" w:rsidP="007D62D1">
            <w:pPr>
              <w:jc w:val="left"/>
              <w:rPr>
                <w:color w:val="000000"/>
                <w:sz w:val="15"/>
                <w:szCs w:val="15"/>
              </w:rPr>
            </w:pPr>
            <w:r w:rsidRPr="007D62D1">
              <w:rPr>
                <w:sz w:val="15"/>
                <w:szCs w:val="15"/>
              </w:rPr>
              <w:t>Dopamine transporter</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4F06F57" w14:textId="71902C9B"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7577CA3" w14:textId="77777777" w:rsidR="007D62D1" w:rsidRPr="007D62D1" w:rsidRDefault="007D62D1" w:rsidP="00FB3754">
            <w:pPr>
              <w:rPr>
                <w:color w:val="000000" w:themeColor="dark1"/>
                <w:kern w:val="24"/>
                <w:sz w:val="15"/>
                <w:szCs w:val="15"/>
                <w:lang w:val="en-US"/>
              </w:rPr>
            </w:pPr>
            <w:r w:rsidRPr="007D62D1">
              <w:rPr>
                <w:color w:val="000000"/>
                <w:sz w:val="15"/>
                <w:szCs w:val="15"/>
              </w:rPr>
              <w:t>1,015</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2556E66" w14:textId="77777777" w:rsidR="007D62D1" w:rsidRPr="007D62D1" w:rsidRDefault="007D62D1" w:rsidP="00FB3754">
            <w:pPr>
              <w:rPr>
                <w:color w:val="000000" w:themeColor="dark1"/>
                <w:kern w:val="24"/>
                <w:sz w:val="15"/>
                <w:szCs w:val="15"/>
                <w:lang w:val="en-US"/>
              </w:rPr>
            </w:pPr>
            <w:r w:rsidRPr="007D62D1">
              <w:rPr>
                <w:color w:val="000000"/>
                <w:sz w:val="15"/>
                <w:szCs w:val="15"/>
              </w:rPr>
              <w:t>535</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279428E" w14:textId="77777777" w:rsidR="007D62D1" w:rsidRPr="007D62D1" w:rsidRDefault="007D62D1" w:rsidP="00FB3754">
            <w:pPr>
              <w:rPr>
                <w:color w:val="000000" w:themeColor="dark1"/>
                <w:kern w:val="24"/>
                <w:sz w:val="15"/>
                <w:szCs w:val="15"/>
                <w:lang w:val="en-US"/>
              </w:rPr>
            </w:pPr>
            <w:r w:rsidRPr="007D62D1">
              <w:rPr>
                <w:color w:val="000000"/>
                <w:sz w:val="15"/>
                <w:szCs w:val="15"/>
              </w:rPr>
              <w:t>240</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0FB1309" w14:textId="77777777" w:rsidR="007D62D1" w:rsidRPr="007D62D1" w:rsidRDefault="007D62D1" w:rsidP="00FB3754">
            <w:pPr>
              <w:rPr>
                <w:color w:val="000000" w:themeColor="dark1"/>
                <w:kern w:val="24"/>
                <w:sz w:val="15"/>
                <w:szCs w:val="15"/>
                <w:lang w:val="en-US"/>
              </w:rPr>
            </w:pPr>
            <w:r w:rsidRPr="007D62D1">
              <w:rPr>
                <w:color w:val="000000"/>
                <w:sz w:val="15"/>
                <w:szCs w:val="15"/>
              </w:rPr>
              <w:t>240</w:t>
            </w:r>
          </w:p>
        </w:tc>
      </w:tr>
      <w:tr w:rsidR="00DB0AAD" w:rsidRPr="007D62D1" w14:paraId="43F27D92"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6C13AB3" w14:textId="52F2CCDC" w:rsidR="007D62D1" w:rsidRPr="007D62D1" w:rsidRDefault="007D62D1" w:rsidP="00FB3754">
            <w:pPr>
              <w:rPr>
                <w:sz w:val="15"/>
                <w:szCs w:val="15"/>
                <w:lang w:val="en-US"/>
              </w:rPr>
            </w:pPr>
            <w:r w:rsidRPr="007D62D1">
              <w:rPr>
                <w:color w:val="000000"/>
                <w:sz w:val="15"/>
                <w:szCs w:val="15"/>
              </w:rPr>
              <w:t>ChEMBL235</w:t>
            </w:r>
            <w:r w:rsidRPr="007D62D1">
              <w:rPr>
                <w:color w:val="000000"/>
                <w:sz w:val="15"/>
                <w:szCs w:val="15"/>
              </w:rPr>
              <w:fldChar w:fldCharType="begin"/>
            </w:r>
            <w:r w:rsidR="00BF35FF">
              <w:rPr>
                <w:color w:val="000000"/>
                <w:sz w:val="15"/>
                <w:szCs w:val="15"/>
              </w:rPr>
              <w:instrText xml:space="preserve"> ADDIN ZOTERO_ITEM CSL_CITATION {"citationID":"KWKVZ1z3","properties":{"formattedCitation":"\\super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DF5D606" w14:textId="77777777" w:rsidR="007D62D1" w:rsidRPr="007D62D1" w:rsidRDefault="007D62D1" w:rsidP="00FB3754">
            <w:pPr>
              <w:rPr>
                <w:color w:val="000000" w:themeColor="dark1"/>
                <w:kern w:val="24"/>
                <w:sz w:val="15"/>
                <w:szCs w:val="15"/>
                <w:lang w:val="en-US"/>
              </w:rPr>
            </w:pPr>
            <w:proofErr w:type="spellStart"/>
            <w:r w:rsidRPr="007D62D1">
              <w:rPr>
                <w:color w:val="000000"/>
                <w:sz w:val="15"/>
                <w:szCs w:val="15"/>
              </w:rPr>
              <w:t>PPARδ</w:t>
            </w:r>
            <w:proofErr w:type="spellEnd"/>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B20545B" w14:textId="77777777" w:rsidR="007D62D1" w:rsidRPr="007D62D1" w:rsidRDefault="007D62D1" w:rsidP="007D62D1">
            <w:pPr>
              <w:jc w:val="left"/>
              <w:rPr>
                <w:color w:val="000000"/>
                <w:sz w:val="15"/>
                <w:szCs w:val="15"/>
                <w:lang w:val="en-US"/>
              </w:rPr>
            </w:pPr>
            <w:r w:rsidRPr="007D62D1">
              <w:rPr>
                <w:sz w:val="15"/>
                <w:szCs w:val="15"/>
                <w:lang w:val="en-US"/>
              </w:rPr>
              <w:t>Peroxisome proliferator-activated receptor delta</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2511F65" w14:textId="430C3BC2" w:rsidR="007D62D1" w:rsidRPr="007D62D1" w:rsidRDefault="007D62D1" w:rsidP="00FB3754">
            <w:pPr>
              <w:rPr>
                <w:color w:val="000000" w:themeColor="dark1"/>
                <w:kern w:val="24"/>
                <w:sz w:val="15"/>
                <w:szCs w:val="15"/>
                <w:lang w:val="en-US"/>
              </w:rPr>
            </w:pPr>
            <w:r w:rsidRPr="007D62D1">
              <w:rPr>
                <w:color w:val="000000"/>
                <w:sz w:val="15"/>
                <w:szCs w:val="15"/>
              </w:rPr>
              <w:t>EC</w:t>
            </w:r>
            <w:r w:rsidRPr="007D62D1">
              <w:rPr>
                <w:color w:val="000000"/>
                <w:sz w:val="15"/>
                <w:szCs w:val="15"/>
                <w:vertAlign w:val="subscript"/>
              </w:rPr>
              <w:t>50</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0A468F6" w14:textId="77777777" w:rsidR="007D62D1" w:rsidRPr="007D62D1" w:rsidRDefault="007D62D1" w:rsidP="00FB3754">
            <w:pPr>
              <w:rPr>
                <w:color w:val="000000" w:themeColor="dark1"/>
                <w:kern w:val="24"/>
                <w:sz w:val="15"/>
                <w:szCs w:val="15"/>
                <w:lang w:val="en-US"/>
              </w:rPr>
            </w:pPr>
            <w:r w:rsidRPr="007D62D1">
              <w:rPr>
                <w:color w:val="000000"/>
                <w:sz w:val="15"/>
                <w:szCs w:val="15"/>
              </w:rPr>
              <w:t>2,303</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E5B729F" w14:textId="77777777" w:rsidR="007D62D1" w:rsidRPr="007D62D1" w:rsidRDefault="007D62D1" w:rsidP="00FB3754">
            <w:pPr>
              <w:rPr>
                <w:color w:val="000000" w:themeColor="dark1"/>
                <w:kern w:val="24"/>
                <w:sz w:val="15"/>
                <w:szCs w:val="15"/>
                <w:lang w:val="en-US"/>
              </w:rPr>
            </w:pPr>
            <w:r w:rsidRPr="007D62D1">
              <w:rPr>
                <w:color w:val="000000"/>
                <w:sz w:val="15"/>
                <w:szCs w:val="15"/>
              </w:rPr>
              <w:t>1,245</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548FBA7" w14:textId="77777777" w:rsidR="007D62D1" w:rsidRPr="007D62D1" w:rsidRDefault="007D62D1" w:rsidP="00FB3754">
            <w:pPr>
              <w:rPr>
                <w:color w:val="000000" w:themeColor="dark1"/>
                <w:kern w:val="24"/>
                <w:sz w:val="15"/>
                <w:szCs w:val="15"/>
                <w:lang w:val="en-US"/>
              </w:rPr>
            </w:pPr>
            <w:r w:rsidRPr="007D62D1">
              <w:rPr>
                <w:color w:val="000000"/>
                <w:sz w:val="15"/>
                <w:szCs w:val="15"/>
              </w:rPr>
              <w:t>529</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BEB10DB" w14:textId="77777777" w:rsidR="007D62D1" w:rsidRPr="007D62D1" w:rsidRDefault="007D62D1" w:rsidP="00FB3754">
            <w:pPr>
              <w:rPr>
                <w:color w:val="000000" w:themeColor="dark1"/>
                <w:kern w:val="24"/>
                <w:sz w:val="15"/>
                <w:szCs w:val="15"/>
                <w:lang w:val="en-US"/>
              </w:rPr>
            </w:pPr>
            <w:r w:rsidRPr="007D62D1">
              <w:rPr>
                <w:color w:val="000000"/>
                <w:sz w:val="15"/>
                <w:szCs w:val="15"/>
              </w:rPr>
              <w:t>529</w:t>
            </w:r>
          </w:p>
        </w:tc>
      </w:tr>
      <w:tr w:rsidR="00DB0AAD" w:rsidRPr="007D62D1" w14:paraId="059ACEDB"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8C825FA" w14:textId="21849196" w:rsidR="007D62D1" w:rsidRPr="007D62D1" w:rsidRDefault="007D62D1" w:rsidP="00FB3754">
            <w:pPr>
              <w:rPr>
                <w:sz w:val="15"/>
                <w:szCs w:val="15"/>
                <w:lang w:val="en-US"/>
              </w:rPr>
            </w:pPr>
            <w:r w:rsidRPr="007D62D1">
              <w:rPr>
                <w:color w:val="000000"/>
                <w:sz w:val="15"/>
                <w:szCs w:val="15"/>
              </w:rPr>
              <w:t>ChEMBL4005</w:t>
            </w:r>
            <w:r w:rsidRPr="007D62D1">
              <w:rPr>
                <w:color w:val="000000"/>
                <w:sz w:val="15"/>
                <w:szCs w:val="15"/>
              </w:rPr>
              <w:fldChar w:fldCharType="begin"/>
            </w:r>
            <w:r w:rsidR="00BF35FF">
              <w:rPr>
                <w:color w:val="000000"/>
                <w:sz w:val="15"/>
                <w:szCs w:val="15"/>
              </w:rPr>
              <w:instrText xml:space="preserve"> ADDIN ZOTERO_ITEM CSL_CITATION {"citationID":"MbqWgdpM","properties":{"formattedCitation":"\\super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165BCCA" w14:textId="77777777" w:rsidR="007D62D1" w:rsidRPr="007D62D1" w:rsidRDefault="007D62D1" w:rsidP="00FB3754">
            <w:pPr>
              <w:rPr>
                <w:color w:val="000000" w:themeColor="dark1"/>
                <w:kern w:val="24"/>
                <w:sz w:val="15"/>
                <w:szCs w:val="15"/>
                <w:lang w:val="en-US"/>
              </w:rPr>
            </w:pPr>
            <w:r w:rsidRPr="007D62D1">
              <w:rPr>
                <w:color w:val="000000"/>
                <w:sz w:val="15"/>
                <w:szCs w:val="15"/>
              </w:rPr>
              <w:t>PIK3CA</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7086A78" w14:textId="77777777" w:rsidR="007D62D1" w:rsidRPr="007D62D1" w:rsidRDefault="007D62D1" w:rsidP="007D62D1">
            <w:pPr>
              <w:tabs>
                <w:tab w:val="left" w:pos="420"/>
              </w:tabs>
              <w:jc w:val="left"/>
              <w:rPr>
                <w:color w:val="000000"/>
                <w:sz w:val="15"/>
                <w:szCs w:val="15"/>
                <w:lang w:val="en-US"/>
              </w:rPr>
            </w:pPr>
            <w:r w:rsidRPr="007D62D1">
              <w:rPr>
                <w:sz w:val="15"/>
                <w:szCs w:val="15"/>
                <w:lang w:val="en-US"/>
              </w:rPr>
              <w:t>PI3-kinase p110-alpha subunit</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8E97CAD" w14:textId="475D4849"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81BB9B0" w14:textId="77777777" w:rsidR="007D62D1" w:rsidRPr="007D62D1" w:rsidRDefault="007D62D1" w:rsidP="00FB3754">
            <w:pPr>
              <w:rPr>
                <w:color w:val="000000" w:themeColor="dark1"/>
                <w:kern w:val="24"/>
                <w:sz w:val="15"/>
                <w:szCs w:val="15"/>
                <w:lang w:val="en-US"/>
              </w:rPr>
            </w:pPr>
            <w:r w:rsidRPr="007D62D1">
              <w:rPr>
                <w:color w:val="000000"/>
                <w:sz w:val="15"/>
                <w:szCs w:val="15"/>
              </w:rPr>
              <w:t>958</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AAF5D8B" w14:textId="77777777" w:rsidR="007D62D1" w:rsidRPr="007D62D1" w:rsidRDefault="007D62D1" w:rsidP="00FB3754">
            <w:pPr>
              <w:rPr>
                <w:color w:val="000000" w:themeColor="dark1"/>
                <w:kern w:val="24"/>
                <w:sz w:val="15"/>
                <w:szCs w:val="15"/>
                <w:lang w:val="en-US"/>
              </w:rPr>
            </w:pPr>
            <w:r w:rsidRPr="007D62D1">
              <w:rPr>
                <w:color w:val="000000"/>
                <w:sz w:val="15"/>
                <w:szCs w:val="15"/>
              </w:rPr>
              <w:t>534</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4A477B6" w14:textId="77777777" w:rsidR="007D62D1" w:rsidRPr="007D62D1" w:rsidRDefault="007D62D1" w:rsidP="00FB3754">
            <w:pPr>
              <w:rPr>
                <w:color w:val="000000" w:themeColor="dark1"/>
                <w:kern w:val="24"/>
                <w:sz w:val="15"/>
                <w:szCs w:val="15"/>
                <w:lang w:val="en-US"/>
              </w:rPr>
            </w:pPr>
            <w:r w:rsidRPr="007D62D1">
              <w:rPr>
                <w:color w:val="000000"/>
                <w:sz w:val="15"/>
                <w:szCs w:val="15"/>
              </w:rPr>
              <w:t>212</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4914F44" w14:textId="77777777" w:rsidR="007D62D1" w:rsidRPr="007D62D1" w:rsidRDefault="007D62D1" w:rsidP="00FB3754">
            <w:pPr>
              <w:rPr>
                <w:color w:val="000000" w:themeColor="dark1"/>
                <w:kern w:val="24"/>
                <w:sz w:val="15"/>
                <w:szCs w:val="15"/>
                <w:lang w:val="en-US"/>
              </w:rPr>
            </w:pPr>
            <w:r w:rsidRPr="007D62D1">
              <w:rPr>
                <w:color w:val="000000"/>
                <w:sz w:val="15"/>
                <w:szCs w:val="15"/>
              </w:rPr>
              <w:t>212</w:t>
            </w:r>
          </w:p>
        </w:tc>
      </w:tr>
      <w:tr w:rsidR="00DB0AAD" w:rsidRPr="007D62D1" w14:paraId="588421A3"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EFE514C" w14:textId="6407888B" w:rsidR="007D62D1" w:rsidRPr="007D62D1" w:rsidRDefault="007D62D1" w:rsidP="00FB3754">
            <w:pPr>
              <w:rPr>
                <w:sz w:val="15"/>
                <w:szCs w:val="15"/>
                <w:lang w:val="en-US"/>
              </w:rPr>
            </w:pPr>
            <w:r w:rsidRPr="007D62D1">
              <w:rPr>
                <w:color w:val="000000"/>
                <w:sz w:val="15"/>
                <w:szCs w:val="15"/>
              </w:rPr>
              <w:t>ChEMBL236</w:t>
            </w:r>
            <w:r w:rsidRPr="007D62D1">
              <w:rPr>
                <w:color w:val="000000"/>
                <w:sz w:val="15"/>
                <w:szCs w:val="15"/>
              </w:rPr>
              <w:fldChar w:fldCharType="begin"/>
            </w:r>
            <w:r w:rsidR="00BF35FF">
              <w:rPr>
                <w:color w:val="000000"/>
                <w:sz w:val="15"/>
                <w:szCs w:val="15"/>
              </w:rPr>
              <w:instrText xml:space="preserve"> ADDIN ZOTERO_ITEM CSL_CITATION {"citationID":"0ZPoNvbc","properties":{"formattedCitation":"\\super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D818AC2" w14:textId="77777777" w:rsidR="007D62D1" w:rsidRPr="007D62D1" w:rsidRDefault="007D62D1" w:rsidP="00FB3754">
            <w:pPr>
              <w:rPr>
                <w:color w:val="000000" w:themeColor="dark1"/>
                <w:kern w:val="24"/>
                <w:sz w:val="15"/>
                <w:szCs w:val="15"/>
                <w:lang w:val="en-US"/>
              </w:rPr>
            </w:pPr>
            <w:r w:rsidRPr="007D62D1">
              <w:rPr>
                <w:color w:val="000000"/>
                <w:sz w:val="15"/>
                <w:szCs w:val="15"/>
              </w:rPr>
              <w:t>DOR</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DB4E628" w14:textId="77777777" w:rsidR="007D62D1" w:rsidRPr="007D62D1" w:rsidRDefault="007D62D1" w:rsidP="007D62D1">
            <w:pPr>
              <w:jc w:val="left"/>
              <w:rPr>
                <w:color w:val="000000"/>
                <w:sz w:val="15"/>
                <w:szCs w:val="15"/>
              </w:rPr>
            </w:pPr>
            <w:r w:rsidRPr="007D62D1">
              <w:rPr>
                <w:sz w:val="15"/>
                <w:szCs w:val="15"/>
              </w:rPr>
              <w:t>Delta opioid receptor</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FEE506A" w14:textId="60AAE4F2"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3EE0DE93" w14:textId="77777777" w:rsidR="007D62D1" w:rsidRPr="007D62D1" w:rsidRDefault="007D62D1" w:rsidP="00FB3754">
            <w:pPr>
              <w:rPr>
                <w:color w:val="000000" w:themeColor="dark1"/>
                <w:kern w:val="24"/>
                <w:sz w:val="15"/>
                <w:szCs w:val="15"/>
                <w:lang w:val="en-US"/>
              </w:rPr>
            </w:pPr>
            <w:r w:rsidRPr="007D62D1">
              <w:rPr>
                <w:color w:val="000000"/>
                <w:sz w:val="15"/>
                <w:szCs w:val="15"/>
              </w:rPr>
              <w:t>2,346</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3C787EA" w14:textId="77777777" w:rsidR="007D62D1" w:rsidRPr="007D62D1" w:rsidRDefault="007D62D1" w:rsidP="00FB3754">
            <w:pPr>
              <w:rPr>
                <w:color w:val="000000" w:themeColor="dark1"/>
                <w:kern w:val="24"/>
                <w:sz w:val="15"/>
                <w:szCs w:val="15"/>
                <w:lang w:val="en-US"/>
              </w:rPr>
            </w:pPr>
            <w:r w:rsidRPr="007D62D1">
              <w:rPr>
                <w:color w:val="000000"/>
                <w:sz w:val="15"/>
                <w:szCs w:val="15"/>
              </w:rPr>
              <w:t>1,246</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8B60608" w14:textId="77777777" w:rsidR="007D62D1" w:rsidRPr="007D62D1" w:rsidRDefault="007D62D1" w:rsidP="00FB3754">
            <w:pPr>
              <w:rPr>
                <w:color w:val="000000" w:themeColor="dark1"/>
                <w:kern w:val="24"/>
                <w:sz w:val="15"/>
                <w:szCs w:val="15"/>
                <w:lang w:val="en-US"/>
              </w:rPr>
            </w:pPr>
            <w:r w:rsidRPr="007D62D1">
              <w:rPr>
                <w:color w:val="000000"/>
                <w:sz w:val="15"/>
                <w:szCs w:val="15"/>
              </w:rPr>
              <w:t>550</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A123B91" w14:textId="77777777" w:rsidR="007D62D1" w:rsidRPr="007D62D1" w:rsidRDefault="007D62D1" w:rsidP="00FB3754">
            <w:pPr>
              <w:rPr>
                <w:color w:val="000000" w:themeColor="dark1"/>
                <w:kern w:val="24"/>
                <w:sz w:val="15"/>
                <w:szCs w:val="15"/>
                <w:lang w:val="en-US"/>
              </w:rPr>
            </w:pPr>
            <w:r w:rsidRPr="007D62D1">
              <w:rPr>
                <w:color w:val="000000"/>
                <w:sz w:val="15"/>
                <w:szCs w:val="15"/>
              </w:rPr>
              <w:t>550</w:t>
            </w:r>
          </w:p>
        </w:tc>
      </w:tr>
      <w:tr w:rsidR="00DB0AAD" w:rsidRPr="007D62D1" w14:paraId="4A27E6B9"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00B3CA2" w14:textId="32691A82" w:rsidR="007D62D1" w:rsidRPr="007D62D1" w:rsidRDefault="007D62D1" w:rsidP="00FB3754">
            <w:pPr>
              <w:rPr>
                <w:sz w:val="15"/>
                <w:szCs w:val="15"/>
                <w:lang w:val="en-US"/>
              </w:rPr>
            </w:pPr>
            <w:r w:rsidRPr="007D62D1">
              <w:rPr>
                <w:color w:val="000000"/>
                <w:sz w:val="15"/>
                <w:szCs w:val="15"/>
              </w:rPr>
              <w:t>ChEMBL228</w:t>
            </w:r>
            <w:r w:rsidRPr="007D62D1">
              <w:rPr>
                <w:color w:val="000000"/>
                <w:sz w:val="15"/>
                <w:szCs w:val="15"/>
              </w:rPr>
              <w:fldChar w:fldCharType="begin"/>
            </w:r>
            <w:r w:rsidR="00BF35FF">
              <w:rPr>
                <w:color w:val="000000"/>
                <w:sz w:val="15"/>
                <w:szCs w:val="15"/>
              </w:rPr>
              <w:instrText xml:space="preserve"> ADDIN ZOTERO_ITEM CSL_CITATION {"citationID":"ZN8BJ2LK","properties":{"formattedCitation":"\\super 48\\nosupersub{}","plainCitation":"48","noteIndex":0},"citationItems":[{"id":896,"uris":["http://zotero.org/groups/5151721/items/U3IAWRTZ"],"itemData":{"id":896,"type":"article-journal","container-title":"Journal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48</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A220B90" w14:textId="77777777" w:rsidR="007D62D1" w:rsidRPr="007D62D1" w:rsidRDefault="007D62D1" w:rsidP="00FB3754">
            <w:pPr>
              <w:rPr>
                <w:color w:val="000000" w:themeColor="dark1"/>
                <w:kern w:val="24"/>
                <w:sz w:val="15"/>
                <w:szCs w:val="15"/>
                <w:lang w:val="en-US"/>
              </w:rPr>
            </w:pPr>
            <w:r w:rsidRPr="007D62D1">
              <w:rPr>
                <w:color w:val="000000"/>
                <w:sz w:val="15"/>
                <w:szCs w:val="15"/>
              </w:rPr>
              <w:t>SERT</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7225EB0" w14:textId="77777777" w:rsidR="007D62D1" w:rsidRPr="007D62D1" w:rsidRDefault="007D62D1" w:rsidP="007D62D1">
            <w:pPr>
              <w:jc w:val="left"/>
              <w:rPr>
                <w:color w:val="000000"/>
                <w:sz w:val="15"/>
                <w:szCs w:val="15"/>
              </w:rPr>
            </w:pPr>
            <w:r w:rsidRPr="007D62D1">
              <w:rPr>
                <w:sz w:val="15"/>
                <w:szCs w:val="15"/>
              </w:rPr>
              <w:t>Serotonin transporter</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C977BCC" w14:textId="171DFC3F" w:rsidR="007D62D1" w:rsidRPr="007D62D1" w:rsidRDefault="007D62D1" w:rsidP="00FB3754">
            <w:pPr>
              <w:rPr>
                <w:color w:val="000000" w:themeColor="dark1"/>
                <w:kern w:val="24"/>
                <w:sz w:val="15"/>
                <w:szCs w:val="15"/>
                <w:lang w:val="en-US"/>
              </w:rPr>
            </w:pPr>
            <w:r w:rsidRPr="007D62D1">
              <w:rPr>
                <w:color w:val="000000"/>
                <w:sz w:val="15"/>
                <w:szCs w:val="15"/>
              </w:rPr>
              <w:t>K</w:t>
            </w:r>
            <w:r w:rsidRPr="007D62D1">
              <w:rPr>
                <w:color w:val="000000"/>
                <w:sz w:val="15"/>
                <w:szCs w:val="15"/>
                <w:vertAlign w:val="subscript"/>
              </w:rPr>
              <w:t>i</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DBF3E2C" w14:textId="77777777" w:rsidR="007D62D1" w:rsidRPr="007D62D1" w:rsidRDefault="007D62D1" w:rsidP="00FB3754">
            <w:pPr>
              <w:rPr>
                <w:color w:val="000000" w:themeColor="dark1"/>
                <w:kern w:val="24"/>
                <w:sz w:val="15"/>
                <w:szCs w:val="15"/>
                <w:lang w:val="en-US"/>
              </w:rPr>
            </w:pPr>
            <w:r w:rsidRPr="007D62D1">
              <w:rPr>
                <w:color w:val="000000"/>
                <w:sz w:val="15"/>
                <w:szCs w:val="15"/>
              </w:rPr>
              <w:t>1,681</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CC10816" w14:textId="77777777" w:rsidR="007D62D1" w:rsidRPr="007D62D1" w:rsidRDefault="007D62D1" w:rsidP="00FB3754">
            <w:pPr>
              <w:rPr>
                <w:color w:val="000000" w:themeColor="dark1"/>
                <w:kern w:val="24"/>
                <w:sz w:val="15"/>
                <w:szCs w:val="15"/>
                <w:lang w:val="en-US"/>
              </w:rPr>
            </w:pPr>
            <w:r w:rsidRPr="007D62D1">
              <w:rPr>
                <w:color w:val="000000"/>
                <w:sz w:val="15"/>
                <w:szCs w:val="15"/>
              </w:rPr>
              <w:t>877</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45FEF42" w14:textId="77777777" w:rsidR="007D62D1" w:rsidRPr="007D62D1" w:rsidRDefault="007D62D1" w:rsidP="00FB3754">
            <w:pPr>
              <w:rPr>
                <w:color w:val="000000" w:themeColor="dark1"/>
                <w:kern w:val="24"/>
                <w:sz w:val="15"/>
                <w:szCs w:val="15"/>
                <w:lang w:val="en-US"/>
              </w:rPr>
            </w:pPr>
            <w:r w:rsidRPr="007D62D1">
              <w:rPr>
                <w:color w:val="000000"/>
                <w:sz w:val="15"/>
                <w:szCs w:val="15"/>
              </w:rPr>
              <w:t>402</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F6AAAD1" w14:textId="77777777" w:rsidR="007D62D1" w:rsidRPr="007D62D1" w:rsidRDefault="007D62D1" w:rsidP="00FB3754">
            <w:pPr>
              <w:rPr>
                <w:color w:val="000000" w:themeColor="dark1"/>
                <w:kern w:val="24"/>
                <w:sz w:val="15"/>
                <w:szCs w:val="15"/>
                <w:lang w:val="en-US"/>
              </w:rPr>
            </w:pPr>
            <w:r w:rsidRPr="007D62D1">
              <w:rPr>
                <w:color w:val="000000"/>
                <w:sz w:val="15"/>
                <w:szCs w:val="15"/>
              </w:rPr>
              <w:t>402</w:t>
            </w:r>
          </w:p>
        </w:tc>
      </w:tr>
      <w:tr w:rsidR="00DB0AAD" w:rsidRPr="007D62D1" w14:paraId="5C49DAA5"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7CB1607" w14:textId="37719FCF" w:rsidR="007D62D1" w:rsidRPr="007D62D1" w:rsidRDefault="007D62D1" w:rsidP="00FB3754">
            <w:pPr>
              <w:rPr>
                <w:sz w:val="15"/>
                <w:szCs w:val="15"/>
                <w:lang w:val="en-US"/>
              </w:rPr>
            </w:pPr>
            <w:r w:rsidRPr="007D62D1">
              <w:rPr>
                <w:color w:val="000000"/>
                <w:sz w:val="15"/>
                <w:szCs w:val="15"/>
              </w:rPr>
              <w:t>ESR1</w:t>
            </w:r>
            <w:r w:rsidRPr="007D62D1">
              <w:rPr>
                <w:color w:val="000000"/>
                <w:sz w:val="15"/>
                <w:szCs w:val="15"/>
              </w:rPr>
              <w:fldChar w:fldCharType="begin"/>
            </w:r>
            <w:r w:rsidR="00BF35FF">
              <w:rPr>
                <w:color w:val="000000"/>
                <w:sz w:val="15"/>
                <w:szCs w:val="15"/>
              </w:rPr>
              <w:instrText xml:space="preserve"> ADDIN ZOTERO_ITEM CSL_CITATION {"citationID":"4c7WrQdh","properties":{"formattedCitation":"\\super 49\\nosupersub{}","plainCitation":"49","noteIndex":0},"citationItems":[{"id":886,"uris":["http://zotero.org/groups/5151721/items/TZZ9AFSV"],"itemData":{"id":886,"type":"article-journal","container-title":"Journal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49</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5190E0B" w14:textId="77777777" w:rsidR="007D62D1" w:rsidRPr="007D62D1" w:rsidRDefault="007D62D1" w:rsidP="00FB3754">
            <w:pPr>
              <w:rPr>
                <w:color w:val="000000" w:themeColor="dark1"/>
                <w:kern w:val="24"/>
                <w:sz w:val="15"/>
                <w:szCs w:val="15"/>
                <w:lang w:val="en-US"/>
              </w:rPr>
            </w:pPr>
            <w:r w:rsidRPr="007D62D1">
              <w:rPr>
                <w:color w:val="000000"/>
                <w:sz w:val="15"/>
                <w:szCs w:val="15"/>
              </w:rPr>
              <w:t>ESR1 (a)</w:t>
            </w:r>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D3C8D71" w14:textId="77777777" w:rsidR="007D62D1" w:rsidRPr="007D62D1" w:rsidRDefault="007D62D1" w:rsidP="007D62D1">
            <w:pPr>
              <w:jc w:val="left"/>
              <w:rPr>
                <w:color w:val="000000"/>
                <w:sz w:val="15"/>
                <w:szCs w:val="15"/>
              </w:rPr>
            </w:pPr>
            <w:proofErr w:type="spellStart"/>
            <w:r w:rsidRPr="007D62D1">
              <w:rPr>
                <w:color w:val="000000"/>
                <w:sz w:val="15"/>
                <w:szCs w:val="15"/>
              </w:rPr>
              <w:t>Estrogen</w:t>
            </w:r>
            <w:proofErr w:type="spellEnd"/>
            <w:r w:rsidRPr="007D62D1">
              <w:rPr>
                <w:color w:val="000000"/>
                <w:sz w:val="15"/>
                <w:szCs w:val="15"/>
              </w:rPr>
              <w:t xml:space="preserve"> receptor 1 agonism</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70B12E6" w14:textId="7462B8AD" w:rsidR="007D62D1" w:rsidRPr="007D62D1" w:rsidRDefault="007D62D1" w:rsidP="00FB3754">
            <w:pPr>
              <w:rPr>
                <w:color w:val="000000" w:themeColor="dark1"/>
                <w:kern w:val="24"/>
                <w:sz w:val="15"/>
                <w:szCs w:val="15"/>
                <w:lang w:val="en-US"/>
              </w:rPr>
            </w:pPr>
            <w:r w:rsidRPr="007D62D1">
              <w:rPr>
                <w:color w:val="000000"/>
                <w:sz w:val="15"/>
                <w:szCs w:val="15"/>
              </w:rPr>
              <w:t>AC</w:t>
            </w:r>
            <w:r w:rsidRPr="007D62D1">
              <w:rPr>
                <w:color w:val="000000"/>
                <w:sz w:val="15"/>
                <w:szCs w:val="15"/>
                <w:vertAlign w:val="subscript"/>
              </w:rPr>
              <w:t>50</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36A4211" w14:textId="77777777" w:rsidR="007D62D1" w:rsidRPr="007D62D1" w:rsidRDefault="007D62D1" w:rsidP="00FB3754">
            <w:pPr>
              <w:rPr>
                <w:color w:val="000000" w:themeColor="dark1"/>
                <w:kern w:val="24"/>
                <w:sz w:val="15"/>
                <w:szCs w:val="15"/>
                <w:lang w:val="en-US"/>
              </w:rPr>
            </w:pPr>
            <w:r w:rsidRPr="007D62D1">
              <w:rPr>
                <w:color w:val="000000"/>
                <w:sz w:val="15"/>
                <w:szCs w:val="15"/>
              </w:rPr>
              <w:t>3,382</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E758314" w14:textId="77777777" w:rsidR="007D62D1" w:rsidRPr="007D62D1" w:rsidRDefault="007D62D1" w:rsidP="00FB3754">
            <w:pPr>
              <w:rPr>
                <w:color w:val="000000" w:themeColor="dark1"/>
                <w:kern w:val="24"/>
                <w:sz w:val="15"/>
                <w:szCs w:val="15"/>
                <w:lang w:val="en-US"/>
              </w:rPr>
            </w:pPr>
            <w:r w:rsidRPr="007D62D1">
              <w:rPr>
                <w:color w:val="000000"/>
                <w:sz w:val="15"/>
                <w:szCs w:val="15"/>
              </w:rPr>
              <w:t>1,734</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7D328E99" w14:textId="77777777" w:rsidR="007D62D1" w:rsidRPr="007D62D1" w:rsidRDefault="007D62D1" w:rsidP="00FB3754">
            <w:pPr>
              <w:rPr>
                <w:color w:val="000000" w:themeColor="dark1"/>
                <w:kern w:val="24"/>
                <w:sz w:val="15"/>
                <w:szCs w:val="15"/>
                <w:lang w:val="en-US"/>
              </w:rPr>
            </w:pPr>
            <w:r w:rsidRPr="007D62D1">
              <w:rPr>
                <w:color w:val="000000"/>
                <w:sz w:val="15"/>
                <w:szCs w:val="15"/>
              </w:rPr>
              <w:t>824</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179578D9" w14:textId="77777777" w:rsidR="007D62D1" w:rsidRPr="007D62D1" w:rsidRDefault="007D62D1" w:rsidP="00FB3754">
            <w:pPr>
              <w:rPr>
                <w:color w:val="000000" w:themeColor="dark1"/>
                <w:kern w:val="24"/>
                <w:sz w:val="15"/>
                <w:szCs w:val="15"/>
                <w:lang w:val="en-US"/>
              </w:rPr>
            </w:pPr>
            <w:r w:rsidRPr="007D62D1">
              <w:rPr>
                <w:color w:val="000000"/>
                <w:sz w:val="15"/>
                <w:szCs w:val="15"/>
              </w:rPr>
              <w:t>824</w:t>
            </w:r>
          </w:p>
        </w:tc>
      </w:tr>
      <w:tr w:rsidR="00DB0AAD" w:rsidRPr="007D62D1" w14:paraId="59A0F5FE"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1855E687" w14:textId="50286A4A" w:rsidR="007D62D1" w:rsidRPr="007D62D1" w:rsidRDefault="007D62D1" w:rsidP="00FB3754">
            <w:pPr>
              <w:rPr>
                <w:sz w:val="15"/>
                <w:szCs w:val="15"/>
                <w:lang w:val="en-US"/>
              </w:rPr>
            </w:pPr>
            <w:r w:rsidRPr="007D62D1">
              <w:rPr>
                <w:color w:val="000000"/>
                <w:sz w:val="15"/>
                <w:szCs w:val="15"/>
              </w:rPr>
              <w:t>TP53</w:t>
            </w:r>
            <w:r w:rsidRPr="007D62D1">
              <w:rPr>
                <w:color w:val="000000"/>
                <w:sz w:val="15"/>
                <w:szCs w:val="15"/>
              </w:rPr>
              <w:fldChar w:fldCharType="begin"/>
            </w:r>
            <w:r w:rsidR="00BF35FF">
              <w:rPr>
                <w:color w:val="000000"/>
                <w:sz w:val="15"/>
                <w:szCs w:val="15"/>
              </w:rPr>
              <w:instrText xml:space="preserve"> ADDIN ZOTERO_ITEM CSL_CITATION {"citationID":"OP27BEYE","properties":{"formattedCitation":"\\super 49\\nosupersub{}","plainCitation":"49","noteIndex":0},"citationItems":[{"id":886,"uris":["http://zotero.org/groups/5151721/items/TZZ9AFSV"],"itemData":{"id":886,"type":"article-journal","container-title":"Journal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49</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27982D0" w14:textId="77777777" w:rsidR="007D62D1" w:rsidRPr="007D62D1" w:rsidRDefault="007D62D1" w:rsidP="00FB3754">
            <w:pPr>
              <w:rPr>
                <w:color w:val="000000" w:themeColor="dark1"/>
                <w:kern w:val="24"/>
                <w:sz w:val="15"/>
                <w:szCs w:val="15"/>
                <w:lang w:val="en-US"/>
              </w:rPr>
            </w:pPr>
            <w:r w:rsidRPr="007D62D1">
              <w:rPr>
                <w:color w:val="000000"/>
                <w:sz w:val="15"/>
                <w:szCs w:val="15"/>
              </w:rPr>
              <w:t>TP53</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A9C411F" w14:textId="77777777" w:rsidR="007D62D1" w:rsidRPr="007D62D1" w:rsidRDefault="007D62D1" w:rsidP="007D62D1">
            <w:pPr>
              <w:jc w:val="left"/>
              <w:rPr>
                <w:color w:val="000000"/>
                <w:sz w:val="15"/>
                <w:szCs w:val="15"/>
              </w:rPr>
            </w:pPr>
            <w:proofErr w:type="spellStart"/>
            <w:r w:rsidRPr="007D62D1">
              <w:rPr>
                <w:color w:val="000000"/>
                <w:sz w:val="15"/>
                <w:szCs w:val="15"/>
              </w:rPr>
              <w:t>Tumor</w:t>
            </w:r>
            <w:proofErr w:type="spellEnd"/>
            <w:r w:rsidRPr="007D62D1">
              <w:rPr>
                <w:color w:val="000000"/>
                <w:sz w:val="15"/>
                <w:szCs w:val="15"/>
              </w:rPr>
              <w:t xml:space="preserve"> protein p53</w:t>
            </w: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77B411D" w14:textId="0A53C31B" w:rsidR="007D62D1" w:rsidRPr="007D62D1" w:rsidRDefault="007D62D1" w:rsidP="00FB3754">
            <w:pPr>
              <w:rPr>
                <w:color w:val="000000" w:themeColor="dark1"/>
                <w:kern w:val="24"/>
                <w:sz w:val="15"/>
                <w:szCs w:val="15"/>
                <w:lang w:val="en-US"/>
              </w:rPr>
            </w:pPr>
            <w:r w:rsidRPr="007D62D1">
              <w:rPr>
                <w:color w:val="000000"/>
                <w:sz w:val="15"/>
                <w:szCs w:val="15"/>
              </w:rPr>
              <w:t>AC</w:t>
            </w:r>
            <w:r w:rsidRPr="007D62D1">
              <w:rPr>
                <w:color w:val="000000"/>
                <w:sz w:val="15"/>
                <w:szCs w:val="15"/>
                <w:vertAlign w:val="subscript"/>
              </w:rPr>
              <w:t>50</w:t>
            </w:r>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2E860526" w14:textId="77777777" w:rsidR="007D62D1" w:rsidRPr="007D62D1" w:rsidRDefault="007D62D1" w:rsidP="00FB3754">
            <w:pPr>
              <w:rPr>
                <w:color w:val="000000" w:themeColor="dark1"/>
                <w:kern w:val="24"/>
                <w:sz w:val="15"/>
                <w:szCs w:val="15"/>
                <w:lang w:val="en-US"/>
              </w:rPr>
            </w:pPr>
            <w:r w:rsidRPr="007D62D1">
              <w:rPr>
                <w:color w:val="000000"/>
                <w:sz w:val="15"/>
                <w:szCs w:val="15"/>
              </w:rPr>
              <w:t>2,969</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680462A" w14:textId="77777777" w:rsidR="007D62D1" w:rsidRPr="007D62D1" w:rsidRDefault="007D62D1" w:rsidP="00FB3754">
            <w:pPr>
              <w:rPr>
                <w:color w:val="000000" w:themeColor="dark1"/>
                <w:kern w:val="24"/>
                <w:sz w:val="15"/>
                <w:szCs w:val="15"/>
                <w:lang w:val="en-US"/>
              </w:rPr>
            </w:pPr>
            <w:r w:rsidRPr="007D62D1">
              <w:rPr>
                <w:color w:val="000000"/>
                <w:sz w:val="15"/>
                <w:szCs w:val="15"/>
              </w:rPr>
              <w:t>1,507</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62109E69" w14:textId="77777777" w:rsidR="007D62D1" w:rsidRPr="007D62D1" w:rsidRDefault="007D62D1" w:rsidP="00FB3754">
            <w:pPr>
              <w:rPr>
                <w:color w:val="000000" w:themeColor="dark1"/>
                <w:kern w:val="24"/>
                <w:sz w:val="15"/>
                <w:szCs w:val="15"/>
                <w:lang w:val="en-US"/>
              </w:rPr>
            </w:pPr>
            <w:r w:rsidRPr="007D62D1">
              <w:rPr>
                <w:color w:val="000000"/>
                <w:sz w:val="15"/>
                <w:szCs w:val="15"/>
              </w:rPr>
              <w:t>731</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29A043A" w14:textId="77777777" w:rsidR="007D62D1" w:rsidRPr="007D62D1" w:rsidRDefault="007D62D1" w:rsidP="00FB3754">
            <w:pPr>
              <w:rPr>
                <w:color w:val="000000" w:themeColor="dark1"/>
                <w:kern w:val="24"/>
                <w:sz w:val="15"/>
                <w:szCs w:val="15"/>
                <w:lang w:val="en-US"/>
              </w:rPr>
            </w:pPr>
            <w:r w:rsidRPr="007D62D1">
              <w:rPr>
                <w:color w:val="000000"/>
                <w:sz w:val="15"/>
                <w:szCs w:val="15"/>
              </w:rPr>
              <w:t>731</w:t>
            </w:r>
          </w:p>
        </w:tc>
      </w:tr>
      <w:tr w:rsidR="00DB0AAD" w:rsidRPr="007D62D1" w14:paraId="221CA3AD" w14:textId="77777777" w:rsidTr="00DB0AAD">
        <w:tc>
          <w:tcPr>
            <w:tcW w:w="86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F09F1B6" w14:textId="23B0189F" w:rsidR="007D62D1" w:rsidRPr="007D62D1" w:rsidRDefault="007D62D1" w:rsidP="00FB3754">
            <w:pPr>
              <w:rPr>
                <w:sz w:val="15"/>
                <w:szCs w:val="15"/>
                <w:lang w:val="en-US"/>
              </w:rPr>
            </w:pPr>
            <w:r w:rsidRPr="007D62D1">
              <w:rPr>
                <w:color w:val="000000"/>
                <w:sz w:val="15"/>
                <w:szCs w:val="15"/>
              </w:rPr>
              <w:t>PPARG</w:t>
            </w:r>
            <w:r w:rsidRPr="007D62D1">
              <w:rPr>
                <w:color w:val="000000"/>
                <w:sz w:val="15"/>
                <w:szCs w:val="15"/>
              </w:rPr>
              <w:fldChar w:fldCharType="begin"/>
            </w:r>
            <w:r w:rsidR="00BF35FF">
              <w:rPr>
                <w:color w:val="000000"/>
                <w:sz w:val="15"/>
                <w:szCs w:val="15"/>
              </w:rPr>
              <w:instrText xml:space="preserve"> ADDIN ZOTERO_ITEM CSL_CITATION {"citationID":"3m9Cuc45","properties":{"formattedCitation":"\\super 49\\nosupersub{}","plainCitation":"49","noteIndex":0},"citationItems":[{"id":886,"uris":["http://zotero.org/groups/5151721/items/TZZ9AFSV"],"itemData":{"id":886,"type":"article-journal","container-title":"Journal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49</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0B8A7DD4" w14:textId="77777777" w:rsidR="007D62D1" w:rsidRPr="007D62D1" w:rsidRDefault="007D62D1" w:rsidP="00FB3754">
            <w:pPr>
              <w:rPr>
                <w:color w:val="000000" w:themeColor="dark1"/>
                <w:kern w:val="24"/>
                <w:sz w:val="15"/>
                <w:szCs w:val="15"/>
                <w:lang w:val="en-US"/>
              </w:rPr>
            </w:pPr>
            <w:proofErr w:type="spellStart"/>
            <w:r w:rsidRPr="007D62D1">
              <w:rPr>
                <w:color w:val="000000"/>
                <w:sz w:val="15"/>
                <w:szCs w:val="15"/>
              </w:rPr>
              <w:t>PPARγ</w:t>
            </w:r>
            <w:proofErr w:type="spellEnd"/>
          </w:p>
        </w:tc>
        <w:tc>
          <w:tcPr>
            <w:tcW w:w="1409"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5B09F605" w14:textId="77777777" w:rsidR="007D62D1" w:rsidRPr="007D62D1" w:rsidRDefault="007D62D1" w:rsidP="007D62D1">
            <w:pPr>
              <w:jc w:val="left"/>
              <w:rPr>
                <w:color w:val="000000"/>
                <w:sz w:val="15"/>
                <w:szCs w:val="15"/>
                <w:lang w:val="en-US"/>
              </w:rPr>
            </w:pPr>
            <w:r w:rsidRPr="007D62D1">
              <w:rPr>
                <w:sz w:val="15"/>
                <w:szCs w:val="15"/>
                <w:lang w:val="en-US"/>
              </w:rPr>
              <w:t>Peroxisome proliferator-activated receptor gamma</w:t>
            </w:r>
          </w:p>
        </w:tc>
        <w:tc>
          <w:tcPr>
            <w:tcW w:w="428"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8300D03" w14:textId="4A7098D5" w:rsidR="007D62D1" w:rsidRPr="007D62D1" w:rsidRDefault="007D62D1" w:rsidP="00FB3754">
            <w:pPr>
              <w:rPr>
                <w:color w:val="000000" w:themeColor="dark1"/>
                <w:kern w:val="24"/>
                <w:sz w:val="15"/>
                <w:szCs w:val="15"/>
                <w:lang w:val="en-US"/>
              </w:rPr>
            </w:pPr>
            <w:r w:rsidRPr="007D62D1">
              <w:rPr>
                <w:color w:val="000000"/>
                <w:sz w:val="15"/>
                <w:szCs w:val="15"/>
              </w:rPr>
              <w:t>AC</w:t>
            </w:r>
            <w:r w:rsidRPr="007D62D1">
              <w:rPr>
                <w:color w:val="000000"/>
                <w:sz w:val="15"/>
                <w:szCs w:val="15"/>
                <w:vertAlign w:val="subscript"/>
              </w:rPr>
              <w:t>50</w:t>
            </w:r>
          </w:p>
        </w:tc>
        <w:tc>
          <w:tcPr>
            <w:tcW w:w="490"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010EA9F" w14:textId="77777777" w:rsidR="007D62D1" w:rsidRPr="007D62D1" w:rsidRDefault="007D62D1" w:rsidP="00FB3754">
            <w:pPr>
              <w:rPr>
                <w:color w:val="000000" w:themeColor="dark1"/>
                <w:kern w:val="24"/>
                <w:sz w:val="15"/>
                <w:szCs w:val="15"/>
                <w:lang w:val="en-US"/>
              </w:rPr>
            </w:pPr>
            <w:r w:rsidRPr="007D62D1">
              <w:rPr>
                <w:color w:val="000000"/>
                <w:sz w:val="15"/>
                <w:szCs w:val="15"/>
              </w:rPr>
              <w:t>3,546</w:t>
            </w:r>
          </w:p>
        </w:tc>
        <w:tc>
          <w:tcPr>
            <w:tcW w:w="513"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44059BAB" w14:textId="77777777" w:rsidR="007D62D1" w:rsidRPr="007D62D1" w:rsidRDefault="007D62D1" w:rsidP="00FB3754">
            <w:pPr>
              <w:rPr>
                <w:color w:val="000000" w:themeColor="dark1"/>
                <w:kern w:val="24"/>
                <w:sz w:val="15"/>
                <w:szCs w:val="15"/>
                <w:lang w:val="en-US"/>
              </w:rPr>
            </w:pPr>
            <w:r w:rsidRPr="007D62D1">
              <w:rPr>
                <w:color w:val="000000"/>
                <w:sz w:val="15"/>
                <w:szCs w:val="15"/>
              </w:rPr>
              <w:t>1,894</w:t>
            </w:r>
          </w:p>
        </w:tc>
        <w:tc>
          <w:tcPr>
            <w:tcW w:w="42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2631DB05" w14:textId="77777777" w:rsidR="007D62D1" w:rsidRPr="007D62D1" w:rsidRDefault="007D62D1" w:rsidP="00FB3754">
            <w:pPr>
              <w:rPr>
                <w:color w:val="000000" w:themeColor="dark1"/>
                <w:kern w:val="24"/>
                <w:sz w:val="15"/>
                <w:szCs w:val="15"/>
                <w:lang w:val="en-US"/>
              </w:rPr>
            </w:pPr>
            <w:r w:rsidRPr="007D62D1">
              <w:rPr>
                <w:color w:val="000000"/>
                <w:sz w:val="15"/>
                <w:szCs w:val="15"/>
              </w:rPr>
              <w:t>826</w:t>
            </w:r>
          </w:p>
        </w:tc>
        <w:tc>
          <w:tcPr>
            <w:tcW w:w="392" w:type="pct"/>
            <w:tcBorders>
              <w:top w:val="single" w:sz="2" w:space="0" w:color="auto"/>
              <w:left w:val="nil"/>
              <w:bottom w:val="single" w:sz="2" w:space="0" w:color="auto"/>
              <w:right w:val="nil"/>
            </w:tcBorders>
            <w:shd w:val="clear" w:color="auto" w:fill="FFFFFF" w:themeFill="background1"/>
            <w:tcMar>
              <w:top w:w="0" w:type="dxa"/>
              <w:left w:w="0" w:type="dxa"/>
              <w:bottom w:w="0" w:type="dxa"/>
            </w:tcMar>
          </w:tcPr>
          <w:p w14:paraId="61AC17DF" w14:textId="77777777" w:rsidR="007D62D1" w:rsidRPr="007D62D1" w:rsidRDefault="007D62D1" w:rsidP="00FB3754">
            <w:pPr>
              <w:rPr>
                <w:color w:val="000000" w:themeColor="dark1"/>
                <w:kern w:val="24"/>
                <w:sz w:val="15"/>
                <w:szCs w:val="15"/>
                <w:lang w:val="en-US"/>
              </w:rPr>
            </w:pPr>
            <w:r w:rsidRPr="007D62D1">
              <w:rPr>
                <w:color w:val="000000"/>
                <w:sz w:val="15"/>
                <w:szCs w:val="15"/>
              </w:rPr>
              <w:t>826</w:t>
            </w:r>
          </w:p>
        </w:tc>
      </w:tr>
      <w:tr w:rsidR="00DB0AAD" w:rsidRPr="007D62D1" w14:paraId="14C78491" w14:textId="77777777" w:rsidTr="00DB0AAD">
        <w:tc>
          <w:tcPr>
            <w:tcW w:w="86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FBFD946" w14:textId="573D9F2D" w:rsidR="007D62D1" w:rsidRPr="007D62D1" w:rsidRDefault="007D62D1" w:rsidP="00FB3754">
            <w:pPr>
              <w:rPr>
                <w:sz w:val="15"/>
                <w:szCs w:val="15"/>
                <w:lang w:val="en-US"/>
              </w:rPr>
            </w:pPr>
            <w:r w:rsidRPr="007D62D1">
              <w:rPr>
                <w:color w:val="000000"/>
                <w:sz w:val="15"/>
                <w:szCs w:val="15"/>
              </w:rPr>
              <w:t>Ames mutagenicity</w:t>
            </w:r>
            <w:r w:rsidRPr="007D62D1">
              <w:rPr>
                <w:color w:val="000000"/>
                <w:sz w:val="15"/>
                <w:szCs w:val="15"/>
              </w:rPr>
              <w:fldChar w:fldCharType="begin"/>
            </w:r>
            <w:r w:rsidR="00BF35FF">
              <w:rPr>
                <w:color w:val="000000"/>
                <w:sz w:val="15"/>
                <w:szCs w:val="15"/>
              </w:rPr>
              <w:instrText xml:space="preserve"> ADDIN ZOTERO_ITEM CSL_CITATION {"citationID":"Oi1Qp0gm","properties":{"formattedCitation":"\\super 50\\nosupersub{}","plainCitation":"50","noteIndex":0},"citationItems":[{"id":1151,"uris":["http://zotero.org/groups/5258906/items/UN2XSKXI"],"itemData":{"id":1151,"type":"article-journal","container-title":"Journal of Chemical Information and Modeling","DOI":"10.1021/ci900161g","ISSN":"1549-9596, 1549-960X","issue":"9","journalAbbreviation":"J. Chem. Inf. Model.","language":"en","page":"2077-2081","source":"DOI.org (Crossref)","title":"Benchmark Data Set for in Silico Prediction of Ames Mutagenicity","volume":"49","author":[{"family":"Hansen","given":"Katja"},{"family":"Mika","given":"Sebastian"},{"family":"Schroeter","given":"Timon"},{"family":"Sutter","given":"Andreas"},{"family":"Ter Laak","given":"Antonius"},{"family":"Steger-Hartmann","given":"Thomas"},{"family":"Heinrich","given":"Nikolaus"},{"family":"Müller","given":"Klaus-Robert"}],"issued":{"date-parts":[["2009",9,28]]}}}],"schema":"https://github.com/citation-style-language/schema/raw/master/csl-citation.json"} </w:instrText>
            </w:r>
            <w:r w:rsidRPr="007D62D1">
              <w:rPr>
                <w:color w:val="000000"/>
                <w:sz w:val="15"/>
                <w:szCs w:val="15"/>
              </w:rPr>
              <w:fldChar w:fldCharType="separate"/>
            </w:r>
            <w:r w:rsidR="00BF35FF" w:rsidRPr="00BF35FF">
              <w:rPr>
                <w:color w:val="000000"/>
                <w:sz w:val="15"/>
                <w:vertAlign w:val="superscript"/>
              </w:rPr>
              <w:t>50</w:t>
            </w:r>
            <w:r w:rsidRPr="007D62D1">
              <w:rPr>
                <w:color w:val="000000"/>
                <w:sz w:val="15"/>
                <w:szCs w:val="15"/>
              </w:rPr>
              <w:fldChar w:fldCharType="end"/>
            </w:r>
          </w:p>
        </w:tc>
        <w:tc>
          <w:tcPr>
            <w:tcW w:w="484"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3DFF1976" w14:textId="77777777" w:rsidR="007D62D1" w:rsidRPr="007D62D1" w:rsidRDefault="007D62D1" w:rsidP="00FB3754">
            <w:pPr>
              <w:rPr>
                <w:color w:val="000000" w:themeColor="dark1"/>
                <w:kern w:val="24"/>
                <w:sz w:val="15"/>
                <w:szCs w:val="15"/>
                <w:lang w:val="en-US"/>
              </w:rPr>
            </w:pPr>
            <w:r w:rsidRPr="007D62D1">
              <w:rPr>
                <w:color w:val="000000" w:themeColor="dark1"/>
                <w:kern w:val="24"/>
                <w:sz w:val="15"/>
                <w:szCs w:val="15"/>
                <w:lang w:val="en-US"/>
              </w:rPr>
              <w:t>Ames</w:t>
            </w:r>
          </w:p>
        </w:tc>
        <w:tc>
          <w:tcPr>
            <w:tcW w:w="1409"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E80A532" w14:textId="53B7F493" w:rsidR="007D62D1" w:rsidRPr="007D62D1" w:rsidRDefault="007D62D1" w:rsidP="007D62D1">
            <w:pPr>
              <w:jc w:val="left"/>
              <w:rPr>
                <w:color w:val="000000"/>
                <w:sz w:val="15"/>
                <w:szCs w:val="15"/>
              </w:rPr>
            </w:pPr>
          </w:p>
        </w:tc>
        <w:tc>
          <w:tcPr>
            <w:tcW w:w="428"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7A16D9EB" w14:textId="77777777" w:rsidR="00DB0AAD" w:rsidRDefault="007D62D1" w:rsidP="00FB3754">
            <w:pPr>
              <w:rPr>
                <w:color w:val="000000"/>
                <w:sz w:val="15"/>
                <w:szCs w:val="15"/>
              </w:rPr>
            </w:pPr>
            <w:r w:rsidRPr="007D62D1">
              <w:rPr>
                <w:color w:val="000000"/>
                <w:sz w:val="15"/>
                <w:szCs w:val="15"/>
              </w:rPr>
              <w:t>Muta</w:t>
            </w:r>
            <w:r w:rsidR="00DB0AAD">
              <w:rPr>
                <w:color w:val="000000"/>
                <w:sz w:val="15"/>
                <w:szCs w:val="15"/>
              </w:rPr>
              <w:t>-</w:t>
            </w:r>
          </w:p>
          <w:p w14:paraId="284E6D7F" w14:textId="19FF817A" w:rsidR="007D62D1" w:rsidRPr="007D62D1" w:rsidRDefault="007D62D1" w:rsidP="00FB3754">
            <w:pPr>
              <w:rPr>
                <w:color w:val="000000" w:themeColor="dark1"/>
                <w:kern w:val="24"/>
                <w:sz w:val="15"/>
                <w:szCs w:val="15"/>
                <w:lang w:val="en-US"/>
              </w:rPr>
            </w:pPr>
            <w:proofErr w:type="spellStart"/>
            <w:r w:rsidRPr="007D62D1">
              <w:rPr>
                <w:color w:val="000000"/>
                <w:sz w:val="15"/>
                <w:szCs w:val="15"/>
              </w:rPr>
              <w:t>genicity</w:t>
            </w:r>
            <w:proofErr w:type="spellEnd"/>
          </w:p>
        </w:tc>
        <w:tc>
          <w:tcPr>
            <w:tcW w:w="490"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0BE40C6A" w14:textId="77777777" w:rsidR="007D62D1" w:rsidRPr="007D62D1" w:rsidRDefault="007D62D1" w:rsidP="00FB3754">
            <w:pPr>
              <w:rPr>
                <w:color w:val="000000" w:themeColor="dark1"/>
                <w:kern w:val="24"/>
                <w:sz w:val="15"/>
                <w:szCs w:val="15"/>
                <w:lang w:val="en-US"/>
              </w:rPr>
            </w:pPr>
            <w:r w:rsidRPr="007D62D1">
              <w:rPr>
                <w:color w:val="000000"/>
                <w:sz w:val="15"/>
                <w:szCs w:val="15"/>
              </w:rPr>
              <w:t>5,125</w:t>
            </w:r>
          </w:p>
        </w:tc>
        <w:tc>
          <w:tcPr>
            <w:tcW w:w="513"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6BD035E" w14:textId="77777777" w:rsidR="007D62D1" w:rsidRPr="007D62D1" w:rsidRDefault="007D62D1" w:rsidP="00FB3754">
            <w:pPr>
              <w:rPr>
                <w:color w:val="000000" w:themeColor="dark1"/>
                <w:kern w:val="24"/>
                <w:sz w:val="15"/>
                <w:szCs w:val="15"/>
                <w:lang w:val="en-US"/>
              </w:rPr>
            </w:pPr>
            <w:r w:rsidRPr="007D62D1">
              <w:rPr>
                <w:color w:val="000000"/>
                <w:sz w:val="15"/>
                <w:szCs w:val="15"/>
              </w:rPr>
              <w:t>2,576</w:t>
            </w:r>
          </w:p>
        </w:tc>
        <w:tc>
          <w:tcPr>
            <w:tcW w:w="42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5C370437" w14:textId="77777777" w:rsidR="007D62D1" w:rsidRPr="007D62D1" w:rsidRDefault="007D62D1" w:rsidP="00FB3754">
            <w:pPr>
              <w:rPr>
                <w:color w:val="000000" w:themeColor="dark1"/>
                <w:kern w:val="24"/>
                <w:sz w:val="15"/>
                <w:szCs w:val="15"/>
                <w:lang w:val="en-US"/>
              </w:rPr>
            </w:pPr>
            <w:r w:rsidRPr="007D62D1">
              <w:rPr>
                <w:color w:val="000000"/>
                <w:sz w:val="15"/>
                <w:szCs w:val="15"/>
              </w:rPr>
              <w:t>1,274</w:t>
            </w:r>
          </w:p>
        </w:tc>
        <w:tc>
          <w:tcPr>
            <w:tcW w:w="392" w:type="pct"/>
            <w:tcBorders>
              <w:top w:val="single" w:sz="2" w:space="0" w:color="auto"/>
              <w:left w:val="nil"/>
              <w:bottom w:val="single" w:sz="2" w:space="0" w:color="auto"/>
              <w:right w:val="nil"/>
            </w:tcBorders>
            <w:shd w:val="clear" w:color="auto" w:fill="F2F2F2" w:themeFill="background1" w:themeFillShade="F2"/>
            <w:tcMar>
              <w:top w:w="0" w:type="dxa"/>
              <w:left w:w="0" w:type="dxa"/>
              <w:bottom w:w="0" w:type="dxa"/>
            </w:tcMar>
          </w:tcPr>
          <w:p w14:paraId="45A98E5E" w14:textId="77777777" w:rsidR="007D62D1" w:rsidRPr="007D62D1" w:rsidRDefault="007D62D1" w:rsidP="00FB3754">
            <w:pPr>
              <w:rPr>
                <w:color w:val="000000" w:themeColor="dark1"/>
                <w:kern w:val="24"/>
                <w:sz w:val="15"/>
                <w:szCs w:val="15"/>
                <w:lang w:val="en-US"/>
              </w:rPr>
            </w:pPr>
            <w:r w:rsidRPr="007D62D1">
              <w:rPr>
                <w:color w:val="000000"/>
                <w:sz w:val="15"/>
                <w:szCs w:val="15"/>
              </w:rPr>
              <w:t>1,274</w:t>
            </w:r>
          </w:p>
        </w:tc>
      </w:tr>
    </w:tbl>
    <w:p w14:paraId="45356F0A" w14:textId="77777777" w:rsidR="007D62D1" w:rsidRDefault="007D62D1" w:rsidP="007D62D1">
      <w:pPr>
        <w:spacing w:line="240" w:lineRule="auto"/>
        <w:rPr>
          <w:b/>
          <w:bCs/>
          <w:sz w:val="20"/>
          <w:szCs w:val="20"/>
          <w:lang w:val="en-US"/>
        </w:rPr>
      </w:pPr>
    </w:p>
    <w:p w14:paraId="6181BCDF" w14:textId="77777777" w:rsidR="00BF35FF" w:rsidRDefault="00BF35FF">
      <w:pPr>
        <w:spacing w:line="240" w:lineRule="auto"/>
        <w:jc w:val="left"/>
        <w:rPr>
          <w:b/>
          <w:bCs/>
          <w:sz w:val="20"/>
          <w:szCs w:val="20"/>
          <w:lang w:val="en-US"/>
        </w:rPr>
      </w:pPr>
      <w:r>
        <w:rPr>
          <w:b/>
          <w:bCs/>
          <w:sz w:val="20"/>
          <w:szCs w:val="20"/>
          <w:lang w:val="en-US"/>
        </w:rPr>
        <w:br w:type="page"/>
      </w:r>
    </w:p>
    <w:p w14:paraId="2DF1AD99" w14:textId="3588F091" w:rsidR="007D62D1" w:rsidRPr="00C32A67" w:rsidRDefault="007D62D1" w:rsidP="007D62D1">
      <w:pPr>
        <w:spacing w:line="240" w:lineRule="auto"/>
        <w:rPr>
          <w:b/>
          <w:bCs/>
          <w:sz w:val="20"/>
          <w:szCs w:val="20"/>
          <w:lang w:val="en-US"/>
        </w:rPr>
      </w:pPr>
      <w:r>
        <w:rPr>
          <w:b/>
          <w:bCs/>
          <w:sz w:val="20"/>
          <w:szCs w:val="20"/>
          <w:lang w:val="en-US"/>
        </w:rPr>
        <w:lastRenderedPageBreak/>
        <w:t xml:space="preserve">Supplementary </w:t>
      </w:r>
      <w:r w:rsidRPr="00DD7A65">
        <w:rPr>
          <w:b/>
          <w:bCs/>
          <w:sz w:val="20"/>
          <w:szCs w:val="20"/>
          <w:lang w:val="en-US"/>
        </w:rPr>
        <w:t xml:space="preserve">Table </w:t>
      </w:r>
      <w:r>
        <w:rPr>
          <w:b/>
          <w:bCs/>
          <w:sz w:val="20"/>
          <w:szCs w:val="20"/>
          <w:lang w:val="en-US"/>
        </w:rPr>
        <w:t>S2</w:t>
      </w:r>
      <w:r w:rsidRPr="00DD7A65">
        <w:rPr>
          <w:b/>
          <w:bCs/>
          <w:sz w:val="20"/>
          <w:szCs w:val="20"/>
          <w:lang w:val="en-US"/>
        </w:rPr>
        <w:t xml:space="preserve"> | </w:t>
      </w:r>
      <w:r>
        <w:rPr>
          <w:b/>
          <w:bCs/>
          <w:sz w:val="20"/>
          <w:szCs w:val="20"/>
          <w:lang w:val="en-US"/>
        </w:rPr>
        <w:t>Removed salts and solvents</w:t>
      </w:r>
      <w:r w:rsidRPr="00C32A67">
        <w:rPr>
          <w:sz w:val="20"/>
          <w:szCs w:val="20"/>
          <w:lang w:val="en-US"/>
        </w:rPr>
        <w:t xml:space="preserve"> </w:t>
      </w:r>
      <w:r w:rsidRPr="00AF171B">
        <w:rPr>
          <w:b/>
          <w:bCs/>
          <w:sz w:val="20"/>
          <w:szCs w:val="20"/>
          <w:lang w:val="en-US"/>
        </w:rPr>
        <w:t xml:space="preserve">based on </w:t>
      </w:r>
      <w:r w:rsidRPr="00C32A67">
        <w:rPr>
          <w:rFonts w:eastAsia="Times New Roman"/>
          <w:b/>
          <w:bCs/>
          <w:sz w:val="21"/>
          <w:szCs w:val="21"/>
          <w:lang w:val="en-US"/>
        </w:rPr>
        <w:t>Simplified Molecular Input Line Entry System (SMILES) string matching.</w:t>
      </w:r>
    </w:p>
    <w:tbl>
      <w:tblPr>
        <w:tblStyle w:val="TableGrid"/>
        <w:tblW w:w="5940" w:type="dxa"/>
        <w:tblCellMar>
          <w:top w:w="57" w:type="dxa"/>
          <w:left w:w="57" w:type="dxa"/>
          <w:bottom w:w="57" w:type="dxa"/>
          <w:right w:w="0" w:type="dxa"/>
        </w:tblCellMar>
        <w:tblLook w:val="04A0" w:firstRow="1" w:lastRow="0" w:firstColumn="1" w:lastColumn="0" w:noHBand="0" w:noVBand="1"/>
      </w:tblPr>
      <w:tblGrid>
        <w:gridCol w:w="2160"/>
        <w:gridCol w:w="3780"/>
      </w:tblGrid>
      <w:tr w:rsidR="007D62D1" w:rsidRPr="00DD7A65" w14:paraId="0FD7D502" w14:textId="77777777" w:rsidTr="007D62D1">
        <w:trPr>
          <w:trHeight w:val="185"/>
        </w:trPr>
        <w:tc>
          <w:tcPr>
            <w:tcW w:w="2160" w:type="dxa"/>
            <w:tcBorders>
              <w:top w:val="single" w:sz="4" w:space="0" w:color="auto"/>
              <w:left w:val="nil"/>
              <w:bottom w:val="single" w:sz="4" w:space="0" w:color="auto"/>
              <w:right w:val="nil"/>
            </w:tcBorders>
            <w:shd w:val="clear" w:color="auto" w:fill="D9D9D9" w:themeFill="background1" w:themeFillShade="D9"/>
            <w:tcMar>
              <w:top w:w="0" w:type="dxa"/>
              <w:bottom w:w="0" w:type="dxa"/>
            </w:tcMar>
          </w:tcPr>
          <w:p w14:paraId="2B9D8DB1" w14:textId="77777777" w:rsidR="007D62D1" w:rsidRPr="00DD7A65" w:rsidRDefault="007D62D1" w:rsidP="00FB3754">
            <w:pPr>
              <w:rPr>
                <w:b/>
                <w:bCs/>
                <w:color w:val="000000" w:themeColor="text1"/>
                <w:sz w:val="16"/>
                <w:szCs w:val="16"/>
                <w:lang w:val="en-US"/>
              </w:rPr>
            </w:pPr>
            <w:r>
              <w:rPr>
                <w:b/>
                <w:bCs/>
                <w:color w:val="000000" w:themeColor="text1"/>
                <w:sz w:val="16"/>
                <w:szCs w:val="16"/>
                <w:lang w:val="en-US"/>
              </w:rPr>
              <w:t>Solvent name</w:t>
            </w:r>
          </w:p>
        </w:tc>
        <w:tc>
          <w:tcPr>
            <w:tcW w:w="3780" w:type="dxa"/>
            <w:tcBorders>
              <w:top w:val="single" w:sz="4" w:space="0" w:color="auto"/>
              <w:left w:val="nil"/>
              <w:bottom w:val="single" w:sz="4" w:space="0" w:color="auto"/>
              <w:right w:val="nil"/>
            </w:tcBorders>
            <w:shd w:val="clear" w:color="auto" w:fill="D9D9D9" w:themeFill="background1" w:themeFillShade="D9"/>
            <w:tcMar>
              <w:top w:w="0" w:type="dxa"/>
              <w:bottom w:w="0" w:type="dxa"/>
            </w:tcMar>
          </w:tcPr>
          <w:p w14:paraId="5651813D" w14:textId="77777777" w:rsidR="007D62D1" w:rsidRPr="00DD7A65" w:rsidRDefault="007D62D1" w:rsidP="00FB3754">
            <w:pPr>
              <w:rPr>
                <w:color w:val="000000" w:themeColor="text1"/>
                <w:sz w:val="16"/>
                <w:szCs w:val="16"/>
                <w:lang w:val="en-US"/>
              </w:rPr>
            </w:pPr>
            <w:r>
              <w:rPr>
                <w:b/>
                <w:bCs/>
                <w:color w:val="000000" w:themeColor="text1"/>
                <w:kern w:val="24"/>
                <w:sz w:val="16"/>
                <w:szCs w:val="16"/>
                <w:lang w:val="en-US"/>
              </w:rPr>
              <w:t>SMILES pattern</w:t>
            </w:r>
          </w:p>
        </w:tc>
      </w:tr>
      <w:tr w:rsidR="007D62D1" w:rsidRPr="00DD7A65" w14:paraId="41A37261" w14:textId="77777777" w:rsidTr="007D62D1">
        <w:tc>
          <w:tcPr>
            <w:tcW w:w="2160" w:type="dxa"/>
            <w:tcBorders>
              <w:top w:val="single" w:sz="4" w:space="0" w:color="auto"/>
              <w:left w:val="nil"/>
              <w:bottom w:val="single" w:sz="2" w:space="0" w:color="auto"/>
              <w:right w:val="nil"/>
            </w:tcBorders>
            <w:shd w:val="clear" w:color="auto" w:fill="FFFFFF" w:themeFill="background1"/>
            <w:tcMar>
              <w:top w:w="0" w:type="dxa"/>
              <w:bottom w:w="0" w:type="dxa"/>
            </w:tcMar>
          </w:tcPr>
          <w:p w14:paraId="66136B04" w14:textId="77777777" w:rsidR="007D62D1" w:rsidRPr="00951B1F" w:rsidRDefault="007D62D1" w:rsidP="00FB3754">
            <w:pPr>
              <w:rPr>
                <w:sz w:val="16"/>
                <w:szCs w:val="16"/>
                <w:lang w:val="en-US"/>
              </w:rPr>
            </w:pPr>
            <w:r w:rsidRPr="00C32A67">
              <w:rPr>
                <w:sz w:val="16"/>
                <w:szCs w:val="16"/>
                <w:lang w:val="en-US"/>
              </w:rPr>
              <w:t>Trifluoroacetic acid</w:t>
            </w:r>
          </w:p>
        </w:tc>
        <w:tc>
          <w:tcPr>
            <w:tcW w:w="3780" w:type="dxa"/>
            <w:tcBorders>
              <w:top w:val="single" w:sz="4" w:space="0" w:color="auto"/>
              <w:left w:val="nil"/>
              <w:bottom w:val="single" w:sz="2" w:space="0" w:color="auto"/>
              <w:right w:val="nil"/>
            </w:tcBorders>
            <w:shd w:val="clear" w:color="auto" w:fill="FFFFFF" w:themeFill="background1"/>
            <w:tcMar>
              <w:top w:w="0" w:type="dxa"/>
              <w:bottom w:w="0" w:type="dxa"/>
            </w:tcMar>
          </w:tcPr>
          <w:p w14:paraId="11FD68A0" w14:textId="77777777" w:rsidR="007D62D1" w:rsidRPr="00DD7A65" w:rsidRDefault="007D62D1" w:rsidP="00FB3754">
            <w:pPr>
              <w:rPr>
                <w:sz w:val="16"/>
                <w:szCs w:val="16"/>
                <w:lang w:val="en-US"/>
              </w:rPr>
            </w:pPr>
            <w:r w:rsidRPr="00CD45FB">
              <w:rPr>
                <w:color w:val="000000" w:themeColor="dark1"/>
                <w:kern w:val="24"/>
                <w:sz w:val="16"/>
                <w:szCs w:val="16"/>
                <w:lang w:val="en-US"/>
              </w:rPr>
              <w:t>O=C(O)C(F)(</w:t>
            </w:r>
            <w:proofErr w:type="gramStart"/>
            <w:r w:rsidRPr="00CD45FB">
              <w:rPr>
                <w:color w:val="000000" w:themeColor="dark1"/>
                <w:kern w:val="24"/>
                <w:sz w:val="16"/>
                <w:szCs w:val="16"/>
                <w:lang w:val="en-US"/>
              </w:rPr>
              <w:t>F)F</w:t>
            </w:r>
            <w:proofErr w:type="gramEnd"/>
          </w:p>
        </w:tc>
      </w:tr>
      <w:tr w:rsidR="007D62D1" w:rsidRPr="00DD7A65" w14:paraId="6A5B5EE3"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3667CC2E" w14:textId="77777777" w:rsidR="007D62D1" w:rsidRPr="004B11A6" w:rsidRDefault="007D62D1" w:rsidP="00FB3754">
            <w:pPr>
              <w:rPr>
                <w:sz w:val="16"/>
                <w:szCs w:val="16"/>
                <w:lang w:val="en-US"/>
              </w:rPr>
            </w:pPr>
            <w:r>
              <w:rPr>
                <w:sz w:val="16"/>
                <w:szCs w:val="16"/>
                <w:lang w:val="en-US"/>
              </w:rPr>
              <w:t>Oxalic acid</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4710CB7D" w14:textId="77777777" w:rsidR="007D62D1" w:rsidRPr="004B11A6" w:rsidRDefault="007D62D1" w:rsidP="00FB3754">
            <w:pPr>
              <w:rPr>
                <w:color w:val="000000" w:themeColor="dark1"/>
                <w:kern w:val="24"/>
                <w:sz w:val="16"/>
                <w:szCs w:val="16"/>
                <w:lang w:val="en-US"/>
              </w:rPr>
            </w:pPr>
            <w:r w:rsidRPr="000C6A04">
              <w:rPr>
                <w:color w:val="000000" w:themeColor="dark1"/>
                <w:kern w:val="24"/>
                <w:sz w:val="16"/>
                <w:szCs w:val="16"/>
                <w:lang w:val="en-US"/>
              </w:rPr>
              <w:t>O=C(O)C(=</w:t>
            </w:r>
            <w:proofErr w:type="gramStart"/>
            <w:r w:rsidRPr="000C6A04">
              <w:rPr>
                <w:color w:val="000000" w:themeColor="dark1"/>
                <w:kern w:val="24"/>
                <w:sz w:val="16"/>
                <w:szCs w:val="16"/>
                <w:lang w:val="en-US"/>
              </w:rPr>
              <w:t>O)O</w:t>
            </w:r>
            <w:proofErr w:type="gramEnd"/>
          </w:p>
        </w:tc>
      </w:tr>
      <w:tr w:rsidR="007D62D1" w:rsidRPr="00DD7A65" w14:paraId="08DC5DA6"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4E541A8F" w14:textId="77777777" w:rsidR="007D62D1" w:rsidRPr="00DD7A65" w:rsidRDefault="007D62D1" w:rsidP="00FB3754">
            <w:pPr>
              <w:rPr>
                <w:sz w:val="16"/>
                <w:szCs w:val="16"/>
                <w:lang w:val="en-US"/>
              </w:rPr>
            </w:pPr>
            <w:r w:rsidRPr="004B11A6">
              <w:rPr>
                <w:sz w:val="16"/>
                <w:szCs w:val="16"/>
                <w:lang w:val="en-US"/>
              </w:rPr>
              <w:t>Fumaric acid</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0B8BAF9A" w14:textId="77777777" w:rsidR="007D62D1" w:rsidRPr="00DD7A65" w:rsidRDefault="007D62D1" w:rsidP="00FB3754">
            <w:pPr>
              <w:rPr>
                <w:sz w:val="16"/>
                <w:szCs w:val="16"/>
                <w:lang w:val="en-US"/>
              </w:rPr>
            </w:pPr>
            <w:r w:rsidRPr="004B11A6">
              <w:rPr>
                <w:color w:val="000000" w:themeColor="dark1"/>
                <w:kern w:val="24"/>
                <w:sz w:val="16"/>
                <w:szCs w:val="16"/>
                <w:lang w:val="en-US"/>
              </w:rPr>
              <w:t>O=C(O)/C=C/C(=</w:t>
            </w:r>
            <w:proofErr w:type="gramStart"/>
            <w:r w:rsidRPr="004B11A6">
              <w:rPr>
                <w:color w:val="000000" w:themeColor="dark1"/>
                <w:kern w:val="24"/>
                <w:sz w:val="16"/>
                <w:szCs w:val="16"/>
                <w:lang w:val="en-US"/>
              </w:rPr>
              <w:t>O)O</w:t>
            </w:r>
            <w:proofErr w:type="gramEnd"/>
          </w:p>
        </w:tc>
      </w:tr>
      <w:tr w:rsidR="007D62D1" w:rsidRPr="00DD7A65" w14:paraId="4DF4D86E"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09014D59" w14:textId="77777777" w:rsidR="007D62D1" w:rsidRPr="00947518" w:rsidRDefault="007D62D1" w:rsidP="00FB3754">
            <w:pPr>
              <w:rPr>
                <w:sz w:val="16"/>
                <w:szCs w:val="16"/>
                <w:lang w:val="en-US"/>
              </w:rPr>
            </w:pPr>
            <w:r w:rsidRPr="00C32A67">
              <w:rPr>
                <w:sz w:val="16"/>
                <w:szCs w:val="16"/>
                <w:lang w:val="en-US"/>
              </w:rPr>
              <w:t>Sulfuric acid</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120110F9"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O=S(=</w:t>
            </w:r>
            <w:proofErr w:type="gramStart"/>
            <w:r w:rsidRPr="00947518">
              <w:rPr>
                <w:color w:val="000000" w:themeColor="dark1"/>
                <w:kern w:val="24"/>
                <w:sz w:val="16"/>
                <w:szCs w:val="16"/>
                <w:lang w:val="en-US"/>
              </w:rPr>
              <w:t>O)(</w:t>
            </w:r>
            <w:proofErr w:type="gramEnd"/>
            <w:r w:rsidRPr="00947518">
              <w:rPr>
                <w:color w:val="000000" w:themeColor="dark1"/>
                <w:kern w:val="24"/>
                <w:sz w:val="16"/>
                <w:szCs w:val="16"/>
                <w:lang w:val="en-US"/>
              </w:rPr>
              <w:t>O)O</w:t>
            </w:r>
          </w:p>
        </w:tc>
      </w:tr>
      <w:tr w:rsidR="007D62D1" w:rsidRPr="00DD7A65" w14:paraId="4967E36F"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451FC1BD" w14:textId="77777777" w:rsidR="007D62D1" w:rsidRPr="00C32A67" w:rsidRDefault="007D62D1" w:rsidP="00FB3754">
            <w:pPr>
              <w:rPr>
                <w:sz w:val="16"/>
                <w:szCs w:val="16"/>
                <w:lang w:val="en-US"/>
              </w:rPr>
            </w:pPr>
            <w:r w:rsidRPr="00C32A67">
              <w:rPr>
                <w:sz w:val="16"/>
                <w:szCs w:val="16"/>
                <w:lang w:val="en-US"/>
              </w:rPr>
              <w:t>Maleic acid</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6E5837F7"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O=C(O)/C=C\\C(=</w:t>
            </w:r>
            <w:proofErr w:type="gramStart"/>
            <w:r w:rsidRPr="00947518">
              <w:rPr>
                <w:color w:val="000000" w:themeColor="dark1"/>
                <w:kern w:val="24"/>
                <w:sz w:val="16"/>
                <w:szCs w:val="16"/>
                <w:lang w:val="en-US"/>
              </w:rPr>
              <w:t>O)O</w:t>
            </w:r>
            <w:proofErr w:type="gramEnd"/>
          </w:p>
        </w:tc>
      </w:tr>
      <w:tr w:rsidR="007D62D1" w:rsidRPr="00DD7A65" w14:paraId="1CF5F3DB"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318CF7F6" w14:textId="77777777" w:rsidR="007D62D1" w:rsidRPr="00C32A67" w:rsidRDefault="007D62D1" w:rsidP="00FB3754">
            <w:pPr>
              <w:rPr>
                <w:sz w:val="16"/>
                <w:szCs w:val="16"/>
                <w:lang w:val="en-US"/>
              </w:rPr>
            </w:pPr>
            <w:r w:rsidRPr="00C32A67">
              <w:rPr>
                <w:sz w:val="16"/>
                <w:szCs w:val="16"/>
                <w:lang w:val="en-US"/>
              </w:rPr>
              <w:t>Acetic acid</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08115BA8"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CC(=</w:t>
            </w:r>
            <w:proofErr w:type="gramStart"/>
            <w:r w:rsidRPr="00947518">
              <w:rPr>
                <w:color w:val="000000" w:themeColor="dark1"/>
                <w:kern w:val="24"/>
                <w:sz w:val="16"/>
                <w:szCs w:val="16"/>
                <w:lang w:val="en-US"/>
              </w:rPr>
              <w:t>O)O</w:t>
            </w:r>
            <w:proofErr w:type="gramEnd"/>
          </w:p>
        </w:tc>
      </w:tr>
      <w:tr w:rsidR="007D62D1" w:rsidRPr="00DD7A65" w14:paraId="4988A4E6"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2298D866" w14:textId="77777777" w:rsidR="007D62D1" w:rsidRPr="00C32A67" w:rsidRDefault="007D62D1" w:rsidP="00FB3754">
            <w:pPr>
              <w:rPr>
                <w:sz w:val="16"/>
                <w:szCs w:val="16"/>
                <w:lang w:val="en-US"/>
              </w:rPr>
            </w:pPr>
            <w:r w:rsidRPr="00C32A67">
              <w:rPr>
                <w:sz w:val="16"/>
                <w:szCs w:val="16"/>
                <w:lang w:val="en-US"/>
              </w:rPr>
              <w:t>Formic acid</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5CB2919A"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O=CO</w:t>
            </w:r>
          </w:p>
        </w:tc>
      </w:tr>
      <w:tr w:rsidR="007D62D1" w:rsidRPr="00DD7A65" w14:paraId="3BAE94E6"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1A2AF13C" w14:textId="77777777" w:rsidR="007D62D1" w:rsidRPr="00C32A67" w:rsidRDefault="007D62D1" w:rsidP="00FB3754">
            <w:pPr>
              <w:rPr>
                <w:sz w:val="16"/>
                <w:szCs w:val="16"/>
                <w:lang w:val="en-US"/>
              </w:rPr>
            </w:pPr>
            <w:r w:rsidRPr="00C32A67">
              <w:rPr>
                <w:sz w:val="16"/>
                <w:szCs w:val="16"/>
                <w:lang w:val="en-US"/>
              </w:rPr>
              <w:t>Triethylamine</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7C7550ED"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CCN(CC)CC</w:t>
            </w:r>
          </w:p>
        </w:tc>
      </w:tr>
      <w:tr w:rsidR="007D62D1" w:rsidRPr="00DD7A65" w14:paraId="4492349E"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33931EB0" w14:textId="77777777" w:rsidR="007D62D1" w:rsidRPr="00C32A67" w:rsidRDefault="007D62D1" w:rsidP="00FB3754">
            <w:pPr>
              <w:rPr>
                <w:sz w:val="16"/>
                <w:szCs w:val="16"/>
                <w:lang w:val="en-US"/>
              </w:rPr>
            </w:pPr>
            <w:r w:rsidRPr="00C32A67">
              <w:rPr>
                <w:sz w:val="16"/>
                <w:szCs w:val="16"/>
                <w:lang w:val="en-US"/>
              </w:rPr>
              <w:t>Perchlorate</w:t>
            </w:r>
            <w:r>
              <w:rPr>
                <w:sz w:val="16"/>
                <w:szCs w:val="16"/>
                <w:lang w:val="en-US"/>
              </w:rPr>
              <w:t xml:space="preserve"> anion</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2E0D0554"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[O-][Cl+</w:t>
            </w:r>
            <w:proofErr w:type="gramStart"/>
            <w:r w:rsidRPr="00947518">
              <w:rPr>
                <w:color w:val="000000" w:themeColor="dark1"/>
                <w:kern w:val="24"/>
                <w:sz w:val="16"/>
                <w:szCs w:val="16"/>
                <w:lang w:val="en-US"/>
              </w:rPr>
              <w:t>3](</w:t>
            </w:r>
            <w:proofErr w:type="gramEnd"/>
            <w:r w:rsidRPr="00947518">
              <w:rPr>
                <w:color w:val="000000" w:themeColor="dark1"/>
                <w:kern w:val="24"/>
                <w:sz w:val="16"/>
                <w:szCs w:val="16"/>
                <w:lang w:val="en-US"/>
              </w:rPr>
              <w:t>[O-</w:t>
            </w:r>
            <w:proofErr w:type="gramStart"/>
            <w:r w:rsidRPr="00947518">
              <w:rPr>
                <w:color w:val="000000" w:themeColor="dark1"/>
                <w:kern w:val="24"/>
                <w:sz w:val="16"/>
                <w:szCs w:val="16"/>
                <w:lang w:val="en-US"/>
              </w:rPr>
              <w:t>])(</w:t>
            </w:r>
            <w:proofErr w:type="gramEnd"/>
            <w:r w:rsidRPr="00947518">
              <w:rPr>
                <w:color w:val="000000" w:themeColor="dark1"/>
                <w:kern w:val="24"/>
                <w:sz w:val="16"/>
                <w:szCs w:val="16"/>
                <w:lang w:val="en-US"/>
              </w:rPr>
              <w:t>[O-</w:t>
            </w:r>
            <w:proofErr w:type="gramStart"/>
            <w:r w:rsidRPr="00947518">
              <w:rPr>
                <w:color w:val="000000" w:themeColor="dark1"/>
                <w:kern w:val="24"/>
                <w:sz w:val="16"/>
                <w:szCs w:val="16"/>
                <w:lang w:val="en-US"/>
              </w:rPr>
              <w:t>])[</w:t>
            </w:r>
            <w:proofErr w:type="gramEnd"/>
            <w:r w:rsidRPr="00947518">
              <w:rPr>
                <w:color w:val="000000" w:themeColor="dark1"/>
                <w:kern w:val="24"/>
                <w:sz w:val="16"/>
                <w:szCs w:val="16"/>
                <w:lang w:val="en-US"/>
              </w:rPr>
              <w:t>O-]</w:t>
            </w:r>
          </w:p>
        </w:tc>
      </w:tr>
      <w:tr w:rsidR="007D62D1" w:rsidRPr="002B1C2C" w14:paraId="616B57E8"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37F967B7" w14:textId="77777777" w:rsidR="007D62D1" w:rsidRPr="00C32A67" w:rsidRDefault="007D62D1" w:rsidP="00FB3754">
            <w:pPr>
              <w:rPr>
                <w:sz w:val="16"/>
                <w:szCs w:val="16"/>
                <w:lang w:val="en-US"/>
              </w:rPr>
            </w:pPr>
            <w:r w:rsidRPr="00C32A67">
              <w:rPr>
                <w:sz w:val="16"/>
                <w:szCs w:val="16"/>
                <w:lang w:val="en-US"/>
              </w:rPr>
              <w:t>Tartaric acid</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760CBAE8" w14:textId="77777777" w:rsidR="007D62D1" w:rsidRPr="00C32A67" w:rsidRDefault="007D62D1" w:rsidP="00FB3754">
            <w:pPr>
              <w:rPr>
                <w:color w:val="000000" w:themeColor="dark1"/>
                <w:kern w:val="24"/>
                <w:sz w:val="16"/>
                <w:szCs w:val="16"/>
                <w:lang w:val="it-IT"/>
              </w:rPr>
            </w:pPr>
            <w:r w:rsidRPr="00C32A67">
              <w:rPr>
                <w:color w:val="000000" w:themeColor="dark1"/>
                <w:kern w:val="24"/>
                <w:sz w:val="16"/>
                <w:szCs w:val="16"/>
                <w:lang w:val="it-IT"/>
              </w:rPr>
              <w:t>O=C(O)C(O)C(O)C(=</w:t>
            </w:r>
            <w:proofErr w:type="gramStart"/>
            <w:r w:rsidRPr="00C32A67">
              <w:rPr>
                <w:color w:val="000000" w:themeColor="dark1"/>
                <w:kern w:val="24"/>
                <w:sz w:val="16"/>
                <w:szCs w:val="16"/>
                <w:lang w:val="it-IT"/>
              </w:rPr>
              <w:t>O)O</w:t>
            </w:r>
            <w:proofErr w:type="gramEnd"/>
          </w:p>
        </w:tc>
      </w:tr>
      <w:tr w:rsidR="007D62D1" w:rsidRPr="002B1C2C" w14:paraId="6FB4BFDF"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6E184242" w14:textId="77777777" w:rsidR="007D62D1" w:rsidRPr="00C32A67" w:rsidRDefault="007D62D1" w:rsidP="00FB3754">
            <w:pPr>
              <w:rPr>
                <w:sz w:val="16"/>
                <w:szCs w:val="16"/>
                <w:lang w:val="en-US"/>
              </w:rPr>
            </w:pPr>
            <w:proofErr w:type="spellStart"/>
            <w:r w:rsidRPr="00C32A67">
              <w:rPr>
                <w:sz w:val="16"/>
                <w:szCs w:val="16"/>
                <w:lang w:val="en-US"/>
              </w:rPr>
              <w:t>Tosylate</w:t>
            </w:r>
            <w:proofErr w:type="spellEnd"/>
            <w:r w:rsidRPr="00C32A67">
              <w:rPr>
                <w:sz w:val="16"/>
                <w:szCs w:val="16"/>
                <w:lang w:val="en-US"/>
              </w:rPr>
              <w:t xml:space="preserve"> anion</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33B2DC28" w14:textId="77777777" w:rsidR="007D62D1" w:rsidRPr="00C32A67" w:rsidRDefault="007D62D1" w:rsidP="00FB3754">
            <w:pPr>
              <w:rPr>
                <w:color w:val="000000" w:themeColor="dark1"/>
                <w:kern w:val="24"/>
                <w:sz w:val="16"/>
                <w:szCs w:val="16"/>
                <w:lang w:val="it-IT"/>
              </w:rPr>
            </w:pPr>
            <w:r w:rsidRPr="00C32A67">
              <w:rPr>
                <w:color w:val="000000" w:themeColor="dark1"/>
                <w:kern w:val="24"/>
                <w:sz w:val="16"/>
                <w:szCs w:val="16"/>
                <w:lang w:val="it-IT"/>
              </w:rPr>
              <w:t>Cc1ccc(S(=</w:t>
            </w:r>
            <w:proofErr w:type="gramStart"/>
            <w:r w:rsidRPr="00C32A67">
              <w:rPr>
                <w:color w:val="000000" w:themeColor="dark1"/>
                <w:kern w:val="24"/>
                <w:sz w:val="16"/>
                <w:szCs w:val="16"/>
                <w:lang w:val="it-IT"/>
              </w:rPr>
              <w:t>O)(</w:t>
            </w:r>
            <w:proofErr w:type="gramEnd"/>
            <w:r w:rsidRPr="00C32A67">
              <w:rPr>
                <w:color w:val="000000" w:themeColor="dark1"/>
                <w:kern w:val="24"/>
                <w:sz w:val="16"/>
                <w:szCs w:val="16"/>
                <w:lang w:val="it-IT"/>
              </w:rPr>
              <w:t>=</w:t>
            </w:r>
            <w:proofErr w:type="gramStart"/>
            <w:r w:rsidRPr="00C32A67">
              <w:rPr>
                <w:color w:val="000000" w:themeColor="dark1"/>
                <w:kern w:val="24"/>
                <w:sz w:val="16"/>
                <w:szCs w:val="16"/>
                <w:lang w:val="it-IT"/>
              </w:rPr>
              <w:t>O)[</w:t>
            </w:r>
            <w:proofErr w:type="gramEnd"/>
            <w:r w:rsidRPr="00C32A67">
              <w:rPr>
                <w:color w:val="000000" w:themeColor="dark1"/>
                <w:kern w:val="24"/>
                <w:sz w:val="16"/>
                <w:szCs w:val="16"/>
                <w:lang w:val="it-IT"/>
              </w:rPr>
              <w:t>O-</w:t>
            </w:r>
            <w:proofErr w:type="gramStart"/>
            <w:r w:rsidRPr="00C32A67">
              <w:rPr>
                <w:color w:val="000000" w:themeColor="dark1"/>
                <w:kern w:val="24"/>
                <w:sz w:val="16"/>
                <w:szCs w:val="16"/>
                <w:lang w:val="it-IT"/>
              </w:rPr>
              <w:t>])cc</w:t>
            </w:r>
            <w:proofErr w:type="gramEnd"/>
            <w:r w:rsidRPr="00C32A67">
              <w:rPr>
                <w:color w:val="000000" w:themeColor="dark1"/>
                <w:kern w:val="24"/>
                <w:sz w:val="16"/>
                <w:szCs w:val="16"/>
                <w:lang w:val="it-IT"/>
              </w:rPr>
              <w:t>1</w:t>
            </w:r>
          </w:p>
        </w:tc>
      </w:tr>
      <w:tr w:rsidR="007D62D1" w:rsidRPr="00FE17CC" w14:paraId="46897D4A"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0431C9F2" w14:textId="77777777" w:rsidR="007D62D1" w:rsidRPr="00C32A67" w:rsidRDefault="007D62D1" w:rsidP="00FB3754">
            <w:pPr>
              <w:rPr>
                <w:sz w:val="16"/>
                <w:szCs w:val="16"/>
                <w:lang w:val="en-US"/>
              </w:rPr>
            </w:pPr>
            <w:r w:rsidRPr="00C32A67">
              <w:rPr>
                <w:sz w:val="16"/>
                <w:szCs w:val="16"/>
                <w:lang w:val="en-US"/>
              </w:rPr>
              <w:t>Trifluoroacetate anion</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051D0D07"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O=C([O-</w:t>
            </w:r>
            <w:proofErr w:type="gramStart"/>
            <w:r w:rsidRPr="00947518">
              <w:rPr>
                <w:color w:val="000000" w:themeColor="dark1"/>
                <w:kern w:val="24"/>
                <w:sz w:val="16"/>
                <w:szCs w:val="16"/>
                <w:lang w:val="en-US"/>
              </w:rPr>
              <w:t>])C</w:t>
            </w:r>
            <w:proofErr w:type="gramEnd"/>
            <w:r w:rsidRPr="00947518">
              <w:rPr>
                <w:color w:val="000000" w:themeColor="dark1"/>
                <w:kern w:val="24"/>
                <w:sz w:val="16"/>
                <w:szCs w:val="16"/>
                <w:lang w:val="en-US"/>
              </w:rPr>
              <w:t>(F)(</w:t>
            </w:r>
            <w:proofErr w:type="gramStart"/>
            <w:r w:rsidRPr="00947518">
              <w:rPr>
                <w:color w:val="000000" w:themeColor="dark1"/>
                <w:kern w:val="24"/>
                <w:sz w:val="16"/>
                <w:szCs w:val="16"/>
                <w:lang w:val="en-US"/>
              </w:rPr>
              <w:t>F)F</w:t>
            </w:r>
            <w:proofErr w:type="gramEnd"/>
          </w:p>
        </w:tc>
      </w:tr>
      <w:tr w:rsidR="007D62D1" w:rsidRPr="002B1C2C" w14:paraId="54855C41"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23985F1E" w14:textId="77777777" w:rsidR="007D62D1" w:rsidRPr="00C32A67" w:rsidRDefault="007D62D1" w:rsidP="00FB3754">
            <w:pPr>
              <w:rPr>
                <w:sz w:val="16"/>
                <w:szCs w:val="16"/>
                <w:lang w:val="en-US"/>
              </w:rPr>
            </w:pPr>
            <w:r w:rsidRPr="00C32A67">
              <w:rPr>
                <w:sz w:val="16"/>
                <w:szCs w:val="16"/>
                <w:lang w:val="en-US"/>
              </w:rPr>
              <w:t>p-</w:t>
            </w:r>
            <w:proofErr w:type="spellStart"/>
            <w:r w:rsidRPr="00C32A67">
              <w:rPr>
                <w:sz w:val="16"/>
                <w:szCs w:val="16"/>
                <w:lang w:val="en-US"/>
              </w:rPr>
              <w:t>Toluenesulfonic</w:t>
            </w:r>
            <w:proofErr w:type="spellEnd"/>
            <w:r w:rsidRPr="00C32A67">
              <w:rPr>
                <w:sz w:val="16"/>
                <w:szCs w:val="16"/>
                <w:lang w:val="en-US"/>
              </w:rPr>
              <w:t xml:space="preserve"> acid</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2785D692" w14:textId="77777777" w:rsidR="007D62D1" w:rsidRPr="00C32A67" w:rsidRDefault="007D62D1" w:rsidP="00FB3754">
            <w:pPr>
              <w:rPr>
                <w:color w:val="000000" w:themeColor="dark1"/>
                <w:kern w:val="24"/>
                <w:sz w:val="16"/>
                <w:szCs w:val="16"/>
                <w:lang w:val="it-IT"/>
              </w:rPr>
            </w:pPr>
            <w:r w:rsidRPr="00C32A67">
              <w:rPr>
                <w:color w:val="000000" w:themeColor="dark1"/>
                <w:kern w:val="24"/>
                <w:sz w:val="16"/>
                <w:szCs w:val="16"/>
                <w:lang w:val="it-IT"/>
              </w:rPr>
              <w:t>Cc1ccc(S(=</w:t>
            </w:r>
            <w:proofErr w:type="gramStart"/>
            <w:r w:rsidRPr="00C32A67">
              <w:rPr>
                <w:color w:val="000000" w:themeColor="dark1"/>
                <w:kern w:val="24"/>
                <w:sz w:val="16"/>
                <w:szCs w:val="16"/>
                <w:lang w:val="it-IT"/>
              </w:rPr>
              <w:t>O)(</w:t>
            </w:r>
            <w:proofErr w:type="gramEnd"/>
            <w:r w:rsidRPr="00C32A67">
              <w:rPr>
                <w:color w:val="000000" w:themeColor="dark1"/>
                <w:kern w:val="24"/>
                <w:sz w:val="16"/>
                <w:szCs w:val="16"/>
                <w:lang w:val="it-IT"/>
              </w:rPr>
              <w:t>=</w:t>
            </w:r>
            <w:proofErr w:type="gramStart"/>
            <w:r w:rsidRPr="00C32A67">
              <w:rPr>
                <w:color w:val="000000" w:themeColor="dark1"/>
                <w:kern w:val="24"/>
                <w:sz w:val="16"/>
                <w:szCs w:val="16"/>
                <w:lang w:val="it-IT"/>
              </w:rPr>
              <w:t>O)O</w:t>
            </w:r>
            <w:proofErr w:type="gramEnd"/>
            <w:r w:rsidRPr="00C32A67">
              <w:rPr>
                <w:color w:val="000000" w:themeColor="dark1"/>
                <w:kern w:val="24"/>
                <w:sz w:val="16"/>
                <w:szCs w:val="16"/>
                <w:lang w:val="it-IT"/>
              </w:rPr>
              <w:t>)cc1</w:t>
            </w:r>
          </w:p>
        </w:tc>
      </w:tr>
      <w:tr w:rsidR="007D62D1" w:rsidRPr="002B1C2C" w14:paraId="04CBB28B"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1B3112D1" w14:textId="77777777" w:rsidR="007D62D1" w:rsidRPr="00C32A67" w:rsidRDefault="007D62D1" w:rsidP="00FB3754">
            <w:pPr>
              <w:rPr>
                <w:sz w:val="16"/>
                <w:szCs w:val="16"/>
                <w:lang w:val="en-US"/>
              </w:rPr>
            </w:pPr>
            <w:r>
              <w:rPr>
                <w:sz w:val="16"/>
                <w:szCs w:val="16"/>
                <w:lang w:val="en-US"/>
              </w:rPr>
              <w:t>Citric acid</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44AB904D" w14:textId="77777777" w:rsidR="007D62D1" w:rsidRPr="00C32A67" w:rsidRDefault="007D62D1" w:rsidP="00FB3754">
            <w:pPr>
              <w:rPr>
                <w:color w:val="000000" w:themeColor="dark1"/>
                <w:kern w:val="24"/>
                <w:sz w:val="16"/>
                <w:szCs w:val="16"/>
                <w:lang w:val="it-IT"/>
              </w:rPr>
            </w:pPr>
            <w:r w:rsidRPr="00C32A67">
              <w:rPr>
                <w:color w:val="000000" w:themeColor="dark1"/>
                <w:kern w:val="24"/>
                <w:sz w:val="16"/>
                <w:szCs w:val="16"/>
                <w:lang w:val="it-IT"/>
              </w:rPr>
              <w:t>O=C(O)CC(O)(CC(=</w:t>
            </w:r>
            <w:proofErr w:type="gramStart"/>
            <w:r w:rsidRPr="00C32A67">
              <w:rPr>
                <w:color w:val="000000" w:themeColor="dark1"/>
                <w:kern w:val="24"/>
                <w:sz w:val="16"/>
                <w:szCs w:val="16"/>
                <w:lang w:val="it-IT"/>
              </w:rPr>
              <w:t>O)O</w:t>
            </w:r>
            <w:proofErr w:type="gramEnd"/>
            <w:r w:rsidRPr="00C32A67">
              <w:rPr>
                <w:color w:val="000000" w:themeColor="dark1"/>
                <w:kern w:val="24"/>
                <w:sz w:val="16"/>
                <w:szCs w:val="16"/>
                <w:lang w:val="it-IT"/>
              </w:rPr>
              <w:t>)C(=</w:t>
            </w:r>
            <w:proofErr w:type="gramStart"/>
            <w:r w:rsidRPr="00C32A67">
              <w:rPr>
                <w:color w:val="000000" w:themeColor="dark1"/>
                <w:kern w:val="24"/>
                <w:sz w:val="16"/>
                <w:szCs w:val="16"/>
                <w:lang w:val="it-IT"/>
              </w:rPr>
              <w:t>O)O</w:t>
            </w:r>
            <w:proofErr w:type="gramEnd"/>
          </w:p>
        </w:tc>
      </w:tr>
      <w:tr w:rsidR="007D62D1" w:rsidRPr="00FE17CC" w14:paraId="4F00EB37"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158D2670" w14:textId="77777777" w:rsidR="007D62D1" w:rsidRPr="00C32A67" w:rsidRDefault="007D62D1" w:rsidP="00FB3754">
            <w:pPr>
              <w:rPr>
                <w:sz w:val="16"/>
                <w:szCs w:val="16"/>
                <w:lang w:val="en-US"/>
              </w:rPr>
            </w:pPr>
            <w:r w:rsidRPr="00DF125B">
              <w:rPr>
                <w:sz w:val="16"/>
                <w:szCs w:val="16"/>
                <w:lang w:val="en-US"/>
              </w:rPr>
              <w:t>Nitric acid</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6308430B"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O=[N</w:t>
            </w:r>
            <w:proofErr w:type="gramStart"/>
            <w:r w:rsidRPr="00947518">
              <w:rPr>
                <w:color w:val="000000" w:themeColor="dark1"/>
                <w:kern w:val="24"/>
                <w:sz w:val="16"/>
                <w:szCs w:val="16"/>
                <w:lang w:val="en-US"/>
              </w:rPr>
              <w:t>+](</w:t>
            </w:r>
            <w:proofErr w:type="gramEnd"/>
            <w:r w:rsidRPr="00947518">
              <w:rPr>
                <w:color w:val="000000" w:themeColor="dark1"/>
                <w:kern w:val="24"/>
                <w:sz w:val="16"/>
                <w:szCs w:val="16"/>
                <w:lang w:val="en-US"/>
              </w:rPr>
              <w:t>[O-</w:t>
            </w:r>
            <w:proofErr w:type="gramStart"/>
            <w:r w:rsidRPr="00947518">
              <w:rPr>
                <w:color w:val="000000" w:themeColor="dark1"/>
                <w:kern w:val="24"/>
                <w:sz w:val="16"/>
                <w:szCs w:val="16"/>
                <w:lang w:val="en-US"/>
              </w:rPr>
              <w:t>])O</w:t>
            </w:r>
            <w:proofErr w:type="gramEnd"/>
          </w:p>
        </w:tc>
      </w:tr>
      <w:tr w:rsidR="007D62D1" w:rsidRPr="00FE17CC" w14:paraId="247FD502"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714C7E3C" w14:textId="77777777" w:rsidR="007D62D1" w:rsidRPr="00C32A67" w:rsidRDefault="007D62D1" w:rsidP="00FB3754">
            <w:pPr>
              <w:rPr>
                <w:sz w:val="16"/>
                <w:szCs w:val="16"/>
                <w:lang w:val="en-US"/>
              </w:rPr>
            </w:pPr>
            <w:r w:rsidRPr="00C32A67">
              <w:rPr>
                <w:sz w:val="16"/>
                <w:szCs w:val="16"/>
                <w:lang w:val="en-US"/>
              </w:rPr>
              <w:t>Tetrafluoroborate anion</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1E93BB29"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F[B-](F)(</w:t>
            </w:r>
            <w:proofErr w:type="gramStart"/>
            <w:r w:rsidRPr="00947518">
              <w:rPr>
                <w:color w:val="000000" w:themeColor="dark1"/>
                <w:kern w:val="24"/>
                <w:sz w:val="16"/>
                <w:szCs w:val="16"/>
                <w:lang w:val="en-US"/>
              </w:rPr>
              <w:t>F)F</w:t>
            </w:r>
            <w:proofErr w:type="gramEnd"/>
          </w:p>
        </w:tc>
      </w:tr>
      <w:tr w:rsidR="007D62D1" w:rsidRPr="00FE17CC" w14:paraId="7FFC5D5B"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571B81A5" w14:textId="77777777" w:rsidR="007D62D1" w:rsidRPr="00AB1032" w:rsidRDefault="007D62D1" w:rsidP="00FB3754">
            <w:pPr>
              <w:rPr>
                <w:b/>
                <w:bCs/>
                <w:sz w:val="16"/>
                <w:szCs w:val="16"/>
                <w:lang w:val="en-US"/>
              </w:rPr>
            </w:pPr>
            <w:r w:rsidRPr="00C32A67">
              <w:rPr>
                <w:sz w:val="16"/>
                <w:szCs w:val="16"/>
                <w:lang w:val="en-US"/>
              </w:rPr>
              <w:t>Triflate anion</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55498190"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O=S(=</w:t>
            </w:r>
            <w:proofErr w:type="gramStart"/>
            <w:r w:rsidRPr="00947518">
              <w:rPr>
                <w:color w:val="000000" w:themeColor="dark1"/>
                <w:kern w:val="24"/>
                <w:sz w:val="16"/>
                <w:szCs w:val="16"/>
                <w:lang w:val="en-US"/>
              </w:rPr>
              <w:t>O)(</w:t>
            </w:r>
            <w:proofErr w:type="gramEnd"/>
            <w:r w:rsidRPr="00947518">
              <w:rPr>
                <w:color w:val="000000" w:themeColor="dark1"/>
                <w:kern w:val="24"/>
                <w:sz w:val="16"/>
                <w:szCs w:val="16"/>
                <w:lang w:val="en-US"/>
              </w:rPr>
              <w:t>[O-</w:t>
            </w:r>
            <w:proofErr w:type="gramStart"/>
            <w:r w:rsidRPr="00947518">
              <w:rPr>
                <w:color w:val="000000" w:themeColor="dark1"/>
                <w:kern w:val="24"/>
                <w:sz w:val="16"/>
                <w:szCs w:val="16"/>
                <w:lang w:val="en-US"/>
              </w:rPr>
              <w:t>])C</w:t>
            </w:r>
            <w:proofErr w:type="gramEnd"/>
            <w:r w:rsidRPr="00947518">
              <w:rPr>
                <w:color w:val="000000" w:themeColor="dark1"/>
                <w:kern w:val="24"/>
                <w:sz w:val="16"/>
                <w:szCs w:val="16"/>
                <w:lang w:val="en-US"/>
              </w:rPr>
              <w:t>(F)(</w:t>
            </w:r>
            <w:proofErr w:type="gramStart"/>
            <w:r w:rsidRPr="00947518">
              <w:rPr>
                <w:color w:val="000000" w:themeColor="dark1"/>
                <w:kern w:val="24"/>
                <w:sz w:val="16"/>
                <w:szCs w:val="16"/>
                <w:lang w:val="en-US"/>
              </w:rPr>
              <w:t>F)F</w:t>
            </w:r>
            <w:proofErr w:type="gramEnd"/>
          </w:p>
        </w:tc>
      </w:tr>
      <w:tr w:rsidR="007D62D1" w:rsidRPr="00FE17CC" w14:paraId="57692C81"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0F96696B" w14:textId="77777777" w:rsidR="007D62D1" w:rsidRPr="00C32A67" w:rsidRDefault="007D62D1" w:rsidP="00FB3754">
            <w:pPr>
              <w:rPr>
                <w:sz w:val="16"/>
                <w:szCs w:val="16"/>
                <w:lang w:val="en-US"/>
              </w:rPr>
            </w:pPr>
            <w:r w:rsidRPr="00C32A67">
              <w:rPr>
                <w:sz w:val="16"/>
                <w:szCs w:val="16"/>
                <w:lang w:val="en-US"/>
              </w:rPr>
              <w:t>Hexafluorophosphate anion</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1856DD01"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F[P-](F)(F)(F)(</w:t>
            </w:r>
            <w:proofErr w:type="gramStart"/>
            <w:r w:rsidRPr="00947518">
              <w:rPr>
                <w:color w:val="000000" w:themeColor="dark1"/>
                <w:kern w:val="24"/>
                <w:sz w:val="16"/>
                <w:szCs w:val="16"/>
                <w:lang w:val="en-US"/>
              </w:rPr>
              <w:t>F)F</w:t>
            </w:r>
            <w:proofErr w:type="gramEnd"/>
          </w:p>
        </w:tc>
      </w:tr>
      <w:tr w:rsidR="007D62D1" w:rsidRPr="00FE17CC" w14:paraId="231C4BF5"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78DD3317" w14:textId="77777777" w:rsidR="007D62D1" w:rsidRPr="00C32A67" w:rsidRDefault="007D62D1" w:rsidP="00FB3754">
            <w:pPr>
              <w:rPr>
                <w:sz w:val="16"/>
                <w:szCs w:val="16"/>
                <w:lang w:val="en-US"/>
              </w:rPr>
            </w:pPr>
            <w:r w:rsidRPr="00C32A67">
              <w:rPr>
                <w:sz w:val="16"/>
                <w:szCs w:val="16"/>
                <w:lang w:val="en-US"/>
              </w:rPr>
              <w:t>Succinic acid</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58FDFE94"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O=C(O)CCC(=</w:t>
            </w:r>
            <w:proofErr w:type="gramStart"/>
            <w:r w:rsidRPr="00947518">
              <w:rPr>
                <w:color w:val="000000" w:themeColor="dark1"/>
                <w:kern w:val="24"/>
                <w:sz w:val="16"/>
                <w:szCs w:val="16"/>
                <w:lang w:val="en-US"/>
              </w:rPr>
              <w:t>O)O</w:t>
            </w:r>
            <w:proofErr w:type="gramEnd"/>
          </w:p>
        </w:tc>
      </w:tr>
      <w:tr w:rsidR="007D62D1" w:rsidRPr="00FE17CC" w14:paraId="148DF32B"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0F9AC7D4" w14:textId="77777777" w:rsidR="007D62D1" w:rsidRPr="00C32A67" w:rsidRDefault="007D62D1" w:rsidP="00FB3754">
            <w:pPr>
              <w:rPr>
                <w:sz w:val="16"/>
                <w:szCs w:val="16"/>
                <w:lang w:val="en-US"/>
              </w:rPr>
            </w:pPr>
            <w:r w:rsidRPr="00C32A67">
              <w:rPr>
                <w:sz w:val="16"/>
                <w:szCs w:val="16"/>
                <w:lang w:val="en-US"/>
              </w:rPr>
              <w:t>Phosphoric acid</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3FF0D0FB"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O=P(O)(</w:t>
            </w:r>
            <w:proofErr w:type="gramStart"/>
            <w:r w:rsidRPr="00947518">
              <w:rPr>
                <w:color w:val="000000" w:themeColor="dark1"/>
                <w:kern w:val="24"/>
                <w:sz w:val="16"/>
                <w:szCs w:val="16"/>
                <w:lang w:val="en-US"/>
              </w:rPr>
              <w:t>O)O</w:t>
            </w:r>
            <w:proofErr w:type="gramEnd"/>
          </w:p>
        </w:tc>
      </w:tr>
      <w:tr w:rsidR="007D62D1" w:rsidRPr="00FE17CC" w14:paraId="5A6308FC"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24B68520" w14:textId="77777777" w:rsidR="007D62D1" w:rsidRPr="00C32A67" w:rsidRDefault="007D62D1" w:rsidP="00FB3754">
            <w:pPr>
              <w:rPr>
                <w:sz w:val="16"/>
                <w:szCs w:val="16"/>
                <w:lang w:val="en-US"/>
              </w:rPr>
            </w:pPr>
            <w:r w:rsidRPr="00C32A67">
              <w:rPr>
                <w:sz w:val="16"/>
                <w:szCs w:val="16"/>
                <w:lang w:val="en-US"/>
              </w:rPr>
              <w:t>Ethanolamine</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091DE190"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NCCO</w:t>
            </w:r>
          </w:p>
        </w:tc>
      </w:tr>
      <w:tr w:rsidR="007D62D1" w:rsidRPr="00FE17CC" w14:paraId="1909AEE7"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245C83D0" w14:textId="77777777" w:rsidR="007D62D1" w:rsidRPr="00C32A67" w:rsidRDefault="007D62D1" w:rsidP="00FB3754">
            <w:pPr>
              <w:rPr>
                <w:sz w:val="16"/>
                <w:szCs w:val="16"/>
                <w:lang w:val="en-US"/>
              </w:rPr>
            </w:pPr>
            <w:r>
              <w:rPr>
                <w:sz w:val="16"/>
                <w:szCs w:val="16"/>
                <w:lang w:val="en-US"/>
              </w:rPr>
              <w:t>Mesylate</w:t>
            </w:r>
            <w:r w:rsidRPr="00C32A67">
              <w:rPr>
                <w:sz w:val="16"/>
                <w:szCs w:val="16"/>
                <w:lang w:val="en-US"/>
              </w:rPr>
              <w:t xml:space="preserve"> anion</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0C399B5B"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CS(=</w:t>
            </w:r>
            <w:proofErr w:type="gramStart"/>
            <w:r w:rsidRPr="00947518">
              <w:rPr>
                <w:color w:val="000000" w:themeColor="dark1"/>
                <w:kern w:val="24"/>
                <w:sz w:val="16"/>
                <w:szCs w:val="16"/>
                <w:lang w:val="en-US"/>
              </w:rPr>
              <w:t>O)(</w:t>
            </w:r>
            <w:proofErr w:type="gramEnd"/>
            <w:r w:rsidRPr="00947518">
              <w:rPr>
                <w:color w:val="000000" w:themeColor="dark1"/>
                <w:kern w:val="24"/>
                <w:sz w:val="16"/>
                <w:szCs w:val="16"/>
                <w:lang w:val="en-US"/>
              </w:rPr>
              <w:t>=</w:t>
            </w:r>
            <w:proofErr w:type="gramStart"/>
            <w:r w:rsidRPr="00947518">
              <w:rPr>
                <w:color w:val="000000" w:themeColor="dark1"/>
                <w:kern w:val="24"/>
                <w:sz w:val="16"/>
                <w:szCs w:val="16"/>
                <w:lang w:val="en-US"/>
              </w:rPr>
              <w:t>O)[</w:t>
            </w:r>
            <w:proofErr w:type="gramEnd"/>
            <w:r w:rsidRPr="00947518">
              <w:rPr>
                <w:color w:val="000000" w:themeColor="dark1"/>
                <w:kern w:val="24"/>
                <w:sz w:val="16"/>
                <w:szCs w:val="16"/>
                <w:lang w:val="en-US"/>
              </w:rPr>
              <w:t>O-]</w:t>
            </w:r>
          </w:p>
        </w:tc>
      </w:tr>
      <w:tr w:rsidR="007D62D1" w:rsidRPr="00FE17CC" w14:paraId="54DEA89F"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23879A47" w14:textId="77777777" w:rsidR="007D62D1" w:rsidRPr="00C32A67" w:rsidRDefault="007D62D1" w:rsidP="00FB3754">
            <w:pPr>
              <w:rPr>
                <w:sz w:val="16"/>
                <w:szCs w:val="16"/>
                <w:lang w:val="en-US"/>
              </w:rPr>
            </w:pPr>
            <w:r w:rsidRPr="00C32A67">
              <w:rPr>
                <w:sz w:val="16"/>
                <w:szCs w:val="16"/>
                <w:lang w:val="en-US"/>
              </w:rPr>
              <w:t>Perchlorate anion</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24365EC6"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[O-][Cl+</w:t>
            </w:r>
            <w:proofErr w:type="gramStart"/>
            <w:r w:rsidRPr="00947518">
              <w:rPr>
                <w:color w:val="000000" w:themeColor="dark1"/>
                <w:kern w:val="24"/>
                <w:sz w:val="16"/>
                <w:szCs w:val="16"/>
                <w:lang w:val="en-US"/>
              </w:rPr>
              <w:t>3](</w:t>
            </w:r>
            <w:proofErr w:type="gramEnd"/>
            <w:r w:rsidRPr="00947518">
              <w:rPr>
                <w:color w:val="000000" w:themeColor="dark1"/>
                <w:kern w:val="24"/>
                <w:sz w:val="16"/>
                <w:szCs w:val="16"/>
                <w:lang w:val="en-US"/>
              </w:rPr>
              <w:t>[O-</w:t>
            </w:r>
            <w:proofErr w:type="gramStart"/>
            <w:r w:rsidRPr="00947518">
              <w:rPr>
                <w:color w:val="000000" w:themeColor="dark1"/>
                <w:kern w:val="24"/>
                <w:sz w:val="16"/>
                <w:szCs w:val="16"/>
                <w:lang w:val="en-US"/>
              </w:rPr>
              <w:t>])(</w:t>
            </w:r>
            <w:proofErr w:type="gramEnd"/>
            <w:r w:rsidRPr="00947518">
              <w:rPr>
                <w:color w:val="000000" w:themeColor="dark1"/>
                <w:kern w:val="24"/>
                <w:sz w:val="16"/>
                <w:szCs w:val="16"/>
                <w:lang w:val="en-US"/>
              </w:rPr>
              <w:t>[O-</w:t>
            </w:r>
            <w:proofErr w:type="gramStart"/>
            <w:r w:rsidRPr="00947518">
              <w:rPr>
                <w:color w:val="000000" w:themeColor="dark1"/>
                <w:kern w:val="24"/>
                <w:sz w:val="16"/>
                <w:szCs w:val="16"/>
                <w:lang w:val="en-US"/>
              </w:rPr>
              <w:t>])O</w:t>
            </w:r>
            <w:proofErr w:type="gramEnd"/>
          </w:p>
        </w:tc>
      </w:tr>
      <w:tr w:rsidR="007D62D1" w:rsidRPr="00FE17CC" w14:paraId="39925602"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7CF7BBAB" w14:textId="77777777" w:rsidR="007D62D1" w:rsidRPr="00C32A67" w:rsidRDefault="007D62D1" w:rsidP="00FB3754">
            <w:pPr>
              <w:rPr>
                <w:sz w:val="16"/>
                <w:szCs w:val="16"/>
                <w:lang w:val="en-US"/>
              </w:rPr>
            </w:pPr>
            <w:r w:rsidRPr="00C32A67">
              <w:rPr>
                <w:sz w:val="16"/>
                <w:szCs w:val="16"/>
                <w:lang w:val="en-US"/>
              </w:rPr>
              <w:t>Methyl sulfate anion</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46E77C24"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COS(=</w:t>
            </w:r>
            <w:proofErr w:type="gramStart"/>
            <w:r w:rsidRPr="00947518">
              <w:rPr>
                <w:color w:val="000000" w:themeColor="dark1"/>
                <w:kern w:val="24"/>
                <w:sz w:val="16"/>
                <w:szCs w:val="16"/>
                <w:lang w:val="en-US"/>
              </w:rPr>
              <w:t>O)(</w:t>
            </w:r>
            <w:proofErr w:type="gramEnd"/>
            <w:r w:rsidRPr="00947518">
              <w:rPr>
                <w:color w:val="000000" w:themeColor="dark1"/>
                <w:kern w:val="24"/>
                <w:sz w:val="16"/>
                <w:szCs w:val="16"/>
                <w:lang w:val="en-US"/>
              </w:rPr>
              <w:t>=</w:t>
            </w:r>
            <w:proofErr w:type="gramStart"/>
            <w:r w:rsidRPr="00947518">
              <w:rPr>
                <w:color w:val="000000" w:themeColor="dark1"/>
                <w:kern w:val="24"/>
                <w:sz w:val="16"/>
                <w:szCs w:val="16"/>
                <w:lang w:val="en-US"/>
              </w:rPr>
              <w:t>O)[</w:t>
            </w:r>
            <w:proofErr w:type="gramEnd"/>
            <w:r w:rsidRPr="00947518">
              <w:rPr>
                <w:color w:val="000000" w:themeColor="dark1"/>
                <w:kern w:val="24"/>
                <w:sz w:val="16"/>
                <w:szCs w:val="16"/>
                <w:lang w:val="en-US"/>
              </w:rPr>
              <w:t>O-]</w:t>
            </w:r>
          </w:p>
        </w:tc>
      </w:tr>
      <w:tr w:rsidR="007D62D1" w:rsidRPr="00FE17CC" w14:paraId="6C5FA832"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3DFA57E7" w14:textId="77777777" w:rsidR="007D62D1" w:rsidRPr="00C32A67" w:rsidRDefault="007D62D1" w:rsidP="00FB3754">
            <w:pPr>
              <w:rPr>
                <w:sz w:val="16"/>
                <w:szCs w:val="16"/>
                <w:lang w:val="en-US"/>
              </w:rPr>
            </w:pPr>
            <w:r w:rsidRPr="00C32A67">
              <w:rPr>
                <w:sz w:val="16"/>
                <w:szCs w:val="16"/>
                <w:lang w:val="en-US"/>
              </w:rPr>
              <w:t>Tris</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480B1634"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NC(CO)(CO)CO</w:t>
            </w:r>
          </w:p>
        </w:tc>
      </w:tr>
      <w:tr w:rsidR="007D62D1" w:rsidRPr="00FE17CC" w14:paraId="00143FEE"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2CC4882B" w14:textId="77777777" w:rsidR="007D62D1" w:rsidRPr="00C32A67" w:rsidRDefault="007D62D1" w:rsidP="00FB3754">
            <w:pPr>
              <w:rPr>
                <w:sz w:val="16"/>
                <w:szCs w:val="16"/>
                <w:lang w:val="en-US"/>
              </w:rPr>
            </w:pPr>
            <w:r w:rsidRPr="00C32A67">
              <w:rPr>
                <w:sz w:val="16"/>
                <w:szCs w:val="16"/>
                <w:lang w:val="en-US"/>
              </w:rPr>
              <w:t>Ethanol</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0AA892CC"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CCO</w:t>
            </w:r>
          </w:p>
        </w:tc>
      </w:tr>
      <w:tr w:rsidR="007D62D1" w:rsidRPr="00FE17CC" w14:paraId="24148CCA"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23E53A32" w14:textId="77777777" w:rsidR="007D62D1" w:rsidRPr="00C32A67" w:rsidRDefault="007D62D1" w:rsidP="00FB3754">
            <w:pPr>
              <w:rPr>
                <w:sz w:val="16"/>
                <w:szCs w:val="16"/>
                <w:lang w:val="en-US"/>
              </w:rPr>
            </w:pPr>
            <w:r w:rsidRPr="00C32A67">
              <w:rPr>
                <w:sz w:val="16"/>
                <w:szCs w:val="16"/>
                <w:lang w:val="en-US"/>
              </w:rPr>
              <w:t>Dimethylformamide</w:t>
            </w:r>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2BF65480"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CN(C)C=O</w:t>
            </w:r>
          </w:p>
        </w:tc>
      </w:tr>
      <w:tr w:rsidR="007D62D1" w:rsidRPr="002B1C2C" w14:paraId="6BB6D283"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4369F680" w14:textId="77777777" w:rsidR="007D62D1" w:rsidRPr="00C32A67" w:rsidRDefault="007D62D1" w:rsidP="00FB3754">
            <w:pPr>
              <w:rPr>
                <w:sz w:val="16"/>
                <w:szCs w:val="16"/>
                <w:lang w:val="en-US"/>
              </w:rPr>
            </w:pPr>
            <w:r>
              <w:rPr>
                <w:sz w:val="16"/>
                <w:szCs w:val="16"/>
                <w:lang w:val="en-US"/>
              </w:rPr>
              <w:t>L-</w:t>
            </w:r>
            <w:r w:rsidRPr="00C32A67">
              <w:rPr>
                <w:sz w:val="16"/>
                <w:szCs w:val="16"/>
                <w:lang w:val="en-US"/>
              </w:rPr>
              <w:t>Tartaric acid</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53227387"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O=C(O)[C@</w:t>
            </w:r>
            <w:proofErr w:type="gramStart"/>
            <w:r w:rsidRPr="00947518">
              <w:rPr>
                <w:color w:val="000000" w:themeColor="dark1"/>
                <w:kern w:val="24"/>
                <w:sz w:val="16"/>
                <w:szCs w:val="16"/>
                <w:lang w:val="en-US"/>
              </w:rPr>
              <w:t>H](</w:t>
            </w:r>
            <w:proofErr w:type="gramEnd"/>
            <w:r w:rsidRPr="00947518">
              <w:rPr>
                <w:color w:val="000000" w:themeColor="dark1"/>
                <w:kern w:val="24"/>
                <w:sz w:val="16"/>
                <w:szCs w:val="16"/>
                <w:lang w:val="en-US"/>
              </w:rPr>
              <w:t>O)[C@@</w:t>
            </w:r>
            <w:proofErr w:type="gramStart"/>
            <w:r w:rsidRPr="00947518">
              <w:rPr>
                <w:color w:val="000000" w:themeColor="dark1"/>
                <w:kern w:val="24"/>
                <w:sz w:val="16"/>
                <w:szCs w:val="16"/>
                <w:lang w:val="en-US"/>
              </w:rPr>
              <w:t>H](</w:t>
            </w:r>
            <w:proofErr w:type="gramEnd"/>
            <w:r w:rsidRPr="00947518">
              <w:rPr>
                <w:color w:val="000000" w:themeColor="dark1"/>
                <w:kern w:val="24"/>
                <w:sz w:val="16"/>
                <w:szCs w:val="16"/>
                <w:lang w:val="en-US"/>
              </w:rPr>
              <w:t>O)C(=</w:t>
            </w:r>
            <w:proofErr w:type="gramStart"/>
            <w:r w:rsidRPr="00947518">
              <w:rPr>
                <w:color w:val="000000" w:themeColor="dark1"/>
                <w:kern w:val="24"/>
                <w:sz w:val="16"/>
                <w:szCs w:val="16"/>
                <w:lang w:val="en-US"/>
              </w:rPr>
              <w:t>O)O</w:t>
            </w:r>
            <w:proofErr w:type="gramEnd"/>
          </w:p>
        </w:tc>
      </w:tr>
      <w:tr w:rsidR="007D62D1" w:rsidRPr="00FE17CC" w14:paraId="038DCD8B"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5FB6EEF0" w14:textId="77777777" w:rsidR="007D62D1" w:rsidRPr="00C32A67" w:rsidRDefault="007D62D1" w:rsidP="00FB3754">
            <w:pPr>
              <w:rPr>
                <w:sz w:val="16"/>
                <w:szCs w:val="16"/>
                <w:lang w:val="en-US"/>
              </w:rPr>
            </w:pPr>
            <w:proofErr w:type="spellStart"/>
            <w:r w:rsidRPr="00C32A67">
              <w:rPr>
                <w:sz w:val="16"/>
                <w:szCs w:val="16"/>
                <w:lang w:val="en-US"/>
              </w:rPr>
              <w:t>Dicyclohexylamine</w:t>
            </w:r>
            <w:proofErr w:type="spellEnd"/>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07F95711"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C1CCC(NC2CCCCC</w:t>
            </w:r>
            <w:proofErr w:type="gramStart"/>
            <w:r w:rsidRPr="00947518">
              <w:rPr>
                <w:color w:val="000000" w:themeColor="dark1"/>
                <w:kern w:val="24"/>
                <w:sz w:val="16"/>
                <w:szCs w:val="16"/>
                <w:lang w:val="en-US"/>
              </w:rPr>
              <w:t>2)CC</w:t>
            </w:r>
            <w:proofErr w:type="gramEnd"/>
            <w:r w:rsidRPr="00947518">
              <w:rPr>
                <w:color w:val="000000" w:themeColor="dark1"/>
                <w:kern w:val="24"/>
                <w:sz w:val="16"/>
                <w:szCs w:val="16"/>
                <w:lang w:val="en-US"/>
              </w:rPr>
              <w:t>1</w:t>
            </w:r>
          </w:p>
        </w:tc>
      </w:tr>
      <w:tr w:rsidR="007D62D1" w:rsidRPr="00FE17CC" w14:paraId="053F2562"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721300F8" w14:textId="77777777" w:rsidR="007D62D1" w:rsidRPr="00C32A67" w:rsidRDefault="007D62D1" w:rsidP="00FB3754">
            <w:pPr>
              <w:rPr>
                <w:sz w:val="16"/>
                <w:szCs w:val="16"/>
                <w:lang w:val="en-US"/>
              </w:rPr>
            </w:pPr>
            <w:r w:rsidRPr="00C32A67">
              <w:rPr>
                <w:sz w:val="16"/>
                <w:szCs w:val="16"/>
                <w:lang w:val="en-US"/>
              </w:rPr>
              <w:t>Methane</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5E192221"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w:t>
            </w:r>
          </w:p>
        </w:tc>
      </w:tr>
      <w:tr w:rsidR="007D62D1" w:rsidRPr="00FE17CC" w14:paraId="4FE8B786" w14:textId="77777777" w:rsidTr="007D62D1">
        <w:tc>
          <w:tcPr>
            <w:tcW w:w="2160" w:type="dxa"/>
            <w:tcBorders>
              <w:top w:val="single" w:sz="2" w:space="0" w:color="auto"/>
              <w:left w:val="nil"/>
              <w:bottom w:val="single" w:sz="2" w:space="0" w:color="auto"/>
              <w:right w:val="nil"/>
            </w:tcBorders>
            <w:shd w:val="clear" w:color="auto" w:fill="FFFFFF" w:themeFill="background1"/>
            <w:tcMar>
              <w:top w:w="0" w:type="dxa"/>
              <w:bottom w:w="0" w:type="dxa"/>
            </w:tcMar>
          </w:tcPr>
          <w:p w14:paraId="6289C876" w14:textId="77777777" w:rsidR="007D62D1" w:rsidRPr="00C32A67" w:rsidRDefault="007D62D1" w:rsidP="00FB3754">
            <w:pPr>
              <w:rPr>
                <w:sz w:val="16"/>
                <w:szCs w:val="16"/>
                <w:lang w:val="en-US"/>
              </w:rPr>
            </w:pPr>
            <w:proofErr w:type="spellStart"/>
            <w:r>
              <w:rPr>
                <w:sz w:val="16"/>
                <w:szCs w:val="16"/>
                <w:lang w:val="en-US"/>
              </w:rPr>
              <w:t>H</w:t>
            </w:r>
            <w:r w:rsidRPr="00C32A67">
              <w:rPr>
                <w:sz w:val="16"/>
                <w:szCs w:val="16"/>
                <w:lang w:val="en-US"/>
              </w:rPr>
              <w:t>ydrogensulfate</w:t>
            </w:r>
            <w:proofErr w:type="spellEnd"/>
          </w:p>
        </w:tc>
        <w:tc>
          <w:tcPr>
            <w:tcW w:w="3780" w:type="dxa"/>
            <w:tcBorders>
              <w:top w:val="single" w:sz="2" w:space="0" w:color="auto"/>
              <w:left w:val="nil"/>
              <w:bottom w:val="single" w:sz="2" w:space="0" w:color="auto"/>
              <w:right w:val="nil"/>
            </w:tcBorders>
            <w:shd w:val="clear" w:color="auto" w:fill="FFFFFF" w:themeFill="background1"/>
            <w:tcMar>
              <w:top w:w="0" w:type="dxa"/>
              <w:bottom w:w="0" w:type="dxa"/>
            </w:tcMar>
          </w:tcPr>
          <w:p w14:paraId="5ADC48FB"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O=S(=</w:t>
            </w:r>
            <w:proofErr w:type="gramStart"/>
            <w:r w:rsidRPr="00947518">
              <w:rPr>
                <w:color w:val="000000" w:themeColor="dark1"/>
                <w:kern w:val="24"/>
                <w:sz w:val="16"/>
                <w:szCs w:val="16"/>
                <w:lang w:val="en-US"/>
              </w:rPr>
              <w:t>O)(</w:t>
            </w:r>
            <w:proofErr w:type="gramEnd"/>
            <w:r w:rsidRPr="00947518">
              <w:rPr>
                <w:color w:val="000000" w:themeColor="dark1"/>
                <w:kern w:val="24"/>
                <w:sz w:val="16"/>
                <w:szCs w:val="16"/>
                <w:lang w:val="en-US"/>
              </w:rPr>
              <w:t>[O-</w:t>
            </w:r>
            <w:proofErr w:type="gramStart"/>
            <w:r w:rsidRPr="00947518">
              <w:rPr>
                <w:color w:val="000000" w:themeColor="dark1"/>
                <w:kern w:val="24"/>
                <w:sz w:val="16"/>
                <w:szCs w:val="16"/>
                <w:lang w:val="en-US"/>
              </w:rPr>
              <w:t>])O</w:t>
            </w:r>
            <w:proofErr w:type="gramEnd"/>
          </w:p>
        </w:tc>
      </w:tr>
      <w:tr w:rsidR="007D62D1" w:rsidRPr="002B1C2C" w14:paraId="32617906" w14:textId="77777777" w:rsidTr="007D62D1">
        <w:tc>
          <w:tcPr>
            <w:tcW w:w="216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2DD57090" w14:textId="77777777" w:rsidR="007D62D1" w:rsidRPr="00C32A67" w:rsidRDefault="007D62D1" w:rsidP="00FB3754">
            <w:pPr>
              <w:rPr>
                <w:sz w:val="16"/>
                <w:szCs w:val="16"/>
                <w:lang w:val="en-US"/>
              </w:rPr>
            </w:pPr>
            <w:r>
              <w:rPr>
                <w:sz w:val="16"/>
                <w:szCs w:val="16"/>
                <w:lang w:val="en-US"/>
              </w:rPr>
              <w:t>M</w:t>
            </w:r>
            <w:r w:rsidRPr="00C32A67">
              <w:rPr>
                <w:sz w:val="16"/>
                <w:szCs w:val="16"/>
                <w:lang w:val="en-US"/>
              </w:rPr>
              <w:t>eglumine</w:t>
            </w:r>
          </w:p>
        </w:tc>
        <w:tc>
          <w:tcPr>
            <w:tcW w:w="3780" w:type="dxa"/>
            <w:tcBorders>
              <w:top w:val="single" w:sz="2" w:space="0" w:color="auto"/>
              <w:left w:val="nil"/>
              <w:bottom w:val="single" w:sz="2" w:space="0" w:color="auto"/>
              <w:right w:val="nil"/>
            </w:tcBorders>
            <w:shd w:val="clear" w:color="auto" w:fill="F2F2F2" w:themeFill="background1" w:themeFillShade="F2"/>
            <w:tcMar>
              <w:top w:w="0" w:type="dxa"/>
              <w:bottom w:w="0" w:type="dxa"/>
            </w:tcMar>
          </w:tcPr>
          <w:p w14:paraId="704C18D4"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CNC[C@</w:t>
            </w:r>
            <w:proofErr w:type="gramStart"/>
            <w:r w:rsidRPr="00947518">
              <w:rPr>
                <w:color w:val="000000" w:themeColor="dark1"/>
                <w:kern w:val="24"/>
                <w:sz w:val="16"/>
                <w:szCs w:val="16"/>
                <w:lang w:val="en-US"/>
              </w:rPr>
              <w:t>H](</w:t>
            </w:r>
            <w:proofErr w:type="gramEnd"/>
            <w:r w:rsidRPr="00947518">
              <w:rPr>
                <w:color w:val="000000" w:themeColor="dark1"/>
                <w:kern w:val="24"/>
                <w:sz w:val="16"/>
                <w:szCs w:val="16"/>
                <w:lang w:val="en-US"/>
              </w:rPr>
              <w:t>O)[C@@</w:t>
            </w:r>
            <w:proofErr w:type="gramStart"/>
            <w:r w:rsidRPr="00947518">
              <w:rPr>
                <w:color w:val="000000" w:themeColor="dark1"/>
                <w:kern w:val="24"/>
                <w:sz w:val="16"/>
                <w:szCs w:val="16"/>
                <w:lang w:val="en-US"/>
              </w:rPr>
              <w:t>H](</w:t>
            </w:r>
            <w:proofErr w:type="gramEnd"/>
            <w:r w:rsidRPr="00947518">
              <w:rPr>
                <w:color w:val="000000" w:themeColor="dark1"/>
                <w:kern w:val="24"/>
                <w:sz w:val="16"/>
                <w:szCs w:val="16"/>
                <w:lang w:val="en-US"/>
              </w:rPr>
              <w:t>O)[C@</w:t>
            </w:r>
            <w:proofErr w:type="gramStart"/>
            <w:r w:rsidRPr="00947518">
              <w:rPr>
                <w:color w:val="000000" w:themeColor="dark1"/>
                <w:kern w:val="24"/>
                <w:sz w:val="16"/>
                <w:szCs w:val="16"/>
                <w:lang w:val="en-US"/>
              </w:rPr>
              <w:t>H](</w:t>
            </w:r>
            <w:proofErr w:type="gramEnd"/>
            <w:r w:rsidRPr="00947518">
              <w:rPr>
                <w:color w:val="000000" w:themeColor="dark1"/>
                <w:kern w:val="24"/>
                <w:sz w:val="16"/>
                <w:szCs w:val="16"/>
                <w:lang w:val="en-US"/>
              </w:rPr>
              <w:t>O)[C@</w:t>
            </w:r>
            <w:proofErr w:type="gramStart"/>
            <w:r w:rsidRPr="00947518">
              <w:rPr>
                <w:color w:val="000000" w:themeColor="dark1"/>
                <w:kern w:val="24"/>
                <w:sz w:val="16"/>
                <w:szCs w:val="16"/>
                <w:lang w:val="en-US"/>
              </w:rPr>
              <w:t>H](</w:t>
            </w:r>
            <w:proofErr w:type="gramEnd"/>
            <w:r w:rsidRPr="00947518">
              <w:rPr>
                <w:color w:val="000000" w:themeColor="dark1"/>
                <w:kern w:val="24"/>
                <w:sz w:val="16"/>
                <w:szCs w:val="16"/>
                <w:lang w:val="en-US"/>
              </w:rPr>
              <w:t>O)CO</w:t>
            </w:r>
          </w:p>
        </w:tc>
      </w:tr>
      <w:tr w:rsidR="007D62D1" w:rsidRPr="00FE17CC" w14:paraId="06A54C3C" w14:textId="77777777" w:rsidTr="007D62D1">
        <w:tc>
          <w:tcPr>
            <w:tcW w:w="2160" w:type="dxa"/>
            <w:tcBorders>
              <w:top w:val="single" w:sz="2" w:space="0" w:color="auto"/>
              <w:left w:val="nil"/>
              <w:bottom w:val="single" w:sz="4" w:space="0" w:color="auto"/>
              <w:right w:val="nil"/>
            </w:tcBorders>
            <w:shd w:val="clear" w:color="auto" w:fill="FFFFFF" w:themeFill="background1"/>
            <w:tcMar>
              <w:top w:w="0" w:type="dxa"/>
              <w:bottom w:w="0" w:type="dxa"/>
            </w:tcMar>
          </w:tcPr>
          <w:p w14:paraId="606CA655" w14:textId="77777777" w:rsidR="007D62D1" w:rsidRPr="00C32A67" w:rsidRDefault="007D62D1" w:rsidP="00FB3754">
            <w:pPr>
              <w:rPr>
                <w:sz w:val="16"/>
                <w:szCs w:val="16"/>
                <w:lang w:val="en-US"/>
              </w:rPr>
            </w:pPr>
            <w:r w:rsidRPr="00C32A67">
              <w:rPr>
                <w:sz w:val="16"/>
                <w:szCs w:val="16"/>
                <w:lang w:val="en-US"/>
              </w:rPr>
              <w:t>Pyridine</w:t>
            </w:r>
          </w:p>
        </w:tc>
        <w:tc>
          <w:tcPr>
            <w:tcW w:w="3780" w:type="dxa"/>
            <w:tcBorders>
              <w:top w:val="single" w:sz="2" w:space="0" w:color="auto"/>
              <w:left w:val="nil"/>
              <w:bottom w:val="single" w:sz="4" w:space="0" w:color="auto"/>
              <w:right w:val="nil"/>
            </w:tcBorders>
            <w:shd w:val="clear" w:color="auto" w:fill="FFFFFF" w:themeFill="background1"/>
            <w:tcMar>
              <w:top w:w="0" w:type="dxa"/>
              <w:bottom w:w="0" w:type="dxa"/>
            </w:tcMar>
          </w:tcPr>
          <w:p w14:paraId="4335EBD6" w14:textId="77777777" w:rsidR="007D62D1" w:rsidRPr="00947518" w:rsidRDefault="007D62D1" w:rsidP="00FB3754">
            <w:pPr>
              <w:rPr>
                <w:color w:val="000000" w:themeColor="dark1"/>
                <w:kern w:val="24"/>
                <w:sz w:val="16"/>
                <w:szCs w:val="16"/>
                <w:lang w:val="en-US"/>
              </w:rPr>
            </w:pPr>
            <w:r w:rsidRPr="00947518">
              <w:rPr>
                <w:color w:val="000000" w:themeColor="dark1"/>
                <w:kern w:val="24"/>
                <w:sz w:val="16"/>
                <w:szCs w:val="16"/>
                <w:lang w:val="en-US"/>
              </w:rPr>
              <w:t>c1ccncc1</w:t>
            </w:r>
          </w:p>
        </w:tc>
      </w:tr>
    </w:tbl>
    <w:p w14:paraId="0E6A44F5" w14:textId="77777777" w:rsidR="007D62D1" w:rsidRPr="001D21F7" w:rsidRDefault="007D62D1" w:rsidP="007D62D1">
      <w:pPr>
        <w:spacing w:line="240" w:lineRule="auto"/>
        <w:rPr>
          <w:sz w:val="20"/>
          <w:szCs w:val="20"/>
          <w:lang w:val="en-US"/>
        </w:rPr>
      </w:pPr>
    </w:p>
    <w:p w14:paraId="1DE43676" w14:textId="77777777" w:rsidR="007D62D1" w:rsidRPr="00BF35FF" w:rsidRDefault="007D62D1" w:rsidP="007D62D1">
      <w:pPr>
        <w:spacing w:line="240" w:lineRule="auto"/>
        <w:rPr>
          <w:sz w:val="21"/>
          <w:szCs w:val="21"/>
          <w:lang w:val="en-US"/>
        </w:rPr>
      </w:pPr>
      <w:r w:rsidRPr="00BF35FF">
        <w:rPr>
          <w:b/>
          <w:bCs/>
          <w:sz w:val="21"/>
          <w:szCs w:val="21"/>
          <w:lang w:val="en-US"/>
        </w:rPr>
        <w:t xml:space="preserve">Supplementary Table S3 | Predefined neutralization reactions. </w:t>
      </w:r>
      <w:r w:rsidRPr="00BF35FF">
        <w:rPr>
          <w:sz w:val="20"/>
          <w:szCs w:val="20"/>
        </w:rPr>
        <w:t>SMILES Arbitrary Target Specification (SMARTS) patterns are used to convert charged substructures to their neutralized form.</w:t>
      </w:r>
    </w:p>
    <w:tbl>
      <w:tblPr>
        <w:tblStyle w:val="TableGrid"/>
        <w:tblW w:w="5490" w:type="dxa"/>
        <w:tblCellMar>
          <w:top w:w="57" w:type="dxa"/>
          <w:left w:w="57" w:type="dxa"/>
          <w:bottom w:w="57" w:type="dxa"/>
          <w:right w:w="0" w:type="dxa"/>
        </w:tblCellMar>
        <w:tblLook w:val="04A0" w:firstRow="1" w:lastRow="0" w:firstColumn="1" w:lastColumn="0" w:noHBand="0" w:noVBand="1"/>
      </w:tblPr>
      <w:tblGrid>
        <w:gridCol w:w="2160"/>
        <w:gridCol w:w="1800"/>
        <w:gridCol w:w="1530"/>
      </w:tblGrid>
      <w:tr w:rsidR="007D62D1" w:rsidRPr="00DD7A65" w14:paraId="2DC1E432" w14:textId="77777777" w:rsidTr="00BF35FF">
        <w:trPr>
          <w:trHeight w:val="185"/>
        </w:trPr>
        <w:tc>
          <w:tcPr>
            <w:tcW w:w="2160" w:type="dxa"/>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5709FCF8" w14:textId="77777777" w:rsidR="007D62D1" w:rsidRPr="00DD7A65" w:rsidRDefault="007D62D1" w:rsidP="00FB3754">
            <w:pPr>
              <w:rPr>
                <w:b/>
                <w:bCs/>
                <w:color w:val="000000" w:themeColor="text1"/>
                <w:sz w:val="16"/>
                <w:szCs w:val="16"/>
                <w:lang w:val="en-US"/>
              </w:rPr>
            </w:pPr>
            <w:r>
              <w:rPr>
                <w:b/>
                <w:bCs/>
                <w:color w:val="000000" w:themeColor="text1"/>
                <w:sz w:val="16"/>
                <w:szCs w:val="16"/>
                <w:lang w:val="en-US"/>
              </w:rPr>
              <w:t>Functional group</w:t>
            </w:r>
          </w:p>
        </w:tc>
        <w:tc>
          <w:tcPr>
            <w:tcW w:w="1800" w:type="dxa"/>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353AA776" w14:textId="77777777" w:rsidR="007D62D1" w:rsidRPr="00DD7A65" w:rsidRDefault="007D62D1" w:rsidP="00FB3754">
            <w:pPr>
              <w:rPr>
                <w:color w:val="000000" w:themeColor="text1"/>
                <w:sz w:val="16"/>
                <w:szCs w:val="16"/>
                <w:lang w:val="en-US"/>
              </w:rPr>
            </w:pPr>
            <w:r>
              <w:rPr>
                <w:b/>
                <w:bCs/>
                <w:color w:val="000000" w:themeColor="text1"/>
                <w:kern w:val="24"/>
                <w:sz w:val="16"/>
                <w:szCs w:val="16"/>
                <w:lang w:val="en-US"/>
              </w:rPr>
              <w:t>SMARTS pattern</w:t>
            </w:r>
          </w:p>
        </w:tc>
        <w:tc>
          <w:tcPr>
            <w:tcW w:w="1530" w:type="dxa"/>
            <w:tcBorders>
              <w:top w:val="single" w:sz="4" w:space="0" w:color="auto"/>
              <w:left w:val="nil"/>
              <w:bottom w:val="single" w:sz="4" w:space="0" w:color="auto"/>
              <w:right w:val="nil"/>
            </w:tcBorders>
            <w:shd w:val="clear" w:color="auto" w:fill="D9D9D9" w:themeFill="background1" w:themeFillShade="D9"/>
            <w:tcMar>
              <w:top w:w="0" w:type="dxa"/>
              <w:left w:w="0" w:type="dxa"/>
              <w:bottom w:w="0" w:type="dxa"/>
            </w:tcMar>
          </w:tcPr>
          <w:p w14:paraId="26372CE4" w14:textId="77777777" w:rsidR="007D62D1" w:rsidRPr="00DD7A65" w:rsidRDefault="007D62D1" w:rsidP="00FB3754">
            <w:pPr>
              <w:rPr>
                <w:color w:val="000000" w:themeColor="text1"/>
                <w:sz w:val="16"/>
                <w:szCs w:val="16"/>
                <w:lang w:val="en-US"/>
              </w:rPr>
            </w:pPr>
            <w:r>
              <w:rPr>
                <w:b/>
                <w:bCs/>
                <w:color w:val="000000" w:themeColor="text1"/>
                <w:kern w:val="24"/>
                <w:sz w:val="16"/>
                <w:szCs w:val="16"/>
                <w:lang w:val="en-US"/>
              </w:rPr>
              <w:t>Neutralized form</w:t>
            </w:r>
          </w:p>
        </w:tc>
      </w:tr>
      <w:tr w:rsidR="007D62D1" w:rsidRPr="00DD7A65" w14:paraId="261C0E17" w14:textId="77777777" w:rsidTr="00BF35FF">
        <w:tc>
          <w:tcPr>
            <w:tcW w:w="2160" w:type="dxa"/>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025C22F1" w14:textId="77777777" w:rsidR="007D62D1" w:rsidRPr="00DD7A65" w:rsidRDefault="007D62D1" w:rsidP="00FB3754">
            <w:pPr>
              <w:rPr>
                <w:sz w:val="16"/>
                <w:szCs w:val="16"/>
                <w:lang w:val="en-US"/>
              </w:rPr>
            </w:pPr>
            <w:proofErr w:type="spellStart"/>
            <w:r>
              <w:rPr>
                <w:sz w:val="16"/>
                <w:szCs w:val="16"/>
                <w:lang w:val="en-US"/>
              </w:rPr>
              <w:t>Imidazoles</w:t>
            </w:r>
            <w:proofErr w:type="spellEnd"/>
          </w:p>
        </w:tc>
        <w:tc>
          <w:tcPr>
            <w:tcW w:w="1800" w:type="dxa"/>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23B523B0" w14:textId="77777777" w:rsidR="007D62D1" w:rsidRPr="00DD7A65" w:rsidRDefault="007D62D1" w:rsidP="00FB3754">
            <w:pPr>
              <w:rPr>
                <w:sz w:val="16"/>
                <w:szCs w:val="16"/>
                <w:lang w:val="en-US"/>
              </w:rPr>
            </w:pPr>
            <w:r>
              <w:rPr>
                <w:color w:val="000000" w:themeColor="dark1"/>
                <w:kern w:val="24"/>
                <w:sz w:val="16"/>
                <w:szCs w:val="16"/>
                <w:lang w:val="en-US"/>
              </w:rPr>
              <w:t>[n</w:t>
            </w:r>
            <w:proofErr w:type="gramStart"/>
            <w:r>
              <w:rPr>
                <w:color w:val="000000" w:themeColor="dark1"/>
                <w:kern w:val="24"/>
                <w:sz w:val="16"/>
                <w:szCs w:val="16"/>
                <w:lang w:val="en-US"/>
              </w:rPr>
              <w:t>+;H</w:t>
            </w:r>
            <w:proofErr w:type="gramEnd"/>
            <w:r>
              <w:rPr>
                <w:color w:val="000000" w:themeColor="dark1"/>
                <w:kern w:val="24"/>
                <w:sz w:val="16"/>
                <w:szCs w:val="16"/>
                <w:lang w:val="en-US"/>
              </w:rPr>
              <w:t>]</w:t>
            </w:r>
          </w:p>
        </w:tc>
        <w:tc>
          <w:tcPr>
            <w:tcW w:w="1530" w:type="dxa"/>
            <w:tcBorders>
              <w:top w:val="single" w:sz="4" w:space="0" w:color="auto"/>
              <w:left w:val="nil"/>
              <w:bottom w:val="single" w:sz="2" w:space="0" w:color="auto"/>
              <w:right w:val="nil"/>
            </w:tcBorders>
            <w:shd w:val="clear" w:color="auto" w:fill="FFFFFF" w:themeFill="background1"/>
            <w:tcMar>
              <w:top w:w="0" w:type="dxa"/>
              <w:left w:w="0" w:type="dxa"/>
              <w:bottom w:w="0" w:type="dxa"/>
            </w:tcMar>
          </w:tcPr>
          <w:p w14:paraId="7726C9E3" w14:textId="77777777" w:rsidR="007D62D1" w:rsidRPr="00DD7A65" w:rsidRDefault="007D62D1" w:rsidP="00FB3754">
            <w:pPr>
              <w:rPr>
                <w:sz w:val="16"/>
                <w:szCs w:val="16"/>
                <w:lang w:val="en-US"/>
              </w:rPr>
            </w:pPr>
            <w:r>
              <w:rPr>
                <w:color w:val="000000" w:themeColor="dark1"/>
                <w:kern w:val="24"/>
                <w:sz w:val="16"/>
                <w:szCs w:val="16"/>
                <w:lang w:val="en-US"/>
              </w:rPr>
              <w:t>n</w:t>
            </w:r>
          </w:p>
        </w:tc>
      </w:tr>
      <w:tr w:rsidR="007D62D1" w:rsidRPr="00DD7A65" w14:paraId="1F0DA327" w14:textId="77777777" w:rsidTr="00BF35FF">
        <w:tc>
          <w:tcPr>
            <w:tcW w:w="2160" w:type="dxa"/>
            <w:tcBorders>
              <w:top w:val="single" w:sz="2" w:space="0" w:color="auto"/>
              <w:left w:val="nil"/>
              <w:bottom w:val="single" w:sz="4" w:space="0" w:color="auto"/>
              <w:right w:val="nil"/>
            </w:tcBorders>
            <w:shd w:val="clear" w:color="auto" w:fill="F2F2F2" w:themeFill="background1" w:themeFillShade="F2"/>
            <w:tcMar>
              <w:top w:w="0" w:type="dxa"/>
              <w:left w:w="0" w:type="dxa"/>
              <w:bottom w:w="0" w:type="dxa"/>
            </w:tcMar>
          </w:tcPr>
          <w:p w14:paraId="1D554F2A" w14:textId="77777777" w:rsidR="007D62D1" w:rsidRPr="00DD7A65" w:rsidRDefault="007D62D1" w:rsidP="00FB3754">
            <w:pPr>
              <w:rPr>
                <w:sz w:val="16"/>
                <w:szCs w:val="16"/>
                <w:lang w:val="en-US"/>
              </w:rPr>
            </w:pPr>
            <w:r>
              <w:rPr>
                <w:sz w:val="16"/>
                <w:szCs w:val="16"/>
                <w:lang w:val="en-US"/>
              </w:rPr>
              <w:t>Amines</w:t>
            </w:r>
          </w:p>
        </w:tc>
        <w:tc>
          <w:tcPr>
            <w:tcW w:w="1800" w:type="dxa"/>
            <w:tcBorders>
              <w:top w:val="single" w:sz="2" w:space="0" w:color="auto"/>
              <w:left w:val="nil"/>
              <w:bottom w:val="single" w:sz="4" w:space="0" w:color="auto"/>
              <w:right w:val="nil"/>
            </w:tcBorders>
            <w:shd w:val="clear" w:color="auto" w:fill="F2F2F2" w:themeFill="background1" w:themeFillShade="F2"/>
            <w:tcMar>
              <w:top w:w="0" w:type="dxa"/>
              <w:left w:w="0" w:type="dxa"/>
              <w:bottom w:w="0" w:type="dxa"/>
            </w:tcMar>
          </w:tcPr>
          <w:p w14:paraId="6CCACAAF" w14:textId="77777777" w:rsidR="007D62D1" w:rsidRPr="00DD7A65" w:rsidRDefault="007D62D1" w:rsidP="00FB3754">
            <w:pPr>
              <w:rPr>
                <w:sz w:val="16"/>
                <w:szCs w:val="16"/>
                <w:lang w:val="en-US"/>
              </w:rPr>
            </w:pPr>
            <w:r>
              <w:rPr>
                <w:color w:val="000000" w:themeColor="dark1"/>
                <w:kern w:val="24"/>
                <w:sz w:val="16"/>
                <w:szCs w:val="16"/>
                <w:lang w:val="en-US"/>
              </w:rPr>
              <w:t>[N</w:t>
            </w:r>
            <w:proofErr w:type="gramStart"/>
            <w:r>
              <w:rPr>
                <w:color w:val="000000" w:themeColor="dark1"/>
                <w:kern w:val="24"/>
                <w:sz w:val="16"/>
                <w:szCs w:val="16"/>
                <w:lang w:val="en-US"/>
              </w:rPr>
              <w:t>+;!</w:t>
            </w:r>
            <w:proofErr w:type="gramEnd"/>
            <w:r>
              <w:rPr>
                <w:color w:val="000000" w:themeColor="dark1"/>
                <w:kern w:val="24"/>
                <w:sz w:val="16"/>
                <w:szCs w:val="16"/>
                <w:lang w:val="en-US"/>
              </w:rPr>
              <w:t>H0]</w:t>
            </w:r>
          </w:p>
        </w:tc>
        <w:tc>
          <w:tcPr>
            <w:tcW w:w="1530" w:type="dxa"/>
            <w:tcBorders>
              <w:top w:val="single" w:sz="2" w:space="0" w:color="auto"/>
              <w:left w:val="nil"/>
              <w:bottom w:val="single" w:sz="4" w:space="0" w:color="auto"/>
              <w:right w:val="nil"/>
            </w:tcBorders>
            <w:shd w:val="clear" w:color="auto" w:fill="F2F2F2" w:themeFill="background1" w:themeFillShade="F2"/>
            <w:tcMar>
              <w:top w:w="0" w:type="dxa"/>
              <w:left w:w="0" w:type="dxa"/>
              <w:bottom w:w="0" w:type="dxa"/>
            </w:tcMar>
          </w:tcPr>
          <w:p w14:paraId="3ACE7FE7" w14:textId="77777777" w:rsidR="007D62D1" w:rsidRPr="00DD7A65" w:rsidRDefault="007D62D1" w:rsidP="00FB3754">
            <w:pPr>
              <w:rPr>
                <w:sz w:val="16"/>
                <w:szCs w:val="16"/>
                <w:lang w:val="en-US"/>
              </w:rPr>
            </w:pPr>
            <w:r>
              <w:rPr>
                <w:color w:val="000000" w:themeColor="dark1"/>
                <w:kern w:val="24"/>
                <w:sz w:val="16"/>
                <w:szCs w:val="16"/>
                <w:lang w:val="en-US"/>
              </w:rPr>
              <w:t>N</w:t>
            </w:r>
          </w:p>
        </w:tc>
      </w:tr>
      <w:tr w:rsidR="007D62D1" w:rsidRPr="00DD7A65" w14:paraId="4351EE69" w14:textId="77777777" w:rsidTr="00BF35FF">
        <w:trPr>
          <w:trHeight w:val="41"/>
        </w:trPr>
        <w:tc>
          <w:tcPr>
            <w:tcW w:w="2160" w:type="dxa"/>
            <w:tcBorders>
              <w:top w:val="single" w:sz="4" w:space="0" w:color="auto"/>
              <w:left w:val="nil"/>
              <w:bottom w:val="single" w:sz="2" w:space="0" w:color="auto"/>
              <w:right w:val="nil"/>
            </w:tcBorders>
            <w:tcMar>
              <w:top w:w="0" w:type="dxa"/>
              <w:left w:w="0" w:type="dxa"/>
              <w:bottom w:w="0" w:type="dxa"/>
            </w:tcMar>
          </w:tcPr>
          <w:p w14:paraId="6938C7A9" w14:textId="77777777" w:rsidR="007D62D1" w:rsidRPr="00DD7A65" w:rsidRDefault="007D62D1" w:rsidP="00FB3754">
            <w:pPr>
              <w:rPr>
                <w:sz w:val="16"/>
                <w:szCs w:val="16"/>
                <w:lang w:val="en-US"/>
              </w:rPr>
            </w:pPr>
            <w:r>
              <w:rPr>
                <w:sz w:val="16"/>
                <w:szCs w:val="16"/>
                <w:lang w:val="en-US"/>
              </w:rPr>
              <w:t>Carboxylic acids &amp; alcohol</w:t>
            </w:r>
          </w:p>
        </w:tc>
        <w:tc>
          <w:tcPr>
            <w:tcW w:w="1800" w:type="dxa"/>
            <w:tcBorders>
              <w:top w:val="single" w:sz="4" w:space="0" w:color="auto"/>
              <w:left w:val="nil"/>
              <w:bottom w:val="single" w:sz="2" w:space="0" w:color="auto"/>
              <w:right w:val="nil"/>
            </w:tcBorders>
            <w:tcMar>
              <w:top w:w="0" w:type="dxa"/>
              <w:left w:w="0" w:type="dxa"/>
              <w:bottom w:w="0" w:type="dxa"/>
            </w:tcMar>
          </w:tcPr>
          <w:p w14:paraId="42509CF3" w14:textId="77777777" w:rsidR="007D62D1" w:rsidRPr="00494927" w:rsidRDefault="007D62D1" w:rsidP="00FB3754">
            <w:pPr>
              <w:rPr>
                <w:color w:val="000000" w:themeColor="dark1"/>
                <w:kern w:val="24"/>
                <w:sz w:val="16"/>
                <w:szCs w:val="16"/>
                <w:lang w:val="en-US"/>
              </w:rPr>
            </w:pPr>
            <w:r w:rsidRPr="00AB607C">
              <w:rPr>
                <w:color w:val="000000" w:themeColor="dark1"/>
                <w:kern w:val="24"/>
                <w:sz w:val="16"/>
                <w:szCs w:val="16"/>
                <w:lang w:val="en-US"/>
              </w:rPr>
              <w:t>[$([O-]</w:t>
            </w:r>
            <w:proofErr w:type="gramStart"/>
            <w:r w:rsidRPr="00AB607C">
              <w:rPr>
                <w:color w:val="000000" w:themeColor="dark1"/>
                <w:kern w:val="24"/>
                <w:sz w:val="16"/>
                <w:szCs w:val="16"/>
                <w:lang w:val="en-US"/>
              </w:rPr>
              <w:t>);!</w:t>
            </w:r>
            <w:proofErr w:type="gramEnd"/>
            <w:r w:rsidRPr="00AB607C">
              <w:rPr>
                <w:color w:val="000000" w:themeColor="dark1"/>
                <w:kern w:val="24"/>
                <w:sz w:val="16"/>
                <w:szCs w:val="16"/>
                <w:lang w:val="en-US"/>
              </w:rPr>
              <w:t>$([O-</w:t>
            </w:r>
            <w:proofErr w:type="gramStart"/>
            <w:r w:rsidRPr="00AB607C">
              <w:rPr>
                <w:color w:val="000000" w:themeColor="dark1"/>
                <w:kern w:val="24"/>
                <w:sz w:val="16"/>
                <w:szCs w:val="16"/>
                <w:lang w:val="en-US"/>
              </w:rPr>
              <w:t>][</w:t>
            </w:r>
            <w:proofErr w:type="gramEnd"/>
            <w:r w:rsidRPr="00AB607C">
              <w:rPr>
                <w:color w:val="000000" w:themeColor="dark1"/>
                <w:kern w:val="24"/>
                <w:sz w:val="16"/>
                <w:szCs w:val="16"/>
                <w:lang w:val="en-US"/>
              </w:rPr>
              <w:t>#7])]</w:t>
            </w:r>
          </w:p>
        </w:tc>
        <w:tc>
          <w:tcPr>
            <w:tcW w:w="1530" w:type="dxa"/>
            <w:tcBorders>
              <w:top w:val="single" w:sz="4" w:space="0" w:color="auto"/>
              <w:left w:val="nil"/>
              <w:bottom w:val="single" w:sz="2" w:space="0" w:color="auto"/>
              <w:right w:val="nil"/>
            </w:tcBorders>
            <w:tcMar>
              <w:top w:w="0" w:type="dxa"/>
              <w:left w:w="0" w:type="dxa"/>
              <w:bottom w:w="0" w:type="dxa"/>
            </w:tcMar>
          </w:tcPr>
          <w:p w14:paraId="29A1E81A" w14:textId="77777777" w:rsidR="007D62D1" w:rsidRPr="00DD7A65" w:rsidRDefault="007D62D1" w:rsidP="00FB3754">
            <w:pPr>
              <w:rPr>
                <w:sz w:val="16"/>
                <w:szCs w:val="16"/>
                <w:lang w:val="en-US"/>
              </w:rPr>
            </w:pPr>
            <w:r>
              <w:rPr>
                <w:color w:val="000000" w:themeColor="dark1"/>
                <w:kern w:val="24"/>
                <w:sz w:val="16"/>
                <w:szCs w:val="16"/>
                <w:lang w:val="en-US"/>
              </w:rPr>
              <w:t>O</w:t>
            </w:r>
          </w:p>
        </w:tc>
      </w:tr>
      <w:tr w:rsidR="007D62D1" w:rsidRPr="00DD7A65" w14:paraId="644351C9" w14:textId="77777777" w:rsidTr="00BF35FF">
        <w:tc>
          <w:tcPr>
            <w:tcW w:w="2160" w:type="dxa"/>
            <w:tcBorders>
              <w:top w:val="single" w:sz="2" w:space="0" w:color="auto"/>
              <w:left w:val="nil"/>
              <w:bottom w:val="single" w:sz="4" w:space="0" w:color="auto"/>
              <w:right w:val="nil"/>
            </w:tcBorders>
            <w:shd w:val="clear" w:color="auto" w:fill="F2F2F2" w:themeFill="background1" w:themeFillShade="F2"/>
            <w:tcMar>
              <w:top w:w="0" w:type="dxa"/>
              <w:left w:w="0" w:type="dxa"/>
              <w:bottom w:w="0" w:type="dxa"/>
            </w:tcMar>
          </w:tcPr>
          <w:p w14:paraId="3933F821" w14:textId="77777777" w:rsidR="007D62D1" w:rsidRPr="00DD7A65" w:rsidRDefault="007D62D1" w:rsidP="00FB3754">
            <w:pPr>
              <w:rPr>
                <w:sz w:val="16"/>
                <w:szCs w:val="16"/>
                <w:lang w:val="en-US"/>
              </w:rPr>
            </w:pPr>
            <w:r>
              <w:rPr>
                <w:sz w:val="16"/>
                <w:szCs w:val="16"/>
                <w:lang w:val="en-US"/>
              </w:rPr>
              <w:t>Thiols</w:t>
            </w:r>
          </w:p>
        </w:tc>
        <w:tc>
          <w:tcPr>
            <w:tcW w:w="1800" w:type="dxa"/>
            <w:tcBorders>
              <w:top w:val="single" w:sz="2" w:space="0" w:color="auto"/>
              <w:left w:val="nil"/>
              <w:bottom w:val="single" w:sz="4" w:space="0" w:color="auto"/>
              <w:right w:val="nil"/>
            </w:tcBorders>
            <w:shd w:val="clear" w:color="auto" w:fill="F2F2F2" w:themeFill="background1" w:themeFillShade="F2"/>
            <w:tcMar>
              <w:top w:w="0" w:type="dxa"/>
              <w:left w:w="0" w:type="dxa"/>
              <w:bottom w:w="0" w:type="dxa"/>
            </w:tcMar>
          </w:tcPr>
          <w:p w14:paraId="19C2D67E" w14:textId="77777777" w:rsidR="007D62D1" w:rsidRPr="00DD7A65" w:rsidRDefault="007D62D1" w:rsidP="00FB3754">
            <w:pPr>
              <w:rPr>
                <w:color w:val="000000" w:themeColor="dark1"/>
                <w:kern w:val="24"/>
                <w:sz w:val="16"/>
                <w:szCs w:val="16"/>
                <w:lang w:val="en-US"/>
              </w:rPr>
            </w:pPr>
            <w:r>
              <w:rPr>
                <w:color w:val="000000" w:themeColor="dark1"/>
                <w:kern w:val="24"/>
                <w:sz w:val="16"/>
                <w:szCs w:val="16"/>
                <w:lang w:val="en-US"/>
              </w:rPr>
              <w:t>[S</w:t>
            </w:r>
            <w:proofErr w:type="gramStart"/>
            <w:r>
              <w:rPr>
                <w:color w:val="000000" w:themeColor="dark1"/>
                <w:kern w:val="24"/>
                <w:sz w:val="16"/>
                <w:szCs w:val="16"/>
                <w:lang w:val="en-US"/>
              </w:rPr>
              <w:t>-;X</w:t>
            </w:r>
            <w:proofErr w:type="gramEnd"/>
            <w:r>
              <w:rPr>
                <w:color w:val="000000" w:themeColor="dark1"/>
                <w:kern w:val="24"/>
                <w:sz w:val="16"/>
                <w:szCs w:val="16"/>
                <w:lang w:val="en-US"/>
              </w:rPr>
              <w:t>1]</w:t>
            </w:r>
          </w:p>
        </w:tc>
        <w:tc>
          <w:tcPr>
            <w:tcW w:w="1530" w:type="dxa"/>
            <w:tcBorders>
              <w:top w:val="single" w:sz="2" w:space="0" w:color="auto"/>
              <w:left w:val="nil"/>
              <w:bottom w:val="single" w:sz="4" w:space="0" w:color="auto"/>
              <w:right w:val="nil"/>
            </w:tcBorders>
            <w:shd w:val="clear" w:color="auto" w:fill="F2F2F2" w:themeFill="background1" w:themeFillShade="F2"/>
            <w:tcMar>
              <w:top w:w="0" w:type="dxa"/>
              <w:left w:w="0" w:type="dxa"/>
              <w:bottom w:w="0" w:type="dxa"/>
            </w:tcMar>
          </w:tcPr>
          <w:p w14:paraId="62AB64B5" w14:textId="77777777" w:rsidR="007D62D1" w:rsidRPr="00DD7A65" w:rsidRDefault="007D62D1" w:rsidP="00FB3754">
            <w:pPr>
              <w:rPr>
                <w:color w:val="000000" w:themeColor="dark1"/>
                <w:kern w:val="24"/>
                <w:sz w:val="16"/>
                <w:szCs w:val="16"/>
                <w:lang w:val="en-US"/>
              </w:rPr>
            </w:pPr>
            <w:r>
              <w:rPr>
                <w:color w:val="000000" w:themeColor="dark1"/>
                <w:kern w:val="24"/>
                <w:sz w:val="16"/>
                <w:szCs w:val="16"/>
                <w:lang w:val="en-US"/>
              </w:rPr>
              <w:t>S</w:t>
            </w:r>
          </w:p>
        </w:tc>
      </w:tr>
      <w:tr w:rsidR="007D62D1" w:rsidRPr="00DD7A65" w14:paraId="41ADEC75" w14:textId="77777777" w:rsidTr="00BF35FF">
        <w:tc>
          <w:tcPr>
            <w:tcW w:w="2160" w:type="dxa"/>
            <w:tcBorders>
              <w:top w:val="single" w:sz="4" w:space="0" w:color="auto"/>
              <w:left w:val="nil"/>
              <w:bottom w:val="single" w:sz="4" w:space="0" w:color="auto"/>
              <w:right w:val="nil"/>
            </w:tcBorders>
            <w:tcMar>
              <w:top w:w="0" w:type="dxa"/>
              <w:left w:w="0" w:type="dxa"/>
              <w:bottom w:w="0" w:type="dxa"/>
            </w:tcMar>
          </w:tcPr>
          <w:p w14:paraId="05A58AA7" w14:textId="77777777" w:rsidR="007D62D1" w:rsidRPr="00DD7A65" w:rsidRDefault="007D62D1" w:rsidP="00FB3754">
            <w:pPr>
              <w:rPr>
                <w:sz w:val="16"/>
                <w:szCs w:val="16"/>
                <w:lang w:val="en-US"/>
              </w:rPr>
            </w:pPr>
            <w:r>
              <w:rPr>
                <w:sz w:val="16"/>
                <w:szCs w:val="16"/>
                <w:lang w:val="en-US"/>
              </w:rPr>
              <w:t>Sulfonamides</w:t>
            </w:r>
          </w:p>
        </w:tc>
        <w:tc>
          <w:tcPr>
            <w:tcW w:w="1800" w:type="dxa"/>
            <w:tcBorders>
              <w:top w:val="single" w:sz="4" w:space="0" w:color="auto"/>
              <w:left w:val="nil"/>
              <w:bottom w:val="single" w:sz="4" w:space="0" w:color="auto"/>
              <w:right w:val="nil"/>
            </w:tcBorders>
            <w:tcMar>
              <w:top w:w="0" w:type="dxa"/>
              <w:left w:w="0" w:type="dxa"/>
              <w:bottom w:w="0" w:type="dxa"/>
            </w:tcMar>
          </w:tcPr>
          <w:p w14:paraId="3AC4DB18" w14:textId="77777777" w:rsidR="007D62D1" w:rsidRPr="00494927" w:rsidRDefault="007D62D1" w:rsidP="00FB3754">
            <w:pPr>
              <w:rPr>
                <w:color w:val="000000" w:themeColor="dark1"/>
                <w:kern w:val="24"/>
                <w:sz w:val="16"/>
                <w:szCs w:val="16"/>
                <w:lang w:val="en-US"/>
              </w:rPr>
            </w:pPr>
            <w:r w:rsidRPr="009A688C">
              <w:rPr>
                <w:color w:val="000000" w:themeColor="dark1"/>
                <w:kern w:val="24"/>
                <w:sz w:val="16"/>
                <w:szCs w:val="16"/>
                <w:lang w:val="en-US"/>
              </w:rPr>
              <w:t>[$([N</w:t>
            </w:r>
            <w:proofErr w:type="gramStart"/>
            <w:r w:rsidRPr="009A688C">
              <w:rPr>
                <w:color w:val="000000" w:themeColor="dark1"/>
                <w:kern w:val="24"/>
                <w:sz w:val="16"/>
                <w:szCs w:val="16"/>
                <w:lang w:val="en-US"/>
              </w:rPr>
              <w:t>-;X2]S</w:t>
            </w:r>
            <w:proofErr w:type="gramEnd"/>
            <w:r w:rsidRPr="009A688C">
              <w:rPr>
                <w:color w:val="000000" w:themeColor="dark1"/>
                <w:kern w:val="24"/>
                <w:sz w:val="16"/>
                <w:szCs w:val="16"/>
                <w:lang w:val="en-US"/>
              </w:rPr>
              <w:t>(=</w:t>
            </w:r>
            <w:proofErr w:type="gramStart"/>
            <w:r w:rsidRPr="009A688C">
              <w:rPr>
                <w:color w:val="000000" w:themeColor="dark1"/>
                <w:kern w:val="24"/>
                <w:sz w:val="16"/>
                <w:szCs w:val="16"/>
                <w:lang w:val="en-US"/>
              </w:rPr>
              <w:t>O)=</w:t>
            </w:r>
            <w:proofErr w:type="gramEnd"/>
            <w:r w:rsidRPr="009A688C">
              <w:rPr>
                <w:color w:val="000000" w:themeColor="dark1"/>
                <w:kern w:val="24"/>
                <w:sz w:val="16"/>
                <w:szCs w:val="16"/>
                <w:lang w:val="en-US"/>
              </w:rPr>
              <w:t>O)]</w:t>
            </w:r>
          </w:p>
        </w:tc>
        <w:tc>
          <w:tcPr>
            <w:tcW w:w="1530" w:type="dxa"/>
            <w:tcBorders>
              <w:top w:val="single" w:sz="4" w:space="0" w:color="auto"/>
              <w:left w:val="nil"/>
              <w:bottom w:val="single" w:sz="4" w:space="0" w:color="auto"/>
              <w:right w:val="nil"/>
            </w:tcBorders>
            <w:tcMar>
              <w:top w:w="0" w:type="dxa"/>
              <w:left w:w="0" w:type="dxa"/>
              <w:bottom w:w="0" w:type="dxa"/>
            </w:tcMar>
          </w:tcPr>
          <w:p w14:paraId="2D160AED" w14:textId="77777777" w:rsidR="007D62D1" w:rsidRPr="0082350E" w:rsidRDefault="007D62D1" w:rsidP="00FB3754">
            <w:pPr>
              <w:rPr>
                <w:sz w:val="16"/>
                <w:szCs w:val="16"/>
                <w:lang w:val="en-US"/>
              </w:rPr>
            </w:pPr>
            <w:r w:rsidRPr="00494927">
              <w:rPr>
                <w:color w:val="000000" w:themeColor="dark1"/>
                <w:kern w:val="24"/>
                <w:sz w:val="16"/>
                <w:szCs w:val="16"/>
                <w:lang w:val="en-US"/>
              </w:rPr>
              <w:t>N</w:t>
            </w:r>
          </w:p>
        </w:tc>
      </w:tr>
      <w:tr w:rsidR="007D62D1" w:rsidRPr="00DD7A65" w14:paraId="7C0115B2" w14:textId="77777777" w:rsidTr="00BF35FF">
        <w:tc>
          <w:tcPr>
            <w:tcW w:w="2160" w:type="dxa"/>
            <w:tcBorders>
              <w:top w:val="single" w:sz="4" w:space="0" w:color="auto"/>
              <w:left w:val="nil"/>
              <w:bottom w:val="single" w:sz="4" w:space="0" w:color="auto"/>
              <w:right w:val="nil"/>
            </w:tcBorders>
            <w:shd w:val="clear" w:color="auto" w:fill="F2F2F2" w:themeFill="background1" w:themeFillShade="F2"/>
            <w:tcMar>
              <w:top w:w="0" w:type="dxa"/>
              <w:left w:w="0" w:type="dxa"/>
              <w:bottom w:w="0" w:type="dxa"/>
            </w:tcMar>
          </w:tcPr>
          <w:p w14:paraId="48550D7C" w14:textId="77777777" w:rsidR="007D62D1" w:rsidRPr="00DD7A65" w:rsidRDefault="007D62D1" w:rsidP="00FB3754">
            <w:pPr>
              <w:rPr>
                <w:sz w:val="16"/>
                <w:szCs w:val="16"/>
                <w:lang w:val="en-US"/>
              </w:rPr>
            </w:pPr>
            <w:r>
              <w:rPr>
                <w:sz w:val="16"/>
                <w:szCs w:val="16"/>
                <w:lang w:val="en-US"/>
              </w:rPr>
              <w:t>Enamines</w:t>
            </w:r>
          </w:p>
        </w:tc>
        <w:tc>
          <w:tcPr>
            <w:tcW w:w="1800" w:type="dxa"/>
            <w:tcBorders>
              <w:top w:val="single" w:sz="4" w:space="0" w:color="auto"/>
              <w:left w:val="nil"/>
              <w:bottom w:val="single" w:sz="4" w:space="0" w:color="auto"/>
              <w:right w:val="nil"/>
            </w:tcBorders>
            <w:shd w:val="clear" w:color="auto" w:fill="F2F2F2" w:themeFill="background1" w:themeFillShade="F2"/>
            <w:tcMar>
              <w:top w:w="0" w:type="dxa"/>
              <w:left w:w="0" w:type="dxa"/>
              <w:bottom w:w="0" w:type="dxa"/>
            </w:tcMar>
          </w:tcPr>
          <w:p w14:paraId="01F324BE" w14:textId="77777777" w:rsidR="007D62D1" w:rsidRPr="00494927" w:rsidRDefault="007D62D1" w:rsidP="00FB3754">
            <w:pPr>
              <w:rPr>
                <w:color w:val="000000" w:themeColor="dark1"/>
                <w:kern w:val="24"/>
                <w:sz w:val="16"/>
                <w:szCs w:val="16"/>
                <w:lang w:val="en-US"/>
              </w:rPr>
            </w:pPr>
            <w:r w:rsidRPr="00494927">
              <w:rPr>
                <w:color w:val="000000" w:themeColor="dark1"/>
                <w:kern w:val="24"/>
                <w:sz w:val="16"/>
                <w:szCs w:val="16"/>
                <w:lang w:val="en-US"/>
              </w:rPr>
              <w:t>[$([N</w:t>
            </w:r>
            <w:proofErr w:type="gramStart"/>
            <w:r w:rsidRPr="00494927">
              <w:rPr>
                <w:color w:val="000000" w:themeColor="dark1"/>
                <w:kern w:val="24"/>
                <w:sz w:val="16"/>
                <w:szCs w:val="16"/>
                <w:lang w:val="en-US"/>
              </w:rPr>
              <w:t>-;X2]</w:t>
            </w:r>
            <w:r>
              <w:rPr>
                <w:color w:val="000000" w:themeColor="dark1"/>
                <w:kern w:val="24"/>
                <w:sz w:val="16"/>
                <w:szCs w:val="16"/>
                <w:lang w:val="en-US"/>
              </w:rPr>
              <w:t>[C,N</w:t>
            </w:r>
            <w:proofErr w:type="gramEnd"/>
            <w:r>
              <w:rPr>
                <w:color w:val="000000" w:themeColor="dark1"/>
                <w:kern w:val="24"/>
                <w:sz w:val="16"/>
                <w:szCs w:val="16"/>
                <w:lang w:val="en-US"/>
              </w:rPr>
              <w:t>]</w:t>
            </w:r>
            <w:r w:rsidRPr="00494927">
              <w:rPr>
                <w:color w:val="000000" w:themeColor="dark1"/>
                <w:kern w:val="24"/>
                <w:sz w:val="16"/>
                <w:szCs w:val="16"/>
                <w:lang w:val="en-US"/>
              </w:rPr>
              <w:t>=</w:t>
            </w:r>
            <w:r>
              <w:rPr>
                <w:color w:val="000000" w:themeColor="dark1"/>
                <w:kern w:val="24"/>
                <w:sz w:val="16"/>
                <w:szCs w:val="16"/>
                <w:lang w:val="en-US"/>
              </w:rPr>
              <w:t>C</w:t>
            </w:r>
            <w:r w:rsidRPr="00494927">
              <w:rPr>
                <w:color w:val="000000" w:themeColor="dark1"/>
                <w:kern w:val="24"/>
                <w:sz w:val="16"/>
                <w:szCs w:val="16"/>
                <w:lang w:val="en-US"/>
              </w:rPr>
              <w:t>)]</w:t>
            </w:r>
          </w:p>
        </w:tc>
        <w:tc>
          <w:tcPr>
            <w:tcW w:w="1530" w:type="dxa"/>
            <w:tcBorders>
              <w:top w:val="single" w:sz="4" w:space="0" w:color="auto"/>
              <w:left w:val="nil"/>
              <w:bottom w:val="single" w:sz="4" w:space="0" w:color="auto"/>
              <w:right w:val="nil"/>
            </w:tcBorders>
            <w:shd w:val="clear" w:color="auto" w:fill="F2F2F2" w:themeFill="background1" w:themeFillShade="F2"/>
            <w:tcMar>
              <w:top w:w="0" w:type="dxa"/>
              <w:left w:w="0" w:type="dxa"/>
              <w:bottom w:w="0" w:type="dxa"/>
            </w:tcMar>
          </w:tcPr>
          <w:p w14:paraId="67D54691" w14:textId="77777777" w:rsidR="007D62D1" w:rsidRPr="00DD7A65" w:rsidRDefault="007D62D1" w:rsidP="00FB3754">
            <w:pPr>
              <w:rPr>
                <w:sz w:val="16"/>
                <w:szCs w:val="16"/>
                <w:lang w:val="en-US"/>
              </w:rPr>
            </w:pPr>
            <w:r>
              <w:rPr>
                <w:color w:val="000000" w:themeColor="dark1"/>
                <w:kern w:val="24"/>
                <w:sz w:val="16"/>
                <w:szCs w:val="16"/>
                <w:lang w:val="en-US"/>
              </w:rPr>
              <w:t>N</w:t>
            </w:r>
          </w:p>
        </w:tc>
      </w:tr>
      <w:tr w:rsidR="007D62D1" w:rsidRPr="00DD7A65" w14:paraId="3B4C6F11" w14:textId="77777777" w:rsidTr="00BF35FF">
        <w:tc>
          <w:tcPr>
            <w:tcW w:w="2160" w:type="dxa"/>
            <w:tcBorders>
              <w:top w:val="single" w:sz="4" w:space="0" w:color="auto"/>
              <w:left w:val="nil"/>
              <w:bottom w:val="single" w:sz="4" w:space="0" w:color="auto"/>
              <w:right w:val="nil"/>
            </w:tcBorders>
            <w:shd w:val="clear" w:color="auto" w:fill="FFFFFF" w:themeFill="background1"/>
            <w:tcMar>
              <w:top w:w="0" w:type="dxa"/>
              <w:left w:w="0" w:type="dxa"/>
              <w:bottom w:w="0" w:type="dxa"/>
            </w:tcMar>
          </w:tcPr>
          <w:p w14:paraId="50AA4985" w14:textId="77777777" w:rsidR="007D62D1" w:rsidRPr="00DD7A65" w:rsidRDefault="007D62D1" w:rsidP="00FB3754">
            <w:pPr>
              <w:rPr>
                <w:sz w:val="16"/>
                <w:szCs w:val="16"/>
                <w:lang w:val="en-US"/>
              </w:rPr>
            </w:pPr>
            <w:r>
              <w:rPr>
                <w:sz w:val="16"/>
                <w:szCs w:val="16"/>
                <w:lang w:val="en-US"/>
              </w:rPr>
              <w:t>Tetrazoles</w:t>
            </w:r>
          </w:p>
        </w:tc>
        <w:tc>
          <w:tcPr>
            <w:tcW w:w="1800" w:type="dxa"/>
            <w:tcBorders>
              <w:top w:val="single" w:sz="4" w:space="0" w:color="auto"/>
              <w:left w:val="nil"/>
              <w:bottom w:val="single" w:sz="4" w:space="0" w:color="auto"/>
              <w:right w:val="nil"/>
            </w:tcBorders>
            <w:shd w:val="clear" w:color="auto" w:fill="FFFFFF" w:themeFill="background1"/>
            <w:tcMar>
              <w:top w:w="0" w:type="dxa"/>
              <w:left w:w="0" w:type="dxa"/>
              <w:bottom w:w="0" w:type="dxa"/>
            </w:tcMar>
          </w:tcPr>
          <w:p w14:paraId="2FD356E6" w14:textId="77777777" w:rsidR="007D62D1" w:rsidRPr="00494927" w:rsidRDefault="007D62D1" w:rsidP="00FB3754">
            <w:pPr>
              <w:rPr>
                <w:color w:val="000000" w:themeColor="dark1"/>
                <w:kern w:val="24"/>
                <w:sz w:val="16"/>
                <w:szCs w:val="16"/>
                <w:lang w:val="en-US"/>
              </w:rPr>
            </w:pPr>
            <w:r w:rsidRPr="00494927">
              <w:rPr>
                <w:color w:val="000000" w:themeColor="dark1"/>
                <w:kern w:val="24"/>
                <w:sz w:val="16"/>
                <w:szCs w:val="16"/>
                <w:lang w:val="en-US"/>
              </w:rPr>
              <w:t>[n-]</w:t>
            </w:r>
          </w:p>
        </w:tc>
        <w:tc>
          <w:tcPr>
            <w:tcW w:w="1530" w:type="dxa"/>
            <w:tcBorders>
              <w:top w:val="single" w:sz="4" w:space="0" w:color="auto"/>
              <w:left w:val="nil"/>
              <w:bottom w:val="single" w:sz="4" w:space="0" w:color="auto"/>
              <w:right w:val="nil"/>
            </w:tcBorders>
            <w:shd w:val="clear" w:color="auto" w:fill="FFFFFF" w:themeFill="background1"/>
            <w:tcMar>
              <w:top w:w="0" w:type="dxa"/>
              <w:left w:w="0" w:type="dxa"/>
              <w:bottom w:w="0" w:type="dxa"/>
            </w:tcMar>
          </w:tcPr>
          <w:p w14:paraId="59B97864" w14:textId="77777777" w:rsidR="007D62D1" w:rsidRDefault="007D62D1" w:rsidP="00FB3754">
            <w:pPr>
              <w:rPr>
                <w:color w:val="000000" w:themeColor="dark1"/>
                <w:kern w:val="24"/>
                <w:sz w:val="16"/>
                <w:szCs w:val="16"/>
                <w:lang w:val="en-US"/>
              </w:rPr>
            </w:pPr>
            <w:r>
              <w:rPr>
                <w:color w:val="000000" w:themeColor="dark1"/>
                <w:kern w:val="24"/>
                <w:sz w:val="16"/>
                <w:szCs w:val="16"/>
                <w:lang w:val="en-US"/>
              </w:rPr>
              <w:t>[</w:t>
            </w:r>
            <w:proofErr w:type="spellStart"/>
            <w:r>
              <w:rPr>
                <w:color w:val="000000" w:themeColor="dark1"/>
                <w:kern w:val="24"/>
                <w:sz w:val="16"/>
                <w:szCs w:val="16"/>
                <w:lang w:val="en-US"/>
              </w:rPr>
              <w:t>nH</w:t>
            </w:r>
            <w:proofErr w:type="spellEnd"/>
            <w:r>
              <w:rPr>
                <w:color w:val="000000" w:themeColor="dark1"/>
                <w:kern w:val="24"/>
                <w:sz w:val="16"/>
                <w:szCs w:val="16"/>
                <w:lang w:val="en-US"/>
              </w:rPr>
              <w:t>]</w:t>
            </w:r>
          </w:p>
        </w:tc>
      </w:tr>
      <w:tr w:rsidR="007D62D1" w:rsidRPr="00DD7A65" w14:paraId="7C7A8519" w14:textId="77777777" w:rsidTr="00BF35FF">
        <w:tc>
          <w:tcPr>
            <w:tcW w:w="2160" w:type="dxa"/>
            <w:tcBorders>
              <w:top w:val="single" w:sz="4" w:space="0" w:color="auto"/>
              <w:left w:val="nil"/>
              <w:bottom w:val="single" w:sz="4" w:space="0" w:color="auto"/>
              <w:right w:val="nil"/>
            </w:tcBorders>
            <w:shd w:val="clear" w:color="auto" w:fill="F2F2F2" w:themeFill="background1" w:themeFillShade="F2"/>
            <w:tcMar>
              <w:top w:w="0" w:type="dxa"/>
              <w:left w:w="0" w:type="dxa"/>
              <w:bottom w:w="0" w:type="dxa"/>
            </w:tcMar>
          </w:tcPr>
          <w:p w14:paraId="7E4DB7BD" w14:textId="77777777" w:rsidR="007D62D1" w:rsidRPr="00DD7A65" w:rsidRDefault="007D62D1" w:rsidP="00FB3754">
            <w:pPr>
              <w:rPr>
                <w:sz w:val="16"/>
                <w:szCs w:val="16"/>
                <w:lang w:val="en-US"/>
              </w:rPr>
            </w:pPr>
            <w:r>
              <w:rPr>
                <w:sz w:val="16"/>
                <w:szCs w:val="16"/>
                <w:lang w:val="en-US"/>
              </w:rPr>
              <w:t>Sulfoxides</w:t>
            </w:r>
          </w:p>
        </w:tc>
        <w:tc>
          <w:tcPr>
            <w:tcW w:w="1800" w:type="dxa"/>
            <w:tcBorders>
              <w:top w:val="single" w:sz="4" w:space="0" w:color="auto"/>
              <w:left w:val="nil"/>
              <w:bottom w:val="single" w:sz="4" w:space="0" w:color="auto"/>
              <w:right w:val="nil"/>
            </w:tcBorders>
            <w:shd w:val="clear" w:color="auto" w:fill="F2F2F2" w:themeFill="background1" w:themeFillShade="F2"/>
            <w:tcMar>
              <w:top w:w="0" w:type="dxa"/>
              <w:left w:w="0" w:type="dxa"/>
              <w:bottom w:w="0" w:type="dxa"/>
            </w:tcMar>
          </w:tcPr>
          <w:p w14:paraId="068EC254" w14:textId="77777777" w:rsidR="007D62D1" w:rsidRPr="00494927" w:rsidRDefault="007D62D1" w:rsidP="00FB3754">
            <w:pPr>
              <w:rPr>
                <w:color w:val="000000" w:themeColor="dark1"/>
                <w:kern w:val="24"/>
                <w:sz w:val="16"/>
                <w:szCs w:val="16"/>
                <w:lang w:val="en-US"/>
              </w:rPr>
            </w:pPr>
            <w:r w:rsidRPr="00494927">
              <w:rPr>
                <w:color w:val="000000" w:themeColor="dark1"/>
                <w:kern w:val="24"/>
                <w:sz w:val="16"/>
                <w:szCs w:val="16"/>
                <w:lang w:val="en-US"/>
              </w:rPr>
              <w:t>[</w:t>
            </w:r>
            <w:r>
              <w:rPr>
                <w:color w:val="000000" w:themeColor="dark1"/>
                <w:kern w:val="24"/>
                <w:sz w:val="16"/>
                <w:szCs w:val="16"/>
                <w:lang w:val="en-US"/>
              </w:rPr>
              <w:t>$([S-]=O)]</w:t>
            </w:r>
          </w:p>
        </w:tc>
        <w:tc>
          <w:tcPr>
            <w:tcW w:w="1530" w:type="dxa"/>
            <w:tcBorders>
              <w:top w:val="single" w:sz="4" w:space="0" w:color="auto"/>
              <w:left w:val="nil"/>
              <w:bottom w:val="single" w:sz="4" w:space="0" w:color="auto"/>
              <w:right w:val="nil"/>
            </w:tcBorders>
            <w:shd w:val="clear" w:color="auto" w:fill="F2F2F2" w:themeFill="background1" w:themeFillShade="F2"/>
            <w:tcMar>
              <w:top w:w="0" w:type="dxa"/>
              <w:left w:w="0" w:type="dxa"/>
              <w:bottom w:w="0" w:type="dxa"/>
            </w:tcMar>
          </w:tcPr>
          <w:p w14:paraId="2DC1BCF3" w14:textId="77777777" w:rsidR="007D62D1" w:rsidRDefault="007D62D1" w:rsidP="00FB3754">
            <w:pPr>
              <w:rPr>
                <w:color w:val="000000" w:themeColor="dark1"/>
                <w:kern w:val="24"/>
                <w:sz w:val="16"/>
                <w:szCs w:val="16"/>
                <w:lang w:val="en-US"/>
              </w:rPr>
            </w:pPr>
            <w:r>
              <w:rPr>
                <w:color w:val="000000" w:themeColor="dark1"/>
                <w:kern w:val="24"/>
                <w:sz w:val="16"/>
                <w:szCs w:val="16"/>
                <w:lang w:val="en-US"/>
              </w:rPr>
              <w:t>S</w:t>
            </w:r>
          </w:p>
        </w:tc>
      </w:tr>
      <w:tr w:rsidR="007D62D1" w:rsidRPr="00DD7A65" w14:paraId="130ADED8" w14:textId="77777777" w:rsidTr="00BF35FF">
        <w:tc>
          <w:tcPr>
            <w:tcW w:w="2160" w:type="dxa"/>
            <w:tcBorders>
              <w:top w:val="single" w:sz="4" w:space="0" w:color="auto"/>
              <w:left w:val="nil"/>
              <w:bottom w:val="single" w:sz="4" w:space="0" w:color="auto"/>
              <w:right w:val="nil"/>
            </w:tcBorders>
            <w:shd w:val="clear" w:color="auto" w:fill="FFFFFF" w:themeFill="background1"/>
            <w:tcMar>
              <w:top w:w="0" w:type="dxa"/>
              <w:left w:w="0" w:type="dxa"/>
              <w:bottom w:w="0" w:type="dxa"/>
            </w:tcMar>
          </w:tcPr>
          <w:p w14:paraId="03511396" w14:textId="77777777" w:rsidR="007D62D1" w:rsidRPr="00DD7A65" w:rsidRDefault="007D62D1" w:rsidP="00FB3754">
            <w:pPr>
              <w:rPr>
                <w:sz w:val="16"/>
                <w:szCs w:val="16"/>
                <w:lang w:val="en-US"/>
              </w:rPr>
            </w:pPr>
            <w:r>
              <w:rPr>
                <w:sz w:val="16"/>
                <w:szCs w:val="16"/>
                <w:lang w:val="en-US"/>
              </w:rPr>
              <w:t>Amides</w:t>
            </w:r>
          </w:p>
        </w:tc>
        <w:tc>
          <w:tcPr>
            <w:tcW w:w="1800" w:type="dxa"/>
            <w:tcBorders>
              <w:top w:val="single" w:sz="4" w:space="0" w:color="auto"/>
              <w:left w:val="nil"/>
              <w:bottom w:val="single" w:sz="4" w:space="0" w:color="auto"/>
              <w:right w:val="nil"/>
            </w:tcBorders>
            <w:shd w:val="clear" w:color="auto" w:fill="FFFFFF" w:themeFill="background1"/>
            <w:tcMar>
              <w:top w:w="0" w:type="dxa"/>
              <w:left w:w="0" w:type="dxa"/>
              <w:bottom w:w="0" w:type="dxa"/>
            </w:tcMar>
          </w:tcPr>
          <w:p w14:paraId="58690C93" w14:textId="77777777" w:rsidR="007D62D1" w:rsidRPr="00494927" w:rsidRDefault="007D62D1" w:rsidP="00FB3754">
            <w:pPr>
              <w:rPr>
                <w:color w:val="000000" w:themeColor="dark1"/>
                <w:kern w:val="24"/>
                <w:sz w:val="16"/>
                <w:szCs w:val="16"/>
                <w:lang w:val="en-US"/>
              </w:rPr>
            </w:pPr>
            <w:r>
              <w:rPr>
                <w:color w:val="000000" w:themeColor="dark1"/>
                <w:kern w:val="24"/>
                <w:sz w:val="16"/>
                <w:szCs w:val="16"/>
                <w:lang w:val="en-US"/>
              </w:rPr>
              <w:t>[$([N-]C=O)]</w:t>
            </w:r>
          </w:p>
        </w:tc>
        <w:tc>
          <w:tcPr>
            <w:tcW w:w="1530" w:type="dxa"/>
            <w:tcBorders>
              <w:top w:val="single" w:sz="4" w:space="0" w:color="auto"/>
              <w:left w:val="nil"/>
              <w:bottom w:val="single" w:sz="4" w:space="0" w:color="auto"/>
              <w:right w:val="nil"/>
            </w:tcBorders>
            <w:shd w:val="clear" w:color="auto" w:fill="FFFFFF" w:themeFill="background1"/>
            <w:tcMar>
              <w:top w:w="0" w:type="dxa"/>
              <w:left w:w="0" w:type="dxa"/>
              <w:bottom w:w="0" w:type="dxa"/>
            </w:tcMar>
          </w:tcPr>
          <w:p w14:paraId="51144E40" w14:textId="77777777" w:rsidR="007D62D1" w:rsidRDefault="007D62D1" w:rsidP="00FB3754">
            <w:pPr>
              <w:rPr>
                <w:color w:val="000000" w:themeColor="dark1"/>
                <w:kern w:val="24"/>
                <w:sz w:val="16"/>
                <w:szCs w:val="16"/>
                <w:lang w:val="en-US"/>
              </w:rPr>
            </w:pPr>
            <w:r>
              <w:rPr>
                <w:color w:val="000000" w:themeColor="dark1"/>
                <w:kern w:val="24"/>
                <w:sz w:val="16"/>
                <w:szCs w:val="16"/>
                <w:lang w:val="en-US"/>
              </w:rPr>
              <w:t>N</w:t>
            </w:r>
          </w:p>
        </w:tc>
      </w:tr>
    </w:tbl>
    <w:p w14:paraId="2313C608" w14:textId="54A75E82" w:rsidR="007D62D1" w:rsidRPr="00E94AB3" w:rsidRDefault="007D62D1" w:rsidP="007D62D1">
      <w:pPr>
        <w:spacing w:line="240" w:lineRule="auto"/>
        <w:rPr>
          <w:sz w:val="20"/>
          <w:szCs w:val="20"/>
          <w:lang w:val="en-US"/>
        </w:rPr>
      </w:pPr>
      <w:r>
        <w:rPr>
          <w:b/>
          <w:bCs/>
          <w:sz w:val="20"/>
          <w:szCs w:val="20"/>
          <w:lang w:val="en-US"/>
        </w:rPr>
        <w:lastRenderedPageBreak/>
        <w:t xml:space="preserve">Supplementary </w:t>
      </w:r>
      <w:r w:rsidRPr="00DD7A65">
        <w:rPr>
          <w:b/>
          <w:bCs/>
          <w:sz w:val="20"/>
          <w:szCs w:val="20"/>
          <w:lang w:val="en-US"/>
        </w:rPr>
        <w:t xml:space="preserve">Table </w:t>
      </w:r>
      <w:r>
        <w:rPr>
          <w:b/>
          <w:bCs/>
          <w:sz w:val="20"/>
          <w:szCs w:val="20"/>
          <w:lang w:val="en-US"/>
        </w:rPr>
        <w:t>S4</w:t>
      </w:r>
      <w:r w:rsidRPr="00DD7A65">
        <w:rPr>
          <w:b/>
          <w:bCs/>
          <w:sz w:val="20"/>
          <w:szCs w:val="20"/>
          <w:lang w:val="en-US"/>
        </w:rPr>
        <w:t xml:space="preserve"> | </w:t>
      </w:r>
      <w:r>
        <w:rPr>
          <w:b/>
          <w:bCs/>
          <w:sz w:val="20"/>
          <w:szCs w:val="20"/>
          <w:lang w:val="en-US"/>
        </w:rPr>
        <w:t>Commercial screening libraries</w:t>
      </w:r>
    </w:p>
    <w:tbl>
      <w:tblPr>
        <w:tblStyle w:val="TableGrid"/>
        <w:tblW w:w="3960" w:type="dxa"/>
        <w:tblCellMar>
          <w:top w:w="57" w:type="dxa"/>
          <w:left w:w="57" w:type="dxa"/>
          <w:bottom w:w="57" w:type="dxa"/>
          <w:right w:w="0" w:type="dxa"/>
        </w:tblCellMar>
        <w:tblLook w:val="04A0" w:firstRow="1" w:lastRow="0" w:firstColumn="1" w:lastColumn="0" w:noHBand="0" w:noVBand="1"/>
      </w:tblPr>
      <w:tblGrid>
        <w:gridCol w:w="2160"/>
        <w:gridCol w:w="1800"/>
      </w:tblGrid>
      <w:tr w:rsidR="007D62D1" w:rsidRPr="00DD7A65" w14:paraId="4DC5C972" w14:textId="77777777" w:rsidTr="00FB3754">
        <w:trPr>
          <w:trHeight w:val="185"/>
        </w:trPr>
        <w:tc>
          <w:tcPr>
            <w:tcW w:w="2160" w:type="dxa"/>
            <w:tcBorders>
              <w:top w:val="single" w:sz="4" w:space="0" w:color="auto"/>
              <w:left w:val="nil"/>
              <w:bottom w:val="single" w:sz="4" w:space="0" w:color="auto"/>
              <w:right w:val="nil"/>
            </w:tcBorders>
            <w:shd w:val="clear" w:color="auto" w:fill="D9D9D9" w:themeFill="background1" w:themeFillShade="D9"/>
          </w:tcPr>
          <w:p w14:paraId="48A0F846" w14:textId="77777777" w:rsidR="007D62D1" w:rsidRPr="00DD7A65" w:rsidRDefault="007D62D1" w:rsidP="00FB3754">
            <w:pPr>
              <w:rPr>
                <w:b/>
                <w:bCs/>
                <w:color w:val="000000" w:themeColor="text1"/>
                <w:sz w:val="16"/>
                <w:szCs w:val="16"/>
                <w:lang w:val="en-US"/>
              </w:rPr>
            </w:pPr>
            <w:r>
              <w:rPr>
                <w:b/>
                <w:bCs/>
                <w:color w:val="000000" w:themeColor="text1"/>
                <w:sz w:val="16"/>
                <w:szCs w:val="16"/>
                <w:lang w:val="en-US"/>
              </w:rPr>
              <w:t>Library</w:t>
            </w:r>
          </w:p>
        </w:tc>
        <w:tc>
          <w:tcPr>
            <w:tcW w:w="1800" w:type="dxa"/>
            <w:tcBorders>
              <w:top w:val="single" w:sz="4" w:space="0" w:color="auto"/>
              <w:left w:val="nil"/>
              <w:bottom w:val="single" w:sz="4" w:space="0" w:color="auto"/>
              <w:right w:val="nil"/>
            </w:tcBorders>
            <w:shd w:val="clear" w:color="auto" w:fill="D9D9D9" w:themeFill="background1" w:themeFillShade="D9"/>
          </w:tcPr>
          <w:p w14:paraId="62616753" w14:textId="77777777" w:rsidR="007D62D1" w:rsidRPr="00DD7A65" w:rsidRDefault="007D62D1" w:rsidP="00FB3754">
            <w:pPr>
              <w:rPr>
                <w:color w:val="000000" w:themeColor="text1"/>
                <w:sz w:val="16"/>
                <w:szCs w:val="16"/>
                <w:lang w:val="en-US"/>
              </w:rPr>
            </w:pPr>
            <w:r>
              <w:rPr>
                <w:b/>
                <w:bCs/>
                <w:color w:val="000000" w:themeColor="text1"/>
                <w:kern w:val="24"/>
                <w:sz w:val="16"/>
                <w:szCs w:val="16"/>
                <w:lang w:val="en-US"/>
              </w:rPr>
              <w:t>No. molecules</w:t>
            </w:r>
          </w:p>
        </w:tc>
      </w:tr>
      <w:tr w:rsidR="007D62D1" w:rsidRPr="00DD7A65" w14:paraId="6A2BBBEA" w14:textId="77777777" w:rsidTr="00FB3754">
        <w:tc>
          <w:tcPr>
            <w:tcW w:w="2160" w:type="dxa"/>
            <w:tcBorders>
              <w:top w:val="single" w:sz="4" w:space="0" w:color="auto"/>
              <w:left w:val="nil"/>
              <w:bottom w:val="single" w:sz="2" w:space="0" w:color="auto"/>
              <w:right w:val="nil"/>
            </w:tcBorders>
            <w:shd w:val="clear" w:color="auto" w:fill="FFFFFF" w:themeFill="background1"/>
          </w:tcPr>
          <w:p w14:paraId="37CE02A4" w14:textId="77777777" w:rsidR="007D62D1" w:rsidRPr="00DD7A65" w:rsidRDefault="007D62D1" w:rsidP="00FB3754">
            <w:pPr>
              <w:rPr>
                <w:sz w:val="16"/>
                <w:szCs w:val="16"/>
                <w:lang w:val="en-US"/>
              </w:rPr>
            </w:pPr>
            <w:proofErr w:type="spellStart"/>
            <w:r>
              <w:rPr>
                <w:sz w:val="16"/>
                <w:szCs w:val="16"/>
                <w:lang w:val="en-US"/>
              </w:rPr>
              <w:t>Specs</w:t>
            </w:r>
            <w:r w:rsidRPr="006871CD">
              <w:rPr>
                <w:sz w:val="16"/>
                <w:szCs w:val="16"/>
                <w:vertAlign w:val="superscript"/>
                <w:lang w:val="en-US"/>
              </w:rPr>
              <w:t>a</w:t>
            </w:r>
            <w:proofErr w:type="spellEnd"/>
          </w:p>
        </w:tc>
        <w:tc>
          <w:tcPr>
            <w:tcW w:w="1800" w:type="dxa"/>
            <w:tcBorders>
              <w:top w:val="single" w:sz="4" w:space="0" w:color="auto"/>
              <w:left w:val="nil"/>
              <w:bottom w:val="single" w:sz="2" w:space="0" w:color="auto"/>
              <w:right w:val="nil"/>
            </w:tcBorders>
            <w:shd w:val="clear" w:color="auto" w:fill="FFFFFF" w:themeFill="background1"/>
          </w:tcPr>
          <w:p w14:paraId="75481A74" w14:textId="77777777" w:rsidR="007D62D1" w:rsidRPr="00DD7A65" w:rsidRDefault="007D62D1" w:rsidP="00FB3754">
            <w:pPr>
              <w:rPr>
                <w:sz w:val="16"/>
                <w:szCs w:val="16"/>
                <w:lang w:val="en-US"/>
              </w:rPr>
            </w:pPr>
            <w:r w:rsidRPr="00143227">
              <w:rPr>
                <w:color w:val="000000" w:themeColor="dark1"/>
                <w:kern w:val="24"/>
                <w:sz w:val="16"/>
                <w:szCs w:val="16"/>
                <w:lang w:val="en-US"/>
              </w:rPr>
              <w:t>390</w:t>
            </w:r>
            <w:r>
              <w:rPr>
                <w:color w:val="000000" w:themeColor="dark1"/>
                <w:kern w:val="24"/>
                <w:sz w:val="16"/>
                <w:szCs w:val="16"/>
                <w:lang w:val="en-US"/>
              </w:rPr>
              <w:t>,</w:t>
            </w:r>
            <w:r w:rsidRPr="00143227">
              <w:rPr>
                <w:color w:val="000000" w:themeColor="dark1"/>
                <w:kern w:val="24"/>
                <w:sz w:val="16"/>
                <w:szCs w:val="16"/>
                <w:lang w:val="en-US"/>
              </w:rPr>
              <w:t>113</w:t>
            </w:r>
          </w:p>
        </w:tc>
      </w:tr>
      <w:tr w:rsidR="007D62D1" w:rsidRPr="00DD7A65" w14:paraId="068D691D" w14:textId="77777777" w:rsidTr="00FB3754">
        <w:tc>
          <w:tcPr>
            <w:tcW w:w="2160" w:type="dxa"/>
            <w:tcBorders>
              <w:top w:val="single" w:sz="2" w:space="0" w:color="auto"/>
              <w:left w:val="nil"/>
              <w:bottom w:val="single" w:sz="4" w:space="0" w:color="auto"/>
              <w:right w:val="nil"/>
            </w:tcBorders>
            <w:shd w:val="clear" w:color="auto" w:fill="F2F2F2" w:themeFill="background1" w:themeFillShade="F2"/>
          </w:tcPr>
          <w:p w14:paraId="2AD4EFE1" w14:textId="77777777" w:rsidR="007D62D1" w:rsidRPr="00DD7A65" w:rsidRDefault="007D62D1" w:rsidP="00FB3754">
            <w:pPr>
              <w:rPr>
                <w:sz w:val="16"/>
                <w:szCs w:val="16"/>
                <w:lang w:val="en-US"/>
              </w:rPr>
            </w:pPr>
            <w:proofErr w:type="spellStart"/>
            <w:r>
              <w:rPr>
                <w:sz w:val="16"/>
                <w:szCs w:val="16"/>
                <w:lang w:val="en-US"/>
              </w:rPr>
              <w:t>Asinex</w:t>
            </w:r>
            <w:r w:rsidRPr="00EC192C">
              <w:rPr>
                <w:sz w:val="16"/>
                <w:szCs w:val="16"/>
                <w:vertAlign w:val="superscript"/>
                <w:lang w:val="en-US"/>
              </w:rPr>
              <w:t>b</w:t>
            </w:r>
            <w:proofErr w:type="spellEnd"/>
          </w:p>
        </w:tc>
        <w:tc>
          <w:tcPr>
            <w:tcW w:w="1800" w:type="dxa"/>
            <w:tcBorders>
              <w:top w:val="single" w:sz="2" w:space="0" w:color="auto"/>
              <w:left w:val="nil"/>
              <w:bottom w:val="single" w:sz="4" w:space="0" w:color="auto"/>
              <w:right w:val="nil"/>
            </w:tcBorders>
            <w:shd w:val="clear" w:color="auto" w:fill="F2F2F2" w:themeFill="background1" w:themeFillShade="F2"/>
          </w:tcPr>
          <w:p w14:paraId="4603457B" w14:textId="77777777" w:rsidR="007D62D1" w:rsidRPr="00DD7A65" w:rsidRDefault="007D62D1" w:rsidP="00FB3754">
            <w:pPr>
              <w:rPr>
                <w:sz w:val="16"/>
                <w:szCs w:val="16"/>
                <w:lang w:val="en-US"/>
              </w:rPr>
            </w:pPr>
            <w:r w:rsidRPr="00A506E5">
              <w:rPr>
                <w:color w:val="000000" w:themeColor="dark1"/>
                <w:kern w:val="24"/>
                <w:sz w:val="16"/>
                <w:szCs w:val="16"/>
                <w:lang w:val="en-US"/>
              </w:rPr>
              <w:t>552</w:t>
            </w:r>
            <w:r>
              <w:rPr>
                <w:color w:val="000000" w:themeColor="dark1"/>
                <w:kern w:val="24"/>
                <w:sz w:val="16"/>
                <w:szCs w:val="16"/>
                <w:lang w:val="en-US"/>
              </w:rPr>
              <w:t>,</w:t>
            </w:r>
            <w:r w:rsidRPr="00A506E5">
              <w:rPr>
                <w:color w:val="000000" w:themeColor="dark1"/>
                <w:kern w:val="24"/>
                <w:sz w:val="16"/>
                <w:szCs w:val="16"/>
                <w:lang w:val="en-US"/>
              </w:rPr>
              <w:t>413</w:t>
            </w:r>
          </w:p>
        </w:tc>
      </w:tr>
      <w:tr w:rsidR="007D62D1" w:rsidRPr="00DD7A65" w14:paraId="2453D578" w14:textId="77777777" w:rsidTr="00FB3754">
        <w:trPr>
          <w:trHeight w:val="41"/>
        </w:trPr>
        <w:tc>
          <w:tcPr>
            <w:tcW w:w="2160" w:type="dxa"/>
            <w:tcBorders>
              <w:top w:val="single" w:sz="4" w:space="0" w:color="auto"/>
              <w:left w:val="nil"/>
              <w:bottom w:val="single" w:sz="2" w:space="0" w:color="auto"/>
              <w:right w:val="nil"/>
            </w:tcBorders>
          </w:tcPr>
          <w:p w14:paraId="7A062073" w14:textId="77777777" w:rsidR="007D62D1" w:rsidRPr="00DD7A65" w:rsidRDefault="007D62D1" w:rsidP="00FB3754">
            <w:pPr>
              <w:rPr>
                <w:sz w:val="16"/>
                <w:szCs w:val="16"/>
                <w:lang w:val="en-US"/>
              </w:rPr>
            </w:pPr>
            <w:r>
              <w:rPr>
                <w:sz w:val="16"/>
                <w:szCs w:val="16"/>
                <w:lang w:val="en-US"/>
              </w:rPr>
              <w:t xml:space="preserve">Enamine hit </w:t>
            </w:r>
            <w:proofErr w:type="spellStart"/>
            <w:r>
              <w:rPr>
                <w:sz w:val="16"/>
                <w:szCs w:val="16"/>
                <w:lang w:val="en-US"/>
              </w:rPr>
              <w:t>locator</w:t>
            </w:r>
            <w:r w:rsidRPr="00EC192C">
              <w:rPr>
                <w:sz w:val="16"/>
                <w:szCs w:val="16"/>
                <w:vertAlign w:val="superscript"/>
                <w:lang w:val="en-US"/>
              </w:rPr>
              <w:t>c</w:t>
            </w:r>
            <w:proofErr w:type="spellEnd"/>
          </w:p>
        </w:tc>
        <w:tc>
          <w:tcPr>
            <w:tcW w:w="1800" w:type="dxa"/>
            <w:tcBorders>
              <w:top w:val="single" w:sz="4" w:space="0" w:color="auto"/>
              <w:left w:val="nil"/>
              <w:bottom w:val="single" w:sz="2" w:space="0" w:color="auto"/>
              <w:right w:val="nil"/>
            </w:tcBorders>
          </w:tcPr>
          <w:p w14:paraId="5817CE57" w14:textId="77777777" w:rsidR="007D62D1" w:rsidRPr="00494927" w:rsidRDefault="007D62D1" w:rsidP="00FB3754">
            <w:pPr>
              <w:rPr>
                <w:color w:val="000000" w:themeColor="dark1"/>
                <w:kern w:val="24"/>
                <w:sz w:val="16"/>
                <w:szCs w:val="16"/>
                <w:lang w:val="en-US"/>
              </w:rPr>
            </w:pPr>
            <w:r w:rsidRPr="00A506E5">
              <w:rPr>
                <w:color w:val="000000" w:themeColor="dark1"/>
                <w:kern w:val="24"/>
                <w:sz w:val="16"/>
                <w:szCs w:val="16"/>
                <w:lang w:val="en-US"/>
              </w:rPr>
              <w:t>452</w:t>
            </w:r>
            <w:r>
              <w:rPr>
                <w:color w:val="000000" w:themeColor="dark1"/>
                <w:kern w:val="24"/>
                <w:sz w:val="16"/>
                <w:szCs w:val="16"/>
                <w:lang w:val="en-US"/>
              </w:rPr>
              <w:t>,</w:t>
            </w:r>
            <w:r w:rsidRPr="00A506E5">
              <w:rPr>
                <w:color w:val="000000" w:themeColor="dark1"/>
                <w:kern w:val="24"/>
                <w:sz w:val="16"/>
                <w:szCs w:val="16"/>
                <w:lang w:val="en-US"/>
              </w:rPr>
              <w:t>896</w:t>
            </w:r>
          </w:p>
        </w:tc>
      </w:tr>
    </w:tbl>
    <w:p w14:paraId="3F312BB8" w14:textId="77777777" w:rsidR="007D62D1" w:rsidRPr="007D62D1" w:rsidRDefault="007D62D1" w:rsidP="007D62D1">
      <w:pPr>
        <w:widowControl w:val="0"/>
        <w:spacing w:line="240" w:lineRule="auto"/>
        <w:jc w:val="left"/>
        <w:rPr>
          <w:sz w:val="20"/>
          <w:szCs w:val="20"/>
          <w:lang w:val="en-US"/>
        </w:rPr>
      </w:pPr>
      <w:r w:rsidRPr="007D62D1">
        <w:rPr>
          <w:sz w:val="20"/>
          <w:szCs w:val="20"/>
          <w:lang w:val="en-US"/>
        </w:rPr>
        <w:t>The number of molecules that pass data curation criteria (the same as used for all other molecular data) is reported.</w:t>
      </w:r>
    </w:p>
    <w:p w14:paraId="5C67047D" w14:textId="77777777" w:rsidR="007D62D1" w:rsidRPr="007D62D1" w:rsidRDefault="007D62D1" w:rsidP="007D62D1">
      <w:pPr>
        <w:widowControl w:val="0"/>
        <w:spacing w:line="240" w:lineRule="auto"/>
        <w:jc w:val="left"/>
        <w:rPr>
          <w:sz w:val="20"/>
          <w:szCs w:val="20"/>
          <w:lang w:val="en-US"/>
        </w:rPr>
      </w:pPr>
      <w:proofErr w:type="spellStart"/>
      <w:r w:rsidRPr="007D62D1">
        <w:rPr>
          <w:i/>
          <w:sz w:val="20"/>
          <w:szCs w:val="20"/>
          <w:vertAlign w:val="superscript"/>
          <w:lang w:val="en-US"/>
        </w:rPr>
        <w:t>a</w:t>
      </w:r>
      <w:r w:rsidRPr="007D62D1">
        <w:rPr>
          <w:sz w:val="20"/>
          <w:szCs w:val="20"/>
          <w:lang w:val="en-US"/>
        </w:rPr>
        <w:t>Provided</w:t>
      </w:r>
      <w:proofErr w:type="spellEnd"/>
      <w:r w:rsidRPr="007D62D1">
        <w:rPr>
          <w:sz w:val="20"/>
          <w:szCs w:val="20"/>
          <w:lang w:val="en-US"/>
        </w:rPr>
        <w:t xml:space="preserve"> by Specs (</w:t>
      </w:r>
      <w:hyperlink r:id="rId14">
        <w:r w:rsidRPr="007D62D1">
          <w:rPr>
            <w:color w:val="1155CC"/>
            <w:sz w:val="20"/>
            <w:szCs w:val="20"/>
            <w:u w:val="single"/>
            <w:lang w:val="en-US"/>
          </w:rPr>
          <w:t>https://www.specs.net/</w:t>
        </w:r>
      </w:hyperlink>
      <w:r w:rsidRPr="007D62D1">
        <w:rPr>
          <w:sz w:val="20"/>
          <w:szCs w:val="20"/>
          <w:lang w:val="en-US"/>
        </w:rPr>
        <w:t xml:space="preserve">) </w:t>
      </w:r>
      <w:proofErr w:type="gramStart"/>
      <w:r w:rsidRPr="007D62D1">
        <w:rPr>
          <w:sz w:val="20"/>
          <w:szCs w:val="20"/>
          <w:lang w:val="en-US"/>
        </w:rPr>
        <w:t>on</w:t>
      </w:r>
      <w:proofErr w:type="gramEnd"/>
      <w:r w:rsidRPr="007D62D1">
        <w:rPr>
          <w:sz w:val="20"/>
          <w:szCs w:val="20"/>
          <w:lang w:val="en-US"/>
        </w:rPr>
        <w:t xml:space="preserve"> March 2025. </w:t>
      </w:r>
    </w:p>
    <w:p w14:paraId="772416A9" w14:textId="77777777" w:rsidR="007D62D1" w:rsidRPr="007D62D1" w:rsidRDefault="007D62D1" w:rsidP="007D62D1">
      <w:pPr>
        <w:widowControl w:val="0"/>
        <w:spacing w:line="240" w:lineRule="auto"/>
        <w:jc w:val="left"/>
        <w:rPr>
          <w:sz w:val="20"/>
          <w:szCs w:val="20"/>
          <w:lang w:val="en-US"/>
        </w:rPr>
      </w:pPr>
      <w:proofErr w:type="spellStart"/>
      <w:proofErr w:type="gramStart"/>
      <w:r w:rsidRPr="007D62D1">
        <w:rPr>
          <w:i/>
          <w:sz w:val="20"/>
          <w:szCs w:val="20"/>
          <w:vertAlign w:val="superscript"/>
          <w:lang w:val="en-US"/>
        </w:rPr>
        <w:t>b</w:t>
      </w:r>
      <w:r w:rsidRPr="007D62D1">
        <w:rPr>
          <w:sz w:val="20"/>
          <w:szCs w:val="20"/>
          <w:lang w:val="en-US"/>
        </w:rPr>
        <w:t>“</w:t>
      </w:r>
      <w:proofErr w:type="gramEnd"/>
      <w:r w:rsidRPr="007D62D1">
        <w:rPr>
          <w:i/>
          <w:sz w:val="20"/>
          <w:szCs w:val="20"/>
          <w:lang w:val="en-US"/>
        </w:rPr>
        <w:t>All</w:t>
      </w:r>
      <w:proofErr w:type="spellEnd"/>
      <w:r w:rsidRPr="007D62D1">
        <w:rPr>
          <w:i/>
          <w:sz w:val="20"/>
          <w:szCs w:val="20"/>
          <w:lang w:val="en-US"/>
        </w:rPr>
        <w:t xml:space="preserve"> screening compounds</w:t>
      </w:r>
      <w:r w:rsidRPr="007D62D1">
        <w:rPr>
          <w:sz w:val="20"/>
          <w:szCs w:val="20"/>
          <w:lang w:val="en-US"/>
        </w:rPr>
        <w:t xml:space="preserve">”, downloaded from </w:t>
      </w:r>
      <w:hyperlink r:id="rId15">
        <w:r w:rsidRPr="007D62D1">
          <w:rPr>
            <w:color w:val="1155CC"/>
            <w:sz w:val="20"/>
            <w:szCs w:val="20"/>
            <w:u w:val="single"/>
            <w:lang w:val="en-US"/>
          </w:rPr>
          <w:t>https://www.asinex.com/screening-libraries-(all-libraries)</w:t>
        </w:r>
      </w:hyperlink>
      <w:r w:rsidRPr="007D62D1">
        <w:rPr>
          <w:sz w:val="20"/>
          <w:szCs w:val="20"/>
          <w:lang w:val="en-US"/>
        </w:rPr>
        <w:t xml:space="preserve"> </w:t>
      </w:r>
      <w:proofErr w:type="gramStart"/>
      <w:r w:rsidRPr="007D62D1">
        <w:rPr>
          <w:sz w:val="20"/>
          <w:szCs w:val="20"/>
          <w:lang w:val="en-US"/>
        </w:rPr>
        <w:t>on</w:t>
      </w:r>
      <w:proofErr w:type="gramEnd"/>
      <w:r w:rsidRPr="007D62D1">
        <w:rPr>
          <w:sz w:val="20"/>
          <w:szCs w:val="20"/>
          <w:lang w:val="en-US"/>
        </w:rPr>
        <w:t xml:space="preserve"> March 2025.</w:t>
      </w:r>
    </w:p>
    <w:p w14:paraId="3E8636C6" w14:textId="77777777" w:rsidR="007D62D1" w:rsidRPr="007D62D1" w:rsidRDefault="007D62D1" w:rsidP="007D62D1">
      <w:pPr>
        <w:widowControl w:val="0"/>
        <w:spacing w:line="240" w:lineRule="auto"/>
        <w:jc w:val="left"/>
        <w:rPr>
          <w:sz w:val="20"/>
          <w:szCs w:val="20"/>
          <w:lang w:val="en-US"/>
        </w:rPr>
      </w:pPr>
      <w:proofErr w:type="spellStart"/>
      <w:r w:rsidRPr="007D62D1">
        <w:rPr>
          <w:i/>
          <w:sz w:val="20"/>
          <w:szCs w:val="20"/>
          <w:vertAlign w:val="superscript"/>
          <w:lang w:val="en-US"/>
        </w:rPr>
        <w:t>c</w:t>
      </w:r>
      <w:r w:rsidRPr="007D62D1">
        <w:rPr>
          <w:sz w:val="20"/>
          <w:szCs w:val="20"/>
          <w:lang w:val="en-US"/>
        </w:rPr>
        <w:t>Downloaded</w:t>
      </w:r>
      <w:proofErr w:type="spellEnd"/>
      <w:r w:rsidRPr="007D62D1">
        <w:rPr>
          <w:sz w:val="20"/>
          <w:szCs w:val="20"/>
          <w:lang w:val="en-US"/>
        </w:rPr>
        <w:t xml:space="preserve"> from </w:t>
      </w:r>
      <w:hyperlink r:id="rId16">
        <w:r w:rsidRPr="007D62D1">
          <w:rPr>
            <w:color w:val="1155CC"/>
            <w:sz w:val="20"/>
            <w:szCs w:val="20"/>
            <w:u w:val="single"/>
            <w:lang w:val="en-US"/>
          </w:rPr>
          <w:t>https://enamine.net/compound-libraries/diversity-libraries/hit-locator-library-460</w:t>
        </w:r>
      </w:hyperlink>
      <w:r w:rsidRPr="007D62D1">
        <w:rPr>
          <w:sz w:val="20"/>
          <w:szCs w:val="20"/>
          <w:u w:val="single"/>
          <w:lang w:val="en-US"/>
        </w:rPr>
        <w:t xml:space="preserve"> </w:t>
      </w:r>
      <w:r w:rsidRPr="007D62D1">
        <w:rPr>
          <w:sz w:val="20"/>
          <w:szCs w:val="20"/>
          <w:lang w:val="en-US"/>
        </w:rPr>
        <w:t>on March 2025.</w:t>
      </w:r>
    </w:p>
    <w:p w14:paraId="3DF01AA1" w14:textId="77777777" w:rsidR="007D62D1" w:rsidRDefault="007D62D1" w:rsidP="007D62D1">
      <w:pPr>
        <w:rPr>
          <w:b/>
          <w:bCs/>
          <w:sz w:val="18"/>
          <w:szCs w:val="18"/>
          <w:lang w:val="en-US"/>
        </w:rPr>
      </w:pPr>
    </w:p>
    <w:p w14:paraId="3F3A5E04" w14:textId="77777777" w:rsidR="007D62D1" w:rsidRPr="001D21F7" w:rsidRDefault="007D62D1" w:rsidP="007D62D1">
      <w:pPr>
        <w:spacing w:line="240" w:lineRule="auto"/>
        <w:rPr>
          <w:sz w:val="20"/>
          <w:szCs w:val="20"/>
          <w:lang w:val="en-US"/>
        </w:rPr>
      </w:pPr>
      <w:r w:rsidRPr="001D21F7">
        <w:rPr>
          <w:noProof/>
          <w:sz w:val="20"/>
          <w:szCs w:val="20"/>
          <w:lang w:val="en-US"/>
        </w:rPr>
        <w:lastRenderedPageBreak/>
        <w:drawing>
          <wp:inline distT="0" distB="0" distL="0" distR="0" wp14:anchorId="7156663C" wp14:editId="3850B215">
            <wp:extent cx="4681728" cy="5239512"/>
            <wp:effectExtent l="0" t="0" r="5080" b="5715"/>
            <wp:docPr id="1907176936" name="Picture 1"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76936" name="Picture 1" descr="A chart of different colored dots&#10;&#10;AI-generated content may be incorrect."/>
                    <pic:cNvPicPr/>
                  </pic:nvPicPr>
                  <pic:blipFill>
                    <a:blip r:embed="rId17" cstate="print">
                      <a:extLst>
                        <a:ext uri="{28A0092B-C50C-407E-A947-70E740481C1C}">
                          <a14:useLocalDpi xmlns:a14="http://schemas.microsoft.com/office/drawing/2010/main" val="0"/>
                        </a:ext>
                      </a:extLst>
                    </a:blip>
                    <a:srcRect l="85" r="85"/>
                    <a:stretch>
                      <a:fillRect/>
                    </a:stretch>
                  </pic:blipFill>
                  <pic:spPr bwMode="auto">
                    <a:xfrm>
                      <a:off x="0" y="0"/>
                      <a:ext cx="4681728" cy="5239512"/>
                    </a:xfrm>
                    <a:prstGeom prst="rect">
                      <a:avLst/>
                    </a:prstGeom>
                    <a:ln>
                      <a:noFill/>
                    </a:ln>
                    <a:extLst>
                      <a:ext uri="{53640926-AAD7-44D8-BBD7-CCE9431645EC}">
                        <a14:shadowObscured xmlns:a14="http://schemas.microsoft.com/office/drawing/2010/main"/>
                      </a:ext>
                    </a:extLst>
                  </pic:spPr>
                </pic:pic>
              </a:graphicData>
            </a:graphic>
          </wp:inline>
        </w:drawing>
      </w:r>
      <w:r w:rsidRPr="0047462D">
        <w:rPr>
          <w:b/>
          <w:bCs/>
          <w:sz w:val="18"/>
          <w:szCs w:val="18"/>
          <w:lang w:val="en-US"/>
        </w:rPr>
        <w:t xml:space="preserve"> </w:t>
      </w:r>
      <w:r w:rsidRPr="007D62D1">
        <w:rPr>
          <w:b/>
          <w:bCs/>
          <w:sz w:val="20"/>
          <w:szCs w:val="20"/>
          <w:lang w:val="en-US"/>
        </w:rPr>
        <w:t xml:space="preserve">Supplementary Figure S1 | t-distributed stochastic neighbor embedding (t-SNE) of all datasets. </w:t>
      </w:r>
      <w:r w:rsidRPr="007D62D1">
        <w:rPr>
          <w:sz w:val="20"/>
          <w:szCs w:val="20"/>
          <w:lang w:val="en-US"/>
        </w:rPr>
        <w:t>Every point is a molecule. Points closer together represent molecules that are structurally similar. See Methods, Chemical space visualization.</w:t>
      </w:r>
    </w:p>
    <w:p w14:paraId="3D359CE4" w14:textId="77777777" w:rsidR="007D62D1" w:rsidRPr="001D21F7" w:rsidRDefault="007D62D1" w:rsidP="007D62D1">
      <w:pPr>
        <w:spacing w:line="240" w:lineRule="auto"/>
        <w:rPr>
          <w:sz w:val="20"/>
          <w:szCs w:val="20"/>
          <w:lang w:val="en-US"/>
        </w:rPr>
      </w:pPr>
    </w:p>
    <w:p w14:paraId="4CD09DB6" w14:textId="77777777" w:rsidR="007D62D1" w:rsidRPr="001D21F7" w:rsidRDefault="007D62D1" w:rsidP="007D62D1">
      <w:pPr>
        <w:spacing w:line="240" w:lineRule="auto"/>
        <w:rPr>
          <w:sz w:val="20"/>
          <w:szCs w:val="20"/>
          <w:lang w:val="en-US"/>
        </w:rPr>
      </w:pPr>
      <w:r w:rsidRPr="001D21F7">
        <w:rPr>
          <w:noProof/>
          <w:sz w:val="20"/>
          <w:szCs w:val="20"/>
          <w:lang w:val="en-US"/>
        </w:rPr>
        <w:lastRenderedPageBreak/>
        <w:drawing>
          <wp:inline distT="0" distB="0" distL="0" distR="0" wp14:anchorId="16BCA3EC" wp14:editId="719D3D97">
            <wp:extent cx="4681728" cy="2340864"/>
            <wp:effectExtent l="0" t="0" r="5080" b="0"/>
            <wp:docPr id="323312570" name="Picture 1" descr="A group of graphs showing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12570" name="Picture 1" descr="A group of graphs showing different types of objec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1728" cy="2340864"/>
                    </a:xfrm>
                    <a:prstGeom prst="rect">
                      <a:avLst/>
                    </a:prstGeom>
                  </pic:spPr>
                </pic:pic>
              </a:graphicData>
            </a:graphic>
          </wp:inline>
        </w:drawing>
      </w:r>
    </w:p>
    <w:p w14:paraId="7A3F2282" w14:textId="77777777" w:rsidR="007D62D1" w:rsidRPr="007D62D1" w:rsidRDefault="007D62D1" w:rsidP="007D62D1">
      <w:pPr>
        <w:spacing w:line="240" w:lineRule="auto"/>
        <w:rPr>
          <w:sz w:val="20"/>
          <w:szCs w:val="20"/>
          <w:lang w:val="en-US"/>
        </w:rPr>
      </w:pPr>
      <w:r w:rsidRPr="007D62D1">
        <w:rPr>
          <w:b/>
          <w:bCs/>
          <w:sz w:val="20"/>
          <w:szCs w:val="20"/>
          <w:lang w:val="en-US"/>
        </w:rPr>
        <w:t xml:space="preserve">Supplementary Figure S2 | The relationship between unfamiliarity </w:t>
      </w:r>
      <m:oMath>
        <m:r>
          <m:rPr>
            <m:scr m:val="double-struck"/>
            <m:sty m:val="p"/>
          </m:rPr>
          <w:rPr>
            <w:rFonts w:ascii="Cambria Math" w:hAnsi="Cambria Math"/>
            <w:sz w:val="20"/>
            <w:szCs w:val="20"/>
            <w:lang w:val="en-US"/>
          </w:rPr>
          <m:t>U</m:t>
        </m:r>
        <m:r>
          <m:rPr>
            <m:sty m:val="p"/>
          </m:rPr>
          <w:rPr>
            <w:rFonts w:ascii="Cambria Math" w:hAnsi="Cambria Math"/>
            <w:sz w:val="20"/>
            <w:szCs w:val="20"/>
            <w:lang w:val="en-US"/>
          </w:rPr>
          <m:t>(x)</m:t>
        </m:r>
      </m:oMath>
      <w:r w:rsidRPr="007D62D1">
        <w:rPr>
          <w:b/>
          <w:bCs/>
          <w:sz w:val="20"/>
          <w:szCs w:val="20"/>
          <w:lang w:val="en-US"/>
        </w:rPr>
        <w:t xml:space="preserve"> and various measures of molecular complexity.</w:t>
      </w:r>
      <w:r w:rsidRPr="007D62D1">
        <w:rPr>
          <w:sz w:val="20"/>
          <w:szCs w:val="20"/>
          <w:lang w:val="en-US"/>
        </w:rPr>
        <w:t xml:space="preserve"> See Methods, Molecular complexity.</w:t>
      </w:r>
    </w:p>
    <w:p w14:paraId="631BDBCC" w14:textId="77777777" w:rsidR="007D62D1" w:rsidRPr="001D21F7" w:rsidRDefault="007D62D1" w:rsidP="007D62D1">
      <w:pPr>
        <w:spacing w:line="240" w:lineRule="auto"/>
        <w:rPr>
          <w:sz w:val="20"/>
          <w:szCs w:val="20"/>
          <w:lang w:val="en-US"/>
        </w:rPr>
      </w:pPr>
    </w:p>
    <w:p w14:paraId="3ECC03A4" w14:textId="77777777" w:rsidR="007D62D1" w:rsidRPr="001D21F7" w:rsidRDefault="007D62D1" w:rsidP="007D62D1">
      <w:pPr>
        <w:spacing w:line="240" w:lineRule="auto"/>
        <w:rPr>
          <w:sz w:val="20"/>
          <w:szCs w:val="20"/>
          <w:lang w:val="en-US"/>
        </w:rPr>
      </w:pPr>
    </w:p>
    <w:p w14:paraId="33B47EF3" w14:textId="77777777" w:rsidR="007D62D1" w:rsidRPr="001D21F7" w:rsidRDefault="007D62D1" w:rsidP="007D62D1">
      <w:pPr>
        <w:spacing w:line="240" w:lineRule="auto"/>
        <w:rPr>
          <w:sz w:val="20"/>
          <w:szCs w:val="20"/>
          <w:lang w:val="en-US"/>
        </w:rPr>
      </w:pPr>
      <w:r>
        <w:rPr>
          <w:noProof/>
          <w:sz w:val="20"/>
          <w:szCs w:val="20"/>
          <w:lang w:val="en-US"/>
        </w:rPr>
        <w:drawing>
          <wp:inline distT="0" distB="0" distL="0" distR="0" wp14:anchorId="598CB0E6" wp14:editId="425C7FBD">
            <wp:extent cx="4681728" cy="1033272"/>
            <wp:effectExtent l="0" t="0" r="5080" b="0"/>
            <wp:docPr id="2147176173"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76173" name="Picture 8" descr="A diagram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1728" cy="1033272"/>
                    </a:xfrm>
                    <a:prstGeom prst="rect">
                      <a:avLst/>
                    </a:prstGeom>
                  </pic:spPr>
                </pic:pic>
              </a:graphicData>
            </a:graphic>
          </wp:inline>
        </w:drawing>
      </w:r>
    </w:p>
    <w:p w14:paraId="2E76F7FC" w14:textId="77777777" w:rsidR="007D62D1" w:rsidRPr="007D62D1" w:rsidRDefault="007D62D1" w:rsidP="007D62D1">
      <w:pPr>
        <w:spacing w:line="240" w:lineRule="auto"/>
        <w:textAlignment w:val="baseline"/>
        <w:rPr>
          <w:sz w:val="20"/>
          <w:szCs w:val="20"/>
          <w:lang w:val="en-US"/>
        </w:rPr>
      </w:pPr>
      <w:r w:rsidRPr="007D62D1">
        <w:rPr>
          <w:b/>
          <w:bCs/>
          <w:sz w:val="20"/>
          <w:szCs w:val="20"/>
          <w:lang w:val="en-US"/>
        </w:rPr>
        <w:t xml:space="preserve">Supplementary Figure S3 | Unfamiliarity and molecular distribution shifts. </w:t>
      </w:r>
      <w:proofErr w:type="gramStart"/>
      <w:r w:rsidRPr="007D62D1">
        <w:rPr>
          <w:b/>
          <w:bCs/>
          <w:sz w:val="20"/>
          <w:szCs w:val="20"/>
          <w:lang w:val="en-US"/>
        </w:rPr>
        <w:t>a,</w:t>
      </w:r>
      <w:proofErr w:type="gramEnd"/>
      <w:r w:rsidRPr="007D62D1">
        <w:rPr>
          <w:b/>
          <w:bCs/>
          <w:sz w:val="20"/>
          <w:szCs w:val="20"/>
          <w:lang w:val="en-US"/>
        </w:rPr>
        <w:t xml:space="preserve"> c. </w:t>
      </w:r>
      <w:r w:rsidRPr="007D62D1">
        <w:rPr>
          <w:sz w:val="20"/>
          <w:szCs w:val="20"/>
          <w:lang w:val="en-US"/>
        </w:rPr>
        <w:t xml:space="preserve">Relationship between the JMM’s unfamiliarity score </w:t>
      </w:r>
      <m:oMath>
        <m:r>
          <m:rPr>
            <m:scr m:val="double-struck"/>
            <m:sty m:val="p"/>
          </m:rPr>
          <w:rPr>
            <w:rFonts w:ascii="Cambria Math" w:hAnsi="Cambria Math"/>
            <w:lang w:val="en-US"/>
          </w:rPr>
          <m:t>U</m:t>
        </m:r>
        <m:r>
          <m:rPr>
            <m:sty m:val="p"/>
          </m:rPr>
          <w:rPr>
            <w:rFonts w:ascii="Cambria Math" w:hAnsi="Cambria Math"/>
            <w:lang w:val="en-US"/>
          </w:rPr>
          <m:t>(x)</m:t>
        </m:r>
      </m:oMath>
      <w:r w:rsidRPr="007D62D1">
        <w:rPr>
          <w:b/>
          <w:bCs/>
          <w:sz w:val="20"/>
          <w:szCs w:val="20"/>
          <w:lang w:val="en-US"/>
        </w:rPr>
        <w:t xml:space="preserve"> </w:t>
      </w:r>
      <w:r w:rsidRPr="007D62D1">
        <w:rPr>
          <w:sz w:val="20"/>
          <w:szCs w:val="20"/>
          <w:lang w:val="en-US"/>
        </w:rPr>
        <w:t>and the mean pharmacophore similarity (</w:t>
      </w:r>
      <w:r w:rsidRPr="007D62D1">
        <w:rPr>
          <w:b/>
          <w:bCs/>
          <w:sz w:val="20"/>
          <w:szCs w:val="20"/>
          <w:lang w:val="en-US"/>
        </w:rPr>
        <w:t>a</w:t>
      </w:r>
      <w:r w:rsidRPr="007D62D1">
        <w:rPr>
          <w:sz w:val="20"/>
          <w:szCs w:val="20"/>
          <w:lang w:val="en-US"/>
        </w:rPr>
        <w:t>) and scaffold similarity (</w:t>
      </w:r>
      <w:r w:rsidRPr="007D62D1">
        <w:rPr>
          <w:b/>
          <w:bCs/>
          <w:sz w:val="20"/>
          <w:szCs w:val="20"/>
          <w:lang w:val="en-US"/>
        </w:rPr>
        <w:t>c</w:t>
      </w:r>
      <w:r w:rsidRPr="007D62D1">
        <w:rPr>
          <w:sz w:val="20"/>
          <w:szCs w:val="20"/>
          <w:lang w:val="en-US"/>
        </w:rPr>
        <w:t xml:space="preserve">) of all molecules in the labelled datasets to their respective train set. </w:t>
      </w:r>
      <w:r w:rsidRPr="007D62D1">
        <w:rPr>
          <w:b/>
          <w:bCs/>
          <w:sz w:val="20"/>
          <w:szCs w:val="20"/>
          <w:lang w:val="en-US"/>
        </w:rPr>
        <w:t>b, d.</w:t>
      </w:r>
      <w:r w:rsidRPr="007D62D1">
        <w:rPr>
          <w:sz w:val="20"/>
          <w:szCs w:val="20"/>
          <w:lang w:val="en-US"/>
        </w:rPr>
        <w:t xml:space="preserve"> Relationship between binned unfamiliarity and pharmacophore similarity (</w:t>
      </w:r>
      <w:r w:rsidRPr="007D62D1">
        <w:rPr>
          <w:b/>
          <w:bCs/>
          <w:sz w:val="20"/>
          <w:szCs w:val="20"/>
          <w:lang w:val="en-US"/>
        </w:rPr>
        <w:t>b</w:t>
      </w:r>
      <w:r w:rsidRPr="007D62D1">
        <w:rPr>
          <w:sz w:val="20"/>
          <w:szCs w:val="20"/>
          <w:lang w:val="en-US"/>
        </w:rPr>
        <w:t>) and scaffold similarity (</w:t>
      </w:r>
      <w:r w:rsidRPr="007D62D1">
        <w:rPr>
          <w:b/>
          <w:bCs/>
          <w:sz w:val="20"/>
          <w:szCs w:val="20"/>
          <w:lang w:val="en-US"/>
        </w:rPr>
        <w:t>d</w:t>
      </w:r>
      <w:r w:rsidRPr="007D62D1">
        <w:rPr>
          <w:sz w:val="20"/>
          <w:szCs w:val="20"/>
          <w:lang w:val="en-US"/>
        </w:rPr>
        <w:t>) to the respective train set. Points represent the mean over all datasets, error bars represent the standard error.</w:t>
      </w:r>
    </w:p>
    <w:p w14:paraId="251451DE" w14:textId="77777777" w:rsidR="007D62D1" w:rsidRPr="001D21F7" w:rsidRDefault="007D62D1" w:rsidP="007D62D1">
      <w:pPr>
        <w:spacing w:line="240" w:lineRule="auto"/>
        <w:rPr>
          <w:sz w:val="20"/>
          <w:szCs w:val="20"/>
          <w:lang w:val="en-US"/>
        </w:rPr>
      </w:pPr>
    </w:p>
    <w:p w14:paraId="17958AE4" w14:textId="77777777" w:rsidR="007D62D1" w:rsidRPr="001D21F7" w:rsidRDefault="007D62D1" w:rsidP="007D62D1">
      <w:pPr>
        <w:spacing w:line="240" w:lineRule="auto"/>
        <w:rPr>
          <w:sz w:val="20"/>
          <w:szCs w:val="20"/>
          <w:lang w:val="en-US"/>
        </w:rPr>
      </w:pPr>
    </w:p>
    <w:p w14:paraId="5EFE0D1D" w14:textId="77777777" w:rsidR="007D62D1" w:rsidRDefault="007D62D1" w:rsidP="007D62D1">
      <w:pPr>
        <w:spacing w:line="240" w:lineRule="auto"/>
        <w:rPr>
          <w:sz w:val="20"/>
          <w:szCs w:val="20"/>
          <w:lang w:val="en-US"/>
        </w:rPr>
      </w:pPr>
    </w:p>
    <w:p w14:paraId="534A0BE4" w14:textId="77777777" w:rsidR="007D62D1" w:rsidRDefault="007D62D1" w:rsidP="00BF35FF">
      <w:pPr>
        <w:jc w:val="center"/>
        <w:rPr>
          <w:b/>
          <w:bCs/>
          <w:sz w:val="18"/>
          <w:szCs w:val="18"/>
          <w:lang w:val="en-US"/>
        </w:rPr>
      </w:pPr>
      <w:r>
        <w:rPr>
          <w:noProof/>
          <w:lang w:val="en-US"/>
        </w:rPr>
        <w:lastRenderedPageBreak/>
        <w:drawing>
          <wp:inline distT="0" distB="0" distL="0" distR="0" wp14:anchorId="028CC544" wp14:editId="096EE530">
            <wp:extent cx="2340864" cy="2340864"/>
            <wp:effectExtent l="0" t="0" r="0" b="0"/>
            <wp:docPr id="1704655811" name="Picture 9"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55811" name="Picture 9" descr="A collage of graphs and char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40864" cy="2340864"/>
                    </a:xfrm>
                    <a:prstGeom prst="rect">
                      <a:avLst/>
                    </a:prstGeom>
                  </pic:spPr>
                </pic:pic>
              </a:graphicData>
            </a:graphic>
          </wp:inline>
        </w:drawing>
      </w:r>
    </w:p>
    <w:p w14:paraId="5AB71B6B" w14:textId="77777777" w:rsidR="007D62D1" w:rsidRPr="007D62D1" w:rsidRDefault="007D62D1" w:rsidP="007D62D1">
      <w:pPr>
        <w:rPr>
          <w:sz w:val="24"/>
          <w:szCs w:val="24"/>
          <w:lang w:val="en-US"/>
        </w:rPr>
      </w:pPr>
      <w:r w:rsidRPr="007D62D1">
        <w:rPr>
          <w:b/>
          <w:bCs/>
          <w:sz w:val="20"/>
          <w:szCs w:val="20"/>
          <w:lang w:val="en-US"/>
        </w:rPr>
        <w:t xml:space="preserve">Supplementary Figure S4 | Unfamiliarity as a reliability metric for model predictions. </w:t>
      </w:r>
      <w:r w:rsidRPr="007D62D1">
        <w:rPr>
          <w:sz w:val="20"/>
          <w:szCs w:val="20"/>
          <w:lang w:val="en-US"/>
        </w:rPr>
        <w:t xml:space="preserve">Several reliability metrics are used to bin predictions in increasing order of reliability: mean scaffold (Tanimoto) similarity to the training set, mean molecular core overlap (MCS fraction) to the training set, mean pharmacophore similarity to the training set (cosine distance of CATS descriptors), </w:t>
      </w:r>
      <w:proofErr w:type="spellStart"/>
      <w:r w:rsidRPr="007D62D1">
        <w:rPr>
          <w:sz w:val="20"/>
          <w:szCs w:val="20"/>
          <w:lang w:val="en-US"/>
        </w:rPr>
        <w:t>Mahalanobis</w:t>
      </w:r>
      <w:proofErr w:type="spellEnd"/>
      <w:r w:rsidRPr="007D62D1">
        <w:rPr>
          <w:sz w:val="20"/>
          <w:szCs w:val="20"/>
          <w:lang w:val="en-US"/>
        </w:rPr>
        <w:t xml:space="preserve"> distance of embeddings (z-vectors) to the training set, prediction uncertainty, and unfamiliarity. </w:t>
      </w:r>
      <w:r w:rsidRPr="007D62D1">
        <w:rPr>
          <w:b/>
          <w:bCs/>
          <w:sz w:val="20"/>
          <w:szCs w:val="20"/>
          <w:lang w:val="en-US"/>
        </w:rPr>
        <w:t>a</w:t>
      </w:r>
      <w:r w:rsidRPr="007D62D1">
        <w:rPr>
          <w:sz w:val="20"/>
          <w:szCs w:val="20"/>
          <w:lang w:val="en-US"/>
        </w:rPr>
        <w:t>.</w:t>
      </w:r>
      <w:r w:rsidRPr="007D62D1">
        <w:rPr>
          <w:b/>
          <w:bCs/>
          <w:sz w:val="20"/>
          <w:szCs w:val="20"/>
          <w:lang w:val="en-US"/>
        </w:rPr>
        <w:t xml:space="preserve"> </w:t>
      </w:r>
      <w:r w:rsidRPr="007D62D1">
        <w:rPr>
          <w:sz w:val="20"/>
          <w:szCs w:val="20"/>
          <w:lang w:val="en-US"/>
        </w:rPr>
        <w:t xml:space="preserve">Balanced accuracy per reliability bin. </w:t>
      </w:r>
      <w:r w:rsidRPr="007D62D1">
        <w:rPr>
          <w:b/>
          <w:bCs/>
          <w:sz w:val="20"/>
          <w:szCs w:val="20"/>
          <w:lang w:val="en-US"/>
        </w:rPr>
        <w:t>b</w:t>
      </w:r>
      <w:r w:rsidRPr="007D62D1">
        <w:rPr>
          <w:sz w:val="20"/>
          <w:szCs w:val="20"/>
          <w:lang w:val="en-US"/>
        </w:rPr>
        <w:t xml:space="preserve">. Hit rate (true positive rate) per reliability bin. </w:t>
      </w:r>
      <w:r w:rsidRPr="007D62D1">
        <w:rPr>
          <w:b/>
          <w:bCs/>
          <w:sz w:val="20"/>
          <w:szCs w:val="20"/>
          <w:lang w:val="en-US"/>
        </w:rPr>
        <w:t>c</w:t>
      </w:r>
      <w:r w:rsidRPr="007D62D1">
        <w:rPr>
          <w:sz w:val="20"/>
          <w:szCs w:val="20"/>
          <w:lang w:val="en-US"/>
        </w:rPr>
        <w:t>. Precision per reliability bin. Data is represented as the mean ± SEM across all datasets.</w:t>
      </w:r>
    </w:p>
    <w:p w14:paraId="3DA3BFCC" w14:textId="77777777" w:rsidR="007D62D1" w:rsidRPr="007D62D1" w:rsidRDefault="007D62D1" w:rsidP="007D62D1">
      <w:pPr>
        <w:spacing w:line="240" w:lineRule="auto"/>
        <w:rPr>
          <w:lang w:val="en-US"/>
        </w:rPr>
      </w:pPr>
      <w:r w:rsidRPr="007D62D1">
        <w:rPr>
          <w:lang w:val="en-US"/>
        </w:rPr>
        <w:t xml:space="preserve"> </w:t>
      </w:r>
    </w:p>
    <w:p w14:paraId="4E01CC7A" w14:textId="77777777" w:rsidR="007D62D1" w:rsidRPr="008E44D1" w:rsidRDefault="007D62D1" w:rsidP="007D62D1">
      <w:pPr>
        <w:spacing w:line="240" w:lineRule="auto"/>
        <w:rPr>
          <w:sz w:val="20"/>
          <w:szCs w:val="20"/>
          <w:lang w:val="en-US"/>
        </w:rPr>
      </w:pPr>
      <w:r w:rsidRPr="00EF76FB">
        <w:rPr>
          <w:noProof/>
          <w:sz w:val="20"/>
          <w:szCs w:val="20"/>
          <w:lang w:val="en-US"/>
        </w:rPr>
        <w:drawing>
          <wp:inline distT="0" distB="0" distL="0" distR="0" wp14:anchorId="43423FB8" wp14:editId="229C86AC">
            <wp:extent cx="1348239" cy="1370709"/>
            <wp:effectExtent l="0" t="0" r="0" b="1270"/>
            <wp:docPr id="27026100"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6100" name="Picture 1" descr="A graph of different sizes and colo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68242" cy="1391046"/>
                    </a:xfrm>
                    <a:prstGeom prst="rect">
                      <a:avLst/>
                    </a:prstGeom>
                  </pic:spPr>
                </pic:pic>
              </a:graphicData>
            </a:graphic>
          </wp:inline>
        </w:drawing>
      </w:r>
    </w:p>
    <w:p w14:paraId="360E3638" w14:textId="77777777" w:rsidR="007D62D1" w:rsidRPr="007D62D1" w:rsidRDefault="007D62D1" w:rsidP="007D62D1">
      <w:pPr>
        <w:rPr>
          <w:sz w:val="20"/>
          <w:szCs w:val="20"/>
          <w:lang w:val="en-US"/>
        </w:rPr>
      </w:pPr>
      <w:r w:rsidRPr="007D62D1">
        <w:rPr>
          <w:b/>
          <w:bCs/>
          <w:sz w:val="20"/>
          <w:szCs w:val="20"/>
          <w:lang w:val="en-US"/>
        </w:rPr>
        <w:t xml:space="preserve">Supplementary figure S5 | The relationship between unfamiliarity </w:t>
      </w:r>
      <m:oMath>
        <m:r>
          <m:rPr>
            <m:scr m:val="double-struck"/>
            <m:sty m:val="p"/>
          </m:rPr>
          <w:rPr>
            <w:rFonts w:ascii="Cambria Math" w:hAnsi="Cambria Math"/>
            <w:lang w:val="en-US"/>
          </w:rPr>
          <m:t>U</m:t>
        </m:r>
        <m:r>
          <m:rPr>
            <m:sty m:val="p"/>
          </m:rPr>
          <w:rPr>
            <w:rFonts w:ascii="Cambria Math" w:hAnsi="Cambria Math"/>
            <w:lang w:val="en-US"/>
          </w:rPr>
          <m:t>(x)</m:t>
        </m:r>
      </m:oMath>
      <w:r w:rsidRPr="007D62D1">
        <w:rPr>
          <w:lang w:val="en-US"/>
        </w:rPr>
        <w:t xml:space="preserve"> </w:t>
      </w:r>
      <w:r w:rsidRPr="007D62D1">
        <w:rPr>
          <w:b/>
          <w:bCs/>
          <w:sz w:val="20"/>
          <w:szCs w:val="20"/>
          <w:lang w:val="en-US"/>
        </w:rPr>
        <w:t xml:space="preserve">and prediction uncertainty </w:t>
      </w:r>
      <m:oMath>
        <m:r>
          <m:rPr>
            <m:scr m:val="double-struck"/>
            <m:sty m:val="p"/>
          </m:rPr>
          <w:rPr>
            <w:rFonts w:ascii="Cambria Math" w:hAnsi="Cambria Math"/>
            <w:lang w:val="en-US"/>
          </w:rPr>
          <m:t>H</m:t>
        </m:r>
        <m:r>
          <m:rPr>
            <m:sty m:val="p"/>
          </m:rPr>
          <w:rPr>
            <w:rFonts w:ascii="Cambria Math" w:hAnsi="Cambria Math"/>
            <w:lang w:val="en-US"/>
          </w:rPr>
          <m:t>(x)</m:t>
        </m:r>
      </m:oMath>
      <w:r w:rsidRPr="007D62D1">
        <w:rPr>
          <w:b/>
          <w:bCs/>
          <w:sz w:val="20"/>
          <w:szCs w:val="20"/>
          <w:lang w:val="en-US"/>
        </w:rPr>
        <w:t xml:space="preserve">. </w:t>
      </w:r>
      <w:r w:rsidRPr="007D62D1">
        <w:rPr>
          <w:sz w:val="20"/>
          <w:szCs w:val="20"/>
          <w:lang w:val="en-US"/>
        </w:rPr>
        <w:t xml:space="preserve">Predictions are binned in increasing order of reliability. Data is represented as the mean ± SEM across all datasets. The mean Spearman correlation between </w:t>
      </w:r>
      <m:oMath>
        <m:r>
          <m:rPr>
            <m:scr m:val="double-struck"/>
            <m:sty m:val="p"/>
          </m:rPr>
          <w:rPr>
            <w:rFonts w:ascii="Cambria Math" w:hAnsi="Cambria Math"/>
            <w:lang w:val="en-US"/>
          </w:rPr>
          <m:t>H</m:t>
        </m:r>
        <m:r>
          <m:rPr>
            <m:sty m:val="p"/>
          </m:rPr>
          <w:rPr>
            <w:rFonts w:ascii="Cambria Math" w:hAnsi="Cambria Math"/>
            <w:lang w:val="en-US"/>
          </w:rPr>
          <m:t>(x)</m:t>
        </m:r>
      </m:oMath>
      <w:r w:rsidRPr="007D62D1">
        <w:rPr>
          <w:lang w:val="en-US"/>
        </w:rPr>
        <w:t xml:space="preserve"> </w:t>
      </w:r>
      <w:r w:rsidRPr="007D62D1">
        <w:rPr>
          <w:sz w:val="20"/>
          <w:szCs w:val="20"/>
          <w:lang w:val="en-US"/>
        </w:rPr>
        <w:t xml:space="preserve">and (non-binned) </w:t>
      </w:r>
      <m:oMath>
        <m:r>
          <m:rPr>
            <m:scr m:val="double-struck"/>
            <m:sty m:val="p"/>
          </m:rPr>
          <w:rPr>
            <w:rFonts w:ascii="Cambria Math" w:hAnsi="Cambria Math"/>
            <w:lang w:val="en-US"/>
          </w:rPr>
          <m:t>U</m:t>
        </m:r>
        <m:r>
          <m:rPr>
            <m:sty m:val="p"/>
          </m:rPr>
          <w:rPr>
            <w:rFonts w:ascii="Cambria Math" w:hAnsi="Cambria Math"/>
            <w:lang w:val="en-US"/>
          </w:rPr>
          <m:t>(x)</m:t>
        </m:r>
      </m:oMath>
      <w:r w:rsidRPr="007D62D1">
        <w:rPr>
          <w:sz w:val="20"/>
          <w:szCs w:val="20"/>
          <w:lang w:val="en-US"/>
        </w:rPr>
        <w:t xml:space="preserve"> across all 33 datasets and test sets is 0.1±0.05.</w:t>
      </w:r>
    </w:p>
    <w:p w14:paraId="07458AF0" w14:textId="77777777" w:rsidR="007D62D1" w:rsidRPr="0050575D" w:rsidRDefault="007D62D1" w:rsidP="007D62D1">
      <w:pPr>
        <w:rPr>
          <w:sz w:val="18"/>
          <w:szCs w:val="18"/>
          <w:lang w:val="en-US"/>
        </w:rPr>
      </w:pPr>
    </w:p>
    <w:p w14:paraId="5A42CA46" w14:textId="77777777" w:rsidR="007D62D1" w:rsidRPr="008E44D1" w:rsidRDefault="007D62D1" w:rsidP="007D62D1">
      <w:pPr>
        <w:spacing w:line="240" w:lineRule="auto"/>
        <w:rPr>
          <w:sz w:val="20"/>
          <w:szCs w:val="20"/>
          <w:lang w:val="en-US"/>
        </w:rPr>
      </w:pPr>
      <w:r w:rsidRPr="00EF76FB">
        <w:rPr>
          <w:noProof/>
          <w:sz w:val="20"/>
          <w:szCs w:val="20"/>
          <w:lang w:val="en-US"/>
        </w:rPr>
        <w:lastRenderedPageBreak/>
        <w:drawing>
          <wp:inline distT="0" distB="0" distL="0" distR="0" wp14:anchorId="30FD42E7" wp14:editId="6C5C0E46">
            <wp:extent cx="1688636" cy="1740997"/>
            <wp:effectExtent l="0" t="0" r="635" b="0"/>
            <wp:docPr id="508116678"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16678" name="Picture 1" descr="A graph of different sizes and colo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99095" cy="1751780"/>
                    </a:xfrm>
                    <a:prstGeom prst="rect">
                      <a:avLst/>
                    </a:prstGeom>
                  </pic:spPr>
                </pic:pic>
              </a:graphicData>
            </a:graphic>
          </wp:inline>
        </w:drawing>
      </w:r>
    </w:p>
    <w:p w14:paraId="4F56C7A8" w14:textId="77777777" w:rsidR="007D62D1" w:rsidRPr="007D62D1" w:rsidRDefault="007D62D1" w:rsidP="007D62D1">
      <w:pPr>
        <w:rPr>
          <w:sz w:val="21"/>
          <w:szCs w:val="21"/>
          <w:lang w:val="en-US"/>
        </w:rPr>
      </w:pPr>
      <w:r w:rsidRPr="007D62D1">
        <w:rPr>
          <w:b/>
          <w:bCs/>
          <w:sz w:val="20"/>
          <w:szCs w:val="20"/>
          <w:lang w:val="en-US"/>
        </w:rPr>
        <w:t xml:space="preserve">Supplementary figure S6 | Hit rate and enrichment in virtual screening. </w:t>
      </w:r>
      <w:r w:rsidRPr="007D62D1">
        <w:rPr>
          <w:sz w:val="20"/>
          <w:szCs w:val="20"/>
          <w:lang w:val="en-US"/>
        </w:rPr>
        <w:t>This is an extension of Fig. 3d-e, where the top-</w:t>
      </w:r>
      <w:r w:rsidRPr="007D62D1">
        <w:rPr>
          <w:i/>
          <w:iCs/>
          <w:sz w:val="20"/>
          <w:szCs w:val="20"/>
          <w:lang w:val="en-US"/>
        </w:rPr>
        <w:t>k</w:t>
      </w:r>
      <w:r w:rsidRPr="007D62D1">
        <w:rPr>
          <w:sz w:val="20"/>
          <w:szCs w:val="20"/>
          <w:lang w:val="en-US"/>
        </w:rPr>
        <w:t xml:space="preserve"> (</w:t>
      </w:r>
      <w:r w:rsidRPr="007D62D1">
        <w:rPr>
          <w:i/>
          <w:iCs/>
          <w:sz w:val="20"/>
          <w:szCs w:val="20"/>
          <w:lang w:val="en-US"/>
        </w:rPr>
        <w:t>k</w:t>
      </w:r>
      <w:r w:rsidRPr="007D62D1">
        <w:rPr>
          <w:sz w:val="20"/>
          <w:szCs w:val="20"/>
          <w:lang w:val="en-US"/>
        </w:rPr>
        <w:t>=50) molecules from all 33 test sets (</w:t>
      </w:r>
      <w:proofErr w:type="spellStart"/>
      <w:r w:rsidRPr="007D62D1">
        <w:rPr>
          <w:sz w:val="20"/>
          <w:szCs w:val="20"/>
          <w:lang w:val="en-US"/>
        </w:rPr>
        <w:t>test</w:t>
      </w:r>
      <w:r w:rsidRPr="007D62D1">
        <w:rPr>
          <w:sz w:val="20"/>
          <w:szCs w:val="20"/>
          <w:vertAlign w:val="subscript"/>
          <w:lang w:val="en-US"/>
        </w:rPr>
        <w:t>ID</w:t>
      </w:r>
      <w:proofErr w:type="spellEnd"/>
      <w:r w:rsidRPr="007D62D1">
        <w:rPr>
          <w:sz w:val="20"/>
          <w:szCs w:val="20"/>
          <w:lang w:val="en-US"/>
        </w:rPr>
        <w:t xml:space="preserve"> + </w:t>
      </w:r>
      <w:proofErr w:type="spellStart"/>
      <w:r w:rsidRPr="007D62D1">
        <w:rPr>
          <w:sz w:val="20"/>
          <w:szCs w:val="20"/>
          <w:lang w:val="en-US"/>
        </w:rPr>
        <w:t>test</w:t>
      </w:r>
      <w:r w:rsidRPr="007D62D1">
        <w:rPr>
          <w:sz w:val="20"/>
          <w:szCs w:val="20"/>
          <w:vertAlign w:val="subscript"/>
          <w:lang w:val="en-US"/>
        </w:rPr>
        <w:t>OOD</w:t>
      </w:r>
      <w:proofErr w:type="spellEnd"/>
      <w:r w:rsidRPr="007D62D1">
        <w:rPr>
          <w:sz w:val="20"/>
          <w:szCs w:val="20"/>
          <w:lang w:val="en-US"/>
        </w:rPr>
        <w:t>) are prioritized for screening (</w:t>
      </w:r>
      <w:r w:rsidRPr="007D62D1">
        <w:rPr>
          <w:i/>
          <w:iCs/>
          <w:sz w:val="20"/>
          <w:szCs w:val="20"/>
          <w:lang w:val="en-US"/>
        </w:rPr>
        <w:t>i.e.</w:t>
      </w:r>
      <w:r w:rsidRPr="007D62D1">
        <w:rPr>
          <w:sz w:val="20"/>
          <w:szCs w:val="20"/>
          <w:lang w:val="en-US"/>
        </w:rPr>
        <w:t>, labelling) with three different methods.</w:t>
      </w:r>
      <w:r w:rsidRPr="007D62D1">
        <w:rPr>
          <w:b/>
          <w:bCs/>
          <w:sz w:val="20"/>
          <w:szCs w:val="20"/>
          <w:lang w:val="en-US"/>
        </w:rPr>
        <w:t xml:space="preserve"> a. </w:t>
      </w:r>
      <w:r w:rsidRPr="007D62D1">
        <w:rPr>
          <w:sz w:val="20"/>
          <w:szCs w:val="20"/>
          <w:lang w:val="en-US"/>
        </w:rPr>
        <w:t>Hit rate (Eq. 17) on the top-</w:t>
      </w:r>
      <w:r w:rsidRPr="007D62D1">
        <w:rPr>
          <w:i/>
          <w:iCs/>
          <w:sz w:val="20"/>
          <w:szCs w:val="20"/>
          <w:lang w:val="en-US"/>
        </w:rPr>
        <w:t>k</w:t>
      </w:r>
      <w:r w:rsidRPr="007D62D1">
        <w:rPr>
          <w:sz w:val="20"/>
          <w:szCs w:val="20"/>
          <w:lang w:val="en-US"/>
        </w:rPr>
        <w:t xml:space="preserve"> molecules. </w:t>
      </w:r>
      <w:r w:rsidRPr="007D62D1">
        <w:rPr>
          <w:b/>
          <w:bCs/>
          <w:sz w:val="20"/>
          <w:szCs w:val="20"/>
          <w:lang w:val="en-US"/>
        </w:rPr>
        <w:t xml:space="preserve">b. </w:t>
      </w:r>
      <w:r w:rsidRPr="007D62D1">
        <w:rPr>
          <w:sz w:val="20"/>
          <w:szCs w:val="20"/>
          <w:lang w:val="en-US"/>
        </w:rPr>
        <w:t>Enrichment factor (Eq. 18) on the top-</w:t>
      </w:r>
      <w:r w:rsidRPr="007D62D1">
        <w:rPr>
          <w:i/>
          <w:iCs/>
          <w:sz w:val="20"/>
          <w:szCs w:val="20"/>
          <w:lang w:val="en-US"/>
        </w:rPr>
        <w:t>k</w:t>
      </w:r>
      <w:r w:rsidRPr="007D62D1">
        <w:rPr>
          <w:sz w:val="20"/>
          <w:szCs w:val="20"/>
          <w:lang w:val="en-US"/>
        </w:rPr>
        <w:t xml:space="preserve"> molecules. Statistically significant differences (p &lt; 0.05) are denoted as *, determined by paired, two-sided, Wilcoxon signed-rank tests.</w:t>
      </w:r>
    </w:p>
    <w:p w14:paraId="6FFE600E" w14:textId="77777777" w:rsidR="007D62D1" w:rsidRDefault="007D62D1" w:rsidP="007D62D1">
      <w:pPr>
        <w:rPr>
          <w:b/>
          <w:bCs/>
          <w:sz w:val="18"/>
          <w:szCs w:val="18"/>
          <w:lang w:val="en-US"/>
        </w:rPr>
      </w:pPr>
      <w:r>
        <w:rPr>
          <w:noProof/>
          <w:sz w:val="18"/>
          <w:szCs w:val="18"/>
        </w:rPr>
        <w:lastRenderedPageBreak/>
        <w:drawing>
          <wp:inline distT="0" distB="0" distL="0" distR="0" wp14:anchorId="34D03AB8" wp14:editId="33697C49">
            <wp:extent cx="3238500" cy="4851400"/>
            <wp:effectExtent l="0" t="0" r="0" b="0"/>
            <wp:docPr id="1942493284" name="Picture 7" descr="A chart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93284" name="Picture 7" descr="A chart of a number of numb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38500" cy="4851400"/>
                    </a:xfrm>
                    <a:prstGeom prst="rect">
                      <a:avLst/>
                    </a:prstGeom>
                  </pic:spPr>
                </pic:pic>
              </a:graphicData>
            </a:graphic>
          </wp:inline>
        </w:drawing>
      </w:r>
      <w:r w:rsidRPr="00661EA1">
        <w:rPr>
          <w:b/>
          <w:bCs/>
          <w:sz w:val="18"/>
          <w:szCs w:val="18"/>
          <w:lang w:val="en-US"/>
        </w:rPr>
        <w:t xml:space="preserve"> </w:t>
      </w:r>
    </w:p>
    <w:p w14:paraId="0CB7E8E2" w14:textId="77777777" w:rsidR="007D62D1" w:rsidRPr="007D62D1" w:rsidRDefault="007D62D1" w:rsidP="007D62D1">
      <w:pPr>
        <w:rPr>
          <w:sz w:val="20"/>
          <w:szCs w:val="20"/>
        </w:rPr>
      </w:pPr>
      <w:r w:rsidRPr="007D62D1">
        <w:rPr>
          <w:b/>
          <w:bCs/>
          <w:sz w:val="20"/>
          <w:szCs w:val="20"/>
          <w:lang w:val="en-US"/>
        </w:rPr>
        <w:t>Supplementary figure S7 | Tanimoto similarity to each train set.</w:t>
      </w:r>
      <w:r w:rsidRPr="007D62D1">
        <w:rPr>
          <w:sz w:val="20"/>
          <w:szCs w:val="20"/>
          <w:lang w:val="en-US"/>
        </w:rPr>
        <w:t xml:space="preserve"> Distributions of the Tanimoto similarity between </w:t>
      </w:r>
      <w:proofErr w:type="spellStart"/>
      <w:r w:rsidRPr="007D62D1">
        <w:rPr>
          <w:sz w:val="20"/>
          <w:szCs w:val="20"/>
          <w:lang w:val="en-US"/>
        </w:rPr>
        <w:t>train</w:t>
      </w:r>
      <w:r w:rsidRPr="007D62D1">
        <w:rPr>
          <w:sz w:val="20"/>
          <w:szCs w:val="20"/>
          <w:vertAlign w:val="subscript"/>
          <w:lang w:val="en-US"/>
        </w:rPr>
        <w:t>ID</w:t>
      </w:r>
      <w:proofErr w:type="spellEnd"/>
      <w:r w:rsidRPr="007D62D1">
        <w:rPr>
          <w:sz w:val="20"/>
          <w:szCs w:val="20"/>
          <w:lang w:val="en-US"/>
        </w:rPr>
        <w:t xml:space="preserve">, and </w:t>
      </w:r>
      <w:proofErr w:type="spellStart"/>
      <w:r w:rsidRPr="007D62D1">
        <w:rPr>
          <w:sz w:val="20"/>
          <w:szCs w:val="20"/>
          <w:lang w:val="en-US"/>
        </w:rPr>
        <w:t>test</w:t>
      </w:r>
      <w:r w:rsidRPr="007D62D1">
        <w:rPr>
          <w:sz w:val="20"/>
          <w:szCs w:val="20"/>
          <w:vertAlign w:val="subscript"/>
          <w:lang w:val="en-US"/>
        </w:rPr>
        <w:t>ID</w:t>
      </w:r>
      <w:proofErr w:type="spellEnd"/>
      <w:r w:rsidRPr="007D62D1">
        <w:rPr>
          <w:sz w:val="20"/>
          <w:szCs w:val="20"/>
          <w:lang w:val="en-US"/>
        </w:rPr>
        <w:t xml:space="preserve">, </w:t>
      </w:r>
      <w:proofErr w:type="spellStart"/>
      <w:r w:rsidRPr="007D62D1">
        <w:rPr>
          <w:sz w:val="20"/>
          <w:szCs w:val="20"/>
          <w:lang w:val="en-US"/>
        </w:rPr>
        <w:t>test</w:t>
      </w:r>
      <w:r w:rsidRPr="007D62D1">
        <w:rPr>
          <w:sz w:val="20"/>
          <w:szCs w:val="20"/>
          <w:vertAlign w:val="subscript"/>
          <w:lang w:val="en-US"/>
        </w:rPr>
        <w:t>OOD</w:t>
      </w:r>
      <w:proofErr w:type="spellEnd"/>
      <w:r w:rsidRPr="007D62D1">
        <w:rPr>
          <w:sz w:val="20"/>
          <w:szCs w:val="20"/>
          <w:lang w:val="en-US"/>
        </w:rPr>
        <w:t>, and a set of 1.4M commercial screening molecules (See Supplementary Table 4).</w:t>
      </w:r>
    </w:p>
    <w:p w14:paraId="066DD9E1" w14:textId="77777777" w:rsidR="007D62D1" w:rsidRDefault="007D62D1" w:rsidP="007D62D1">
      <w:pPr>
        <w:rPr>
          <w:b/>
          <w:bCs/>
          <w:sz w:val="18"/>
          <w:szCs w:val="18"/>
          <w:lang w:val="en-US"/>
        </w:rPr>
      </w:pPr>
      <w:r>
        <w:rPr>
          <w:noProof/>
          <w:sz w:val="18"/>
          <w:szCs w:val="18"/>
        </w:rPr>
        <w:lastRenderedPageBreak/>
        <w:drawing>
          <wp:inline distT="0" distB="0" distL="0" distR="0" wp14:anchorId="70D1D562" wp14:editId="1F152389">
            <wp:extent cx="3238500" cy="4851400"/>
            <wp:effectExtent l="0" t="0" r="0" b="0"/>
            <wp:docPr id="974159602" name="Picture 7" descr="A chart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9602" name="Picture 7" descr="A chart of a number of numb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38500" cy="4851400"/>
                    </a:xfrm>
                    <a:prstGeom prst="rect">
                      <a:avLst/>
                    </a:prstGeom>
                  </pic:spPr>
                </pic:pic>
              </a:graphicData>
            </a:graphic>
          </wp:inline>
        </w:drawing>
      </w:r>
      <w:r w:rsidRPr="00661EA1">
        <w:rPr>
          <w:b/>
          <w:bCs/>
          <w:sz w:val="18"/>
          <w:szCs w:val="18"/>
          <w:lang w:val="en-US"/>
        </w:rPr>
        <w:t xml:space="preserve"> </w:t>
      </w:r>
    </w:p>
    <w:p w14:paraId="3F4C53EC" w14:textId="77777777" w:rsidR="007D62D1" w:rsidRPr="007D62D1" w:rsidRDefault="007D62D1" w:rsidP="007D62D1">
      <w:pPr>
        <w:rPr>
          <w:sz w:val="20"/>
          <w:szCs w:val="20"/>
          <w:lang w:val="en-US"/>
        </w:rPr>
      </w:pPr>
      <w:r w:rsidRPr="007D62D1">
        <w:rPr>
          <w:b/>
          <w:bCs/>
          <w:sz w:val="20"/>
          <w:szCs w:val="20"/>
          <w:lang w:val="en-US"/>
        </w:rPr>
        <w:t>Supplementary figure S8 Uncertainty distributions.</w:t>
      </w:r>
      <w:r w:rsidRPr="007D62D1">
        <w:rPr>
          <w:sz w:val="20"/>
          <w:szCs w:val="20"/>
          <w:lang w:val="en-US"/>
        </w:rPr>
        <w:t xml:space="preserve"> Distributions of the JMM’s uncertainty score on </w:t>
      </w:r>
      <w:proofErr w:type="spellStart"/>
      <w:r w:rsidRPr="007D62D1">
        <w:rPr>
          <w:sz w:val="20"/>
          <w:szCs w:val="20"/>
          <w:lang w:val="en-US"/>
        </w:rPr>
        <w:t>test</w:t>
      </w:r>
      <w:r w:rsidRPr="007D62D1">
        <w:rPr>
          <w:sz w:val="20"/>
          <w:szCs w:val="20"/>
          <w:vertAlign w:val="subscript"/>
          <w:lang w:val="en-US"/>
        </w:rPr>
        <w:t>ID</w:t>
      </w:r>
      <w:proofErr w:type="spellEnd"/>
      <w:r w:rsidRPr="007D62D1">
        <w:rPr>
          <w:sz w:val="20"/>
          <w:szCs w:val="20"/>
          <w:lang w:val="en-US"/>
        </w:rPr>
        <w:t xml:space="preserve"> and </w:t>
      </w:r>
      <w:proofErr w:type="spellStart"/>
      <w:r w:rsidRPr="007D62D1">
        <w:rPr>
          <w:sz w:val="20"/>
          <w:szCs w:val="20"/>
          <w:lang w:val="en-US"/>
        </w:rPr>
        <w:t>test</w:t>
      </w:r>
      <w:r w:rsidRPr="007D62D1">
        <w:rPr>
          <w:sz w:val="20"/>
          <w:szCs w:val="20"/>
          <w:vertAlign w:val="subscript"/>
          <w:lang w:val="en-US"/>
        </w:rPr>
        <w:t>OOD</w:t>
      </w:r>
      <w:proofErr w:type="spellEnd"/>
      <w:r w:rsidRPr="007D62D1">
        <w:rPr>
          <w:sz w:val="20"/>
          <w:szCs w:val="20"/>
          <w:lang w:val="en-US"/>
        </w:rPr>
        <w:t xml:space="preserve"> and a set of 1.4M commercial screening molecules (See Supplementary Table 4).</w:t>
      </w:r>
    </w:p>
    <w:p w14:paraId="6E3C4DA3" w14:textId="77777777" w:rsidR="007D62D1" w:rsidRDefault="007D62D1" w:rsidP="007D62D1">
      <w:pPr>
        <w:rPr>
          <w:b/>
          <w:bCs/>
          <w:sz w:val="18"/>
          <w:szCs w:val="18"/>
          <w:lang w:val="en-US"/>
        </w:rPr>
      </w:pPr>
      <w:r>
        <w:rPr>
          <w:noProof/>
          <w:sz w:val="18"/>
          <w:szCs w:val="18"/>
        </w:rPr>
        <w:lastRenderedPageBreak/>
        <w:drawing>
          <wp:inline distT="0" distB="0" distL="0" distR="0" wp14:anchorId="76E8669A" wp14:editId="4CB518A2">
            <wp:extent cx="3238500" cy="4851400"/>
            <wp:effectExtent l="0" t="0" r="0" b="0"/>
            <wp:docPr id="1650967271" name="Picture 7" descr="A chart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67271" name="Picture 7" descr="A chart of a number of data&#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38500" cy="4851400"/>
                    </a:xfrm>
                    <a:prstGeom prst="rect">
                      <a:avLst/>
                    </a:prstGeom>
                  </pic:spPr>
                </pic:pic>
              </a:graphicData>
            </a:graphic>
          </wp:inline>
        </w:drawing>
      </w:r>
      <w:r w:rsidRPr="00661EA1">
        <w:rPr>
          <w:b/>
          <w:bCs/>
          <w:sz w:val="18"/>
          <w:szCs w:val="18"/>
          <w:lang w:val="en-US"/>
        </w:rPr>
        <w:t xml:space="preserve"> </w:t>
      </w:r>
    </w:p>
    <w:p w14:paraId="1A7B5C4E" w14:textId="77777777" w:rsidR="007D62D1" w:rsidRPr="007D62D1" w:rsidRDefault="007D62D1" w:rsidP="007D62D1">
      <w:pPr>
        <w:rPr>
          <w:sz w:val="20"/>
          <w:szCs w:val="20"/>
          <w:lang w:val="en-US"/>
        </w:rPr>
      </w:pPr>
      <w:r w:rsidRPr="007D62D1">
        <w:rPr>
          <w:b/>
          <w:bCs/>
          <w:sz w:val="20"/>
          <w:szCs w:val="20"/>
          <w:lang w:val="en-US"/>
        </w:rPr>
        <w:t>Supplementary figure S9 Unfamiliarity distributions.</w:t>
      </w:r>
      <w:r w:rsidRPr="007D62D1">
        <w:rPr>
          <w:sz w:val="20"/>
          <w:szCs w:val="20"/>
          <w:lang w:val="en-US"/>
        </w:rPr>
        <w:t xml:space="preserve"> Distributions of the JMM’s unfamiliarity score on </w:t>
      </w:r>
      <w:proofErr w:type="spellStart"/>
      <w:r w:rsidRPr="007D62D1">
        <w:rPr>
          <w:sz w:val="20"/>
          <w:szCs w:val="20"/>
          <w:lang w:val="en-US"/>
        </w:rPr>
        <w:t>test</w:t>
      </w:r>
      <w:r w:rsidRPr="007D62D1">
        <w:rPr>
          <w:sz w:val="20"/>
          <w:szCs w:val="20"/>
          <w:vertAlign w:val="subscript"/>
          <w:lang w:val="en-US"/>
        </w:rPr>
        <w:t>ID</w:t>
      </w:r>
      <w:proofErr w:type="spellEnd"/>
      <w:r w:rsidRPr="007D62D1">
        <w:rPr>
          <w:sz w:val="20"/>
          <w:szCs w:val="20"/>
          <w:lang w:val="en-US"/>
        </w:rPr>
        <w:t xml:space="preserve"> and </w:t>
      </w:r>
      <w:proofErr w:type="spellStart"/>
      <w:r w:rsidRPr="007D62D1">
        <w:rPr>
          <w:sz w:val="20"/>
          <w:szCs w:val="20"/>
          <w:lang w:val="en-US"/>
        </w:rPr>
        <w:t>test</w:t>
      </w:r>
      <w:r w:rsidRPr="007D62D1">
        <w:rPr>
          <w:sz w:val="20"/>
          <w:szCs w:val="20"/>
          <w:vertAlign w:val="subscript"/>
          <w:lang w:val="en-US"/>
        </w:rPr>
        <w:t>OOD</w:t>
      </w:r>
      <w:proofErr w:type="spellEnd"/>
      <w:r w:rsidRPr="007D62D1">
        <w:rPr>
          <w:sz w:val="20"/>
          <w:szCs w:val="20"/>
          <w:lang w:val="en-US"/>
        </w:rPr>
        <w:t xml:space="preserve"> and a set of 1.4M commercial screening molecules (See Supplementary Table 4).</w:t>
      </w:r>
    </w:p>
    <w:p w14:paraId="0990DA01" w14:textId="77777777" w:rsidR="007D62D1" w:rsidRDefault="007D62D1" w:rsidP="007D62D1">
      <w:pPr>
        <w:rPr>
          <w:sz w:val="18"/>
          <w:szCs w:val="18"/>
          <w:lang w:val="en-US"/>
        </w:rPr>
      </w:pPr>
    </w:p>
    <w:p w14:paraId="15081EA6" w14:textId="77777777" w:rsidR="007D62D1" w:rsidRDefault="007D62D1" w:rsidP="007D62D1">
      <w:pPr>
        <w:rPr>
          <w:sz w:val="18"/>
          <w:szCs w:val="18"/>
        </w:rPr>
      </w:pPr>
      <w:r>
        <w:rPr>
          <w:noProof/>
          <w:sz w:val="18"/>
          <w:szCs w:val="18"/>
        </w:rPr>
        <w:lastRenderedPageBreak/>
        <w:drawing>
          <wp:inline distT="0" distB="0" distL="0" distR="0" wp14:anchorId="5A7ECDE6" wp14:editId="4D05A371">
            <wp:extent cx="3076923" cy="1526442"/>
            <wp:effectExtent l="0" t="0" r="0" b="0"/>
            <wp:docPr id="131344027" name="Picture 7" descr="A graph of a diagram of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4027" name="Picture 7" descr="A graph of a diagram of a trai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78706" cy="1527326"/>
                    </a:xfrm>
                    <a:prstGeom prst="rect">
                      <a:avLst/>
                    </a:prstGeom>
                  </pic:spPr>
                </pic:pic>
              </a:graphicData>
            </a:graphic>
          </wp:inline>
        </w:drawing>
      </w:r>
    </w:p>
    <w:p w14:paraId="738C8850" w14:textId="77777777" w:rsidR="007D62D1" w:rsidRPr="007D62D1" w:rsidRDefault="007D62D1" w:rsidP="007D62D1">
      <w:pPr>
        <w:rPr>
          <w:sz w:val="20"/>
          <w:szCs w:val="20"/>
        </w:rPr>
      </w:pPr>
      <w:r w:rsidRPr="007D62D1">
        <w:rPr>
          <w:b/>
          <w:bCs/>
          <w:sz w:val="20"/>
          <w:szCs w:val="20"/>
          <w:lang w:val="en-US"/>
        </w:rPr>
        <w:t>Supplementary figure S10 | Molecular similarity, unfamiliarity, and uncertainty. a.</w:t>
      </w:r>
      <w:r w:rsidRPr="007D62D1">
        <w:rPr>
          <w:sz w:val="20"/>
          <w:szCs w:val="20"/>
          <w:lang w:val="en-US"/>
        </w:rPr>
        <w:t xml:space="preserve"> Global relationship between a molecule’s similarity to each respective train set and prediction uncertainty for all molecules in the screening libraries, combined over all 33 drug targets. </w:t>
      </w:r>
      <w:r w:rsidRPr="007D62D1">
        <w:rPr>
          <w:b/>
          <w:bCs/>
          <w:sz w:val="20"/>
          <w:szCs w:val="20"/>
          <w:lang w:val="en-US"/>
        </w:rPr>
        <w:t>b.</w:t>
      </w:r>
      <w:r w:rsidRPr="007D62D1">
        <w:rPr>
          <w:sz w:val="20"/>
          <w:szCs w:val="20"/>
          <w:lang w:val="en-US"/>
        </w:rPr>
        <w:t xml:space="preserve"> Global relationship between a molecule’s similarity to each respective train set and its unfamiliarity for all molecules in the screening libraries, combined over all 33 drug targets. Spearman correlations are reported as the mean ± SEM across all drug targets.</w:t>
      </w:r>
    </w:p>
    <w:p w14:paraId="5A01A896" w14:textId="77777777" w:rsidR="00E84715" w:rsidRPr="007D62D1" w:rsidRDefault="00E84715" w:rsidP="00A32451"/>
    <w:p w14:paraId="3FE9381C" w14:textId="77777777" w:rsidR="00BF35FF" w:rsidRDefault="00BF35FF">
      <w:pPr>
        <w:spacing w:line="240" w:lineRule="auto"/>
        <w:jc w:val="left"/>
        <w:rPr>
          <w:b/>
          <w:bCs/>
          <w:color w:val="000000" w:themeColor="text1"/>
          <w:sz w:val="32"/>
          <w:szCs w:val="32"/>
          <w:lang w:val="en-US"/>
        </w:rPr>
      </w:pPr>
      <w:r>
        <w:br w:type="page"/>
      </w:r>
    </w:p>
    <w:p w14:paraId="0CAD5F2F" w14:textId="69272F88" w:rsidR="00E84715" w:rsidRDefault="007816CC" w:rsidP="00BF35FF">
      <w:pPr>
        <w:pStyle w:val="Heading2"/>
      </w:pPr>
      <w:r>
        <w:lastRenderedPageBreak/>
        <w:t xml:space="preserve">6.7 </w:t>
      </w:r>
      <w:r w:rsidR="00BF35FF">
        <w:t>References</w:t>
      </w:r>
    </w:p>
    <w:p w14:paraId="64474C5F" w14:textId="77777777" w:rsidR="00BF35FF" w:rsidRDefault="00BF35FF" w:rsidP="00BF35FF">
      <w:pPr>
        <w:rPr>
          <w:lang w:val="en-US"/>
        </w:rPr>
      </w:pPr>
    </w:p>
    <w:p w14:paraId="78EC1ABC" w14:textId="77777777" w:rsidR="00BF35FF" w:rsidRPr="00BF35FF" w:rsidRDefault="00BF35FF" w:rsidP="00BF35FF">
      <w:pPr>
        <w:pStyle w:val="Bibliography"/>
        <w:spacing w:line="276" w:lineRule="auto"/>
        <w:rPr>
          <w:sz w:val="20"/>
          <w:szCs w:val="20"/>
        </w:rPr>
      </w:pPr>
      <w:r w:rsidRPr="00BF35FF">
        <w:rPr>
          <w:sz w:val="20"/>
          <w:szCs w:val="20"/>
        </w:rPr>
        <w:fldChar w:fldCharType="begin"/>
      </w:r>
      <w:r w:rsidRPr="00BF35FF">
        <w:rPr>
          <w:sz w:val="20"/>
          <w:szCs w:val="20"/>
        </w:rPr>
        <w:instrText xml:space="preserve"> ADDIN ZOTERO_BIBL {"uncited":[],"omitted":[],"custom":[]} CSL_BIBLIOGRAPHY </w:instrText>
      </w:r>
      <w:r w:rsidRPr="00BF35FF">
        <w:rPr>
          <w:sz w:val="20"/>
          <w:szCs w:val="20"/>
        </w:rPr>
        <w:fldChar w:fldCharType="separate"/>
      </w:r>
      <w:r w:rsidRPr="00BF35FF">
        <w:rPr>
          <w:sz w:val="20"/>
          <w:szCs w:val="20"/>
        </w:rPr>
        <w:t>1.</w:t>
      </w:r>
      <w:r w:rsidRPr="00BF35FF">
        <w:rPr>
          <w:sz w:val="20"/>
          <w:szCs w:val="20"/>
        </w:rPr>
        <w:tab/>
        <w:t xml:space="preserve">Gawehn, E., Hiss, J. A. &amp; Schneider, G. Deep Learning in Drug Discovery. </w:t>
      </w:r>
      <w:r w:rsidRPr="00BF35FF">
        <w:rPr>
          <w:i/>
          <w:iCs/>
          <w:sz w:val="20"/>
          <w:szCs w:val="20"/>
        </w:rPr>
        <w:t>Molecular Informatics</w:t>
      </w:r>
      <w:r w:rsidRPr="00BF35FF">
        <w:rPr>
          <w:sz w:val="20"/>
          <w:szCs w:val="20"/>
        </w:rPr>
        <w:t xml:space="preserve"> </w:t>
      </w:r>
      <w:r w:rsidRPr="00BF35FF">
        <w:rPr>
          <w:b/>
          <w:bCs/>
          <w:sz w:val="20"/>
          <w:szCs w:val="20"/>
        </w:rPr>
        <w:t>35</w:t>
      </w:r>
      <w:r w:rsidRPr="00BF35FF">
        <w:rPr>
          <w:sz w:val="20"/>
          <w:szCs w:val="20"/>
        </w:rPr>
        <w:t>, 3–14 (2016).</w:t>
      </w:r>
    </w:p>
    <w:p w14:paraId="14CA8FD1" w14:textId="77777777" w:rsidR="00BF35FF" w:rsidRPr="00BF35FF" w:rsidRDefault="00BF35FF" w:rsidP="00BF35FF">
      <w:pPr>
        <w:pStyle w:val="Bibliography"/>
        <w:spacing w:line="276" w:lineRule="auto"/>
        <w:rPr>
          <w:sz w:val="20"/>
          <w:szCs w:val="20"/>
        </w:rPr>
      </w:pPr>
      <w:r w:rsidRPr="00BF35FF">
        <w:rPr>
          <w:sz w:val="20"/>
          <w:szCs w:val="20"/>
        </w:rPr>
        <w:t>2.</w:t>
      </w:r>
      <w:r w:rsidRPr="00BF35FF">
        <w:rPr>
          <w:sz w:val="20"/>
          <w:szCs w:val="20"/>
        </w:rPr>
        <w:tab/>
        <w:t xml:space="preserve">Jiménez-Luna, J., Grisoni, F., Weskamp, N. &amp; Schneider, G. Artificial intelligence in drug discovery: recent advances and future perspectives. </w:t>
      </w:r>
      <w:r w:rsidRPr="00BF35FF">
        <w:rPr>
          <w:i/>
          <w:iCs/>
          <w:sz w:val="20"/>
          <w:szCs w:val="20"/>
        </w:rPr>
        <w:t>Expert Opinion on Drug Discovery</w:t>
      </w:r>
      <w:r w:rsidRPr="00BF35FF">
        <w:rPr>
          <w:sz w:val="20"/>
          <w:szCs w:val="20"/>
        </w:rPr>
        <w:t xml:space="preserve"> </w:t>
      </w:r>
      <w:r w:rsidRPr="00BF35FF">
        <w:rPr>
          <w:b/>
          <w:bCs/>
          <w:sz w:val="20"/>
          <w:szCs w:val="20"/>
        </w:rPr>
        <w:t>16</w:t>
      </w:r>
      <w:r w:rsidRPr="00BF35FF">
        <w:rPr>
          <w:sz w:val="20"/>
          <w:szCs w:val="20"/>
        </w:rPr>
        <w:t>, 949–959 (2021).</w:t>
      </w:r>
    </w:p>
    <w:p w14:paraId="39FBFF98" w14:textId="77777777" w:rsidR="00BF35FF" w:rsidRPr="00BF35FF" w:rsidRDefault="00BF35FF" w:rsidP="00BF35FF">
      <w:pPr>
        <w:pStyle w:val="Bibliography"/>
        <w:spacing w:line="276" w:lineRule="auto"/>
        <w:rPr>
          <w:sz w:val="20"/>
          <w:szCs w:val="20"/>
        </w:rPr>
      </w:pPr>
      <w:r w:rsidRPr="00BF35FF">
        <w:rPr>
          <w:sz w:val="20"/>
          <w:szCs w:val="20"/>
        </w:rPr>
        <w:t>3.</w:t>
      </w:r>
      <w:r w:rsidRPr="00BF35FF">
        <w:rPr>
          <w:sz w:val="20"/>
          <w:szCs w:val="20"/>
        </w:rPr>
        <w:tab/>
        <w:t xml:space="preserve">Vamathevan, J. </w:t>
      </w:r>
      <w:r w:rsidRPr="00BF35FF">
        <w:rPr>
          <w:i/>
          <w:iCs/>
          <w:sz w:val="20"/>
          <w:szCs w:val="20"/>
        </w:rPr>
        <w:t>et al.</w:t>
      </w:r>
      <w:r w:rsidRPr="00BF35FF">
        <w:rPr>
          <w:sz w:val="20"/>
          <w:szCs w:val="20"/>
        </w:rPr>
        <w:t xml:space="preserve"> Applications of machine learning in drug discovery and development. </w:t>
      </w:r>
      <w:r w:rsidRPr="00BF35FF">
        <w:rPr>
          <w:i/>
          <w:iCs/>
          <w:sz w:val="20"/>
          <w:szCs w:val="20"/>
        </w:rPr>
        <w:t>Nat Rev Drug Discov</w:t>
      </w:r>
      <w:r w:rsidRPr="00BF35FF">
        <w:rPr>
          <w:sz w:val="20"/>
          <w:szCs w:val="20"/>
        </w:rPr>
        <w:t xml:space="preserve"> </w:t>
      </w:r>
      <w:r w:rsidRPr="00BF35FF">
        <w:rPr>
          <w:b/>
          <w:bCs/>
          <w:sz w:val="20"/>
          <w:szCs w:val="20"/>
        </w:rPr>
        <w:t>18</w:t>
      </w:r>
      <w:r w:rsidRPr="00BF35FF">
        <w:rPr>
          <w:sz w:val="20"/>
          <w:szCs w:val="20"/>
        </w:rPr>
        <w:t>, 463–477 (2019).</w:t>
      </w:r>
    </w:p>
    <w:p w14:paraId="13894CAD" w14:textId="77777777" w:rsidR="00BF35FF" w:rsidRPr="00BF35FF" w:rsidRDefault="00BF35FF" w:rsidP="00BF35FF">
      <w:pPr>
        <w:pStyle w:val="Bibliography"/>
        <w:spacing w:line="276" w:lineRule="auto"/>
        <w:rPr>
          <w:sz w:val="20"/>
          <w:szCs w:val="20"/>
        </w:rPr>
      </w:pPr>
      <w:r w:rsidRPr="00BF35FF">
        <w:rPr>
          <w:sz w:val="20"/>
          <w:szCs w:val="20"/>
        </w:rPr>
        <w:t>4.</w:t>
      </w:r>
      <w:r w:rsidRPr="00BF35FF">
        <w:rPr>
          <w:sz w:val="20"/>
          <w:szCs w:val="20"/>
        </w:rPr>
        <w:tab/>
        <w:t xml:space="preserve">Stokes, J. M. </w:t>
      </w:r>
      <w:r w:rsidRPr="00BF35FF">
        <w:rPr>
          <w:i/>
          <w:iCs/>
          <w:sz w:val="20"/>
          <w:szCs w:val="20"/>
        </w:rPr>
        <w:t>et al.</w:t>
      </w:r>
      <w:r w:rsidRPr="00BF35FF">
        <w:rPr>
          <w:sz w:val="20"/>
          <w:szCs w:val="20"/>
        </w:rPr>
        <w:t xml:space="preserve"> A Deep Learning Approach to Antibiotic Discovery. </w:t>
      </w:r>
      <w:r w:rsidRPr="00BF35FF">
        <w:rPr>
          <w:i/>
          <w:iCs/>
          <w:sz w:val="20"/>
          <w:szCs w:val="20"/>
        </w:rPr>
        <w:t>Cell</w:t>
      </w:r>
      <w:r w:rsidRPr="00BF35FF">
        <w:rPr>
          <w:sz w:val="20"/>
          <w:szCs w:val="20"/>
        </w:rPr>
        <w:t xml:space="preserve"> </w:t>
      </w:r>
      <w:r w:rsidRPr="00BF35FF">
        <w:rPr>
          <w:b/>
          <w:bCs/>
          <w:sz w:val="20"/>
          <w:szCs w:val="20"/>
        </w:rPr>
        <w:t>180</w:t>
      </w:r>
      <w:r w:rsidRPr="00BF35FF">
        <w:rPr>
          <w:sz w:val="20"/>
          <w:szCs w:val="20"/>
        </w:rPr>
        <w:t>, 688-702.e13 (2020).</w:t>
      </w:r>
    </w:p>
    <w:p w14:paraId="154F5640" w14:textId="77777777" w:rsidR="00BF35FF" w:rsidRPr="00BF35FF" w:rsidRDefault="00BF35FF" w:rsidP="00BF35FF">
      <w:pPr>
        <w:pStyle w:val="Bibliography"/>
        <w:spacing w:line="276" w:lineRule="auto"/>
        <w:rPr>
          <w:sz w:val="20"/>
          <w:szCs w:val="20"/>
        </w:rPr>
      </w:pPr>
      <w:r w:rsidRPr="00BF35FF">
        <w:rPr>
          <w:sz w:val="20"/>
          <w:szCs w:val="20"/>
        </w:rPr>
        <w:t>5.</w:t>
      </w:r>
      <w:r w:rsidRPr="00BF35FF">
        <w:rPr>
          <w:sz w:val="20"/>
          <w:szCs w:val="20"/>
        </w:rPr>
        <w:tab/>
        <w:t xml:space="preserve">Liu, G. </w:t>
      </w:r>
      <w:r w:rsidRPr="00BF35FF">
        <w:rPr>
          <w:i/>
          <w:iCs/>
          <w:sz w:val="20"/>
          <w:szCs w:val="20"/>
        </w:rPr>
        <w:t>et al.</w:t>
      </w:r>
      <w:r w:rsidRPr="00BF35FF">
        <w:rPr>
          <w:sz w:val="20"/>
          <w:szCs w:val="20"/>
        </w:rPr>
        <w:t xml:space="preserve"> Deep learning-guided discovery of an antibiotic targeting Acinetobacter baumannii. </w:t>
      </w:r>
      <w:r w:rsidRPr="00BF35FF">
        <w:rPr>
          <w:i/>
          <w:iCs/>
          <w:sz w:val="20"/>
          <w:szCs w:val="20"/>
        </w:rPr>
        <w:t>Nat Chem Biol</w:t>
      </w:r>
      <w:r w:rsidRPr="00BF35FF">
        <w:rPr>
          <w:sz w:val="20"/>
          <w:szCs w:val="20"/>
        </w:rPr>
        <w:t xml:space="preserve"> (2023) doi:10.1038/s41589-023-01349-8.</w:t>
      </w:r>
    </w:p>
    <w:p w14:paraId="1FACA114" w14:textId="77777777" w:rsidR="00BF35FF" w:rsidRPr="00BF35FF" w:rsidRDefault="00BF35FF" w:rsidP="00BF35FF">
      <w:pPr>
        <w:pStyle w:val="Bibliography"/>
        <w:spacing w:line="276" w:lineRule="auto"/>
        <w:rPr>
          <w:sz w:val="20"/>
          <w:szCs w:val="20"/>
        </w:rPr>
      </w:pPr>
      <w:r w:rsidRPr="00BF35FF">
        <w:rPr>
          <w:sz w:val="20"/>
          <w:szCs w:val="20"/>
        </w:rPr>
        <w:t>6.</w:t>
      </w:r>
      <w:r w:rsidRPr="00BF35FF">
        <w:rPr>
          <w:sz w:val="20"/>
          <w:szCs w:val="20"/>
        </w:rPr>
        <w:tab/>
        <w:t xml:space="preserve">Walters, W. P., Stahl, M. T. &amp; Murcko, M. A. Virtual screening—an overview. </w:t>
      </w:r>
      <w:r w:rsidRPr="00BF35FF">
        <w:rPr>
          <w:i/>
          <w:iCs/>
          <w:sz w:val="20"/>
          <w:szCs w:val="20"/>
        </w:rPr>
        <w:t>Drug Discovery Today</w:t>
      </w:r>
      <w:r w:rsidRPr="00BF35FF">
        <w:rPr>
          <w:sz w:val="20"/>
          <w:szCs w:val="20"/>
        </w:rPr>
        <w:t xml:space="preserve"> </w:t>
      </w:r>
      <w:r w:rsidRPr="00BF35FF">
        <w:rPr>
          <w:b/>
          <w:bCs/>
          <w:sz w:val="20"/>
          <w:szCs w:val="20"/>
        </w:rPr>
        <w:t>3</w:t>
      </w:r>
      <w:r w:rsidRPr="00BF35FF">
        <w:rPr>
          <w:sz w:val="20"/>
          <w:szCs w:val="20"/>
        </w:rPr>
        <w:t>, 160–178 (1998).</w:t>
      </w:r>
    </w:p>
    <w:p w14:paraId="3CAC4F36" w14:textId="77777777" w:rsidR="00BF35FF" w:rsidRPr="00BF35FF" w:rsidRDefault="00BF35FF" w:rsidP="00BF35FF">
      <w:pPr>
        <w:pStyle w:val="Bibliography"/>
        <w:spacing w:line="276" w:lineRule="auto"/>
        <w:rPr>
          <w:sz w:val="20"/>
          <w:szCs w:val="20"/>
        </w:rPr>
      </w:pPr>
      <w:r w:rsidRPr="00BF35FF">
        <w:rPr>
          <w:sz w:val="20"/>
          <w:szCs w:val="20"/>
        </w:rPr>
        <w:t>7.</w:t>
      </w:r>
      <w:r w:rsidRPr="00BF35FF">
        <w:rPr>
          <w:sz w:val="20"/>
          <w:szCs w:val="20"/>
        </w:rPr>
        <w:tab/>
        <w:t xml:space="preserve">Yera, E. R., Cleves, A. E. &amp; Jain, A. N. Chemical Structural Novelty: On-Targets and Off-Targets. </w:t>
      </w:r>
      <w:r w:rsidRPr="00BF35FF">
        <w:rPr>
          <w:i/>
          <w:iCs/>
          <w:sz w:val="20"/>
          <w:szCs w:val="20"/>
        </w:rPr>
        <w:t>J. Med. Chem.</w:t>
      </w:r>
      <w:r w:rsidRPr="00BF35FF">
        <w:rPr>
          <w:sz w:val="20"/>
          <w:szCs w:val="20"/>
        </w:rPr>
        <w:t xml:space="preserve"> </w:t>
      </w:r>
      <w:r w:rsidRPr="00BF35FF">
        <w:rPr>
          <w:b/>
          <w:bCs/>
          <w:sz w:val="20"/>
          <w:szCs w:val="20"/>
        </w:rPr>
        <w:t>54</w:t>
      </w:r>
      <w:r w:rsidRPr="00BF35FF">
        <w:rPr>
          <w:sz w:val="20"/>
          <w:szCs w:val="20"/>
        </w:rPr>
        <w:t>, 6771–6785 (2011).</w:t>
      </w:r>
    </w:p>
    <w:p w14:paraId="3967A761" w14:textId="77777777" w:rsidR="00BF35FF" w:rsidRPr="00BF35FF" w:rsidRDefault="00BF35FF" w:rsidP="00BF35FF">
      <w:pPr>
        <w:pStyle w:val="Bibliography"/>
        <w:spacing w:line="276" w:lineRule="auto"/>
        <w:rPr>
          <w:sz w:val="20"/>
          <w:szCs w:val="20"/>
        </w:rPr>
      </w:pPr>
      <w:r w:rsidRPr="00BF35FF">
        <w:rPr>
          <w:sz w:val="20"/>
          <w:szCs w:val="20"/>
        </w:rPr>
        <w:t>8.</w:t>
      </w:r>
      <w:r w:rsidRPr="00BF35FF">
        <w:rPr>
          <w:sz w:val="20"/>
          <w:szCs w:val="20"/>
        </w:rPr>
        <w:tab/>
        <w:t xml:space="preserve">Wills, T. J. &amp; Lipkus, A. H. Structural Approach to Assessing the Innovativeness of New Drugs Finds Accelerating Rate of Innovation. </w:t>
      </w:r>
      <w:r w:rsidRPr="00BF35FF">
        <w:rPr>
          <w:i/>
          <w:iCs/>
          <w:sz w:val="20"/>
          <w:szCs w:val="20"/>
        </w:rPr>
        <w:t>ACS Med. Chem. Lett.</w:t>
      </w:r>
      <w:r w:rsidRPr="00BF35FF">
        <w:rPr>
          <w:sz w:val="20"/>
          <w:szCs w:val="20"/>
        </w:rPr>
        <w:t xml:space="preserve"> </w:t>
      </w:r>
      <w:r w:rsidRPr="00BF35FF">
        <w:rPr>
          <w:b/>
          <w:bCs/>
          <w:sz w:val="20"/>
          <w:szCs w:val="20"/>
        </w:rPr>
        <w:t>11</w:t>
      </w:r>
      <w:r w:rsidRPr="00BF35FF">
        <w:rPr>
          <w:sz w:val="20"/>
          <w:szCs w:val="20"/>
        </w:rPr>
        <w:t>, 2114–2119 (2020).</w:t>
      </w:r>
    </w:p>
    <w:p w14:paraId="588D0922" w14:textId="77777777" w:rsidR="00BF35FF" w:rsidRPr="00BF35FF" w:rsidRDefault="00BF35FF" w:rsidP="00BF35FF">
      <w:pPr>
        <w:pStyle w:val="Bibliography"/>
        <w:spacing w:line="276" w:lineRule="auto"/>
        <w:rPr>
          <w:sz w:val="20"/>
          <w:szCs w:val="20"/>
        </w:rPr>
      </w:pPr>
      <w:r w:rsidRPr="00BF35FF">
        <w:rPr>
          <w:sz w:val="20"/>
          <w:szCs w:val="20"/>
        </w:rPr>
        <w:t>9.</w:t>
      </w:r>
      <w:r w:rsidRPr="00BF35FF">
        <w:rPr>
          <w:sz w:val="20"/>
          <w:szCs w:val="20"/>
        </w:rPr>
        <w:tab/>
        <w:t xml:space="preserve">Shimizu, Y. </w:t>
      </w:r>
      <w:r w:rsidRPr="00BF35FF">
        <w:rPr>
          <w:i/>
          <w:iCs/>
          <w:sz w:val="20"/>
          <w:szCs w:val="20"/>
        </w:rPr>
        <w:t>et al.</w:t>
      </w:r>
      <w:r w:rsidRPr="00BF35FF">
        <w:rPr>
          <w:sz w:val="20"/>
          <w:szCs w:val="20"/>
        </w:rPr>
        <w:t xml:space="preserve"> AI-driven molecular generation of not-patented pharmaceutical compounds using world open patent data. </w:t>
      </w:r>
      <w:r w:rsidRPr="00BF35FF">
        <w:rPr>
          <w:i/>
          <w:iCs/>
          <w:sz w:val="20"/>
          <w:szCs w:val="20"/>
        </w:rPr>
        <w:t>J Cheminform</w:t>
      </w:r>
      <w:r w:rsidRPr="00BF35FF">
        <w:rPr>
          <w:sz w:val="20"/>
          <w:szCs w:val="20"/>
        </w:rPr>
        <w:t xml:space="preserve"> </w:t>
      </w:r>
      <w:r w:rsidRPr="00BF35FF">
        <w:rPr>
          <w:b/>
          <w:bCs/>
          <w:sz w:val="20"/>
          <w:szCs w:val="20"/>
        </w:rPr>
        <w:t>15</w:t>
      </w:r>
      <w:r w:rsidRPr="00BF35FF">
        <w:rPr>
          <w:sz w:val="20"/>
          <w:szCs w:val="20"/>
        </w:rPr>
        <w:t>, 120 (2023).</w:t>
      </w:r>
    </w:p>
    <w:p w14:paraId="35A42F79" w14:textId="77777777" w:rsidR="00BF35FF" w:rsidRPr="00BF35FF" w:rsidRDefault="00BF35FF" w:rsidP="00BF35FF">
      <w:pPr>
        <w:pStyle w:val="Bibliography"/>
        <w:spacing w:line="276" w:lineRule="auto"/>
        <w:rPr>
          <w:sz w:val="20"/>
          <w:szCs w:val="20"/>
        </w:rPr>
      </w:pPr>
      <w:r w:rsidRPr="00BF35FF">
        <w:rPr>
          <w:sz w:val="20"/>
          <w:szCs w:val="20"/>
        </w:rPr>
        <w:t>10.</w:t>
      </w:r>
      <w:r w:rsidRPr="00BF35FF">
        <w:rPr>
          <w:sz w:val="20"/>
          <w:szCs w:val="20"/>
        </w:rPr>
        <w:tab/>
        <w:t xml:space="preserve">Atanasov, A. G. </w:t>
      </w:r>
      <w:r w:rsidRPr="00BF35FF">
        <w:rPr>
          <w:i/>
          <w:iCs/>
          <w:sz w:val="20"/>
          <w:szCs w:val="20"/>
        </w:rPr>
        <w:t>et al.</w:t>
      </w:r>
      <w:r w:rsidRPr="00BF35FF">
        <w:rPr>
          <w:sz w:val="20"/>
          <w:szCs w:val="20"/>
        </w:rPr>
        <w:t xml:space="preserve"> Natural products in drug discovery: advances and opportunities. </w:t>
      </w:r>
      <w:r w:rsidRPr="00BF35FF">
        <w:rPr>
          <w:i/>
          <w:iCs/>
          <w:sz w:val="20"/>
          <w:szCs w:val="20"/>
        </w:rPr>
        <w:t>Nat Rev Drug Discov</w:t>
      </w:r>
      <w:r w:rsidRPr="00BF35FF">
        <w:rPr>
          <w:sz w:val="20"/>
          <w:szCs w:val="20"/>
        </w:rPr>
        <w:t xml:space="preserve"> </w:t>
      </w:r>
      <w:r w:rsidRPr="00BF35FF">
        <w:rPr>
          <w:b/>
          <w:bCs/>
          <w:sz w:val="20"/>
          <w:szCs w:val="20"/>
        </w:rPr>
        <w:t>20</w:t>
      </w:r>
      <w:r w:rsidRPr="00BF35FF">
        <w:rPr>
          <w:sz w:val="20"/>
          <w:szCs w:val="20"/>
        </w:rPr>
        <w:t>, 200–216 (2021).</w:t>
      </w:r>
    </w:p>
    <w:p w14:paraId="76BE11CA" w14:textId="77777777" w:rsidR="00BF35FF" w:rsidRPr="00BF35FF" w:rsidRDefault="00BF35FF" w:rsidP="00BF35FF">
      <w:pPr>
        <w:pStyle w:val="Bibliography"/>
        <w:spacing w:line="276" w:lineRule="auto"/>
        <w:rPr>
          <w:sz w:val="20"/>
          <w:szCs w:val="20"/>
        </w:rPr>
      </w:pPr>
      <w:r w:rsidRPr="00BF35FF">
        <w:rPr>
          <w:sz w:val="20"/>
          <w:szCs w:val="20"/>
        </w:rPr>
        <w:t>11.</w:t>
      </w:r>
      <w:r w:rsidRPr="00BF35FF">
        <w:rPr>
          <w:sz w:val="20"/>
          <w:szCs w:val="20"/>
        </w:rPr>
        <w:tab/>
        <w:t xml:space="preserve">Wright, G. D. The antibiotic resistome: the nexus of chemical and genetic diversity. </w:t>
      </w:r>
      <w:r w:rsidRPr="00BF35FF">
        <w:rPr>
          <w:i/>
          <w:iCs/>
          <w:sz w:val="20"/>
          <w:szCs w:val="20"/>
        </w:rPr>
        <w:t>Nat Rev Microbiol</w:t>
      </w:r>
      <w:r w:rsidRPr="00BF35FF">
        <w:rPr>
          <w:sz w:val="20"/>
          <w:szCs w:val="20"/>
        </w:rPr>
        <w:t xml:space="preserve"> </w:t>
      </w:r>
      <w:r w:rsidRPr="00BF35FF">
        <w:rPr>
          <w:b/>
          <w:bCs/>
          <w:sz w:val="20"/>
          <w:szCs w:val="20"/>
        </w:rPr>
        <w:t>5</w:t>
      </w:r>
      <w:r w:rsidRPr="00BF35FF">
        <w:rPr>
          <w:sz w:val="20"/>
          <w:szCs w:val="20"/>
        </w:rPr>
        <w:t>, 175–186 (2007).</w:t>
      </w:r>
    </w:p>
    <w:p w14:paraId="74BD749B" w14:textId="77777777" w:rsidR="00BF35FF" w:rsidRPr="00BF35FF" w:rsidRDefault="00BF35FF" w:rsidP="00BF35FF">
      <w:pPr>
        <w:pStyle w:val="Bibliography"/>
        <w:spacing w:line="276" w:lineRule="auto"/>
        <w:rPr>
          <w:sz w:val="20"/>
          <w:szCs w:val="20"/>
        </w:rPr>
      </w:pPr>
      <w:r w:rsidRPr="00BF35FF">
        <w:rPr>
          <w:sz w:val="20"/>
          <w:szCs w:val="20"/>
        </w:rPr>
        <w:t>12.</w:t>
      </w:r>
      <w:r w:rsidRPr="00BF35FF">
        <w:rPr>
          <w:sz w:val="20"/>
          <w:szCs w:val="20"/>
        </w:rPr>
        <w:tab/>
        <w:t xml:space="preserve">Ji, Y. </w:t>
      </w:r>
      <w:r w:rsidRPr="00BF35FF">
        <w:rPr>
          <w:i/>
          <w:iCs/>
          <w:sz w:val="20"/>
          <w:szCs w:val="20"/>
        </w:rPr>
        <w:t>et al.</w:t>
      </w:r>
      <w:r w:rsidRPr="00BF35FF">
        <w:rPr>
          <w:sz w:val="20"/>
          <w:szCs w:val="20"/>
        </w:rPr>
        <w:t xml:space="preserve"> DrugOOD: Out-of-Distribution (OOD) Dataset Curator and Benchmark for AI-aided Drug Discovery -- A Focus on Affinity Prediction Problems with Noise Annotations. Preprint at https://doi.org/10.48550/ARXIV.2201.09637 (2022).</w:t>
      </w:r>
    </w:p>
    <w:p w14:paraId="232F52AD" w14:textId="77777777" w:rsidR="00BF35FF" w:rsidRPr="00BF35FF" w:rsidRDefault="00BF35FF" w:rsidP="00BF35FF">
      <w:pPr>
        <w:pStyle w:val="Bibliography"/>
        <w:spacing w:line="276" w:lineRule="auto"/>
        <w:rPr>
          <w:sz w:val="20"/>
          <w:szCs w:val="20"/>
        </w:rPr>
      </w:pPr>
      <w:r w:rsidRPr="00BF35FF">
        <w:rPr>
          <w:sz w:val="20"/>
          <w:szCs w:val="20"/>
        </w:rPr>
        <w:t>13.</w:t>
      </w:r>
      <w:r w:rsidRPr="00BF35FF">
        <w:rPr>
          <w:sz w:val="20"/>
          <w:szCs w:val="20"/>
        </w:rPr>
        <w:tab/>
        <w:t xml:space="preserve">Dias, A. L., Bustillo, L. &amp; Rodrigues, T. Limitations of representation learning in small molecule property prediction. </w:t>
      </w:r>
      <w:r w:rsidRPr="00BF35FF">
        <w:rPr>
          <w:i/>
          <w:iCs/>
          <w:sz w:val="20"/>
          <w:szCs w:val="20"/>
        </w:rPr>
        <w:t>Nat Commun</w:t>
      </w:r>
      <w:r w:rsidRPr="00BF35FF">
        <w:rPr>
          <w:sz w:val="20"/>
          <w:szCs w:val="20"/>
        </w:rPr>
        <w:t xml:space="preserve"> </w:t>
      </w:r>
      <w:r w:rsidRPr="00BF35FF">
        <w:rPr>
          <w:b/>
          <w:bCs/>
          <w:sz w:val="20"/>
          <w:szCs w:val="20"/>
        </w:rPr>
        <w:t>14</w:t>
      </w:r>
      <w:r w:rsidRPr="00BF35FF">
        <w:rPr>
          <w:sz w:val="20"/>
          <w:szCs w:val="20"/>
        </w:rPr>
        <w:t>, 6394 (2023).</w:t>
      </w:r>
    </w:p>
    <w:p w14:paraId="69836DC5" w14:textId="77777777" w:rsidR="00BF35FF" w:rsidRPr="00BF35FF" w:rsidRDefault="00BF35FF" w:rsidP="00BF35FF">
      <w:pPr>
        <w:pStyle w:val="Bibliography"/>
        <w:spacing w:line="276" w:lineRule="auto"/>
        <w:rPr>
          <w:sz w:val="20"/>
          <w:szCs w:val="20"/>
        </w:rPr>
      </w:pPr>
      <w:r w:rsidRPr="00BF35FF">
        <w:rPr>
          <w:sz w:val="20"/>
          <w:szCs w:val="20"/>
        </w:rPr>
        <w:t>14.</w:t>
      </w:r>
      <w:r w:rsidRPr="00BF35FF">
        <w:rPr>
          <w:sz w:val="20"/>
          <w:szCs w:val="20"/>
        </w:rPr>
        <w:tab/>
        <w:t xml:space="preserve">Tossou, P., Wognum, C., Craig, M., Mary, H. &amp; Noutahi, E. Real-World Molecular Out-Of-Distribution: Specification and Investigation. </w:t>
      </w:r>
      <w:r w:rsidRPr="00BF35FF">
        <w:rPr>
          <w:i/>
          <w:iCs/>
          <w:sz w:val="20"/>
          <w:szCs w:val="20"/>
        </w:rPr>
        <w:t>J. Chem. Inf. Model.</w:t>
      </w:r>
      <w:r w:rsidRPr="00BF35FF">
        <w:rPr>
          <w:sz w:val="20"/>
          <w:szCs w:val="20"/>
        </w:rPr>
        <w:t xml:space="preserve"> </w:t>
      </w:r>
      <w:r w:rsidRPr="00BF35FF">
        <w:rPr>
          <w:b/>
          <w:bCs/>
          <w:sz w:val="20"/>
          <w:szCs w:val="20"/>
        </w:rPr>
        <w:t>64</w:t>
      </w:r>
      <w:r w:rsidRPr="00BF35FF">
        <w:rPr>
          <w:sz w:val="20"/>
          <w:szCs w:val="20"/>
        </w:rPr>
        <w:t>, 697–711 (2024).</w:t>
      </w:r>
    </w:p>
    <w:p w14:paraId="7216FDDF" w14:textId="77777777" w:rsidR="00BF35FF" w:rsidRPr="00BF35FF" w:rsidRDefault="00BF35FF" w:rsidP="00BF35FF">
      <w:pPr>
        <w:pStyle w:val="Bibliography"/>
        <w:spacing w:line="276" w:lineRule="auto"/>
        <w:rPr>
          <w:sz w:val="20"/>
          <w:szCs w:val="20"/>
        </w:rPr>
      </w:pPr>
      <w:r w:rsidRPr="00BF35FF">
        <w:rPr>
          <w:sz w:val="20"/>
          <w:szCs w:val="20"/>
        </w:rPr>
        <w:t>15.</w:t>
      </w:r>
      <w:r w:rsidRPr="00BF35FF">
        <w:rPr>
          <w:sz w:val="20"/>
          <w:szCs w:val="20"/>
        </w:rPr>
        <w:tab/>
        <w:t xml:space="preserve">Martinez-Mayorga, K. </w:t>
      </w:r>
      <w:r w:rsidRPr="00BF35FF">
        <w:rPr>
          <w:i/>
          <w:iCs/>
          <w:sz w:val="20"/>
          <w:szCs w:val="20"/>
        </w:rPr>
        <w:t>et al.</w:t>
      </w:r>
      <w:r w:rsidRPr="00BF35FF">
        <w:rPr>
          <w:sz w:val="20"/>
          <w:szCs w:val="20"/>
        </w:rPr>
        <w:t xml:space="preserve"> The pursuit of accurate predictive models of the bioactivity of small molecules. </w:t>
      </w:r>
      <w:r w:rsidRPr="00BF35FF">
        <w:rPr>
          <w:i/>
          <w:iCs/>
          <w:sz w:val="20"/>
          <w:szCs w:val="20"/>
        </w:rPr>
        <w:t>Chem. Sci.</w:t>
      </w:r>
      <w:r w:rsidRPr="00BF35FF">
        <w:rPr>
          <w:sz w:val="20"/>
          <w:szCs w:val="20"/>
        </w:rPr>
        <w:t xml:space="preserve"> </w:t>
      </w:r>
      <w:r w:rsidRPr="00BF35FF">
        <w:rPr>
          <w:b/>
          <w:bCs/>
          <w:sz w:val="20"/>
          <w:szCs w:val="20"/>
        </w:rPr>
        <w:t>15</w:t>
      </w:r>
      <w:r w:rsidRPr="00BF35FF">
        <w:rPr>
          <w:sz w:val="20"/>
          <w:szCs w:val="20"/>
        </w:rPr>
        <w:t>, 1938–1952 (2024).</w:t>
      </w:r>
    </w:p>
    <w:p w14:paraId="77165602" w14:textId="77777777" w:rsidR="00BF35FF" w:rsidRPr="00BF35FF" w:rsidRDefault="00BF35FF" w:rsidP="00BF35FF">
      <w:pPr>
        <w:pStyle w:val="Bibliography"/>
        <w:spacing w:line="276" w:lineRule="auto"/>
        <w:rPr>
          <w:sz w:val="20"/>
          <w:szCs w:val="20"/>
        </w:rPr>
      </w:pPr>
      <w:r w:rsidRPr="00BF35FF">
        <w:rPr>
          <w:sz w:val="20"/>
          <w:szCs w:val="20"/>
        </w:rPr>
        <w:t>16.</w:t>
      </w:r>
      <w:r w:rsidRPr="00BF35FF">
        <w:rPr>
          <w:sz w:val="20"/>
          <w:szCs w:val="20"/>
        </w:rPr>
        <w:tab/>
        <w:t xml:space="preserve">Grygorenko, O. O. </w:t>
      </w:r>
      <w:r w:rsidRPr="00BF35FF">
        <w:rPr>
          <w:i/>
          <w:iCs/>
          <w:sz w:val="20"/>
          <w:szCs w:val="20"/>
        </w:rPr>
        <w:t>et al.</w:t>
      </w:r>
      <w:r w:rsidRPr="00BF35FF">
        <w:rPr>
          <w:sz w:val="20"/>
          <w:szCs w:val="20"/>
        </w:rPr>
        <w:t xml:space="preserve"> Generating Multibillion Chemical Space of Readily Accessible Screening Compounds. </w:t>
      </w:r>
      <w:r w:rsidRPr="00BF35FF">
        <w:rPr>
          <w:i/>
          <w:iCs/>
          <w:sz w:val="20"/>
          <w:szCs w:val="20"/>
        </w:rPr>
        <w:t>iScience</w:t>
      </w:r>
      <w:r w:rsidRPr="00BF35FF">
        <w:rPr>
          <w:sz w:val="20"/>
          <w:szCs w:val="20"/>
        </w:rPr>
        <w:t xml:space="preserve"> </w:t>
      </w:r>
      <w:r w:rsidRPr="00BF35FF">
        <w:rPr>
          <w:b/>
          <w:bCs/>
          <w:sz w:val="20"/>
          <w:szCs w:val="20"/>
        </w:rPr>
        <w:t>23</w:t>
      </w:r>
      <w:r w:rsidRPr="00BF35FF">
        <w:rPr>
          <w:sz w:val="20"/>
          <w:szCs w:val="20"/>
        </w:rPr>
        <w:t>, 101681 (2020).</w:t>
      </w:r>
    </w:p>
    <w:p w14:paraId="2EEE90A0" w14:textId="77777777" w:rsidR="00BF35FF" w:rsidRPr="00BF35FF" w:rsidRDefault="00BF35FF" w:rsidP="00BF35FF">
      <w:pPr>
        <w:pStyle w:val="Bibliography"/>
        <w:spacing w:line="276" w:lineRule="auto"/>
        <w:rPr>
          <w:sz w:val="20"/>
          <w:szCs w:val="20"/>
        </w:rPr>
      </w:pPr>
      <w:r w:rsidRPr="00BF35FF">
        <w:rPr>
          <w:sz w:val="20"/>
          <w:szCs w:val="20"/>
        </w:rPr>
        <w:lastRenderedPageBreak/>
        <w:t>17.</w:t>
      </w:r>
      <w:r w:rsidRPr="00BF35FF">
        <w:rPr>
          <w:sz w:val="20"/>
          <w:szCs w:val="20"/>
        </w:rPr>
        <w:tab/>
        <w:t xml:space="preserve">Nigam, A. </w:t>
      </w:r>
      <w:r w:rsidRPr="00BF35FF">
        <w:rPr>
          <w:i/>
          <w:iCs/>
          <w:sz w:val="20"/>
          <w:szCs w:val="20"/>
        </w:rPr>
        <w:t>et al.</w:t>
      </w:r>
      <w:r w:rsidRPr="00BF35FF">
        <w:rPr>
          <w:sz w:val="20"/>
          <w:szCs w:val="20"/>
        </w:rPr>
        <w:t xml:space="preserve"> Assigning confidence to molecular property prediction. </w:t>
      </w:r>
      <w:r w:rsidRPr="00BF35FF">
        <w:rPr>
          <w:i/>
          <w:iCs/>
          <w:sz w:val="20"/>
          <w:szCs w:val="20"/>
        </w:rPr>
        <w:t>Expert Opinion on Drug Discovery</w:t>
      </w:r>
      <w:r w:rsidRPr="00BF35FF">
        <w:rPr>
          <w:sz w:val="20"/>
          <w:szCs w:val="20"/>
        </w:rPr>
        <w:t xml:space="preserve"> </w:t>
      </w:r>
      <w:r w:rsidRPr="00BF35FF">
        <w:rPr>
          <w:b/>
          <w:bCs/>
          <w:sz w:val="20"/>
          <w:szCs w:val="20"/>
        </w:rPr>
        <w:t>16</w:t>
      </w:r>
      <w:r w:rsidRPr="00BF35FF">
        <w:rPr>
          <w:sz w:val="20"/>
          <w:szCs w:val="20"/>
        </w:rPr>
        <w:t>, 1009–1023 (2021).</w:t>
      </w:r>
    </w:p>
    <w:p w14:paraId="112F1462" w14:textId="77777777" w:rsidR="00BF35FF" w:rsidRPr="00BF35FF" w:rsidRDefault="00BF35FF" w:rsidP="00BF35FF">
      <w:pPr>
        <w:pStyle w:val="Bibliography"/>
        <w:spacing w:line="276" w:lineRule="auto"/>
        <w:rPr>
          <w:sz w:val="20"/>
          <w:szCs w:val="20"/>
        </w:rPr>
      </w:pPr>
      <w:r w:rsidRPr="00BF35FF">
        <w:rPr>
          <w:sz w:val="20"/>
          <w:szCs w:val="20"/>
        </w:rPr>
        <w:t>18.</w:t>
      </w:r>
      <w:r w:rsidRPr="00BF35FF">
        <w:rPr>
          <w:sz w:val="20"/>
          <w:szCs w:val="20"/>
        </w:rPr>
        <w:tab/>
        <w:t xml:space="preserve">Nada, H., Meanwell, N. A. &amp; Gabr, M. T. Virtual screening: hope, hype, and the fine line in between. </w:t>
      </w:r>
      <w:r w:rsidRPr="00BF35FF">
        <w:rPr>
          <w:i/>
          <w:iCs/>
          <w:sz w:val="20"/>
          <w:szCs w:val="20"/>
        </w:rPr>
        <w:t>Expert Opinion on Drug Discovery</w:t>
      </w:r>
      <w:r w:rsidRPr="00BF35FF">
        <w:rPr>
          <w:sz w:val="20"/>
          <w:szCs w:val="20"/>
        </w:rPr>
        <w:t xml:space="preserve"> 1–18 (2025) doi:10.1080/17460441.2025.2458666.</w:t>
      </w:r>
    </w:p>
    <w:p w14:paraId="562DA74D" w14:textId="77777777" w:rsidR="00BF35FF" w:rsidRPr="00BF35FF" w:rsidRDefault="00BF35FF" w:rsidP="00BF35FF">
      <w:pPr>
        <w:pStyle w:val="Bibliography"/>
        <w:spacing w:line="276" w:lineRule="auto"/>
        <w:rPr>
          <w:sz w:val="20"/>
          <w:szCs w:val="20"/>
        </w:rPr>
      </w:pPr>
      <w:r w:rsidRPr="00BF35FF">
        <w:rPr>
          <w:sz w:val="20"/>
          <w:szCs w:val="20"/>
        </w:rPr>
        <w:t>19.</w:t>
      </w:r>
      <w:r w:rsidRPr="00BF35FF">
        <w:rPr>
          <w:sz w:val="20"/>
          <w:szCs w:val="20"/>
        </w:rPr>
        <w:tab/>
        <w:t xml:space="preserve">Hanser, T., Barber, C., Marchaland, J. F. &amp; Werner, S. Applicability domain: towards a more formal definition. </w:t>
      </w:r>
      <w:r w:rsidRPr="00BF35FF">
        <w:rPr>
          <w:i/>
          <w:iCs/>
          <w:sz w:val="20"/>
          <w:szCs w:val="20"/>
        </w:rPr>
        <w:t>SAR and QSAR in Environmental Research</w:t>
      </w:r>
      <w:r w:rsidRPr="00BF35FF">
        <w:rPr>
          <w:sz w:val="20"/>
          <w:szCs w:val="20"/>
        </w:rPr>
        <w:t xml:space="preserve"> </w:t>
      </w:r>
      <w:r w:rsidRPr="00BF35FF">
        <w:rPr>
          <w:b/>
          <w:bCs/>
          <w:sz w:val="20"/>
          <w:szCs w:val="20"/>
        </w:rPr>
        <w:t>27</w:t>
      </w:r>
      <w:r w:rsidRPr="00BF35FF">
        <w:rPr>
          <w:sz w:val="20"/>
          <w:szCs w:val="20"/>
        </w:rPr>
        <w:t>, 865–881 (2016).</w:t>
      </w:r>
    </w:p>
    <w:p w14:paraId="30781B8D" w14:textId="77777777" w:rsidR="00BF35FF" w:rsidRPr="00BF35FF" w:rsidRDefault="00BF35FF" w:rsidP="00BF35FF">
      <w:pPr>
        <w:pStyle w:val="Bibliography"/>
        <w:spacing w:line="276" w:lineRule="auto"/>
        <w:rPr>
          <w:sz w:val="20"/>
          <w:szCs w:val="20"/>
        </w:rPr>
      </w:pPr>
      <w:r w:rsidRPr="00BF35FF">
        <w:rPr>
          <w:sz w:val="20"/>
          <w:szCs w:val="20"/>
        </w:rPr>
        <w:t>20.</w:t>
      </w:r>
      <w:r w:rsidRPr="00BF35FF">
        <w:rPr>
          <w:sz w:val="20"/>
          <w:szCs w:val="20"/>
        </w:rPr>
        <w:tab/>
        <w:t xml:space="preserve">Mathea, M., Klingspohn, W. &amp; Baumann, K. Chemoinformatic Classification Methods and their Applicability Domain. </w:t>
      </w:r>
      <w:r w:rsidRPr="00BF35FF">
        <w:rPr>
          <w:i/>
          <w:iCs/>
          <w:sz w:val="20"/>
          <w:szCs w:val="20"/>
        </w:rPr>
        <w:t>Molecular Informatics</w:t>
      </w:r>
      <w:r w:rsidRPr="00BF35FF">
        <w:rPr>
          <w:sz w:val="20"/>
          <w:szCs w:val="20"/>
        </w:rPr>
        <w:t xml:space="preserve"> </w:t>
      </w:r>
      <w:r w:rsidRPr="00BF35FF">
        <w:rPr>
          <w:b/>
          <w:bCs/>
          <w:sz w:val="20"/>
          <w:szCs w:val="20"/>
        </w:rPr>
        <w:t>35</w:t>
      </w:r>
      <w:r w:rsidRPr="00BF35FF">
        <w:rPr>
          <w:sz w:val="20"/>
          <w:szCs w:val="20"/>
        </w:rPr>
        <w:t>, 160–180 (2016).</w:t>
      </w:r>
    </w:p>
    <w:p w14:paraId="0AC5BD41" w14:textId="77777777" w:rsidR="00BF35FF" w:rsidRPr="00BF35FF" w:rsidRDefault="00BF35FF" w:rsidP="00BF35FF">
      <w:pPr>
        <w:pStyle w:val="Bibliography"/>
        <w:spacing w:line="276" w:lineRule="auto"/>
        <w:rPr>
          <w:sz w:val="20"/>
          <w:szCs w:val="20"/>
        </w:rPr>
      </w:pPr>
      <w:r w:rsidRPr="00BF35FF">
        <w:rPr>
          <w:sz w:val="20"/>
          <w:szCs w:val="20"/>
        </w:rPr>
        <w:t>21.</w:t>
      </w:r>
      <w:r w:rsidRPr="00BF35FF">
        <w:rPr>
          <w:sz w:val="20"/>
          <w:szCs w:val="20"/>
        </w:rPr>
        <w:tab/>
        <w:t xml:space="preserve">Wang, Z. &amp; Chen, J. Applicability Domain Characterization for Machine Learning QSAR Models. in </w:t>
      </w:r>
      <w:r w:rsidRPr="00BF35FF">
        <w:rPr>
          <w:i/>
          <w:iCs/>
          <w:sz w:val="20"/>
          <w:szCs w:val="20"/>
        </w:rPr>
        <w:t>Machine Learning and Deep Learning in Computational Toxicology</w:t>
      </w:r>
      <w:r w:rsidRPr="00BF35FF">
        <w:rPr>
          <w:sz w:val="20"/>
          <w:szCs w:val="20"/>
        </w:rPr>
        <w:t xml:space="preserve"> (ed. Hong, H.) 323–353 (Springer International Publishing, Cham, 2023). doi:10.1007/978-3-031-20730-3_13.</w:t>
      </w:r>
    </w:p>
    <w:p w14:paraId="5EFA0F99" w14:textId="77777777" w:rsidR="00BF35FF" w:rsidRPr="00BF35FF" w:rsidRDefault="00BF35FF" w:rsidP="00BF35FF">
      <w:pPr>
        <w:pStyle w:val="Bibliography"/>
        <w:spacing w:line="276" w:lineRule="auto"/>
        <w:rPr>
          <w:sz w:val="20"/>
          <w:szCs w:val="20"/>
        </w:rPr>
      </w:pPr>
      <w:r w:rsidRPr="00BF35FF">
        <w:rPr>
          <w:sz w:val="20"/>
          <w:szCs w:val="20"/>
        </w:rPr>
        <w:t>22.</w:t>
      </w:r>
      <w:r w:rsidRPr="00BF35FF">
        <w:rPr>
          <w:sz w:val="20"/>
          <w:szCs w:val="20"/>
        </w:rPr>
        <w:tab/>
        <w:t xml:space="preserve">Wang, D. </w:t>
      </w:r>
      <w:r w:rsidRPr="00BF35FF">
        <w:rPr>
          <w:i/>
          <w:iCs/>
          <w:sz w:val="20"/>
          <w:szCs w:val="20"/>
        </w:rPr>
        <w:t>et al.</w:t>
      </w:r>
      <w:r w:rsidRPr="00BF35FF">
        <w:rPr>
          <w:sz w:val="20"/>
          <w:szCs w:val="20"/>
        </w:rPr>
        <w:t xml:space="preserve"> Learning with uncertainty to accelerate the discovery of histone lysine-specific demethylase 1A (KDM1A/LSD1) inhibitors. </w:t>
      </w:r>
      <w:r w:rsidRPr="00BF35FF">
        <w:rPr>
          <w:i/>
          <w:iCs/>
          <w:sz w:val="20"/>
          <w:szCs w:val="20"/>
        </w:rPr>
        <w:t>Briefings in Bioinformatics</w:t>
      </w:r>
      <w:r w:rsidRPr="00BF35FF">
        <w:rPr>
          <w:sz w:val="20"/>
          <w:szCs w:val="20"/>
        </w:rPr>
        <w:t xml:space="preserve"> </w:t>
      </w:r>
      <w:r w:rsidRPr="00BF35FF">
        <w:rPr>
          <w:b/>
          <w:bCs/>
          <w:sz w:val="20"/>
          <w:szCs w:val="20"/>
        </w:rPr>
        <w:t>24</w:t>
      </w:r>
      <w:r w:rsidRPr="00BF35FF">
        <w:rPr>
          <w:sz w:val="20"/>
          <w:szCs w:val="20"/>
        </w:rPr>
        <w:t>, bbac592 (2023).</w:t>
      </w:r>
    </w:p>
    <w:p w14:paraId="3A354822" w14:textId="77777777" w:rsidR="00BF35FF" w:rsidRPr="00BF35FF" w:rsidRDefault="00BF35FF" w:rsidP="00BF35FF">
      <w:pPr>
        <w:pStyle w:val="Bibliography"/>
        <w:spacing w:line="276" w:lineRule="auto"/>
        <w:rPr>
          <w:sz w:val="20"/>
          <w:szCs w:val="20"/>
        </w:rPr>
      </w:pPr>
      <w:r w:rsidRPr="00BF35FF">
        <w:rPr>
          <w:sz w:val="20"/>
          <w:szCs w:val="20"/>
        </w:rPr>
        <w:t>23.</w:t>
      </w:r>
      <w:r w:rsidRPr="00BF35FF">
        <w:rPr>
          <w:sz w:val="20"/>
          <w:szCs w:val="20"/>
        </w:rPr>
        <w:tab/>
        <w:t xml:space="preserve">Soleimany, A. P. </w:t>
      </w:r>
      <w:r w:rsidRPr="00BF35FF">
        <w:rPr>
          <w:i/>
          <w:iCs/>
          <w:sz w:val="20"/>
          <w:szCs w:val="20"/>
        </w:rPr>
        <w:t>et al.</w:t>
      </w:r>
      <w:r w:rsidRPr="00BF35FF">
        <w:rPr>
          <w:sz w:val="20"/>
          <w:szCs w:val="20"/>
        </w:rPr>
        <w:t xml:space="preserve"> Evidential Deep Learning for Guided Molecular Property Prediction and Discovery. </w:t>
      </w:r>
      <w:r w:rsidRPr="00BF35FF">
        <w:rPr>
          <w:i/>
          <w:iCs/>
          <w:sz w:val="20"/>
          <w:szCs w:val="20"/>
        </w:rPr>
        <w:t>ACS Cent. Sci.</w:t>
      </w:r>
      <w:r w:rsidRPr="00BF35FF">
        <w:rPr>
          <w:sz w:val="20"/>
          <w:szCs w:val="20"/>
        </w:rPr>
        <w:t xml:space="preserve"> </w:t>
      </w:r>
      <w:r w:rsidRPr="00BF35FF">
        <w:rPr>
          <w:b/>
          <w:bCs/>
          <w:sz w:val="20"/>
          <w:szCs w:val="20"/>
        </w:rPr>
        <w:t>7</w:t>
      </w:r>
      <w:r w:rsidRPr="00BF35FF">
        <w:rPr>
          <w:sz w:val="20"/>
          <w:szCs w:val="20"/>
        </w:rPr>
        <w:t>, 1356–1367 (2021).</w:t>
      </w:r>
    </w:p>
    <w:p w14:paraId="291D1B3E" w14:textId="77777777" w:rsidR="00BF35FF" w:rsidRPr="00BF35FF" w:rsidRDefault="00BF35FF" w:rsidP="00BF35FF">
      <w:pPr>
        <w:pStyle w:val="Bibliography"/>
        <w:spacing w:line="276" w:lineRule="auto"/>
        <w:rPr>
          <w:sz w:val="20"/>
          <w:szCs w:val="20"/>
        </w:rPr>
      </w:pPr>
      <w:r w:rsidRPr="00BF35FF">
        <w:rPr>
          <w:sz w:val="20"/>
          <w:szCs w:val="20"/>
        </w:rPr>
        <w:t>24.</w:t>
      </w:r>
      <w:r w:rsidRPr="00BF35FF">
        <w:rPr>
          <w:sz w:val="20"/>
          <w:szCs w:val="20"/>
        </w:rPr>
        <w:tab/>
        <w:t xml:space="preserve">Ovadia, Y. </w:t>
      </w:r>
      <w:r w:rsidRPr="00BF35FF">
        <w:rPr>
          <w:i/>
          <w:iCs/>
          <w:sz w:val="20"/>
          <w:szCs w:val="20"/>
        </w:rPr>
        <w:t>et al.</w:t>
      </w:r>
      <w:r w:rsidRPr="00BF35FF">
        <w:rPr>
          <w:sz w:val="20"/>
          <w:szCs w:val="20"/>
        </w:rPr>
        <w:t xml:space="preserve"> Can you trust your model’ s uncertainty? Evaluating predictive uncertainty under dataset shift. in </w:t>
      </w:r>
      <w:r w:rsidRPr="00BF35FF">
        <w:rPr>
          <w:i/>
          <w:iCs/>
          <w:sz w:val="20"/>
          <w:szCs w:val="20"/>
        </w:rPr>
        <w:t>Advances in Neural Information Processing Systems</w:t>
      </w:r>
      <w:r w:rsidRPr="00BF35FF">
        <w:rPr>
          <w:sz w:val="20"/>
          <w:szCs w:val="20"/>
        </w:rPr>
        <w:t xml:space="preserve"> vol. 32 (Curran Associates, Inc., 2019).</w:t>
      </w:r>
    </w:p>
    <w:p w14:paraId="5CAAD9A9" w14:textId="77777777" w:rsidR="00BF35FF" w:rsidRPr="00BF35FF" w:rsidRDefault="00BF35FF" w:rsidP="00BF35FF">
      <w:pPr>
        <w:pStyle w:val="Bibliography"/>
        <w:spacing w:line="276" w:lineRule="auto"/>
        <w:rPr>
          <w:sz w:val="20"/>
          <w:szCs w:val="20"/>
        </w:rPr>
      </w:pPr>
      <w:r w:rsidRPr="00BF35FF">
        <w:rPr>
          <w:sz w:val="20"/>
          <w:szCs w:val="20"/>
        </w:rPr>
        <w:t>25.</w:t>
      </w:r>
      <w:r w:rsidRPr="00BF35FF">
        <w:rPr>
          <w:sz w:val="20"/>
          <w:szCs w:val="20"/>
        </w:rPr>
        <w:tab/>
        <w:t xml:space="preserve">Scalia, G., Grambow, C. A., Pernici, B., Li, Y.-P. &amp; Green, W. H. Evaluating Scalable Uncertainty Estimation Methods for Deep Learning-Based Molecular Property Prediction. </w:t>
      </w:r>
      <w:r w:rsidRPr="00BF35FF">
        <w:rPr>
          <w:i/>
          <w:iCs/>
          <w:sz w:val="20"/>
          <w:szCs w:val="20"/>
        </w:rPr>
        <w:t>J. Chem. Inf. Model.</w:t>
      </w:r>
      <w:r w:rsidRPr="00BF35FF">
        <w:rPr>
          <w:sz w:val="20"/>
          <w:szCs w:val="20"/>
        </w:rPr>
        <w:t xml:space="preserve"> </w:t>
      </w:r>
      <w:r w:rsidRPr="00BF35FF">
        <w:rPr>
          <w:b/>
          <w:bCs/>
          <w:sz w:val="20"/>
          <w:szCs w:val="20"/>
        </w:rPr>
        <w:t>60</w:t>
      </w:r>
      <w:r w:rsidRPr="00BF35FF">
        <w:rPr>
          <w:sz w:val="20"/>
          <w:szCs w:val="20"/>
        </w:rPr>
        <w:t>, 2697–2717 (2020).</w:t>
      </w:r>
    </w:p>
    <w:p w14:paraId="216D14D1" w14:textId="77777777" w:rsidR="00BF35FF" w:rsidRPr="00BF35FF" w:rsidRDefault="00BF35FF" w:rsidP="00BF35FF">
      <w:pPr>
        <w:pStyle w:val="Bibliography"/>
        <w:spacing w:line="276" w:lineRule="auto"/>
        <w:rPr>
          <w:sz w:val="20"/>
          <w:szCs w:val="20"/>
        </w:rPr>
      </w:pPr>
      <w:r w:rsidRPr="00BF35FF">
        <w:rPr>
          <w:sz w:val="20"/>
          <w:szCs w:val="20"/>
        </w:rPr>
        <w:t>26.</w:t>
      </w:r>
      <w:r w:rsidRPr="00BF35FF">
        <w:rPr>
          <w:sz w:val="20"/>
          <w:szCs w:val="20"/>
        </w:rPr>
        <w:tab/>
        <w:t xml:space="preserve">Grisoni, F. </w:t>
      </w:r>
      <w:r w:rsidRPr="00BF35FF">
        <w:rPr>
          <w:i/>
          <w:iCs/>
          <w:sz w:val="20"/>
          <w:szCs w:val="20"/>
        </w:rPr>
        <w:t>et al.</w:t>
      </w:r>
      <w:r w:rsidRPr="00BF35FF">
        <w:rPr>
          <w:sz w:val="20"/>
          <w:szCs w:val="20"/>
        </w:rPr>
        <w:t xml:space="preserve"> Combining generative artificial intelligence and on-chip synthesis for de novo drug design. </w:t>
      </w:r>
      <w:r w:rsidRPr="00BF35FF">
        <w:rPr>
          <w:i/>
          <w:iCs/>
          <w:sz w:val="20"/>
          <w:szCs w:val="20"/>
        </w:rPr>
        <w:t>Sci. Adv.</w:t>
      </w:r>
      <w:r w:rsidRPr="00BF35FF">
        <w:rPr>
          <w:sz w:val="20"/>
          <w:szCs w:val="20"/>
        </w:rPr>
        <w:t xml:space="preserve"> </w:t>
      </w:r>
      <w:r w:rsidRPr="00BF35FF">
        <w:rPr>
          <w:b/>
          <w:bCs/>
          <w:sz w:val="20"/>
          <w:szCs w:val="20"/>
        </w:rPr>
        <w:t>7</w:t>
      </w:r>
      <w:r w:rsidRPr="00BF35FF">
        <w:rPr>
          <w:sz w:val="20"/>
          <w:szCs w:val="20"/>
        </w:rPr>
        <w:t>, eabg3338 (2021).</w:t>
      </w:r>
    </w:p>
    <w:p w14:paraId="70C46965" w14:textId="77777777" w:rsidR="00BF35FF" w:rsidRPr="00BF35FF" w:rsidRDefault="00BF35FF" w:rsidP="00BF35FF">
      <w:pPr>
        <w:pStyle w:val="Bibliography"/>
        <w:spacing w:line="276" w:lineRule="auto"/>
        <w:rPr>
          <w:sz w:val="20"/>
          <w:szCs w:val="20"/>
        </w:rPr>
      </w:pPr>
      <w:r w:rsidRPr="00BF35FF">
        <w:rPr>
          <w:sz w:val="20"/>
          <w:szCs w:val="20"/>
        </w:rPr>
        <w:t>27.</w:t>
      </w:r>
      <w:r w:rsidRPr="00BF35FF">
        <w:rPr>
          <w:sz w:val="20"/>
          <w:szCs w:val="20"/>
        </w:rPr>
        <w:tab/>
        <w:t xml:space="preserve">Gómez-Bombarelli, R. </w:t>
      </w:r>
      <w:r w:rsidRPr="00BF35FF">
        <w:rPr>
          <w:i/>
          <w:iCs/>
          <w:sz w:val="20"/>
          <w:szCs w:val="20"/>
        </w:rPr>
        <w:t>et al.</w:t>
      </w:r>
      <w:r w:rsidRPr="00BF35FF">
        <w:rPr>
          <w:sz w:val="20"/>
          <w:szCs w:val="20"/>
        </w:rPr>
        <w:t xml:space="preserve"> Automatic Chemical Design Using a Data-Driven Continuous Representation of Molecules. </w:t>
      </w:r>
      <w:r w:rsidRPr="00BF35FF">
        <w:rPr>
          <w:i/>
          <w:iCs/>
          <w:sz w:val="20"/>
          <w:szCs w:val="20"/>
        </w:rPr>
        <w:t>ACS Cent. Sci.</w:t>
      </w:r>
      <w:r w:rsidRPr="00BF35FF">
        <w:rPr>
          <w:sz w:val="20"/>
          <w:szCs w:val="20"/>
        </w:rPr>
        <w:t xml:space="preserve"> </w:t>
      </w:r>
      <w:r w:rsidRPr="00BF35FF">
        <w:rPr>
          <w:b/>
          <w:bCs/>
          <w:sz w:val="20"/>
          <w:szCs w:val="20"/>
        </w:rPr>
        <w:t>4</w:t>
      </w:r>
      <w:r w:rsidRPr="00BF35FF">
        <w:rPr>
          <w:sz w:val="20"/>
          <w:szCs w:val="20"/>
        </w:rPr>
        <w:t>, 268–276 (2018).</w:t>
      </w:r>
    </w:p>
    <w:p w14:paraId="3A0C2EDE" w14:textId="77777777" w:rsidR="00BF35FF" w:rsidRPr="00BF35FF" w:rsidRDefault="00BF35FF" w:rsidP="00BF35FF">
      <w:pPr>
        <w:pStyle w:val="Bibliography"/>
        <w:spacing w:line="276" w:lineRule="auto"/>
        <w:rPr>
          <w:sz w:val="20"/>
          <w:szCs w:val="20"/>
        </w:rPr>
      </w:pPr>
      <w:r w:rsidRPr="00BF35FF">
        <w:rPr>
          <w:sz w:val="20"/>
          <w:szCs w:val="20"/>
        </w:rPr>
        <w:t>28.</w:t>
      </w:r>
      <w:r w:rsidRPr="00BF35FF">
        <w:rPr>
          <w:sz w:val="20"/>
          <w:szCs w:val="20"/>
        </w:rPr>
        <w:tab/>
        <w:t xml:space="preserve">Merk, D., Friedrich, L., Grisoni, F. &amp; Schneider, G. De Novo Design of Bioactive Small Molecules by Artificial Intelligence. </w:t>
      </w:r>
      <w:r w:rsidRPr="00BF35FF">
        <w:rPr>
          <w:i/>
          <w:iCs/>
          <w:sz w:val="20"/>
          <w:szCs w:val="20"/>
        </w:rPr>
        <w:t>Molecular Informatics</w:t>
      </w:r>
      <w:r w:rsidRPr="00BF35FF">
        <w:rPr>
          <w:sz w:val="20"/>
          <w:szCs w:val="20"/>
        </w:rPr>
        <w:t xml:space="preserve"> </w:t>
      </w:r>
      <w:r w:rsidRPr="00BF35FF">
        <w:rPr>
          <w:b/>
          <w:bCs/>
          <w:sz w:val="20"/>
          <w:szCs w:val="20"/>
        </w:rPr>
        <w:t>37</w:t>
      </w:r>
      <w:r w:rsidRPr="00BF35FF">
        <w:rPr>
          <w:sz w:val="20"/>
          <w:szCs w:val="20"/>
        </w:rPr>
        <w:t>, 1700153 (2018).</w:t>
      </w:r>
    </w:p>
    <w:p w14:paraId="006ED923" w14:textId="77777777" w:rsidR="00BF35FF" w:rsidRPr="00BF35FF" w:rsidRDefault="00BF35FF" w:rsidP="00BF35FF">
      <w:pPr>
        <w:pStyle w:val="Bibliography"/>
        <w:spacing w:line="276" w:lineRule="auto"/>
        <w:rPr>
          <w:sz w:val="20"/>
          <w:szCs w:val="20"/>
        </w:rPr>
      </w:pPr>
      <w:r w:rsidRPr="00BF35FF">
        <w:rPr>
          <w:sz w:val="20"/>
          <w:szCs w:val="20"/>
        </w:rPr>
        <w:t>29.</w:t>
      </w:r>
      <w:r w:rsidRPr="00BF35FF">
        <w:rPr>
          <w:sz w:val="20"/>
          <w:szCs w:val="20"/>
        </w:rPr>
        <w:tab/>
        <w:t xml:space="preserve">Merk, D., Grisoni, F., Friedrich, L. &amp; Schneider, G. Tuning artificial intelligence on the de novo design of natural-product-inspired retinoid X receptor modulators. </w:t>
      </w:r>
      <w:r w:rsidRPr="00BF35FF">
        <w:rPr>
          <w:i/>
          <w:iCs/>
          <w:sz w:val="20"/>
          <w:szCs w:val="20"/>
        </w:rPr>
        <w:t>Commun Chem</w:t>
      </w:r>
      <w:r w:rsidRPr="00BF35FF">
        <w:rPr>
          <w:sz w:val="20"/>
          <w:szCs w:val="20"/>
        </w:rPr>
        <w:t xml:space="preserve"> </w:t>
      </w:r>
      <w:r w:rsidRPr="00BF35FF">
        <w:rPr>
          <w:b/>
          <w:bCs/>
          <w:sz w:val="20"/>
          <w:szCs w:val="20"/>
        </w:rPr>
        <w:t>1</w:t>
      </w:r>
      <w:r w:rsidRPr="00BF35FF">
        <w:rPr>
          <w:sz w:val="20"/>
          <w:szCs w:val="20"/>
        </w:rPr>
        <w:t>, 1–9 (2018).</w:t>
      </w:r>
    </w:p>
    <w:p w14:paraId="378CC911" w14:textId="77777777" w:rsidR="00BF35FF" w:rsidRPr="00BF35FF" w:rsidRDefault="00BF35FF" w:rsidP="00BF35FF">
      <w:pPr>
        <w:pStyle w:val="Bibliography"/>
        <w:spacing w:line="276" w:lineRule="auto"/>
        <w:rPr>
          <w:sz w:val="20"/>
          <w:szCs w:val="20"/>
        </w:rPr>
      </w:pPr>
      <w:r w:rsidRPr="00BF35FF">
        <w:rPr>
          <w:sz w:val="20"/>
          <w:szCs w:val="20"/>
        </w:rPr>
        <w:t>30.</w:t>
      </w:r>
      <w:r w:rsidRPr="00BF35FF">
        <w:rPr>
          <w:sz w:val="20"/>
          <w:szCs w:val="20"/>
        </w:rPr>
        <w:tab/>
        <w:t xml:space="preserve">Hinton, G. E. &amp; Salakhutdinov, R. R. Reducing the Dimensionality of Data with Neural Networks. </w:t>
      </w:r>
      <w:r w:rsidRPr="00BF35FF">
        <w:rPr>
          <w:i/>
          <w:iCs/>
          <w:sz w:val="20"/>
          <w:szCs w:val="20"/>
        </w:rPr>
        <w:t>Science</w:t>
      </w:r>
      <w:r w:rsidRPr="00BF35FF">
        <w:rPr>
          <w:sz w:val="20"/>
          <w:szCs w:val="20"/>
        </w:rPr>
        <w:t xml:space="preserve"> </w:t>
      </w:r>
      <w:r w:rsidRPr="00BF35FF">
        <w:rPr>
          <w:b/>
          <w:bCs/>
          <w:sz w:val="20"/>
          <w:szCs w:val="20"/>
        </w:rPr>
        <w:t>313</w:t>
      </w:r>
      <w:r w:rsidRPr="00BF35FF">
        <w:rPr>
          <w:sz w:val="20"/>
          <w:szCs w:val="20"/>
        </w:rPr>
        <w:t>, 504–507 (2006).</w:t>
      </w:r>
    </w:p>
    <w:p w14:paraId="2F0A513E" w14:textId="77777777" w:rsidR="00BF35FF" w:rsidRPr="00BF35FF" w:rsidRDefault="00BF35FF" w:rsidP="00BF35FF">
      <w:pPr>
        <w:pStyle w:val="Bibliography"/>
        <w:spacing w:line="276" w:lineRule="auto"/>
        <w:rPr>
          <w:sz w:val="20"/>
          <w:szCs w:val="20"/>
        </w:rPr>
      </w:pPr>
      <w:r w:rsidRPr="00BF35FF">
        <w:rPr>
          <w:sz w:val="20"/>
          <w:szCs w:val="20"/>
        </w:rPr>
        <w:t>31.</w:t>
      </w:r>
      <w:r w:rsidRPr="00BF35FF">
        <w:rPr>
          <w:sz w:val="20"/>
          <w:szCs w:val="20"/>
        </w:rPr>
        <w:tab/>
        <w:t xml:space="preserve">Iovanac, N. C. &amp; Savoie, B. M. Simpler is Better: How Linear Prediction Tasks Improve Transfer Learning in Chemical Autoencoders. </w:t>
      </w:r>
      <w:r w:rsidRPr="00BF35FF">
        <w:rPr>
          <w:i/>
          <w:iCs/>
          <w:sz w:val="20"/>
          <w:szCs w:val="20"/>
        </w:rPr>
        <w:t>J. Phys. Chem. A</w:t>
      </w:r>
      <w:r w:rsidRPr="00BF35FF">
        <w:rPr>
          <w:sz w:val="20"/>
          <w:szCs w:val="20"/>
        </w:rPr>
        <w:t xml:space="preserve"> </w:t>
      </w:r>
      <w:r w:rsidRPr="00BF35FF">
        <w:rPr>
          <w:b/>
          <w:bCs/>
          <w:sz w:val="20"/>
          <w:szCs w:val="20"/>
        </w:rPr>
        <w:t>124</w:t>
      </w:r>
      <w:r w:rsidRPr="00BF35FF">
        <w:rPr>
          <w:sz w:val="20"/>
          <w:szCs w:val="20"/>
        </w:rPr>
        <w:t>, 3679–3685 (2020).</w:t>
      </w:r>
    </w:p>
    <w:p w14:paraId="39DB8214" w14:textId="77777777" w:rsidR="00BF35FF" w:rsidRPr="00BF35FF" w:rsidRDefault="00BF35FF" w:rsidP="00BF35FF">
      <w:pPr>
        <w:pStyle w:val="Bibliography"/>
        <w:spacing w:line="276" w:lineRule="auto"/>
        <w:rPr>
          <w:sz w:val="20"/>
          <w:szCs w:val="20"/>
        </w:rPr>
      </w:pPr>
      <w:r w:rsidRPr="00BF35FF">
        <w:rPr>
          <w:sz w:val="20"/>
          <w:szCs w:val="20"/>
        </w:rPr>
        <w:lastRenderedPageBreak/>
        <w:t>32.</w:t>
      </w:r>
      <w:r w:rsidRPr="00BF35FF">
        <w:rPr>
          <w:sz w:val="20"/>
          <w:szCs w:val="20"/>
        </w:rPr>
        <w:tab/>
        <w:t>Kingma, D. P., Rezende, D. J., Mohamed, S. &amp; Welling, M. Semi-Supervised Learning with Deep Generative Models. Preprint at https://doi.org/10.48550/ARXIV.1406.5298 (2014).</w:t>
      </w:r>
    </w:p>
    <w:p w14:paraId="351A08D7" w14:textId="77777777" w:rsidR="00BF35FF" w:rsidRPr="00BF35FF" w:rsidRDefault="00BF35FF" w:rsidP="00BF35FF">
      <w:pPr>
        <w:pStyle w:val="Bibliography"/>
        <w:spacing w:line="276" w:lineRule="auto"/>
        <w:rPr>
          <w:sz w:val="20"/>
          <w:szCs w:val="20"/>
        </w:rPr>
      </w:pPr>
      <w:r w:rsidRPr="00BF35FF">
        <w:rPr>
          <w:sz w:val="20"/>
          <w:szCs w:val="20"/>
        </w:rPr>
        <w:t>33.</w:t>
      </w:r>
      <w:r w:rsidRPr="00BF35FF">
        <w:rPr>
          <w:sz w:val="20"/>
          <w:szCs w:val="20"/>
        </w:rPr>
        <w:tab/>
        <w:t xml:space="preserve">Doersch, C. &amp; Zisserman, A. Multi-task Self-Supervised Visual Learning. in </w:t>
      </w:r>
      <w:r w:rsidRPr="00BF35FF">
        <w:rPr>
          <w:i/>
          <w:iCs/>
          <w:sz w:val="20"/>
          <w:szCs w:val="20"/>
        </w:rPr>
        <w:t>2017 IEEE International Conference on Computer Vision (ICCV)</w:t>
      </w:r>
      <w:r w:rsidRPr="00BF35FF">
        <w:rPr>
          <w:sz w:val="20"/>
          <w:szCs w:val="20"/>
        </w:rPr>
        <w:t xml:space="preserve"> 2070–2079 (IEEE, Venice, 2017). doi:10.1109/ICCV.2017.226.</w:t>
      </w:r>
    </w:p>
    <w:p w14:paraId="42D1F633" w14:textId="77777777" w:rsidR="00BF35FF" w:rsidRPr="00BF35FF" w:rsidRDefault="00BF35FF" w:rsidP="00BF35FF">
      <w:pPr>
        <w:pStyle w:val="Bibliography"/>
        <w:spacing w:line="276" w:lineRule="auto"/>
        <w:rPr>
          <w:sz w:val="20"/>
          <w:szCs w:val="20"/>
        </w:rPr>
      </w:pPr>
      <w:r w:rsidRPr="00BF35FF">
        <w:rPr>
          <w:sz w:val="20"/>
          <w:szCs w:val="20"/>
        </w:rPr>
        <w:t>34.</w:t>
      </w:r>
      <w:r w:rsidRPr="00BF35FF">
        <w:rPr>
          <w:sz w:val="20"/>
          <w:szCs w:val="20"/>
        </w:rPr>
        <w:tab/>
        <w:t xml:space="preserve">Assran, M. </w:t>
      </w:r>
      <w:r w:rsidRPr="00BF35FF">
        <w:rPr>
          <w:i/>
          <w:iCs/>
          <w:sz w:val="20"/>
          <w:szCs w:val="20"/>
        </w:rPr>
        <w:t>et al.</w:t>
      </w:r>
      <w:r w:rsidRPr="00BF35FF">
        <w:rPr>
          <w:sz w:val="20"/>
          <w:szCs w:val="20"/>
        </w:rPr>
        <w:t xml:space="preserve"> Self-Supervised Learning from Images with a Joint-Embedding Predictive Architecture. in </w:t>
      </w:r>
      <w:r w:rsidRPr="00BF35FF">
        <w:rPr>
          <w:i/>
          <w:iCs/>
          <w:sz w:val="20"/>
          <w:szCs w:val="20"/>
        </w:rPr>
        <w:t>2023 IEEE/CVF Conference on Computer Vision and Pattern Recognition (CVPR)</w:t>
      </w:r>
      <w:r w:rsidRPr="00BF35FF">
        <w:rPr>
          <w:sz w:val="20"/>
          <w:szCs w:val="20"/>
        </w:rPr>
        <w:t xml:space="preserve"> 15619–15629 (IEEE, Vancouver, BC, Canada, 2023). doi:10.1109/CVPR52729.2023.01499.</w:t>
      </w:r>
    </w:p>
    <w:p w14:paraId="0BDED10E" w14:textId="77777777" w:rsidR="00BF35FF" w:rsidRPr="00BF35FF" w:rsidRDefault="00BF35FF" w:rsidP="00BF35FF">
      <w:pPr>
        <w:pStyle w:val="Bibliography"/>
        <w:spacing w:line="276" w:lineRule="auto"/>
        <w:rPr>
          <w:sz w:val="20"/>
          <w:szCs w:val="20"/>
        </w:rPr>
      </w:pPr>
      <w:r w:rsidRPr="00BF35FF">
        <w:rPr>
          <w:sz w:val="20"/>
          <w:szCs w:val="20"/>
        </w:rPr>
        <w:t>35.</w:t>
      </w:r>
      <w:r w:rsidRPr="00BF35FF">
        <w:rPr>
          <w:sz w:val="20"/>
          <w:szCs w:val="20"/>
        </w:rPr>
        <w:tab/>
        <w:t xml:space="preserve">Kim, D., Yoo, Y., Park, S., Kim, J. &amp; Lee, J. SelfReg: Self-supervised Contrastive Regularization for Domain Generalization. in </w:t>
      </w:r>
      <w:r w:rsidRPr="00BF35FF">
        <w:rPr>
          <w:i/>
          <w:iCs/>
          <w:sz w:val="20"/>
          <w:szCs w:val="20"/>
        </w:rPr>
        <w:t>2021 IEEE/CVF International Conference on Computer Vision (ICCV)</w:t>
      </w:r>
      <w:r w:rsidRPr="00BF35FF">
        <w:rPr>
          <w:sz w:val="20"/>
          <w:szCs w:val="20"/>
        </w:rPr>
        <w:t xml:space="preserve"> 9599–9608 (IEEE, Montreal, QC, Canada, 2021). doi:10.1109/ICCV48922.2021.00948.</w:t>
      </w:r>
    </w:p>
    <w:p w14:paraId="7E06C758" w14:textId="77777777" w:rsidR="00BF35FF" w:rsidRPr="00BF35FF" w:rsidRDefault="00BF35FF" w:rsidP="00BF35FF">
      <w:pPr>
        <w:pStyle w:val="Bibliography"/>
        <w:spacing w:line="276" w:lineRule="auto"/>
        <w:rPr>
          <w:sz w:val="20"/>
          <w:szCs w:val="20"/>
        </w:rPr>
      </w:pPr>
      <w:r w:rsidRPr="00BF35FF">
        <w:rPr>
          <w:sz w:val="20"/>
          <w:szCs w:val="20"/>
        </w:rPr>
        <w:t>36.</w:t>
      </w:r>
      <w:r w:rsidRPr="00BF35FF">
        <w:rPr>
          <w:sz w:val="20"/>
          <w:szCs w:val="20"/>
        </w:rPr>
        <w:tab/>
        <w:t xml:space="preserve">Sun, Y. </w:t>
      </w:r>
      <w:r w:rsidRPr="00BF35FF">
        <w:rPr>
          <w:i/>
          <w:iCs/>
          <w:sz w:val="20"/>
          <w:szCs w:val="20"/>
        </w:rPr>
        <w:t>et al.</w:t>
      </w:r>
      <w:r w:rsidRPr="00BF35FF">
        <w:rPr>
          <w:sz w:val="20"/>
          <w:szCs w:val="20"/>
        </w:rPr>
        <w:t xml:space="preserve"> Test-Time Training with Self-Supervision for Generalization under Distribution Shifts. in </w:t>
      </w:r>
      <w:r w:rsidRPr="00BF35FF">
        <w:rPr>
          <w:i/>
          <w:iCs/>
          <w:sz w:val="20"/>
          <w:szCs w:val="20"/>
        </w:rPr>
        <w:t>Proceedings of the 37th International Conference on Machine Learning</w:t>
      </w:r>
      <w:r w:rsidRPr="00BF35FF">
        <w:rPr>
          <w:sz w:val="20"/>
          <w:szCs w:val="20"/>
        </w:rPr>
        <w:t xml:space="preserve"> 9229–9248 (PMLR, 2020).</w:t>
      </w:r>
    </w:p>
    <w:p w14:paraId="651A8330" w14:textId="77777777" w:rsidR="00BF35FF" w:rsidRPr="00BF35FF" w:rsidRDefault="00BF35FF" w:rsidP="00BF35FF">
      <w:pPr>
        <w:pStyle w:val="Bibliography"/>
        <w:spacing w:line="276" w:lineRule="auto"/>
        <w:rPr>
          <w:sz w:val="20"/>
          <w:szCs w:val="20"/>
        </w:rPr>
      </w:pPr>
      <w:r w:rsidRPr="00BF35FF">
        <w:rPr>
          <w:sz w:val="20"/>
          <w:szCs w:val="20"/>
        </w:rPr>
        <w:t>37.</w:t>
      </w:r>
      <w:r w:rsidRPr="00BF35FF">
        <w:rPr>
          <w:sz w:val="20"/>
          <w:szCs w:val="20"/>
        </w:rPr>
        <w:tab/>
        <w:t>Albuquerque, I., Naik, N., Li, J., Keskar, N. &amp; Socher, R. Improving out-of-distribution generalization via multi-task self-supervised pretraining. Preprint at https://doi.org/10.48550/ARXIV.2003.13525 (2020).</w:t>
      </w:r>
    </w:p>
    <w:p w14:paraId="4527AAD1" w14:textId="77777777" w:rsidR="00BF35FF" w:rsidRPr="00BF35FF" w:rsidRDefault="00BF35FF" w:rsidP="00BF35FF">
      <w:pPr>
        <w:pStyle w:val="Bibliography"/>
        <w:spacing w:line="276" w:lineRule="auto"/>
        <w:rPr>
          <w:sz w:val="20"/>
          <w:szCs w:val="20"/>
        </w:rPr>
      </w:pPr>
      <w:r w:rsidRPr="00BF35FF">
        <w:rPr>
          <w:sz w:val="20"/>
          <w:szCs w:val="20"/>
        </w:rPr>
        <w:t>38.</w:t>
      </w:r>
      <w:r w:rsidRPr="00BF35FF">
        <w:rPr>
          <w:sz w:val="20"/>
          <w:szCs w:val="20"/>
        </w:rPr>
        <w:tab/>
        <w:t xml:space="preserve">Pimentel, M. A. F., Clifton, D. A., Clifton, L. &amp; Tarassenko, L. A review of novelty detection. </w:t>
      </w:r>
      <w:r w:rsidRPr="00BF35FF">
        <w:rPr>
          <w:i/>
          <w:iCs/>
          <w:sz w:val="20"/>
          <w:szCs w:val="20"/>
        </w:rPr>
        <w:t>Signal Processing</w:t>
      </w:r>
      <w:r w:rsidRPr="00BF35FF">
        <w:rPr>
          <w:sz w:val="20"/>
          <w:szCs w:val="20"/>
        </w:rPr>
        <w:t xml:space="preserve"> </w:t>
      </w:r>
      <w:r w:rsidRPr="00BF35FF">
        <w:rPr>
          <w:b/>
          <w:bCs/>
          <w:sz w:val="20"/>
          <w:szCs w:val="20"/>
        </w:rPr>
        <w:t>99</w:t>
      </w:r>
      <w:r w:rsidRPr="00BF35FF">
        <w:rPr>
          <w:sz w:val="20"/>
          <w:szCs w:val="20"/>
        </w:rPr>
        <w:t>, 215–249 (2014).</w:t>
      </w:r>
    </w:p>
    <w:p w14:paraId="1DD100B9" w14:textId="77777777" w:rsidR="00BF35FF" w:rsidRPr="00BF35FF" w:rsidRDefault="00BF35FF" w:rsidP="00BF35FF">
      <w:pPr>
        <w:pStyle w:val="Bibliography"/>
        <w:spacing w:line="276" w:lineRule="auto"/>
        <w:rPr>
          <w:sz w:val="20"/>
          <w:szCs w:val="20"/>
        </w:rPr>
      </w:pPr>
      <w:r w:rsidRPr="00BF35FF">
        <w:rPr>
          <w:sz w:val="20"/>
          <w:szCs w:val="20"/>
        </w:rPr>
        <w:t>39.</w:t>
      </w:r>
      <w:r w:rsidRPr="00BF35FF">
        <w:rPr>
          <w:sz w:val="20"/>
          <w:szCs w:val="20"/>
        </w:rPr>
        <w:tab/>
        <w:t xml:space="preserve">Zhou, Y. Rethinking Reconstruction Autoencoder-Based Out-of-Distribution Detection. in </w:t>
      </w:r>
      <w:r w:rsidRPr="00BF35FF">
        <w:rPr>
          <w:i/>
          <w:iCs/>
          <w:sz w:val="20"/>
          <w:szCs w:val="20"/>
        </w:rPr>
        <w:t>2022 IEEE/CVF Conference on Computer Vision and Pattern Recognition (CVPR)</w:t>
      </w:r>
      <w:r w:rsidRPr="00BF35FF">
        <w:rPr>
          <w:sz w:val="20"/>
          <w:szCs w:val="20"/>
        </w:rPr>
        <w:t xml:space="preserve"> 7369–7377 (IEEE, New Orleans, LA, USA, 2022). doi:10.1109/CVPR52688.2022.00723.</w:t>
      </w:r>
    </w:p>
    <w:p w14:paraId="76158927" w14:textId="77777777" w:rsidR="00BF35FF" w:rsidRPr="00BF35FF" w:rsidRDefault="00BF35FF" w:rsidP="00BF35FF">
      <w:pPr>
        <w:pStyle w:val="Bibliography"/>
        <w:spacing w:line="276" w:lineRule="auto"/>
        <w:rPr>
          <w:sz w:val="20"/>
          <w:szCs w:val="20"/>
        </w:rPr>
      </w:pPr>
      <w:r w:rsidRPr="00BF35FF">
        <w:rPr>
          <w:sz w:val="20"/>
          <w:szCs w:val="20"/>
        </w:rPr>
        <w:t>40.</w:t>
      </w:r>
      <w:r w:rsidRPr="00BF35FF">
        <w:rPr>
          <w:sz w:val="20"/>
          <w:szCs w:val="20"/>
        </w:rPr>
        <w:tab/>
        <w:t>Chalapathy, R. &amp; Chawla, S. Deep Learning for Anomaly Detection: A Survey. Preprint at https://doi.org/10.48550/ARXIV.1901.03407 (2019).</w:t>
      </w:r>
    </w:p>
    <w:p w14:paraId="333B961A" w14:textId="77777777" w:rsidR="00BF35FF" w:rsidRPr="00BF35FF" w:rsidRDefault="00BF35FF" w:rsidP="00BF35FF">
      <w:pPr>
        <w:pStyle w:val="Bibliography"/>
        <w:spacing w:line="276" w:lineRule="auto"/>
        <w:rPr>
          <w:sz w:val="20"/>
          <w:szCs w:val="20"/>
        </w:rPr>
      </w:pPr>
      <w:r w:rsidRPr="00BF35FF">
        <w:rPr>
          <w:sz w:val="20"/>
          <w:szCs w:val="20"/>
        </w:rPr>
        <w:t>41.</w:t>
      </w:r>
      <w:r w:rsidRPr="00BF35FF">
        <w:rPr>
          <w:sz w:val="20"/>
          <w:szCs w:val="20"/>
        </w:rPr>
        <w:tab/>
        <w:t xml:space="preserve">Ruff, L. </w:t>
      </w:r>
      <w:r w:rsidRPr="00BF35FF">
        <w:rPr>
          <w:i/>
          <w:iCs/>
          <w:sz w:val="20"/>
          <w:szCs w:val="20"/>
        </w:rPr>
        <w:t>et al.</w:t>
      </w:r>
      <w:r w:rsidRPr="00BF35FF">
        <w:rPr>
          <w:sz w:val="20"/>
          <w:szCs w:val="20"/>
        </w:rPr>
        <w:t xml:space="preserve"> Deep Semi-Supervised Anomaly Detection. Preprint at https://doi.org/10.48550/ARXIV.1906.02694 (2019).</w:t>
      </w:r>
    </w:p>
    <w:p w14:paraId="0FFA43BB" w14:textId="77777777" w:rsidR="00BF35FF" w:rsidRPr="00BF35FF" w:rsidRDefault="00BF35FF" w:rsidP="00BF35FF">
      <w:pPr>
        <w:pStyle w:val="Bibliography"/>
        <w:spacing w:line="276" w:lineRule="auto"/>
        <w:rPr>
          <w:sz w:val="20"/>
          <w:szCs w:val="20"/>
        </w:rPr>
      </w:pPr>
      <w:r w:rsidRPr="00BF35FF">
        <w:rPr>
          <w:sz w:val="20"/>
          <w:szCs w:val="20"/>
        </w:rPr>
        <w:t>42.</w:t>
      </w:r>
      <w:r w:rsidRPr="00BF35FF">
        <w:rPr>
          <w:sz w:val="20"/>
          <w:szCs w:val="20"/>
        </w:rPr>
        <w:tab/>
        <w:t xml:space="preserve">Weininger, D. SMILES, a chemical language and information system. 1. Introduction to methodology and encoding rules. </w:t>
      </w:r>
      <w:r w:rsidRPr="00BF35FF">
        <w:rPr>
          <w:i/>
          <w:iCs/>
          <w:sz w:val="20"/>
          <w:szCs w:val="20"/>
        </w:rPr>
        <w:t>J. Chem. Inf. Comput. Sci.</w:t>
      </w:r>
      <w:r w:rsidRPr="00BF35FF">
        <w:rPr>
          <w:sz w:val="20"/>
          <w:szCs w:val="20"/>
        </w:rPr>
        <w:t xml:space="preserve"> </w:t>
      </w:r>
      <w:r w:rsidRPr="00BF35FF">
        <w:rPr>
          <w:b/>
          <w:bCs/>
          <w:sz w:val="20"/>
          <w:szCs w:val="20"/>
        </w:rPr>
        <w:t>28</w:t>
      </w:r>
      <w:r w:rsidRPr="00BF35FF">
        <w:rPr>
          <w:sz w:val="20"/>
          <w:szCs w:val="20"/>
        </w:rPr>
        <w:t>, 31–36 (1988).</w:t>
      </w:r>
    </w:p>
    <w:p w14:paraId="0F052013" w14:textId="77777777" w:rsidR="00BF35FF" w:rsidRPr="00BF35FF" w:rsidRDefault="00BF35FF" w:rsidP="00BF35FF">
      <w:pPr>
        <w:pStyle w:val="Bibliography"/>
        <w:spacing w:line="276" w:lineRule="auto"/>
        <w:rPr>
          <w:sz w:val="20"/>
          <w:szCs w:val="20"/>
        </w:rPr>
      </w:pPr>
      <w:r w:rsidRPr="00BF35FF">
        <w:rPr>
          <w:sz w:val="20"/>
          <w:szCs w:val="20"/>
        </w:rPr>
        <w:t>43.</w:t>
      </w:r>
      <w:r w:rsidRPr="00BF35FF">
        <w:rPr>
          <w:sz w:val="20"/>
          <w:szCs w:val="20"/>
        </w:rPr>
        <w:tab/>
        <w:t>Jastrzębski, S., Leśniak, D. &amp; Czarnecki, W. M. Learning to SMILE(S). Preprint at https://doi.org/10.48550/ARXIV.1602.06289 (2016).</w:t>
      </w:r>
    </w:p>
    <w:p w14:paraId="52AC22C9" w14:textId="77777777" w:rsidR="00BF35FF" w:rsidRPr="00BF35FF" w:rsidRDefault="00BF35FF" w:rsidP="00BF35FF">
      <w:pPr>
        <w:pStyle w:val="Bibliography"/>
        <w:spacing w:line="276" w:lineRule="auto"/>
        <w:rPr>
          <w:sz w:val="20"/>
          <w:szCs w:val="20"/>
        </w:rPr>
      </w:pPr>
      <w:r w:rsidRPr="00BF35FF">
        <w:rPr>
          <w:sz w:val="20"/>
          <w:szCs w:val="20"/>
        </w:rPr>
        <w:t>44.</w:t>
      </w:r>
      <w:r w:rsidRPr="00BF35FF">
        <w:rPr>
          <w:sz w:val="20"/>
          <w:szCs w:val="20"/>
        </w:rPr>
        <w:tab/>
        <w:t xml:space="preserve">Özçelik, R. &amp; Grisoni, F. A hitchhiker’s guide to deep chemical language processing for bioactivity prediction. </w:t>
      </w:r>
      <w:r w:rsidRPr="00BF35FF">
        <w:rPr>
          <w:i/>
          <w:iCs/>
          <w:sz w:val="20"/>
          <w:szCs w:val="20"/>
        </w:rPr>
        <w:t>Digital Discovery</w:t>
      </w:r>
      <w:r w:rsidRPr="00BF35FF">
        <w:rPr>
          <w:sz w:val="20"/>
          <w:szCs w:val="20"/>
        </w:rPr>
        <w:t xml:space="preserve"> 10.1039.D4DD00311J (2025) doi:10.1039/D4DD00311J.</w:t>
      </w:r>
    </w:p>
    <w:p w14:paraId="30BF6777" w14:textId="77777777" w:rsidR="00BF35FF" w:rsidRPr="00BF35FF" w:rsidRDefault="00BF35FF" w:rsidP="00BF35FF">
      <w:pPr>
        <w:pStyle w:val="Bibliography"/>
        <w:spacing w:line="276" w:lineRule="auto"/>
        <w:rPr>
          <w:sz w:val="20"/>
          <w:szCs w:val="20"/>
        </w:rPr>
      </w:pPr>
      <w:r w:rsidRPr="00BF35FF">
        <w:rPr>
          <w:sz w:val="20"/>
          <w:szCs w:val="20"/>
        </w:rPr>
        <w:t>45.</w:t>
      </w:r>
      <w:r w:rsidRPr="00BF35FF">
        <w:rPr>
          <w:sz w:val="20"/>
          <w:szCs w:val="20"/>
        </w:rPr>
        <w:tab/>
        <w:t xml:space="preserve">Gaulton, A. </w:t>
      </w:r>
      <w:r w:rsidRPr="00BF35FF">
        <w:rPr>
          <w:i/>
          <w:iCs/>
          <w:sz w:val="20"/>
          <w:szCs w:val="20"/>
        </w:rPr>
        <w:t>et al.</w:t>
      </w:r>
      <w:r w:rsidRPr="00BF35FF">
        <w:rPr>
          <w:sz w:val="20"/>
          <w:szCs w:val="20"/>
        </w:rPr>
        <w:t xml:space="preserve"> ChEMBL: a large-scale bioactivity database for drug discovery. </w:t>
      </w:r>
      <w:r w:rsidRPr="00BF35FF">
        <w:rPr>
          <w:i/>
          <w:iCs/>
          <w:sz w:val="20"/>
          <w:szCs w:val="20"/>
        </w:rPr>
        <w:t>Nucleic Acids Research</w:t>
      </w:r>
      <w:r w:rsidRPr="00BF35FF">
        <w:rPr>
          <w:sz w:val="20"/>
          <w:szCs w:val="20"/>
        </w:rPr>
        <w:t xml:space="preserve"> </w:t>
      </w:r>
      <w:r w:rsidRPr="00BF35FF">
        <w:rPr>
          <w:b/>
          <w:bCs/>
          <w:sz w:val="20"/>
          <w:szCs w:val="20"/>
        </w:rPr>
        <w:t>40</w:t>
      </w:r>
      <w:r w:rsidRPr="00BF35FF">
        <w:rPr>
          <w:sz w:val="20"/>
          <w:szCs w:val="20"/>
        </w:rPr>
        <w:t>, D1100–D1107 (2012).</w:t>
      </w:r>
    </w:p>
    <w:p w14:paraId="39F11008" w14:textId="77777777" w:rsidR="00BF35FF" w:rsidRPr="00BF35FF" w:rsidRDefault="00BF35FF" w:rsidP="00BF35FF">
      <w:pPr>
        <w:pStyle w:val="Bibliography"/>
        <w:spacing w:line="276" w:lineRule="auto"/>
        <w:rPr>
          <w:sz w:val="20"/>
          <w:szCs w:val="20"/>
        </w:rPr>
      </w:pPr>
      <w:r w:rsidRPr="00BF35FF">
        <w:rPr>
          <w:sz w:val="20"/>
          <w:szCs w:val="20"/>
        </w:rPr>
        <w:lastRenderedPageBreak/>
        <w:t>46.</w:t>
      </w:r>
      <w:r w:rsidRPr="00BF35FF">
        <w:rPr>
          <w:sz w:val="20"/>
          <w:szCs w:val="20"/>
        </w:rPr>
        <w:tab/>
        <w:t xml:space="preserve">Pearce, T., Leibfried, F. &amp; Brintrup, A. Uncertainty in Neural Networks: Approximately Bayesian Ensembling. in </w:t>
      </w:r>
      <w:r w:rsidRPr="00BF35FF">
        <w:rPr>
          <w:i/>
          <w:iCs/>
          <w:sz w:val="20"/>
          <w:szCs w:val="20"/>
        </w:rPr>
        <w:t>Proceedings of the Twenty Third International Conference on Artificial Intelligence and Statistics</w:t>
      </w:r>
      <w:r w:rsidRPr="00BF35FF">
        <w:rPr>
          <w:sz w:val="20"/>
          <w:szCs w:val="20"/>
        </w:rPr>
        <w:t xml:space="preserve"> 234–244 (PMLR, 2020).</w:t>
      </w:r>
    </w:p>
    <w:p w14:paraId="7000C78A" w14:textId="77777777" w:rsidR="00BF35FF" w:rsidRPr="00BF35FF" w:rsidRDefault="00BF35FF" w:rsidP="00BF35FF">
      <w:pPr>
        <w:pStyle w:val="Bibliography"/>
        <w:spacing w:line="276" w:lineRule="auto"/>
        <w:rPr>
          <w:sz w:val="20"/>
          <w:szCs w:val="20"/>
        </w:rPr>
      </w:pPr>
      <w:r w:rsidRPr="00BF35FF">
        <w:rPr>
          <w:sz w:val="20"/>
          <w:szCs w:val="20"/>
        </w:rPr>
        <w:t>47.</w:t>
      </w:r>
      <w:r w:rsidRPr="00BF35FF">
        <w:rPr>
          <w:sz w:val="20"/>
          <w:szCs w:val="20"/>
        </w:rPr>
        <w:tab/>
        <w:t xml:space="preserve">Reutlinger, M. </w:t>
      </w:r>
      <w:r w:rsidRPr="00BF35FF">
        <w:rPr>
          <w:i/>
          <w:iCs/>
          <w:sz w:val="20"/>
          <w:szCs w:val="20"/>
        </w:rPr>
        <w:t>et al.</w:t>
      </w:r>
      <w:r w:rsidRPr="00BF35FF">
        <w:rPr>
          <w:sz w:val="20"/>
          <w:szCs w:val="20"/>
        </w:rPr>
        <w:t xml:space="preserve"> Chemically Advanced Template Search (CATS) for Scaffold</w:t>
      </w:r>
      <w:r w:rsidRPr="00BF35FF">
        <w:rPr>
          <w:rFonts w:ascii="Cambria Math" w:hAnsi="Cambria Math" w:cs="Cambria Math"/>
          <w:sz w:val="20"/>
          <w:szCs w:val="20"/>
        </w:rPr>
        <w:t>‐</w:t>
      </w:r>
      <w:r w:rsidRPr="00BF35FF">
        <w:rPr>
          <w:sz w:val="20"/>
          <w:szCs w:val="20"/>
        </w:rPr>
        <w:t xml:space="preserve">Hopping and Prospective Target Prediction for ‘Orphan’ Molecules. </w:t>
      </w:r>
      <w:r w:rsidRPr="00BF35FF">
        <w:rPr>
          <w:i/>
          <w:iCs/>
          <w:sz w:val="20"/>
          <w:szCs w:val="20"/>
        </w:rPr>
        <w:t>Molecular Informatics</w:t>
      </w:r>
      <w:r w:rsidRPr="00BF35FF">
        <w:rPr>
          <w:sz w:val="20"/>
          <w:szCs w:val="20"/>
        </w:rPr>
        <w:t xml:space="preserve"> </w:t>
      </w:r>
      <w:r w:rsidRPr="00BF35FF">
        <w:rPr>
          <w:b/>
          <w:bCs/>
          <w:sz w:val="20"/>
          <w:szCs w:val="20"/>
        </w:rPr>
        <w:t>32</w:t>
      </w:r>
      <w:r w:rsidRPr="00BF35FF">
        <w:rPr>
          <w:sz w:val="20"/>
          <w:szCs w:val="20"/>
        </w:rPr>
        <w:t>, 133–138 (2013).</w:t>
      </w:r>
    </w:p>
    <w:p w14:paraId="68F3E1A8" w14:textId="77777777" w:rsidR="00BF35FF" w:rsidRPr="00BF35FF" w:rsidRDefault="00BF35FF" w:rsidP="00BF35FF">
      <w:pPr>
        <w:pStyle w:val="Bibliography"/>
        <w:spacing w:line="276" w:lineRule="auto"/>
        <w:rPr>
          <w:sz w:val="20"/>
          <w:szCs w:val="20"/>
        </w:rPr>
      </w:pPr>
      <w:r w:rsidRPr="00BF35FF">
        <w:rPr>
          <w:sz w:val="20"/>
          <w:szCs w:val="20"/>
        </w:rPr>
        <w:t>48.</w:t>
      </w:r>
      <w:r w:rsidRPr="00BF35FF">
        <w:rPr>
          <w:sz w:val="20"/>
          <w:szCs w:val="20"/>
        </w:rPr>
        <w:tab/>
        <w:t xml:space="preserve">Van Tilborg, D., Alenicheva, A. &amp; Grisoni, F. Exposing the Limitations of Molecular Machine Learning with Activity Cliffs. </w:t>
      </w:r>
      <w:r w:rsidRPr="00BF35FF">
        <w:rPr>
          <w:i/>
          <w:iCs/>
          <w:sz w:val="20"/>
          <w:szCs w:val="20"/>
        </w:rPr>
        <w:t>J. Chem. Inf. Model.</w:t>
      </w:r>
      <w:r w:rsidRPr="00BF35FF">
        <w:rPr>
          <w:sz w:val="20"/>
          <w:szCs w:val="20"/>
        </w:rPr>
        <w:t xml:space="preserve"> </w:t>
      </w:r>
      <w:r w:rsidRPr="00BF35FF">
        <w:rPr>
          <w:b/>
          <w:bCs/>
          <w:sz w:val="20"/>
          <w:szCs w:val="20"/>
        </w:rPr>
        <w:t>62</w:t>
      </w:r>
      <w:r w:rsidRPr="00BF35FF">
        <w:rPr>
          <w:sz w:val="20"/>
          <w:szCs w:val="20"/>
        </w:rPr>
        <w:t>, 5938–5951 (2022).</w:t>
      </w:r>
    </w:p>
    <w:p w14:paraId="6F24D2DA" w14:textId="77777777" w:rsidR="00BF35FF" w:rsidRPr="00BF35FF" w:rsidRDefault="00BF35FF" w:rsidP="00BF35FF">
      <w:pPr>
        <w:pStyle w:val="Bibliography"/>
        <w:spacing w:line="276" w:lineRule="auto"/>
        <w:rPr>
          <w:sz w:val="20"/>
          <w:szCs w:val="20"/>
        </w:rPr>
      </w:pPr>
      <w:r w:rsidRPr="00BF35FF">
        <w:rPr>
          <w:sz w:val="20"/>
          <w:szCs w:val="20"/>
        </w:rPr>
        <w:t>49.</w:t>
      </w:r>
      <w:r w:rsidRPr="00BF35FF">
        <w:rPr>
          <w:sz w:val="20"/>
          <w:szCs w:val="20"/>
        </w:rPr>
        <w:tab/>
        <w:t xml:space="preserve">Tran-Nguyen, V.-K., Jacquemard, C. &amp; Rognan, D. LIT-PCBA: An Unbiased Data Set for Machine Learning and Virtual Screening. </w:t>
      </w:r>
      <w:r w:rsidRPr="00BF35FF">
        <w:rPr>
          <w:i/>
          <w:iCs/>
          <w:sz w:val="20"/>
          <w:szCs w:val="20"/>
        </w:rPr>
        <w:t>J. Chem. Inf. Model.</w:t>
      </w:r>
      <w:r w:rsidRPr="00BF35FF">
        <w:rPr>
          <w:sz w:val="20"/>
          <w:szCs w:val="20"/>
        </w:rPr>
        <w:t xml:space="preserve"> </w:t>
      </w:r>
      <w:r w:rsidRPr="00BF35FF">
        <w:rPr>
          <w:b/>
          <w:bCs/>
          <w:sz w:val="20"/>
          <w:szCs w:val="20"/>
        </w:rPr>
        <w:t>60</w:t>
      </w:r>
      <w:r w:rsidRPr="00BF35FF">
        <w:rPr>
          <w:sz w:val="20"/>
          <w:szCs w:val="20"/>
        </w:rPr>
        <w:t>, 4263–4273 (2020).</w:t>
      </w:r>
    </w:p>
    <w:p w14:paraId="72B9F9D1" w14:textId="77777777" w:rsidR="00BF35FF" w:rsidRPr="00BF35FF" w:rsidRDefault="00BF35FF" w:rsidP="00BF35FF">
      <w:pPr>
        <w:pStyle w:val="Bibliography"/>
        <w:spacing w:line="276" w:lineRule="auto"/>
        <w:rPr>
          <w:sz w:val="20"/>
          <w:szCs w:val="20"/>
        </w:rPr>
      </w:pPr>
      <w:r w:rsidRPr="00BF35FF">
        <w:rPr>
          <w:sz w:val="20"/>
          <w:szCs w:val="20"/>
        </w:rPr>
        <w:t>50.</w:t>
      </w:r>
      <w:r w:rsidRPr="00BF35FF">
        <w:rPr>
          <w:sz w:val="20"/>
          <w:szCs w:val="20"/>
        </w:rPr>
        <w:tab/>
        <w:t xml:space="preserve">Hansen, K. </w:t>
      </w:r>
      <w:r w:rsidRPr="00BF35FF">
        <w:rPr>
          <w:i/>
          <w:iCs/>
          <w:sz w:val="20"/>
          <w:szCs w:val="20"/>
        </w:rPr>
        <w:t>et al.</w:t>
      </w:r>
      <w:r w:rsidRPr="00BF35FF">
        <w:rPr>
          <w:sz w:val="20"/>
          <w:szCs w:val="20"/>
        </w:rPr>
        <w:t xml:space="preserve"> Benchmark Data Set for in Silico Prediction of Ames Mutagenicity. </w:t>
      </w:r>
      <w:r w:rsidRPr="00BF35FF">
        <w:rPr>
          <w:i/>
          <w:iCs/>
          <w:sz w:val="20"/>
          <w:szCs w:val="20"/>
        </w:rPr>
        <w:t>J. Chem. Inf. Model.</w:t>
      </w:r>
      <w:r w:rsidRPr="00BF35FF">
        <w:rPr>
          <w:sz w:val="20"/>
          <w:szCs w:val="20"/>
        </w:rPr>
        <w:t xml:space="preserve"> </w:t>
      </w:r>
      <w:r w:rsidRPr="00BF35FF">
        <w:rPr>
          <w:b/>
          <w:bCs/>
          <w:sz w:val="20"/>
          <w:szCs w:val="20"/>
        </w:rPr>
        <w:t>49</w:t>
      </w:r>
      <w:r w:rsidRPr="00BF35FF">
        <w:rPr>
          <w:sz w:val="20"/>
          <w:szCs w:val="20"/>
        </w:rPr>
        <w:t>, 2077–2081 (2009).</w:t>
      </w:r>
    </w:p>
    <w:p w14:paraId="63B1B418" w14:textId="77777777" w:rsidR="00BF35FF" w:rsidRPr="00BF35FF" w:rsidRDefault="00BF35FF" w:rsidP="00BF35FF">
      <w:pPr>
        <w:pStyle w:val="Bibliography"/>
        <w:spacing w:line="276" w:lineRule="auto"/>
        <w:rPr>
          <w:sz w:val="20"/>
          <w:szCs w:val="20"/>
        </w:rPr>
      </w:pPr>
      <w:r w:rsidRPr="00BF35FF">
        <w:rPr>
          <w:sz w:val="20"/>
          <w:szCs w:val="20"/>
        </w:rPr>
        <w:t>51.</w:t>
      </w:r>
      <w:r w:rsidRPr="00BF35FF">
        <w:rPr>
          <w:sz w:val="20"/>
          <w:szCs w:val="20"/>
        </w:rPr>
        <w:tab/>
        <w:t xml:space="preserve">Manelfi, C. </w:t>
      </w:r>
      <w:r w:rsidRPr="00BF35FF">
        <w:rPr>
          <w:i/>
          <w:iCs/>
          <w:sz w:val="20"/>
          <w:szCs w:val="20"/>
        </w:rPr>
        <w:t>et al.</w:t>
      </w:r>
      <w:r w:rsidRPr="00BF35FF">
        <w:rPr>
          <w:sz w:val="20"/>
          <w:szCs w:val="20"/>
        </w:rPr>
        <w:t xml:space="preserve"> “Molecular Anatomy”: a new multi-dimensional hierarchical scaffold analysis tool. </w:t>
      </w:r>
      <w:r w:rsidRPr="00BF35FF">
        <w:rPr>
          <w:i/>
          <w:iCs/>
          <w:sz w:val="20"/>
          <w:szCs w:val="20"/>
        </w:rPr>
        <w:t>J Cheminform</w:t>
      </w:r>
      <w:r w:rsidRPr="00BF35FF">
        <w:rPr>
          <w:sz w:val="20"/>
          <w:szCs w:val="20"/>
        </w:rPr>
        <w:t xml:space="preserve"> </w:t>
      </w:r>
      <w:r w:rsidRPr="00BF35FF">
        <w:rPr>
          <w:b/>
          <w:bCs/>
          <w:sz w:val="20"/>
          <w:szCs w:val="20"/>
        </w:rPr>
        <w:t>13</w:t>
      </w:r>
      <w:r w:rsidRPr="00BF35FF">
        <w:rPr>
          <w:sz w:val="20"/>
          <w:szCs w:val="20"/>
        </w:rPr>
        <w:t>, 54 (2021).</w:t>
      </w:r>
    </w:p>
    <w:p w14:paraId="3356EF96" w14:textId="77777777" w:rsidR="00BF35FF" w:rsidRPr="00BF35FF" w:rsidRDefault="00BF35FF" w:rsidP="00BF35FF">
      <w:pPr>
        <w:pStyle w:val="Bibliography"/>
        <w:spacing w:line="276" w:lineRule="auto"/>
        <w:rPr>
          <w:sz w:val="20"/>
          <w:szCs w:val="20"/>
        </w:rPr>
      </w:pPr>
      <w:r w:rsidRPr="00BF35FF">
        <w:rPr>
          <w:sz w:val="20"/>
          <w:szCs w:val="20"/>
        </w:rPr>
        <w:t>52.</w:t>
      </w:r>
      <w:r w:rsidRPr="00BF35FF">
        <w:rPr>
          <w:sz w:val="20"/>
          <w:szCs w:val="20"/>
        </w:rPr>
        <w:tab/>
        <w:t xml:space="preserve">Maggiora, G., Vogt, M., Stumpfe, D. &amp; Bajorath, J. Molecular Similarity in Medicinal Chemistry. </w:t>
      </w:r>
      <w:r w:rsidRPr="00BF35FF">
        <w:rPr>
          <w:i/>
          <w:iCs/>
          <w:sz w:val="20"/>
          <w:szCs w:val="20"/>
        </w:rPr>
        <w:t>J. Med. Chem.</w:t>
      </w:r>
      <w:r w:rsidRPr="00BF35FF">
        <w:rPr>
          <w:sz w:val="20"/>
          <w:szCs w:val="20"/>
        </w:rPr>
        <w:t xml:space="preserve"> </w:t>
      </w:r>
      <w:r w:rsidRPr="00BF35FF">
        <w:rPr>
          <w:b/>
          <w:bCs/>
          <w:sz w:val="20"/>
          <w:szCs w:val="20"/>
        </w:rPr>
        <w:t>57</w:t>
      </w:r>
      <w:r w:rsidRPr="00BF35FF">
        <w:rPr>
          <w:sz w:val="20"/>
          <w:szCs w:val="20"/>
        </w:rPr>
        <w:t>, 3186–3204 (2014).</w:t>
      </w:r>
    </w:p>
    <w:p w14:paraId="2932126E" w14:textId="77777777" w:rsidR="00BF35FF" w:rsidRPr="00BF35FF" w:rsidRDefault="00BF35FF" w:rsidP="00BF35FF">
      <w:pPr>
        <w:pStyle w:val="Bibliography"/>
        <w:spacing w:line="276" w:lineRule="auto"/>
        <w:rPr>
          <w:sz w:val="20"/>
          <w:szCs w:val="20"/>
        </w:rPr>
      </w:pPr>
      <w:r w:rsidRPr="00BF35FF">
        <w:rPr>
          <w:sz w:val="20"/>
          <w:szCs w:val="20"/>
        </w:rPr>
        <w:t>53.</w:t>
      </w:r>
      <w:r w:rsidRPr="00BF35FF">
        <w:rPr>
          <w:sz w:val="20"/>
          <w:szCs w:val="20"/>
        </w:rPr>
        <w:tab/>
        <w:t xml:space="preserve">Rogers, D. &amp; Hahn, M. Extended-Connectivity Fingerprints. </w:t>
      </w:r>
      <w:r w:rsidRPr="00BF35FF">
        <w:rPr>
          <w:i/>
          <w:iCs/>
          <w:sz w:val="20"/>
          <w:szCs w:val="20"/>
        </w:rPr>
        <w:t>J. Chem. Inf. Model.</w:t>
      </w:r>
      <w:r w:rsidRPr="00BF35FF">
        <w:rPr>
          <w:sz w:val="20"/>
          <w:szCs w:val="20"/>
        </w:rPr>
        <w:t xml:space="preserve"> </w:t>
      </w:r>
      <w:r w:rsidRPr="00BF35FF">
        <w:rPr>
          <w:b/>
          <w:bCs/>
          <w:sz w:val="20"/>
          <w:szCs w:val="20"/>
        </w:rPr>
        <w:t>50</w:t>
      </w:r>
      <w:r w:rsidRPr="00BF35FF">
        <w:rPr>
          <w:sz w:val="20"/>
          <w:szCs w:val="20"/>
        </w:rPr>
        <w:t>, 742–754 (2010).</w:t>
      </w:r>
    </w:p>
    <w:p w14:paraId="00F9BDA3" w14:textId="77777777" w:rsidR="00BF35FF" w:rsidRPr="00BF35FF" w:rsidRDefault="00BF35FF" w:rsidP="00BF35FF">
      <w:pPr>
        <w:pStyle w:val="Bibliography"/>
        <w:spacing w:line="276" w:lineRule="auto"/>
        <w:rPr>
          <w:sz w:val="20"/>
          <w:szCs w:val="20"/>
        </w:rPr>
      </w:pPr>
      <w:r w:rsidRPr="00BF35FF">
        <w:rPr>
          <w:sz w:val="20"/>
          <w:szCs w:val="20"/>
        </w:rPr>
        <w:t>54.</w:t>
      </w:r>
      <w:r w:rsidRPr="00BF35FF">
        <w:rPr>
          <w:sz w:val="20"/>
          <w:szCs w:val="20"/>
        </w:rPr>
        <w:tab/>
        <w:t xml:space="preserve">Cereto-Massagué, A. </w:t>
      </w:r>
      <w:r w:rsidRPr="00BF35FF">
        <w:rPr>
          <w:i/>
          <w:iCs/>
          <w:sz w:val="20"/>
          <w:szCs w:val="20"/>
        </w:rPr>
        <w:t>et al.</w:t>
      </w:r>
      <w:r w:rsidRPr="00BF35FF">
        <w:rPr>
          <w:sz w:val="20"/>
          <w:szCs w:val="20"/>
        </w:rPr>
        <w:t xml:space="preserve"> Molecular fingerprint similarity search in virtual screening. </w:t>
      </w:r>
      <w:r w:rsidRPr="00BF35FF">
        <w:rPr>
          <w:i/>
          <w:iCs/>
          <w:sz w:val="20"/>
          <w:szCs w:val="20"/>
        </w:rPr>
        <w:t>Methods</w:t>
      </w:r>
      <w:r w:rsidRPr="00BF35FF">
        <w:rPr>
          <w:sz w:val="20"/>
          <w:szCs w:val="20"/>
        </w:rPr>
        <w:t xml:space="preserve"> </w:t>
      </w:r>
      <w:r w:rsidRPr="00BF35FF">
        <w:rPr>
          <w:b/>
          <w:bCs/>
          <w:sz w:val="20"/>
          <w:szCs w:val="20"/>
        </w:rPr>
        <w:t>71</w:t>
      </w:r>
      <w:r w:rsidRPr="00BF35FF">
        <w:rPr>
          <w:sz w:val="20"/>
          <w:szCs w:val="20"/>
        </w:rPr>
        <w:t>, 58–63 (2015).</w:t>
      </w:r>
    </w:p>
    <w:p w14:paraId="07ECC81F" w14:textId="77777777" w:rsidR="00BF35FF" w:rsidRPr="00BF35FF" w:rsidRDefault="00BF35FF" w:rsidP="00BF35FF">
      <w:pPr>
        <w:pStyle w:val="Bibliography"/>
        <w:spacing w:line="276" w:lineRule="auto"/>
        <w:rPr>
          <w:sz w:val="20"/>
          <w:szCs w:val="20"/>
        </w:rPr>
      </w:pPr>
      <w:r w:rsidRPr="00BF35FF">
        <w:rPr>
          <w:sz w:val="20"/>
          <w:szCs w:val="20"/>
        </w:rPr>
        <w:t>55.</w:t>
      </w:r>
      <w:r w:rsidRPr="00BF35FF">
        <w:rPr>
          <w:sz w:val="20"/>
          <w:szCs w:val="20"/>
        </w:rPr>
        <w:tab/>
        <w:t>Rossen, L., Sirockin, F., Schneider, N. &amp; Grisoni, F. Scaffold Hopping with Generative Reinforcement Learning. Preprint at https://doi.org/10.26434/chemrxiv-2024-gd3j4 (2024).</w:t>
      </w:r>
    </w:p>
    <w:p w14:paraId="21C5FFB1" w14:textId="77777777" w:rsidR="00BF35FF" w:rsidRPr="00BF35FF" w:rsidRDefault="00BF35FF" w:rsidP="00BF35FF">
      <w:pPr>
        <w:pStyle w:val="Bibliography"/>
        <w:spacing w:line="276" w:lineRule="auto"/>
        <w:rPr>
          <w:sz w:val="20"/>
          <w:szCs w:val="20"/>
        </w:rPr>
      </w:pPr>
      <w:r w:rsidRPr="00BF35FF">
        <w:rPr>
          <w:sz w:val="20"/>
          <w:szCs w:val="20"/>
        </w:rPr>
        <w:t>56.</w:t>
      </w:r>
      <w:r w:rsidRPr="00BF35FF">
        <w:rPr>
          <w:sz w:val="20"/>
          <w:szCs w:val="20"/>
        </w:rPr>
        <w:tab/>
        <w:t>Fooladi, H., Vu, T. N. L. &amp; Kirchmair, J. Evaluating Machine Learning Models for Molecular Property Prediction: Performance and Robustness on Out-of-Distribution Data. Preprint at https://doi.org/10.26434/chemrxiv-2025-g1vjf-v2 (2025).</w:t>
      </w:r>
    </w:p>
    <w:p w14:paraId="43EEF1A5" w14:textId="77777777" w:rsidR="00BF35FF" w:rsidRPr="00BF35FF" w:rsidRDefault="00BF35FF" w:rsidP="00BF35FF">
      <w:pPr>
        <w:pStyle w:val="Bibliography"/>
        <w:spacing w:line="276" w:lineRule="auto"/>
        <w:rPr>
          <w:sz w:val="20"/>
          <w:szCs w:val="20"/>
        </w:rPr>
      </w:pPr>
      <w:r w:rsidRPr="00BF35FF">
        <w:rPr>
          <w:sz w:val="20"/>
          <w:szCs w:val="20"/>
        </w:rPr>
        <w:t>57.</w:t>
      </w:r>
      <w:r w:rsidRPr="00BF35FF">
        <w:rPr>
          <w:sz w:val="20"/>
          <w:szCs w:val="20"/>
        </w:rPr>
        <w:tab/>
        <w:t>Lee, K., Lee, K., Lee, H. &amp; Shin, J. A Simple Unified Framework for Detecting Out-of-Distribution Samples and Adversarial Attacks. Preprint at https://doi.org/10.48550/ARXIV.1807.03888 (2018).</w:t>
      </w:r>
    </w:p>
    <w:p w14:paraId="40B91BF3" w14:textId="77777777" w:rsidR="00BF35FF" w:rsidRPr="00BF35FF" w:rsidRDefault="00BF35FF" w:rsidP="00BF35FF">
      <w:pPr>
        <w:pStyle w:val="Bibliography"/>
        <w:spacing w:line="276" w:lineRule="auto"/>
        <w:rPr>
          <w:sz w:val="20"/>
          <w:szCs w:val="20"/>
        </w:rPr>
      </w:pPr>
      <w:r w:rsidRPr="00BF35FF">
        <w:rPr>
          <w:sz w:val="20"/>
          <w:szCs w:val="20"/>
        </w:rPr>
        <w:t>58.</w:t>
      </w:r>
      <w:r w:rsidRPr="00BF35FF">
        <w:rPr>
          <w:sz w:val="20"/>
          <w:szCs w:val="20"/>
        </w:rPr>
        <w:tab/>
        <w:t xml:space="preserve">Boix-Adsera, E., Lawrence, H., Stepaniants, G. &amp; Rigollet, P. GULP: a prediction-based metric between representations. </w:t>
      </w:r>
      <w:r w:rsidRPr="00BF35FF">
        <w:rPr>
          <w:i/>
          <w:iCs/>
          <w:sz w:val="20"/>
          <w:szCs w:val="20"/>
        </w:rPr>
        <w:t>Advances in Neural Information Processing Systems</w:t>
      </w:r>
      <w:r w:rsidRPr="00BF35FF">
        <w:rPr>
          <w:sz w:val="20"/>
          <w:szCs w:val="20"/>
        </w:rPr>
        <w:t xml:space="preserve"> </w:t>
      </w:r>
      <w:r w:rsidRPr="00BF35FF">
        <w:rPr>
          <w:b/>
          <w:bCs/>
          <w:sz w:val="20"/>
          <w:szCs w:val="20"/>
        </w:rPr>
        <w:t>35</w:t>
      </w:r>
      <w:r w:rsidRPr="00BF35FF">
        <w:rPr>
          <w:sz w:val="20"/>
          <w:szCs w:val="20"/>
        </w:rPr>
        <w:t>, 7115–7127 (2022).</w:t>
      </w:r>
    </w:p>
    <w:p w14:paraId="187202B6" w14:textId="77777777" w:rsidR="00BF35FF" w:rsidRPr="00BF35FF" w:rsidRDefault="00BF35FF" w:rsidP="00BF35FF">
      <w:pPr>
        <w:pStyle w:val="Bibliography"/>
        <w:spacing w:line="276" w:lineRule="auto"/>
        <w:rPr>
          <w:sz w:val="20"/>
          <w:szCs w:val="20"/>
        </w:rPr>
      </w:pPr>
      <w:r w:rsidRPr="00BF35FF">
        <w:rPr>
          <w:sz w:val="20"/>
          <w:szCs w:val="20"/>
        </w:rPr>
        <w:t>59.</w:t>
      </w:r>
      <w:r w:rsidRPr="00BF35FF">
        <w:rPr>
          <w:sz w:val="20"/>
          <w:szCs w:val="20"/>
        </w:rPr>
        <w:tab/>
        <w:t xml:space="preserve">Gunantara, N. A review of multi-objective optimization: Methods and its applications. </w:t>
      </w:r>
      <w:r w:rsidRPr="00BF35FF">
        <w:rPr>
          <w:i/>
          <w:iCs/>
          <w:sz w:val="20"/>
          <w:szCs w:val="20"/>
        </w:rPr>
        <w:t>Cogent Engineering</w:t>
      </w:r>
      <w:r w:rsidRPr="00BF35FF">
        <w:rPr>
          <w:sz w:val="20"/>
          <w:szCs w:val="20"/>
        </w:rPr>
        <w:t xml:space="preserve"> </w:t>
      </w:r>
      <w:r w:rsidRPr="00BF35FF">
        <w:rPr>
          <w:b/>
          <w:bCs/>
          <w:sz w:val="20"/>
          <w:szCs w:val="20"/>
        </w:rPr>
        <w:t>5</w:t>
      </w:r>
      <w:r w:rsidRPr="00BF35FF">
        <w:rPr>
          <w:sz w:val="20"/>
          <w:szCs w:val="20"/>
        </w:rPr>
        <w:t>, 1502242 (2018).</w:t>
      </w:r>
    </w:p>
    <w:p w14:paraId="68DEB3E4" w14:textId="77777777" w:rsidR="00BF35FF" w:rsidRPr="00BF35FF" w:rsidRDefault="00BF35FF" w:rsidP="00BF35FF">
      <w:pPr>
        <w:pStyle w:val="Bibliography"/>
        <w:spacing w:line="276" w:lineRule="auto"/>
        <w:rPr>
          <w:sz w:val="20"/>
          <w:szCs w:val="20"/>
        </w:rPr>
      </w:pPr>
      <w:r w:rsidRPr="00BF35FF">
        <w:rPr>
          <w:sz w:val="20"/>
          <w:szCs w:val="20"/>
        </w:rPr>
        <w:t>60.</w:t>
      </w:r>
      <w:r w:rsidRPr="00BF35FF">
        <w:rPr>
          <w:sz w:val="20"/>
          <w:szCs w:val="20"/>
        </w:rPr>
        <w:tab/>
        <w:t xml:space="preserve">Welsch, M. E., Snyder, S. A. &amp; Stockwell, B. R. Privileged scaffolds for library design and drug discovery. </w:t>
      </w:r>
      <w:r w:rsidRPr="00BF35FF">
        <w:rPr>
          <w:i/>
          <w:iCs/>
          <w:sz w:val="20"/>
          <w:szCs w:val="20"/>
        </w:rPr>
        <w:t>Current Opinion in Chemical Biology</w:t>
      </w:r>
      <w:r w:rsidRPr="00BF35FF">
        <w:rPr>
          <w:sz w:val="20"/>
          <w:szCs w:val="20"/>
        </w:rPr>
        <w:t xml:space="preserve"> </w:t>
      </w:r>
      <w:r w:rsidRPr="00BF35FF">
        <w:rPr>
          <w:b/>
          <w:bCs/>
          <w:sz w:val="20"/>
          <w:szCs w:val="20"/>
        </w:rPr>
        <w:t>14</w:t>
      </w:r>
      <w:r w:rsidRPr="00BF35FF">
        <w:rPr>
          <w:sz w:val="20"/>
          <w:szCs w:val="20"/>
        </w:rPr>
        <w:t>, 347–361 (2010).</w:t>
      </w:r>
    </w:p>
    <w:p w14:paraId="42A81F60" w14:textId="77777777" w:rsidR="00BF35FF" w:rsidRPr="00BF35FF" w:rsidRDefault="00BF35FF" w:rsidP="00BF35FF">
      <w:pPr>
        <w:pStyle w:val="Bibliography"/>
        <w:spacing w:line="276" w:lineRule="auto"/>
        <w:rPr>
          <w:sz w:val="20"/>
          <w:szCs w:val="20"/>
        </w:rPr>
      </w:pPr>
      <w:r w:rsidRPr="00BF35FF">
        <w:rPr>
          <w:sz w:val="20"/>
          <w:szCs w:val="20"/>
        </w:rPr>
        <w:lastRenderedPageBreak/>
        <w:t>61.</w:t>
      </w:r>
      <w:r w:rsidRPr="00BF35FF">
        <w:rPr>
          <w:sz w:val="20"/>
          <w:szCs w:val="20"/>
        </w:rPr>
        <w:tab/>
        <w:t xml:space="preserve">Roskoski, R. Properties of FDA-approved small molecule protein kinase inhibitors: A 2024 update. </w:t>
      </w:r>
      <w:r w:rsidRPr="00BF35FF">
        <w:rPr>
          <w:i/>
          <w:iCs/>
          <w:sz w:val="20"/>
          <w:szCs w:val="20"/>
        </w:rPr>
        <w:t>Pharmacological Research</w:t>
      </w:r>
      <w:r w:rsidRPr="00BF35FF">
        <w:rPr>
          <w:sz w:val="20"/>
          <w:szCs w:val="20"/>
        </w:rPr>
        <w:t xml:space="preserve"> </w:t>
      </w:r>
      <w:r w:rsidRPr="00BF35FF">
        <w:rPr>
          <w:b/>
          <w:bCs/>
          <w:sz w:val="20"/>
          <w:szCs w:val="20"/>
        </w:rPr>
        <w:t>200</w:t>
      </w:r>
      <w:r w:rsidRPr="00BF35FF">
        <w:rPr>
          <w:sz w:val="20"/>
          <w:szCs w:val="20"/>
        </w:rPr>
        <w:t>, 107059 (2024).</w:t>
      </w:r>
    </w:p>
    <w:p w14:paraId="46C86EC8" w14:textId="77777777" w:rsidR="00BF35FF" w:rsidRPr="00BF35FF" w:rsidRDefault="00BF35FF" w:rsidP="00BF35FF">
      <w:pPr>
        <w:pStyle w:val="Bibliography"/>
        <w:spacing w:line="276" w:lineRule="auto"/>
        <w:rPr>
          <w:sz w:val="20"/>
          <w:szCs w:val="20"/>
        </w:rPr>
      </w:pPr>
      <w:r w:rsidRPr="00BF35FF">
        <w:rPr>
          <w:sz w:val="20"/>
          <w:szCs w:val="20"/>
        </w:rPr>
        <w:t>62.</w:t>
      </w:r>
      <w:r w:rsidRPr="00BF35FF">
        <w:rPr>
          <w:sz w:val="20"/>
          <w:szCs w:val="20"/>
        </w:rPr>
        <w:tab/>
        <w:t xml:space="preserve">Wu, P., Nielsen, T. E. &amp; Clausen, M. H. FDA-approved small-molecule kinase inhibitors. </w:t>
      </w:r>
      <w:r w:rsidRPr="00BF35FF">
        <w:rPr>
          <w:i/>
          <w:iCs/>
          <w:sz w:val="20"/>
          <w:szCs w:val="20"/>
        </w:rPr>
        <w:t>Trends in Pharmacological Sciences</w:t>
      </w:r>
      <w:r w:rsidRPr="00BF35FF">
        <w:rPr>
          <w:sz w:val="20"/>
          <w:szCs w:val="20"/>
        </w:rPr>
        <w:t xml:space="preserve"> </w:t>
      </w:r>
      <w:r w:rsidRPr="00BF35FF">
        <w:rPr>
          <w:b/>
          <w:bCs/>
          <w:sz w:val="20"/>
          <w:szCs w:val="20"/>
        </w:rPr>
        <w:t>36</w:t>
      </w:r>
      <w:r w:rsidRPr="00BF35FF">
        <w:rPr>
          <w:sz w:val="20"/>
          <w:szCs w:val="20"/>
        </w:rPr>
        <w:t>, 422–439 (2015).</w:t>
      </w:r>
    </w:p>
    <w:p w14:paraId="124EBE62" w14:textId="77777777" w:rsidR="00BF35FF" w:rsidRPr="00BF35FF" w:rsidRDefault="00BF35FF" w:rsidP="00BF35FF">
      <w:pPr>
        <w:pStyle w:val="Bibliography"/>
        <w:spacing w:line="276" w:lineRule="auto"/>
        <w:rPr>
          <w:sz w:val="20"/>
          <w:szCs w:val="20"/>
        </w:rPr>
      </w:pPr>
      <w:r w:rsidRPr="00BF35FF">
        <w:rPr>
          <w:sz w:val="20"/>
          <w:szCs w:val="20"/>
        </w:rPr>
        <w:t>63.</w:t>
      </w:r>
      <w:r w:rsidRPr="00BF35FF">
        <w:rPr>
          <w:sz w:val="20"/>
          <w:szCs w:val="20"/>
        </w:rPr>
        <w:tab/>
        <w:t xml:space="preserve">Xu, L. </w:t>
      </w:r>
      <w:r w:rsidRPr="00BF35FF">
        <w:rPr>
          <w:i/>
          <w:iCs/>
          <w:sz w:val="20"/>
          <w:szCs w:val="20"/>
        </w:rPr>
        <w:t>et al.</w:t>
      </w:r>
      <w:r w:rsidRPr="00BF35FF">
        <w:rPr>
          <w:sz w:val="20"/>
          <w:szCs w:val="20"/>
        </w:rPr>
        <w:t xml:space="preserve"> Recent Research Advances in Small-Molecule Pan-PIM Inhibitors. </w:t>
      </w:r>
      <w:r w:rsidRPr="00BF35FF">
        <w:rPr>
          <w:i/>
          <w:iCs/>
          <w:sz w:val="20"/>
          <w:szCs w:val="20"/>
        </w:rPr>
        <w:t>Pharmaceutical Fronts</w:t>
      </w:r>
      <w:r w:rsidRPr="00BF35FF">
        <w:rPr>
          <w:sz w:val="20"/>
          <w:szCs w:val="20"/>
        </w:rPr>
        <w:t xml:space="preserve"> </w:t>
      </w:r>
      <w:r w:rsidRPr="00BF35FF">
        <w:rPr>
          <w:b/>
          <w:bCs/>
          <w:sz w:val="20"/>
          <w:szCs w:val="20"/>
        </w:rPr>
        <w:t>04</w:t>
      </w:r>
      <w:r w:rsidRPr="00BF35FF">
        <w:rPr>
          <w:sz w:val="20"/>
          <w:szCs w:val="20"/>
        </w:rPr>
        <w:t>, e207–e222 (2022).</w:t>
      </w:r>
    </w:p>
    <w:p w14:paraId="71EA7344" w14:textId="77777777" w:rsidR="00BF35FF" w:rsidRPr="00BF35FF" w:rsidRDefault="00BF35FF" w:rsidP="00BF35FF">
      <w:pPr>
        <w:pStyle w:val="Bibliography"/>
        <w:spacing w:line="276" w:lineRule="auto"/>
        <w:rPr>
          <w:sz w:val="20"/>
          <w:szCs w:val="20"/>
        </w:rPr>
      </w:pPr>
      <w:r w:rsidRPr="00BF35FF">
        <w:rPr>
          <w:sz w:val="20"/>
          <w:szCs w:val="20"/>
        </w:rPr>
        <w:t>64.</w:t>
      </w:r>
      <w:r w:rsidRPr="00BF35FF">
        <w:rPr>
          <w:sz w:val="20"/>
          <w:szCs w:val="20"/>
        </w:rPr>
        <w:tab/>
        <w:t xml:space="preserve">Bickerton, G. R., Paolini, G. V., Besnard, J., Muresan, S. &amp; Hopkins, A. L. Quantifying the chemical beauty of drugs. </w:t>
      </w:r>
      <w:r w:rsidRPr="00BF35FF">
        <w:rPr>
          <w:i/>
          <w:iCs/>
          <w:sz w:val="20"/>
          <w:szCs w:val="20"/>
        </w:rPr>
        <w:t>Nature Chem</w:t>
      </w:r>
      <w:r w:rsidRPr="00BF35FF">
        <w:rPr>
          <w:sz w:val="20"/>
          <w:szCs w:val="20"/>
        </w:rPr>
        <w:t xml:space="preserve"> </w:t>
      </w:r>
      <w:r w:rsidRPr="00BF35FF">
        <w:rPr>
          <w:b/>
          <w:bCs/>
          <w:sz w:val="20"/>
          <w:szCs w:val="20"/>
        </w:rPr>
        <w:t>4</w:t>
      </w:r>
      <w:r w:rsidRPr="00BF35FF">
        <w:rPr>
          <w:sz w:val="20"/>
          <w:szCs w:val="20"/>
        </w:rPr>
        <w:t>, 90–98 (2012).</w:t>
      </w:r>
    </w:p>
    <w:p w14:paraId="4A54E459" w14:textId="77777777" w:rsidR="00BF35FF" w:rsidRPr="00BF35FF" w:rsidRDefault="00BF35FF" w:rsidP="00BF35FF">
      <w:pPr>
        <w:pStyle w:val="Bibliography"/>
        <w:spacing w:line="276" w:lineRule="auto"/>
        <w:rPr>
          <w:sz w:val="20"/>
          <w:szCs w:val="20"/>
        </w:rPr>
      </w:pPr>
      <w:r w:rsidRPr="00BF35FF">
        <w:rPr>
          <w:sz w:val="20"/>
          <w:szCs w:val="20"/>
        </w:rPr>
        <w:t>65.</w:t>
      </w:r>
      <w:r w:rsidRPr="00BF35FF">
        <w:rPr>
          <w:sz w:val="20"/>
          <w:szCs w:val="20"/>
        </w:rPr>
        <w:tab/>
        <w:t xml:space="preserve">Ertl, P. &amp; Schuffenhauer, A. Estimation of synthetic accessibility score of drug-like molecules based on molecular complexity and fragment contributions. </w:t>
      </w:r>
      <w:r w:rsidRPr="00BF35FF">
        <w:rPr>
          <w:i/>
          <w:iCs/>
          <w:sz w:val="20"/>
          <w:szCs w:val="20"/>
        </w:rPr>
        <w:t>J Cheminform</w:t>
      </w:r>
      <w:r w:rsidRPr="00BF35FF">
        <w:rPr>
          <w:sz w:val="20"/>
          <w:szCs w:val="20"/>
        </w:rPr>
        <w:t xml:space="preserve"> </w:t>
      </w:r>
      <w:r w:rsidRPr="00BF35FF">
        <w:rPr>
          <w:b/>
          <w:bCs/>
          <w:sz w:val="20"/>
          <w:szCs w:val="20"/>
        </w:rPr>
        <w:t>1</w:t>
      </w:r>
      <w:r w:rsidRPr="00BF35FF">
        <w:rPr>
          <w:sz w:val="20"/>
          <w:szCs w:val="20"/>
        </w:rPr>
        <w:t>, 8 (2009).</w:t>
      </w:r>
    </w:p>
    <w:p w14:paraId="35C912B5" w14:textId="77777777" w:rsidR="00BF35FF" w:rsidRPr="00BF35FF" w:rsidRDefault="00BF35FF" w:rsidP="00BF35FF">
      <w:pPr>
        <w:pStyle w:val="Bibliography"/>
        <w:spacing w:line="276" w:lineRule="auto"/>
        <w:rPr>
          <w:sz w:val="20"/>
          <w:szCs w:val="20"/>
        </w:rPr>
      </w:pPr>
      <w:r w:rsidRPr="00BF35FF">
        <w:rPr>
          <w:sz w:val="20"/>
          <w:szCs w:val="20"/>
        </w:rPr>
        <w:t>66.</w:t>
      </w:r>
      <w:r w:rsidRPr="00BF35FF">
        <w:rPr>
          <w:sz w:val="20"/>
          <w:szCs w:val="20"/>
        </w:rPr>
        <w:tab/>
        <w:t xml:space="preserve">Wallach, I. &amp; Heifets, A. Most Ligand-Based Classification Benchmarks Reward Memorization Rather than Generalization. </w:t>
      </w:r>
      <w:r w:rsidRPr="00BF35FF">
        <w:rPr>
          <w:i/>
          <w:iCs/>
          <w:sz w:val="20"/>
          <w:szCs w:val="20"/>
        </w:rPr>
        <w:t>J. Chem. Inf. Model.</w:t>
      </w:r>
      <w:r w:rsidRPr="00BF35FF">
        <w:rPr>
          <w:sz w:val="20"/>
          <w:szCs w:val="20"/>
        </w:rPr>
        <w:t xml:space="preserve"> </w:t>
      </w:r>
      <w:r w:rsidRPr="00BF35FF">
        <w:rPr>
          <w:b/>
          <w:bCs/>
          <w:sz w:val="20"/>
          <w:szCs w:val="20"/>
        </w:rPr>
        <w:t>58</w:t>
      </w:r>
      <w:r w:rsidRPr="00BF35FF">
        <w:rPr>
          <w:sz w:val="20"/>
          <w:szCs w:val="20"/>
        </w:rPr>
        <w:t>, 916–932 (2018).</w:t>
      </w:r>
    </w:p>
    <w:p w14:paraId="7DDF8490" w14:textId="77777777" w:rsidR="00BF35FF" w:rsidRPr="00BF35FF" w:rsidRDefault="00BF35FF" w:rsidP="00BF35FF">
      <w:pPr>
        <w:pStyle w:val="Bibliography"/>
        <w:spacing w:line="276" w:lineRule="auto"/>
        <w:rPr>
          <w:sz w:val="20"/>
          <w:szCs w:val="20"/>
        </w:rPr>
      </w:pPr>
      <w:r w:rsidRPr="00BF35FF">
        <w:rPr>
          <w:sz w:val="20"/>
          <w:szCs w:val="20"/>
        </w:rPr>
        <w:t>67.</w:t>
      </w:r>
      <w:r w:rsidRPr="00BF35FF">
        <w:rPr>
          <w:sz w:val="20"/>
          <w:szCs w:val="20"/>
        </w:rPr>
        <w:tab/>
        <w:t xml:space="preserve">Holman, L., Head, M. L., Lanfear, R. &amp; Jennions, M. D. Evidence of Experimental Bias in the Life Sciences: Why We Need Blind Data Recording. </w:t>
      </w:r>
      <w:r w:rsidRPr="00BF35FF">
        <w:rPr>
          <w:i/>
          <w:iCs/>
          <w:sz w:val="20"/>
          <w:szCs w:val="20"/>
        </w:rPr>
        <w:t>PLoS Biol</w:t>
      </w:r>
      <w:r w:rsidRPr="00BF35FF">
        <w:rPr>
          <w:sz w:val="20"/>
          <w:szCs w:val="20"/>
        </w:rPr>
        <w:t xml:space="preserve"> </w:t>
      </w:r>
      <w:r w:rsidRPr="00BF35FF">
        <w:rPr>
          <w:b/>
          <w:bCs/>
          <w:sz w:val="20"/>
          <w:szCs w:val="20"/>
        </w:rPr>
        <w:t>13</w:t>
      </w:r>
      <w:r w:rsidRPr="00BF35FF">
        <w:rPr>
          <w:sz w:val="20"/>
          <w:szCs w:val="20"/>
        </w:rPr>
        <w:t>, e1002190 (2015).</w:t>
      </w:r>
    </w:p>
    <w:p w14:paraId="02ED8E37" w14:textId="77777777" w:rsidR="00BF35FF" w:rsidRPr="00BF35FF" w:rsidRDefault="00BF35FF" w:rsidP="00BF35FF">
      <w:pPr>
        <w:pStyle w:val="Bibliography"/>
        <w:spacing w:line="276" w:lineRule="auto"/>
        <w:rPr>
          <w:sz w:val="20"/>
          <w:szCs w:val="20"/>
        </w:rPr>
      </w:pPr>
      <w:r w:rsidRPr="00BF35FF">
        <w:rPr>
          <w:sz w:val="20"/>
          <w:szCs w:val="20"/>
        </w:rPr>
        <w:t>68.</w:t>
      </w:r>
      <w:r w:rsidRPr="00BF35FF">
        <w:rPr>
          <w:sz w:val="20"/>
          <w:szCs w:val="20"/>
        </w:rPr>
        <w:tab/>
        <w:t xml:space="preserve">Yoshizawa, T. </w:t>
      </w:r>
      <w:r w:rsidRPr="00BF35FF">
        <w:rPr>
          <w:i/>
          <w:iCs/>
          <w:sz w:val="20"/>
          <w:szCs w:val="20"/>
        </w:rPr>
        <w:t>et al.</w:t>
      </w:r>
      <w:r w:rsidRPr="00BF35FF">
        <w:rPr>
          <w:sz w:val="20"/>
          <w:szCs w:val="20"/>
        </w:rPr>
        <w:t xml:space="preserve"> A data-driven generative strategy to avoid reward hacking in multi-objective molecular design. </w:t>
      </w:r>
      <w:r w:rsidRPr="00BF35FF">
        <w:rPr>
          <w:i/>
          <w:iCs/>
          <w:sz w:val="20"/>
          <w:szCs w:val="20"/>
        </w:rPr>
        <w:t>Nat Commun</w:t>
      </w:r>
      <w:r w:rsidRPr="00BF35FF">
        <w:rPr>
          <w:sz w:val="20"/>
          <w:szCs w:val="20"/>
        </w:rPr>
        <w:t xml:space="preserve"> </w:t>
      </w:r>
      <w:r w:rsidRPr="00BF35FF">
        <w:rPr>
          <w:b/>
          <w:bCs/>
          <w:sz w:val="20"/>
          <w:szCs w:val="20"/>
        </w:rPr>
        <w:t>16</w:t>
      </w:r>
      <w:r w:rsidRPr="00BF35FF">
        <w:rPr>
          <w:sz w:val="20"/>
          <w:szCs w:val="20"/>
        </w:rPr>
        <w:t>, 2409 (2025).</w:t>
      </w:r>
    </w:p>
    <w:p w14:paraId="6E7577DE" w14:textId="77777777" w:rsidR="00BF35FF" w:rsidRPr="00BF35FF" w:rsidRDefault="00BF35FF" w:rsidP="00BF35FF">
      <w:pPr>
        <w:pStyle w:val="Bibliography"/>
        <w:spacing w:line="276" w:lineRule="auto"/>
        <w:rPr>
          <w:sz w:val="20"/>
          <w:szCs w:val="20"/>
        </w:rPr>
      </w:pPr>
      <w:r w:rsidRPr="00BF35FF">
        <w:rPr>
          <w:sz w:val="20"/>
          <w:szCs w:val="20"/>
        </w:rPr>
        <w:t>69.</w:t>
      </w:r>
      <w:r w:rsidRPr="00BF35FF">
        <w:rPr>
          <w:sz w:val="20"/>
          <w:szCs w:val="20"/>
        </w:rPr>
        <w:tab/>
        <w:t xml:space="preserve">Van Tilborg, D. &amp; Grisoni, F. Traversing chemical space with active deep learning for low-data drug discovery. </w:t>
      </w:r>
      <w:r w:rsidRPr="00BF35FF">
        <w:rPr>
          <w:i/>
          <w:iCs/>
          <w:sz w:val="20"/>
          <w:szCs w:val="20"/>
        </w:rPr>
        <w:t>Nat Comput Sci</w:t>
      </w:r>
      <w:r w:rsidRPr="00BF35FF">
        <w:rPr>
          <w:sz w:val="20"/>
          <w:szCs w:val="20"/>
        </w:rPr>
        <w:t xml:space="preserve"> </w:t>
      </w:r>
      <w:r w:rsidRPr="00BF35FF">
        <w:rPr>
          <w:b/>
          <w:bCs/>
          <w:sz w:val="20"/>
          <w:szCs w:val="20"/>
        </w:rPr>
        <w:t>4</w:t>
      </w:r>
      <w:r w:rsidRPr="00BF35FF">
        <w:rPr>
          <w:sz w:val="20"/>
          <w:szCs w:val="20"/>
        </w:rPr>
        <w:t>, 786–796 (2024).</w:t>
      </w:r>
    </w:p>
    <w:p w14:paraId="2B848014" w14:textId="77777777" w:rsidR="00BF35FF" w:rsidRPr="00BF35FF" w:rsidRDefault="00BF35FF" w:rsidP="00BF35FF">
      <w:pPr>
        <w:pStyle w:val="Bibliography"/>
        <w:spacing w:line="276" w:lineRule="auto"/>
        <w:rPr>
          <w:sz w:val="20"/>
          <w:szCs w:val="20"/>
        </w:rPr>
      </w:pPr>
      <w:r w:rsidRPr="00BF35FF">
        <w:rPr>
          <w:sz w:val="20"/>
          <w:szCs w:val="20"/>
        </w:rPr>
        <w:t>70.</w:t>
      </w:r>
      <w:r w:rsidRPr="00BF35FF">
        <w:rPr>
          <w:sz w:val="20"/>
          <w:szCs w:val="20"/>
        </w:rPr>
        <w:tab/>
        <w:t>Schmidt, S., Schenk, L., Schwinn, L. &amp; Günnemann, S. Joint Out-of-Distribution Filtering and Data Discovery Active Learning. Preprint at https://doi.org/10.48550/ARXIV.2503.02491 (2025).</w:t>
      </w:r>
    </w:p>
    <w:p w14:paraId="15325669" w14:textId="77777777" w:rsidR="00BF35FF" w:rsidRPr="00BF35FF" w:rsidRDefault="00BF35FF" w:rsidP="00BF35FF">
      <w:pPr>
        <w:pStyle w:val="Bibliography"/>
        <w:spacing w:line="276" w:lineRule="auto"/>
        <w:rPr>
          <w:sz w:val="20"/>
          <w:szCs w:val="20"/>
        </w:rPr>
      </w:pPr>
      <w:r w:rsidRPr="00BF35FF">
        <w:rPr>
          <w:sz w:val="20"/>
          <w:szCs w:val="20"/>
        </w:rPr>
        <w:t>71.</w:t>
      </w:r>
      <w:r w:rsidRPr="00BF35FF">
        <w:rPr>
          <w:sz w:val="20"/>
          <w:szCs w:val="20"/>
        </w:rPr>
        <w:tab/>
        <w:t xml:space="preserve">Bemis, G. W. &amp; Murcko, M. A. The Properties of Known Drugs. 1. Molecular Frameworks. </w:t>
      </w:r>
      <w:r w:rsidRPr="00BF35FF">
        <w:rPr>
          <w:i/>
          <w:iCs/>
          <w:sz w:val="20"/>
          <w:szCs w:val="20"/>
        </w:rPr>
        <w:t>J. Med. Chem.</w:t>
      </w:r>
      <w:r w:rsidRPr="00BF35FF">
        <w:rPr>
          <w:sz w:val="20"/>
          <w:szCs w:val="20"/>
        </w:rPr>
        <w:t xml:space="preserve"> </w:t>
      </w:r>
      <w:r w:rsidRPr="00BF35FF">
        <w:rPr>
          <w:b/>
          <w:bCs/>
          <w:sz w:val="20"/>
          <w:szCs w:val="20"/>
        </w:rPr>
        <w:t>39</w:t>
      </w:r>
      <w:r w:rsidRPr="00BF35FF">
        <w:rPr>
          <w:sz w:val="20"/>
          <w:szCs w:val="20"/>
        </w:rPr>
        <w:t>, 2887–2893 (1996).</w:t>
      </w:r>
    </w:p>
    <w:p w14:paraId="4729B723" w14:textId="77777777" w:rsidR="00BF35FF" w:rsidRPr="00BF35FF" w:rsidRDefault="00BF35FF" w:rsidP="00BF35FF">
      <w:pPr>
        <w:pStyle w:val="Bibliography"/>
        <w:spacing w:line="276" w:lineRule="auto"/>
        <w:rPr>
          <w:sz w:val="20"/>
          <w:szCs w:val="20"/>
        </w:rPr>
      </w:pPr>
      <w:r w:rsidRPr="00BF35FF">
        <w:rPr>
          <w:sz w:val="20"/>
          <w:szCs w:val="20"/>
        </w:rPr>
        <w:t>72.</w:t>
      </w:r>
      <w:r w:rsidRPr="00BF35FF">
        <w:rPr>
          <w:sz w:val="20"/>
          <w:szCs w:val="20"/>
        </w:rPr>
        <w:tab/>
        <w:t>Landrum, G. RDKit: Open-source cheminformatics. (2006).</w:t>
      </w:r>
    </w:p>
    <w:p w14:paraId="26638E03" w14:textId="77777777" w:rsidR="00BF35FF" w:rsidRPr="00BF35FF" w:rsidRDefault="00BF35FF" w:rsidP="00BF35FF">
      <w:pPr>
        <w:pStyle w:val="Bibliography"/>
        <w:spacing w:line="276" w:lineRule="auto"/>
        <w:rPr>
          <w:sz w:val="20"/>
          <w:szCs w:val="20"/>
        </w:rPr>
      </w:pPr>
      <w:r w:rsidRPr="00BF35FF">
        <w:rPr>
          <w:sz w:val="20"/>
          <w:szCs w:val="20"/>
        </w:rPr>
        <w:t>73.</w:t>
      </w:r>
      <w:r w:rsidRPr="00BF35FF">
        <w:rPr>
          <w:sz w:val="20"/>
          <w:szCs w:val="20"/>
        </w:rPr>
        <w:tab/>
        <w:t xml:space="preserve">Bemis, G. W. &amp; Murcko, M. A. The Properties of Known Drugs. 1. Molecular Frameworks. </w:t>
      </w:r>
      <w:r w:rsidRPr="00BF35FF">
        <w:rPr>
          <w:i/>
          <w:iCs/>
          <w:sz w:val="20"/>
          <w:szCs w:val="20"/>
        </w:rPr>
        <w:t>J. Med. Chem.</w:t>
      </w:r>
      <w:r w:rsidRPr="00BF35FF">
        <w:rPr>
          <w:sz w:val="20"/>
          <w:szCs w:val="20"/>
        </w:rPr>
        <w:t xml:space="preserve"> </w:t>
      </w:r>
      <w:r w:rsidRPr="00BF35FF">
        <w:rPr>
          <w:b/>
          <w:bCs/>
          <w:sz w:val="20"/>
          <w:szCs w:val="20"/>
        </w:rPr>
        <w:t>39</w:t>
      </w:r>
      <w:r w:rsidRPr="00BF35FF">
        <w:rPr>
          <w:sz w:val="20"/>
          <w:szCs w:val="20"/>
        </w:rPr>
        <w:t>, 2887–2893 (1996).</w:t>
      </w:r>
    </w:p>
    <w:p w14:paraId="544BC9D4" w14:textId="77777777" w:rsidR="00BF35FF" w:rsidRPr="00BF35FF" w:rsidRDefault="00BF35FF" w:rsidP="00BF35FF">
      <w:pPr>
        <w:pStyle w:val="Bibliography"/>
        <w:spacing w:line="276" w:lineRule="auto"/>
        <w:rPr>
          <w:sz w:val="20"/>
          <w:szCs w:val="20"/>
        </w:rPr>
      </w:pPr>
      <w:r w:rsidRPr="00BF35FF">
        <w:rPr>
          <w:sz w:val="20"/>
          <w:szCs w:val="20"/>
        </w:rPr>
        <w:t>74.</w:t>
      </w:r>
      <w:r w:rsidRPr="00BF35FF">
        <w:rPr>
          <w:sz w:val="20"/>
          <w:szCs w:val="20"/>
        </w:rPr>
        <w:tab/>
        <w:t xml:space="preserve">Pedregosa, F. </w:t>
      </w:r>
      <w:r w:rsidRPr="00BF35FF">
        <w:rPr>
          <w:i/>
          <w:iCs/>
          <w:sz w:val="20"/>
          <w:szCs w:val="20"/>
        </w:rPr>
        <w:t>et al.</w:t>
      </w:r>
      <w:r w:rsidRPr="00BF35FF">
        <w:rPr>
          <w:sz w:val="20"/>
          <w:szCs w:val="20"/>
        </w:rPr>
        <w:t xml:space="preserve"> Scikit-learn: Machine Learning in Python. (2012) doi:10.48550/ARXIV.1201.0490.</w:t>
      </w:r>
    </w:p>
    <w:p w14:paraId="7A8AA174" w14:textId="77777777" w:rsidR="00BF35FF" w:rsidRPr="00BF35FF" w:rsidRDefault="00BF35FF" w:rsidP="00BF35FF">
      <w:pPr>
        <w:pStyle w:val="Bibliography"/>
        <w:spacing w:line="276" w:lineRule="auto"/>
        <w:rPr>
          <w:sz w:val="20"/>
          <w:szCs w:val="20"/>
        </w:rPr>
      </w:pPr>
      <w:r w:rsidRPr="00BF35FF">
        <w:rPr>
          <w:sz w:val="20"/>
          <w:szCs w:val="20"/>
        </w:rPr>
        <w:t>75.</w:t>
      </w:r>
      <w:r w:rsidRPr="00BF35FF">
        <w:rPr>
          <w:sz w:val="20"/>
          <w:szCs w:val="20"/>
        </w:rPr>
        <w:tab/>
        <w:t xml:space="preserve">Satopaa, V., Albrecht, J., Irwin, D. &amp; Raghavan, B. Finding a ‘Kneedle’ in a Haystack: Detecting Knee Points in System Behavior. in </w:t>
      </w:r>
      <w:r w:rsidRPr="00BF35FF">
        <w:rPr>
          <w:i/>
          <w:iCs/>
          <w:sz w:val="20"/>
          <w:szCs w:val="20"/>
        </w:rPr>
        <w:t>2011 31st International Conference on Distributed Computing Systems Workshops</w:t>
      </w:r>
      <w:r w:rsidRPr="00BF35FF">
        <w:rPr>
          <w:sz w:val="20"/>
          <w:szCs w:val="20"/>
        </w:rPr>
        <w:t xml:space="preserve"> 166–171 (IEEE, Minneapolis, MN, USA, 2011). doi:10.1109/ICDCSW.2011.20.</w:t>
      </w:r>
    </w:p>
    <w:p w14:paraId="3360DE5F" w14:textId="77777777" w:rsidR="00BF35FF" w:rsidRPr="00BF35FF" w:rsidRDefault="00BF35FF" w:rsidP="00BF35FF">
      <w:pPr>
        <w:pStyle w:val="Bibliography"/>
        <w:spacing w:line="276" w:lineRule="auto"/>
        <w:rPr>
          <w:sz w:val="20"/>
          <w:szCs w:val="20"/>
        </w:rPr>
      </w:pPr>
      <w:r w:rsidRPr="00BF35FF">
        <w:rPr>
          <w:sz w:val="20"/>
          <w:szCs w:val="20"/>
        </w:rPr>
        <w:t>76.</w:t>
      </w:r>
      <w:r w:rsidRPr="00BF35FF">
        <w:rPr>
          <w:sz w:val="20"/>
          <w:szCs w:val="20"/>
        </w:rPr>
        <w:tab/>
        <w:t xml:space="preserve">Bertz, S. H. The first general index of molecular complexity. </w:t>
      </w:r>
      <w:r w:rsidRPr="00BF35FF">
        <w:rPr>
          <w:i/>
          <w:iCs/>
          <w:sz w:val="20"/>
          <w:szCs w:val="20"/>
        </w:rPr>
        <w:t>J. Am. Chem. Soc.</w:t>
      </w:r>
      <w:r w:rsidRPr="00BF35FF">
        <w:rPr>
          <w:sz w:val="20"/>
          <w:szCs w:val="20"/>
        </w:rPr>
        <w:t xml:space="preserve"> </w:t>
      </w:r>
      <w:r w:rsidRPr="00BF35FF">
        <w:rPr>
          <w:b/>
          <w:bCs/>
          <w:sz w:val="20"/>
          <w:szCs w:val="20"/>
        </w:rPr>
        <w:t>103</w:t>
      </w:r>
      <w:r w:rsidRPr="00BF35FF">
        <w:rPr>
          <w:sz w:val="20"/>
          <w:szCs w:val="20"/>
        </w:rPr>
        <w:t>, 3599–3601 (1981).</w:t>
      </w:r>
    </w:p>
    <w:p w14:paraId="263FA653" w14:textId="77777777" w:rsidR="00BF35FF" w:rsidRPr="00BF35FF" w:rsidRDefault="00BF35FF" w:rsidP="00BF35FF">
      <w:pPr>
        <w:pStyle w:val="Bibliography"/>
        <w:spacing w:line="276" w:lineRule="auto"/>
        <w:rPr>
          <w:sz w:val="20"/>
          <w:szCs w:val="20"/>
        </w:rPr>
      </w:pPr>
      <w:r w:rsidRPr="00BF35FF">
        <w:rPr>
          <w:sz w:val="20"/>
          <w:szCs w:val="20"/>
        </w:rPr>
        <w:t>77.</w:t>
      </w:r>
      <w:r w:rsidRPr="00BF35FF">
        <w:rPr>
          <w:sz w:val="20"/>
          <w:szCs w:val="20"/>
        </w:rPr>
        <w:tab/>
        <w:t xml:space="preserve">Böttcher, T. An Additive Definition of Molecular Complexity. </w:t>
      </w:r>
      <w:r w:rsidRPr="00BF35FF">
        <w:rPr>
          <w:i/>
          <w:iCs/>
          <w:sz w:val="20"/>
          <w:szCs w:val="20"/>
        </w:rPr>
        <w:t>J. Chem. Inf. Model.</w:t>
      </w:r>
      <w:r w:rsidRPr="00BF35FF">
        <w:rPr>
          <w:sz w:val="20"/>
          <w:szCs w:val="20"/>
        </w:rPr>
        <w:t xml:space="preserve"> </w:t>
      </w:r>
      <w:r w:rsidRPr="00BF35FF">
        <w:rPr>
          <w:b/>
          <w:bCs/>
          <w:sz w:val="20"/>
          <w:szCs w:val="20"/>
        </w:rPr>
        <w:t>56</w:t>
      </w:r>
      <w:r w:rsidRPr="00BF35FF">
        <w:rPr>
          <w:sz w:val="20"/>
          <w:szCs w:val="20"/>
        </w:rPr>
        <w:t>, 462–470 (2016).</w:t>
      </w:r>
    </w:p>
    <w:p w14:paraId="72DC8063" w14:textId="77777777" w:rsidR="00BF35FF" w:rsidRPr="00BF35FF" w:rsidRDefault="00BF35FF" w:rsidP="00BF35FF">
      <w:pPr>
        <w:pStyle w:val="Bibliography"/>
        <w:spacing w:line="276" w:lineRule="auto"/>
        <w:rPr>
          <w:sz w:val="20"/>
          <w:szCs w:val="20"/>
        </w:rPr>
      </w:pPr>
      <w:r w:rsidRPr="00BF35FF">
        <w:rPr>
          <w:sz w:val="20"/>
          <w:szCs w:val="20"/>
        </w:rPr>
        <w:t>78.</w:t>
      </w:r>
      <w:r w:rsidRPr="00BF35FF">
        <w:rPr>
          <w:sz w:val="20"/>
          <w:szCs w:val="20"/>
        </w:rPr>
        <w:tab/>
        <w:t xml:space="preserve">Bonchev, D., Mekenyan, O. V. &amp; Trinajstić, N. Isomer discrimination by topological information approach. </w:t>
      </w:r>
      <w:r w:rsidRPr="00BF35FF">
        <w:rPr>
          <w:i/>
          <w:iCs/>
          <w:sz w:val="20"/>
          <w:szCs w:val="20"/>
        </w:rPr>
        <w:t>J Comput Chem</w:t>
      </w:r>
      <w:r w:rsidRPr="00BF35FF">
        <w:rPr>
          <w:sz w:val="20"/>
          <w:szCs w:val="20"/>
        </w:rPr>
        <w:t xml:space="preserve"> </w:t>
      </w:r>
      <w:r w:rsidRPr="00BF35FF">
        <w:rPr>
          <w:b/>
          <w:bCs/>
          <w:sz w:val="20"/>
          <w:szCs w:val="20"/>
        </w:rPr>
        <w:t>2</w:t>
      </w:r>
      <w:r w:rsidRPr="00BF35FF">
        <w:rPr>
          <w:sz w:val="20"/>
          <w:szCs w:val="20"/>
        </w:rPr>
        <w:t>, 127–148 (1981).</w:t>
      </w:r>
    </w:p>
    <w:p w14:paraId="103645B0" w14:textId="77777777" w:rsidR="00BF35FF" w:rsidRPr="00BF35FF" w:rsidRDefault="00BF35FF" w:rsidP="00BF35FF">
      <w:pPr>
        <w:pStyle w:val="Bibliography"/>
        <w:spacing w:line="276" w:lineRule="auto"/>
        <w:rPr>
          <w:sz w:val="20"/>
          <w:szCs w:val="20"/>
        </w:rPr>
      </w:pPr>
      <w:r w:rsidRPr="00BF35FF">
        <w:rPr>
          <w:sz w:val="20"/>
          <w:szCs w:val="20"/>
        </w:rPr>
        <w:lastRenderedPageBreak/>
        <w:t>79.</w:t>
      </w:r>
      <w:r w:rsidRPr="00BF35FF">
        <w:rPr>
          <w:sz w:val="20"/>
          <w:szCs w:val="20"/>
        </w:rPr>
        <w:tab/>
        <w:t xml:space="preserve">Kipf, T. N. &amp; Welling, M. Variational Graph Auto-Encoders. </w:t>
      </w:r>
      <w:r w:rsidRPr="00BF35FF">
        <w:rPr>
          <w:i/>
          <w:iCs/>
          <w:sz w:val="20"/>
          <w:szCs w:val="20"/>
        </w:rPr>
        <w:t>arXiv:1611.07308 [cs, stat]</w:t>
      </w:r>
      <w:r w:rsidRPr="00BF35FF">
        <w:rPr>
          <w:sz w:val="20"/>
          <w:szCs w:val="20"/>
        </w:rPr>
        <w:t xml:space="preserve"> (2016).</w:t>
      </w:r>
    </w:p>
    <w:p w14:paraId="0F513595" w14:textId="11EAA6C5" w:rsidR="00BF35FF" w:rsidRPr="00BF35FF" w:rsidRDefault="00BF35FF" w:rsidP="00BF35FF">
      <w:pPr>
        <w:rPr>
          <w:lang w:val="en-US"/>
        </w:rPr>
      </w:pPr>
      <w:r w:rsidRPr="00BF35FF">
        <w:rPr>
          <w:sz w:val="20"/>
          <w:szCs w:val="20"/>
          <w:lang w:val="en-US"/>
        </w:rPr>
        <w:fldChar w:fldCharType="end"/>
      </w:r>
    </w:p>
    <w:sectPr w:rsidR="00BF35FF" w:rsidRPr="00BF35FF" w:rsidSect="00B51DB3">
      <w:pgSz w:w="9620" w:h="13600"/>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ED31" w14:textId="77777777" w:rsidR="00C314A0" w:rsidRDefault="00C314A0" w:rsidP="00A32451">
      <w:r>
        <w:separator/>
      </w:r>
    </w:p>
  </w:endnote>
  <w:endnote w:type="continuationSeparator" w:id="0">
    <w:p w14:paraId="7DFC86A9" w14:textId="77777777" w:rsidR="00C314A0" w:rsidRDefault="00C314A0" w:rsidP="00A3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Optima">
    <w:altName w:val="OPTIMA"/>
    <w:panose1 w:val="020005030600000200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8243D" w14:textId="77777777" w:rsidR="00C314A0" w:rsidRDefault="00C314A0" w:rsidP="00A32451">
      <w:r>
        <w:separator/>
      </w:r>
    </w:p>
  </w:footnote>
  <w:footnote w:type="continuationSeparator" w:id="0">
    <w:p w14:paraId="49B023CE" w14:textId="77777777" w:rsidR="00C314A0" w:rsidRDefault="00C314A0" w:rsidP="00A32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57F"/>
    <w:multiLevelType w:val="hybridMultilevel"/>
    <w:tmpl w:val="CABAEBA0"/>
    <w:lvl w:ilvl="0" w:tplc="5C966B88">
      <w:start w:val="4"/>
      <w:numFmt w:val="bullet"/>
      <w:lvlText w:val="-"/>
      <w:lvlJc w:val="left"/>
      <w:pPr>
        <w:ind w:left="450" w:hanging="360"/>
      </w:pPr>
      <w:rPr>
        <w:rFonts w:ascii="Arial" w:eastAsiaTheme="minorHAnsi" w:hAnsi="Arial" w:cs="Aria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 w15:restartNumberingAfterBreak="0">
    <w:nsid w:val="022F60FF"/>
    <w:multiLevelType w:val="multilevel"/>
    <w:tmpl w:val="EA50C5FC"/>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58455F2"/>
    <w:multiLevelType w:val="hybridMultilevel"/>
    <w:tmpl w:val="D4C40EC2"/>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93FA1"/>
    <w:multiLevelType w:val="hybridMultilevel"/>
    <w:tmpl w:val="730641E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071739E6"/>
    <w:multiLevelType w:val="hybridMultilevel"/>
    <w:tmpl w:val="C36C97E8"/>
    <w:lvl w:ilvl="0" w:tplc="5C4AFEBA">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866437"/>
    <w:multiLevelType w:val="hybridMultilevel"/>
    <w:tmpl w:val="EEA6ED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B0329B"/>
    <w:multiLevelType w:val="hybridMultilevel"/>
    <w:tmpl w:val="99140DE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B9B636B"/>
    <w:multiLevelType w:val="hybridMultilevel"/>
    <w:tmpl w:val="63C4F470"/>
    <w:lvl w:ilvl="0" w:tplc="D58859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C3453A3"/>
    <w:multiLevelType w:val="hybridMultilevel"/>
    <w:tmpl w:val="C4AEE1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9" w15:restartNumberingAfterBreak="0">
    <w:nsid w:val="0C3B7649"/>
    <w:multiLevelType w:val="hybridMultilevel"/>
    <w:tmpl w:val="6088C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CA5FBD"/>
    <w:multiLevelType w:val="hybridMultilevel"/>
    <w:tmpl w:val="14A0A066"/>
    <w:lvl w:ilvl="0" w:tplc="4A121856">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D2D1E57"/>
    <w:multiLevelType w:val="hybridMultilevel"/>
    <w:tmpl w:val="6714F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ECD0613"/>
    <w:multiLevelType w:val="hybridMultilevel"/>
    <w:tmpl w:val="98EC2B1C"/>
    <w:lvl w:ilvl="0" w:tplc="AB9AAF0A">
      <w:start w:val="5"/>
      <w:numFmt w:val="bullet"/>
      <w:lvlText w:val=""/>
      <w:lvlJc w:val="left"/>
      <w:pPr>
        <w:ind w:left="1080" w:hanging="360"/>
      </w:pPr>
      <w:rPr>
        <w:rFonts w:ascii="Wingdings" w:eastAsiaTheme="minorEastAsia"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0F7079B9"/>
    <w:multiLevelType w:val="hybridMultilevel"/>
    <w:tmpl w:val="EEA6E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0DC7237"/>
    <w:multiLevelType w:val="multilevel"/>
    <w:tmpl w:val="949EEB0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13F55EC2"/>
    <w:multiLevelType w:val="hybridMultilevel"/>
    <w:tmpl w:val="FC1C85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52014BA"/>
    <w:multiLevelType w:val="hybridMultilevel"/>
    <w:tmpl w:val="CEA420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58A7B18"/>
    <w:multiLevelType w:val="hybridMultilevel"/>
    <w:tmpl w:val="0BA410C2"/>
    <w:lvl w:ilvl="0" w:tplc="53A08190">
      <w:start w:val="5"/>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4640EB"/>
    <w:multiLevelType w:val="hybridMultilevel"/>
    <w:tmpl w:val="7EB8E57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18367EDB"/>
    <w:multiLevelType w:val="hybridMultilevel"/>
    <w:tmpl w:val="3524212E"/>
    <w:lvl w:ilvl="0" w:tplc="2E909C50">
      <w:start w:val="4"/>
      <w:numFmt w:val="bullet"/>
      <w:lvlText w:val="-"/>
      <w:lvlJc w:val="left"/>
      <w:pPr>
        <w:ind w:left="1060" w:hanging="360"/>
      </w:pPr>
      <w:rPr>
        <w:rFonts w:ascii="Arial" w:eastAsiaTheme="minorHAnsi" w:hAnsi="Arial" w:cs="Aria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0" w15:restartNumberingAfterBreak="0">
    <w:nsid w:val="18826406"/>
    <w:multiLevelType w:val="hybridMultilevel"/>
    <w:tmpl w:val="F53A52EC"/>
    <w:lvl w:ilvl="0" w:tplc="FA3A46F6">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9CD7D7C"/>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A7A6AB7"/>
    <w:multiLevelType w:val="hybridMultilevel"/>
    <w:tmpl w:val="304AE958"/>
    <w:lvl w:ilvl="0" w:tplc="B3DCAAF0">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AFD1063"/>
    <w:multiLevelType w:val="hybridMultilevel"/>
    <w:tmpl w:val="03B6CF60"/>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1F21CD"/>
    <w:multiLevelType w:val="hybridMultilevel"/>
    <w:tmpl w:val="9C76E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D2B4351"/>
    <w:multiLevelType w:val="multilevel"/>
    <w:tmpl w:val="949EEB02"/>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221C3285"/>
    <w:multiLevelType w:val="hybridMultilevel"/>
    <w:tmpl w:val="4A9E20E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781877"/>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3745BB5"/>
    <w:multiLevelType w:val="multilevel"/>
    <w:tmpl w:val="05CE1CF2"/>
    <w:styleLink w:val="CurrentList8"/>
    <w:lvl w:ilvl="0">
      <w:start w:val="1"/>
      <w:numFmt w:val="decimal"/>
      <w:lvlText w:val="%1."/>
      <w:lvlJc w:val="left"/>
      <w:pPr>
        <w:ind w:left="454" w:hanging="28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51C5F23"/>
    <w:multiLevelType w:val="hybridMultilevel"/>
    <w:tmpl w:val="E586031A"/>
    <w:lvl w:ilvl="0" w:tplc="621AF56C">
      <w:start w:val="14"/>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65D73A8"/>
    <w:multiLevelType w:val="hybridMultilevel"/>
    <w:tmpl w:val="DBEC9B0A"/>
    <w:lvl w:ilvl="0" w:tplc="0896C6E0">
      <w:start w:val="1"/>
      <w:numFmt w:val="decimal"/>
      <w:lvlText w:val="%1."/>
      <w:lvlJc w:val="left"/>
      <w:pPr>
        <w:ind w:left="454" w:hanging="341"/>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8381E24"/>
    <w:multiLevelType w:val="hybridMultilevel"/>
    <w:tmpl w:val="EAAE9A96"/>
    <w:lvl w:ilvl="0" w:tplc="918045A2">
      <w:start w:val="1"/>
      <w:numFmt w:val="decimal"/>
      <w:lvlText w:val="%1."/>
      <w:lvlJc w:val="left"/>
      <w:pPr>
        <w:ind w:left="340" w:hanging="283"/>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8F02D22"/>
    <w:multiLevelType w:val="hybridMultilevel"/>
    <w:tmpl w:val="C812F8F0"/>
    <w:lvl w:ilvl="0" w:tplc="BD7A6CD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95901DA"/>
    <w:multiLevelType w:val="hybridMultilevel"/>
    <w:tmpl w:val="96FEF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C24288D"/>
    <w:multiLevelType w:val="hybridMultilevel"/>
    <w:tmpl w:val="AB0EC9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31374572"/>
    <w:multiLevelType w:val="hybridMultilevel"/>
    <w:tmpl w:val="C9067D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31666146"/>
    <w:multiLevelType w:val="hybridMultilevel"/>
    <w:tmpl w:val="F050E4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33742C0B"/>
    <w:multiLevelType w:val="hybridMultilevel"/>
    <w:tmpl w:val="847E734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8" w15:restartNumberingAfterBreak="0">
    <w:nsid w:val="33976EC1"/>
    <w:multiLevelType w:val="hybridMultilevel"/>
    <w:tmpl w:val="4E0A2CE6"/>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9" w15:restartNumberingAfterBreak="0">
    <w:nsid w:val="33A32778"/>
    <w:multiLevelType w:val="hybridMultilevel"/>
    <w:tmpl w:val="567EB1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4002FE0"/>
    <w:multiLevelType w:val="hybridMultilevel"/>
    <w:tmpl w:val="C24C9A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35441EC2"/>
    <w:multiLevelType w:val="hybridMultilevel"/>
    <w:tmpl w:val="50D2E1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37C710CA"/>
    <w:multiLevelType w:val="multilevel"/>
    <w:tmpl w:val="7D0E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025936"/>
    <w:multiLevelType w:val="hybridMultilevel"/>
    <w:tmpl w:val="9FE820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9890073"/>
    <w:multiLevelType w:val="hybridMultilevel"/>
    <w:tmpl w:val="B9AA3A4E"/>
    <w:lvl w:ilvl="0" w:tplc="4BB25802">
      <w:start w:val="1"/>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98E4A05"/>
    <w:multiLevelType w:val="hybridMultilevel"/>
    <w:tmpl w:val="69E266DA"/>
    <w:lvl w:ilvl="0" w:tplc="2876B6B4">
      <w:start w:val="1"/>
      <w:numFmt w:val="decimal"/>
      <w:lvlText w:val="%1."/>
      <w:lvlJc w:val="left"/>
      <w:pPr>
        <w:ind w:left="360" w:hanging="360"/>
      </w:pPr>
      <w:rPr>
        <w:rFonts w:eastAsiaTheme="minorEastAsia" w:hint="default"/>
        <w:i/>
        <w:u w:val="none"/>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3A8A731F"/>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3B0738F2"/>
    <w:multiLevelType w:val="hybridMultilevel"/>
    <w:tmpl w:val="DBEC9B0A"/>
    <w:lvl w:ilvl="0" w:tplc="FFFFFFFF">
      <w:start w:val="1"/>
      <w:numFmt w:val="decimal"/>
      <w:lvlText w:val="%1."/>
      <w:lvlJc w:val="left"/>
      <w:pPr>
        <w:ind w:left="454" w:hanging="341"/>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D6B7BC9"/>
    <w:multiLevelType w:val="hybridMultilevel"/>
    <w:tmpl w:val="F640BA52"/>
    <w:lvl w:ilvl="0" w:tplc="B8566804">
      <w:start w:val="2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F334458"/>
    <w:multiLevelType w:val="hybridMultilevel"/>
    <w:tmpl w:val="5D142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0694614"/>
    <w:multiLevelType w:val="hybridMultilevel"/>
    <w:tmpl w:val="F2DEEF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12A20EF"/>
    <w:multiLevelType w:val="multilevel"/>
    <w:tmpl w:val="A2AE69F6"/>
    <w:styleLink w:val="CurrentList9"/>
    <w:lvl w:ilvl="0">
      <w:start w:val="1"/>
      <w:numFmt w:val="decimal"/>
      <w:lvlText w:val="%1."/>
      <w:lvlJc w:val="left"/>
      <w:pPr>
        <w:ind w:left="340" w:hanging="22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3152C5E"/>
    <w:multiLevelType w:val="hybridMultilevel"/>
    <w:tmpl w:val="D8364A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53538BF"/>
    <w:multiLevelType w:val="multilevel"/>
    <w:tmpl w:val="70F4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32404D"/>
    <w:multiLevelType w:val="hybridMultilevel"/>
    <w:tmpl w:val="394C8B4A"/>
    <w:lvl w:ilvl="0" w:tplc="FA3A46F6">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B5C5F79"/>
    <w:multiLevelType w:val="hybridMultilevel"/>
    <w:tmpl w:val="405670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C565368"/>
    <w:multiLevelType w:val="hybridMultilevel"/>
    <w:tmpl w:val="F7949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E281744"/>
    <w:multiLevelType w:val="hybridMultilevel"/>
    <w:tmpl w:val="5C92D8D6"/>
    <w:lvl w:ilvl="0" w:tplc="7166CA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1172F98"/>
    <w:multiLevelType w:val="multilevel"/>
    <w:tmpl w:val="710AF0EA"/>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1FD26FD"/>
    <w:multiLevelType w:val="hybridMultilevel"/>
    <w:tmpl w:val="96BE8C3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0" w15:restartNumberingAfterBreak="0">
    <w:nsid w:val="527350D6"/>
    <w:multiLevelType w:val="hybridMultilevel"/>
    <w:tmpl w:val="0B8425BC"/>
    <w:lvl w:ilvl="0" w:tplc="0446618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52CF17E9"/>
    <w:multiLevelType w:val="multilevel"/>
    <w:tmpl w:val="B0FAD884"/>
    <w:styleLink w:val="CurrentList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43A05E3"/>
    <w:multiLevelType w:val="hybridMultilevel"/>
    <w:tmpl w:val="B77E0358"/>
    <w:lvl w:ilvl="0" w:tplc="C5D060A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3" w15:restartNumberingAfterBreak="0">
    <w:nsid w:val="54BA2A1F"/>
    <w:multiLevelType w:val="multilevel"/>
    <w:tmpl w:val="0ABAC2A6"/>
    <w:styleLink w:val="CurrentList7"/>
    <w:lvl w:ilvl="0">
      <w:start w:val="1"/>
      <w:numFmt w:val="decimal"/>
      <w:lvlText w:val="%1."/>
      <w:lvlJc w:val="left"/>
      <w:pPr>
        <w:ind w:left="720" w:hanging="55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54D2FB1"/>
    <w:multiLevelType w:val="hybridMultilevel"/>
    <w:tmpl w:val="C5224C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6D0399C"/>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57134386"/>
    <w:multiLevelType w:val="hybridMultilevel"/>
    <w:tmpl w:val="5A60ABC8"/>
    <w:lvl w:ilvl="0" w:tplc="5A60B272">
      <w:start w:val="1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9DD49CC"/>
    <w:multiLevelType w:val="hybridMultilevel"/>
    <w:tmpl w:val="83AE50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5A0D7CF1"/>
    <w:multiLevelType w:val="hybridMultilevel"/>
    <w:tmpl w:val="DEE81272"/>
    <w:lvl w:ilvl="0" w:tplc="947AA33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A3C6FCB"/>
    <w:multiLevelType w:val="hybridMultilevel"/>
    <w:tmpl w:val="1CBA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A5E18EA"/>
    <w:multiLevelType w:val="hybridMultilevel"/>
    <w:tmpl w:val="1BD08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5CBE211D"/>
    <w:multiLevelType w:val="hybridMultilevel"/>
    <w:tmpl w:val="0DF01EDC"/>
    <w:lvl w:ilvl="0" w:tplc="5EB268B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5EF2337D"/>
    <w:multiLevelType w:val="hybridMultilevel"/>
    <w:tmpl w:val="EA5A2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F7016EC"/>
    <w:multiLevelType w:val="multilevel"/>
    <w:tmpl w:val="34F2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13ACF"/>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607E06B5"/>
    <w:multiLevelType w:val="hybridMultilevel"/>
    <w:tmpl w:val="AFE8C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0FF6FDE"/>
    <w:multiLevelType w:val="hybridMultilevel"/>
    <w:tmpl w:val="C082AE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61182CC5"/>
    <w:multiLevelType w:val="hybridMultilevel"/>
    <w:tmpl w:val="946A13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6342F96"/>
    <w:multiLevelType w:val="hybridMultilevel"/>
    <w:tmpl w:val="C2EC5EF6"/>
    <w:lvl w:ilvl="0" w:tplc="C5E6B6A6">
      <w:start w:val="1"/>
      <w:numFmt w:val="decimal"/>
      <w:lvlText w:val="%1."/>
      <w:lvlJc w:val="left"/>
      <w:pPr>
        <w:ind w:left="454" w:hanging="227"/>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abstractNum w:abstractNumId="79" w15:restartNumberingAfterBreak="0">
    <w:nsid w:val="664A61AB"/>
    <w:multiLevelType w:val="hybridMultilevel"/>
    <w:tmpl w:val="3CE699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7783FE8"/>
    <w:multiLevelType w:val="multilevel"/>
    <w:tmpl w:val="D5F21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0B7B36"/>
    <w:multiLevelType w:val="hybridMultilevel"/>
    <w:tmpl w:val="23D86DF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2" w15:restartNumberingAfterBreak="0">
    <w:nsid w:val="6EFC1656"/>
    <w:multiLevelType w:val="hybridMultilevel"/>
    <w:tmpl w:val="4ECC38A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0F24620"/>
    <w:multiLevelType w:val="hybridMultilevel"/>
    <w:tmpl w:val="E7DC8A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7128502D"/>
    <w:multiLevelType w:val="hybridMultilevel"/>
    <w:tmpl w:val="D7EC27F2"/>
    <w:lvl w:ilvl="0" w:tplc="911674E4">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1785F7F"/>
    <w:multiLevelType w:val="hybridMultilevel"/>
    <w:tmpl w:val="C442A558"/>
    <w:lvl w:ilvl="0" w:tplc="635C46F6">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6" w15:restartNumberingAfterBreak="0">
    <w:nsid w:val="72C218CC"/>
    <w:multiLevelType w:val="hybridMultilevel"/>
    <w:tmpl w:val="FFFFFFFF"/>
    <w:lvl w:ilvl="0" w:tplc="E9A633CE">
      <w:start w:val="1"/>
      <w:numFmt w:val="bullet"/>
      <w:lvlText w:val="-"/>
      <w:lvlJc w:val="left"/>
      <w:pPr>
        <w:ind w:left="720" w:hanging="360"/>
      </w:pPr>
      <w:rPr>
        <w:rFonts w:ascii="Calibri" w:hAnsi="Calibri" w:hint="default"/>
      </w:rPr>
    </w:lvl>
    <w:lvl w:ilvl="1" w:tplc="EDEAA962">
      <w:start w:val="1"/>
      <w:numFmt w:val="bullet"/>
      <w:lvlText w:val="o"/>
      <w:lvlJc w:val="left"/>
      <w:pPr>
        <w:ind w:left="1440" w:hanging="360"/>
      </w:pPr>
      <w:rPr>
        <w:rFonts w:ascii="Courier New" w:hAnsi="Courier New" w:hint="default"/>
      </w:rPr>
    </w:lvl>
    <w:lvl w:ilvl="2" w:tplc="9EC0C0CA">
      <w:start w:val="1"/>
      <w:numFmt w:val="bullet"/>
      <w:lvlText w:val=""/>
      <w:lvlJc w:val="left"/>
      <w:pPr>
        <w:ind w:left="2160" w:hanging="360"/>
      </w:pPr>
      <w:rPr>
        <w:rFonts w:ascii="Wingdings" w:hAnsi="Wingdings" w:hint="default"/>
      </w:rPr>
    </w:lvl>
    <w:lvl w:ilvl="3" w:tplc="BF64069E">
      <w:start w:val="1"/>
      <w:numFmt w:val="bullet"/>
      <w:lvlText w:val=""/>
      <w:lvlJc w:val="left"/>
      <w:pPr>
        <w:ind w:left="2880" w:hanging="360"/>
      </w:pPr>
      <w:rPr>
        <w:rFonts w:ascii="Symbol" w:hAnsi="Symbol" w:hint="default"/>
      </w:rPr>
    </w:lvl>
    <w:lvl w:ilvl="4" w:tplc="406C0254">
      <w:start w:val="1"/>
      <w:numFmt w:val="bullet"/>
      <w:lvlText w:val="o"/>
      <w:lvlJc w:val="left"/>
      <w:pPr>
        <w:ind w:left="3600" w:hanging="360"/>
      </w:pPr>
      <w:rPr>
        <w:rFonts w:ascii="Courier New" w:hAnsi="Courier New" w:hint="default"/>
      </w:rPr>
    </w:lvl>
    <w:lvl w:ilvl="5" w:tplc="956CF748">
      <w:start w:val="1"/>
      <w:numFmt w:val="bullet"/>
      <w:lvlText w:val=""/>
      <w:lvlJc w:val="left"/>
      <w:pPr>
        <w:ind w:left="4320" w:hanging="360"/>
      </w:pPr>
      <w:rPr>
        <w:rFonts w:ascii="Wingdings" w:hAnsi="Wingdings" w:hint="default"/>
      </w:rPr>
    </w:lvl>
    <w:lvl w:ilvl="6" w:tplc="3C98F244">
      <w:start w:val="1"/>
      <w:numFmt w:val="bullet"/>
      <w:lvlText w:val=""/>
      <w:lvlJc w:val="left"/>
      <w:pPr>
        <w:ind w:left="5040" w:hanging="360"/>
      </w:pPr>
      <w:rPr>
        <w:rFonts w:ascii="Symbol" w:hAnsi="Symbol" w:hint="default"/>
      </w:rPr>
    </w:lvl>
    <w:lvl w:ilvl="7" w:tplc="DDEC2950">
      <w:start w:val="1"/>
      <w:numFmt w:val="bullet"/>
      <w:lvlText w:val="o"/>
      <w:lvlJc w:val="left"/>
      <w:pPr>
        <w:ind w:left="5760" w:hanging="360"/>
      </w:pPr>
      <w:rPr>
        <w:rFonts w:ascii="Courier New" w:hAnsi="Courier New" w:hint="default"/>
      </w:rPr>
    </w:lvl>
    <w:lvl w:ilvl="8" w:tplc="34248FB8">
      <w:start w:val="1"/>
      <w:numFmt w:val="bullet"/>
      <w:lvlText w:val=""/>
      <w:lvlJc w:val="left"/>
      <w:pPr>
        <w:ind w:left="6480" w:hanging="360"/>
      </w:pPr>
      <w:rPr>
        <w:rFonts w:ascii="Wingdings" w:hAnsi="Wingdings" w:hint="default"/>
      </w:rPr>
    </w:lvl>
  </w:abstractNum>
  <w:abstractNum w:abstractNumId="87" w15:restartNumberingAfterBreak="0">
    <w:nsid w:val="76433CC0"/>
    <w:multiLevelType w:val="hybridMultilevel"/>
    <w:tmpl w:val="E8047DD6"/>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8" w15:restartNumberingAfterBreak="0">
    <w:nsid w:val="76EE6214"/>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78AA5E25"/>
    <w:multiLevelType w:val="hybridMultilevel"/>
    <w:tmpl w:val="46FE02AA"/>
    <w:lvl w:ilvl="0" w:tplc="B672C11E">
      <w:start w:val="1"/>
      <w:numFmt w:val="decimal"/>
      <w:lvlText w:val="%1."/>
      <w:lvlJc w:val="left"/>
      <w:pPr>
        <w:ind w:left="720" w:hanging="360"/>
      </w:pPr>
      <w:rPr>
        <w:rFonts w:hint="default"/>
        <w:b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79BD1C30"/>
    <w:multiLevelType w:val="hybridMultilevel"/>
    <w:tmpl w:val="CB3AF970"/>
    <w:lvl w:ilvl="0" w:tplc="8A02F2A4">
      <w:start w:val="1"/>
      <w:numFmt w:val="decimal"/>
      <w:lvlText w:val="%1."/>
      <w:lvlJc w:val="left"/>
      <w:pPr>
        <w:ind w:left="227" w:hanging="227"/>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1" w15:restartNumberingAfterBreak="0">
    <w:nsid w:val="79C70FEE"/>
    <w:multiLevelType w:val="hybridMultilevel"/>
    <w:tmpl w:val="BC5473C2"/>
    <w:lvl w:ilvl="0" w:tplc="7F86B476">
      <w:start w:val="5"/>
      <w:numFmt w:val="bullet"/>
      <w:lvlText w:val="-"/>
      <w:lvlJc w:val="left"/>
      <w:pPr>
        <w:ind w:left="720" w:hanging="360"/>
      </w:pPr>
      <w:rPr>
        <w:rFonts w:ascii="Optima" w:eastAsia="Times New Roman" w:hAnsi="Optim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A55716A"/>
    <w:multiLevelType w:val="hybridMultilevel"/>
    <w:tmpl w:val="CBB21B9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3" w15:restartNumberingAfterBreak="0">
    <w:nsid w:val="7BD2786C"/>
    <w:multiLevelType w:val="hybridMultilevel"/>
    <w:tmpl w:val="04F8FD66"/>
    <w:lvl w:ilvl="0" w:tplc="A7FCFF98">
      <w:start w:val="9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C412169"/>
    <w:multiLevelType w:val="hybridMultilevel"/>
    <w:tmpl w:val="0B66B480"/>
    <w:lvl w:ilvl="0" w:tplc="03D6949A">
      <w:start w:val="1"/>
      <w:numFmt w:val="decimal"/>
      <w:lvlText w:val="%1."/>
      <w:lvlJc w:val="left"/>
      <w:pPr>
        <w:ind w:left="340" w:hanging="340"/>
      </w:pPr>
      <w:rPr>
        <w:rFonts w:ascii="Arial" w:eastAsiaTheme="minorHAnsi" w:hAnsi="Arial" w:cstheme="minorBidi" w:hint="default"/>
      </w:rPr>
    </w:lvl>
    <w:lvl w:ilvl="1" w:tplc="08090019">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95" w15:restartNumberingAfterBreak="0">
    <w:nsid w:val="7D381E55"/>
    <w:multiLevelType w:val="multilevel"/>
    <w:tmpl w:val="0A3CDF52"/>
    <w:styleLink w:val="CurrentList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7FC916B1"/>
    <w:multiLevelType w:val="hybridMultilevel"/>
    <w:tmpl w:val="04F2FDDE"/>
    <w:lvl w:ilvl="0" w:tplc="08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356537022">
    <w:abstractNumId w:val="22"/>
  </w:num>
  <w:num w:numId="2" w16cid:durableId="1865972454">
    <w:abstractNumId w:val="44"/>
  </w:num>
  <w:num w:numId="3" w16cid:durableId="1712610154">
    <w:abstractNumId w:val="17"/>
  </w:num>
  <w:num w:numId="4" w16cid:durableId="1026444094">
    <w:abstractNumId w:val="12"/>
  </w:num>
  <w:num w:numId="5" w16cid:durableId="255332760">
    <w:abstractNumId w:val="73"/>
  </w:num>
  <w:num w:numId="6" w16cid:durableId="214701470">
    <w:abstractNumId w:val="53"/>
  </w:num>
  <w:num w:numId="7" w16cid:durableId="1138649416">
    <w:abstractNumId w:val="85"/>
  </w:num>
  <w:num w:numId="8" w16cid:durableId="111092656">
    <w:abstractNumId w:val="76"/>
  </w:num>
  <w:num w:numId="9" w16cid:durableId="126893228">
    <w:abstractNumId w:val="90"/>
  </w:num>
  <w:num w:numId="10" w16cid:durableId="950936182">
    <w:abstractNumId w:val="71"/>
  </w:num>
  <w:num w:numId="11" w16cid:durableId="2005084592">
    <w:abstractNumId w:val="45"/>
  </w:num>
  <w:num w:numId="12" w16cid:durableId="863371873">
    <w:abstractNumId w:val="42"/>
  </w:num>
  <w:num w:numId="13" w16cid:durableId="1297951439">
    <w:abstractNumId w:val="80"/>
  </w:num>
  <w:num w:numId="14" w16cid:durableId="808329447">
    <w:abstractNumId w:val="25"/>
  </w:num>
  <w:num w:numId="15" w16cid:durableId="47147396">
    <w:abstractNumId w:val="35"/>
  </w:num>
  <w:num w:numId="16" w16cid:durableId="1423913545">
    <w:abstractNumId w:val="6"/>
  </w:num>
  <w:num w:numId="17" w16cid:durableId="1959527402">
    <w:abstractNumId w:val="69"/>
  </w:num>
  <w:num w:numId="18" w16cid:durableId="365564672">
    <w:abstractNumId w:val="11"/>
  </w:num>
  <w:num w:numId="19" w16cid:durableId="1384908782">
    <w:abstractNumId w:val="34"/>
  </w:num>
  <w:num w:numId="20" w16cid:durableId="1665626661">
    <w:abstractNumId w:val="91"/>
  </w:num>
  <w:num w:numId="21" w16cid:durableId="1352103784">
    <w:abstractNumId w:val="41"/>
  </w:num>
  <w:num w:numId="22" w16cid:durableId="1302350531">
    <w:abstractNumId w:val="64"/>
  </w:num>
  <w:num w:numId="23" w16cid:durableId="1924415041">
    <w:abstractNumId w:val="78"/>
  </w:num>
  <w:num w:numId="24" w16cid:durableId="1834565719">
    <w:abstractNumId w:val="1"/>
  </w:num>
  <w:num w:numId="25" w16cid:durableId="2140105849">
    <w:abstractNumId w:val="14"/>
  </w:num>
  <w:num w:numId="26" w16cid:durableId="1117913193">
    <w:abstractNumId w:val="13"/>
  </w:num>
  <w:num w:numId="27" w16cid:durableId="1286305043">
    <w:abstractNumId w:val="5"/>
  </w:num>
  <w:num w:numId="28" w16cid:durableId="1795558144">
    <w:abstractNumId w:val="40"/>
  </w:num>
  <w:num w:numId="29" w16cid:durableId="1387222169">
    <w:abstractNumId w:val="37"/>
  </w:num>
  <w:num w:numId="30" w16cid:durableId="2129231568">
    <w:abstractNumId w:val="33"/>
  </w:num>
  <w:num w:numId="31" w16cid:durableId="1632052518">
    <w:abstractNumId w:val="52"/>
  </w:num>
  <w:num w:numId="32" w16cid:durableId="617761701">
    <w:abstractNumId w:val="24"/>
  </w:num>
  <w:num w:numId="33" w16cid:durableId="1298148826">
    <w:abstractNumId w:val="56"/>
  </w:num>
  <w:num w:numId="34" w16cid:durableId="422654410">
    <w:abstractNumId w:val="89"/>
  </w:num>
  <w:num w:numId="35" w16cid:durableId="2042628361">
    <w:abstractNumId w:val="60"/>
  </w:num>
  <w:num w:numId="36" w16cid:durableId="1096097143">
    <w:abstractNumId w:val="3"/>
  </w:num>
  <w:num w:numId="37" w16cid:durableId="708577963">
    <w:abstractNumId w:val="92"/>
  </w:num>
  <w:num w:numId="38" w16cid:durableId="1888443737">
    <w:abstractNumId w:val="81"/>
  </w:num>
  <w:num w:numId="39" w16cid:durableId="1889996293">
    <w:abstractNumId w:val="96"/>
  </w:num>
  <w:num w:numId="40" w16cid:durableId="2000963375">
    <w:abstractNumId w:val="23"/>
  </w:num>
  <w:num w:numId="41" w16cid:durableId="987786410">
    <w:abstractNumId w:val="2"/>
  </w:num>
  <w:num w:numId="42" w16cid:durableId="177428152">
    <w:abstractNumId w:val="26"/>
  </w:num>
  <w:num w:numId="43" w16cid:durableId="1369646916">
    <w:abstractNumId w:val="65"/>
  </w:num>
  <w:num w:numId="44" w16cid:durableId="1454596367">
    <w:abstractNumId w:val="74"/>
  </w:num>
  <w:num w:numId="45" w16cid:durableId="809248132">
    <w:abstractNumId w:val="46"/>
  </w:num>
  <w:num w:numId="46" w16cid:durableId="1465389551">
    <w:abstractNumId w:val="88"/>
  </w:num>
  <w:num w:numId="47" w16cid:durableId="853570009">
    <w:abstractNumId w:val="27"/>
  </w:num>
  <w:num w:numId="48" w16cid:durableId="1594632626">
    <w:abstractNumId w:val="21"/>
  </w:num>
  <w:num w:numId="49" w16cid:durableId="950092304">
    <w:abstractNumId w:val="31"/>
  </w:num>
  <w:num w:numId="50" w16cid:durableId="875968436">
    <w:abstractNumId w:val="86"/>
  </w:num>
  <w:num w:numId="51" w16cid:durableId="1033191792">
    <w:abstractNumId w:val="72"/>
  </w:num>
  <w:num w:numId="52" w16cid:durableId="291979932">
    <w:abstractNumId w:val="0"/>
  </w:num>
  <w:num w:numId="53" w16cid:durableId="1155754732">
    <w:abstractNumId w:val="38"/>
  </w:num>
  <w:num w:numId="54" w16cid:durableId="1341734441">
    <w:abstractNumId w:val="83"/>
  </w:num>
  <w:num w:numId="55" w16cid:durableId="1915121631">
    <w:abstractNumId w:val="8"/>
  </w:num>
  <w:num w:numId="56" w16cid:durableId="972172016">
    <w:abstractNumId w:val="16"/>
  </w:num>
  <w:num w:numId="57" w16cid:durableId="793987988">
    <w:abstractNumId w:val="67"/>
  </w:num>
  <w:num w:numId="58" w16cid:durableId="1483157578">
    <w:abstractNumId w:val="93"/>
  </w:num>
  <w:num w:numId="59" w16cid:durableId="239868543">
    <w:abstractNumId w:val="10"/>
  </w:num>
  <w:num w:numId="60" w16cid:durableId="564415948">
    <w:abstractNumId w:val="84"/>
  </w:num>
  <w:num w:numId="61" w16cid:durableId="1810629090">
    <w:abstractNumId w:val="50"/>
  </w:num>
  <w:num w:numId="62" w16cid:durableId="1047335618">
    <w:abstractNumId w:val="49"/>
  </w:num>
  <w:num w:numId="63" w16cid:durableId="930697211">
    <w:abstractNumId w:val="55"/>
  </w:num>
  <w:num w:numId="64" w16cid:durableId="309990108">
    <w:abstractNumId w:val="94"/>
  </w:num>
  <w:num w:numId="65" w16cid:durableId="21521695">
    <w:abstractNumId w:val="15"/>
  </w:num>
  <w:num w:numId="66" w16cid:durableId="1548495828">
    <w:abstractNumId w:val="79"/>
  </w:num>
  <w:num w:numId="67" w16cid:durableId="1669206733">
    <w:abstractNumId w:val="87"/>
  </w:num>
  <w:num w:numId="68" w16cid:durableId="1526292009">
    <w:abstractNumId w:val="82"/>
  </w:num>
  <w:num w:numId="69" w16cid:durableId="1140732322">
    <w:abstractNumId w:val="48"/>
  </w:num>
  <w:num w:numId="70" w16cid:durableId="1845584750">
    <w:abstractNumId w:val="36"/>
  </w:num>
  <w:num w:numId="71" w16cid:durableId="1607080219">
    <w:abstractNumId w:val="59"/>
  </w:num>
  <w:num w:numId="72" w16cid:durableId="1191383475">
    <w:abstractNumId w:val="20"/>
  </w:num>
  <w:num w:numId="73" w16cid:durableId="690496764">
    <w:abstractNumId w:val="58"/>
  </w:num>
  <w:num w:numId="74" w16cid:durableId="741290685">
    <w:abstractNumId w:val="54"/>
  </w:num>
  <w:num w:numId="75" w16cid:durableId="2037928333">
    <w:abstractNumId w:val="77"/>
  </w:num>
  <w:num w:numId="76" w16cid:durableId="849875614">
    <w:abstractNumId w:val="43"/>
  </w:num>
  <w:num w:numId="77" w16cid:durableId="44187949">
    <w:abstractNumId w:val="18"/>
  </w:num>
  <w:num w:numId="78" w16cid:durableId="420032547">
    <w:abstractNumId w:val="70"/>
  </w:num>
  <w:num w:numId="79" w16cid:durableId="1243947323">
    <w:abstractNumId w:val="95"/>
  </w:num>
  <w:num w:numId="80" w16cid:durableId="844977495">
    <w:abstractNumId w:val="4"/>
  </w:num>
  <w:num w:numId="81" w16cid:durableId="1713922010">
    <w:abstractNumId w:val="7"/>
  </w:num>
  <w:num w:numId="82" w16cid:durableId="1244215371">
    <w:abstractNumId w:val="30"/>
  </w:num>
  <w:num w:numId="83" w16cid:durableId="155808313">
    <w:abstractNumId w:val="61"/>
  </w:num>
  <w:num w:numId="84" w16cid:durableId="693582706">
    <w:abstractNumId w:val="63"/>
  </w:num>
  <w:num w:numId="85" w16cid:durableId="137722251">
    <w:abstractNumId w:val="28"/>
  </w:num>
  <w:num w:numId="86" w16cid:durableId="637077321">
    <w:abstractNumId w:val="51"/>
  </w:num>
  <w:num w:numId="87" w16cid:durableId="1409814869">
    <w:abstractNumId w:val="47"/>
  </w:num>
  <w:num w:numId="88" w16cid:durableId="663700249">
    <w:abstractNumId w:val="68"/>
  </w:num>
  <w:num w:numId="89" w16cid:durableId="1078407460">
    <w:abstractNumId w:val="32"/>
  </w:num>
  <w:num w:numId="90" w16cid:durableId="54011718">
    <w:abstractNumId w:val="75"/>
  </w:num>
  <w:num w:numId="91" w16cid:durableId="1656256904">
    <w:abstractNumId w:val="57"/>
  </w:num>
  <w:num w:numId="92" w16cid:durableId="565606165">
    <w:abstractNumId w:val="39"/>
  </w:num>
  <w:num w:numId="93" w16cid:durableId="15234954">
    <w:abstractNumId w:val="9"/>
  </w:num>
  <w:num w:numId="94" w16cid:durableId="200291538">
    <w:abstractNumId w:val="66"/>
  </w:num>
  <w:num w:numId="95" w16cid:durableId="1963881363">
    <w:abstractNumId w:val="29"/>
  </w:num>
  <w:num w:numId="96" w16cid:durableId="830565456">
    <w:abstractNumId w:val="19"/>
  </w:num>
  <w:num w:numId="97" w16cid:durableId="809784084">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38"/>
    <w:rsid w:val="0001755C"/>
    <w:rsid w:val="00020E98"/>
    <w:rsid w:val="00025436"/>
    <w:rsid w:val="00027216"/>
    <w:rsid w:val="00027387"/>
    <w:rsid w:val="000356AA"/>
    <w:rsid w:val="00047ACC"/>
    <w:rsid w:val="00051DF4"/>
    <w:rsid w:val="0005381C"/>
    <w:rsid w:val="00060F72"/>
    <w:rsid w:val="00066CAC"/>
    <w:rsid w:val="00074E6A"/>
    <w:rsid w:val="00087411"/>
    <w:rsid w:val="00091FDA"/>
    <w:rsid w:val="000A3D6B"/>
    <w:rsid w:val="000D0568"/>
    <w:rsid w:val="000E46B0"/>
    <w:rsid w:val="000E7A4E"/>
    <w:rsid w:val="000F377A"/>
    <w:rsid w:val="000F46E7"/>
    <w:rsid w:val="000F7FF3"/>
    <w:rsid w:val="001152EE"/>
    <w:rsid w:val="001236E7"/>
    <w:rsid w:val="00144667"/>
    <w:rsid w:val="001573C3"/>
    <w:rsid w:val="00165F5F"/>
    <w:rsid w:val="00171FED"/>
    <w:rsid w:val="0017440B"/>
    <w:rsid w:val="00174ADD"/>
    <w:rsid w:val="001757E3"/>
    <w:rsid w:val="00187D05"/>
    <w:rsid w:val="00193DB3"/>
    <w:rsid w:val="001B7279"/>
    <w:rsid w:val="001C1AD2"/>
    <w:rsid w:val="001C6A15"/>
    <w:rsid w:val="001E0AED"/>
    <w:rsid w:val="001E24B3"/>
    <w:rsid w:val="001E4562"/>
    <w:rsid w:val="00203057"/>
    <w:rsid w:val="00215FB7"/>
    <w:rsid w:val="00217857"/>
    <w:rsid w:val="002266C3"/>
    <w:rsid w:val="00232D39"/>
    <w:rsid w:val="00235AC6"/>
    <w:rsid w:val="00242B36"/>
    <w:rsid w:val="00253655"/>
    <w:rsid w:val="00276640"/>
    <w:rsid w:val="002774E2"/>
    <w:rsid w:val="00286D47"/>
    <w:rsid w:val="00297FB4"/>
    <w:rsid w:val="002A589A"/>
    <w:rsid w:val="002A6CB9"/>
    <w:rsid w:val="002B5302"/>
    <w:rsid w:val="002C0AEA"/>
    <w:rsid w:val="002C4086"/>
    <w:rsid w:val="002D598C"/>
    <w:rsid w:val="002E6464"/>
    <w:rsid w:val="002F1068"/>
    <w:rsid w:val="002F3C7F"/>
    <w:rsid w:val="003147EB"/>
    <w:rsid w:val="0031545D"/>
    <w:rsid w:val="00322E38"/>
    <w:rsid w:val="00340AA4"/>
    <w:rsid w:val="003617B9"/>
    <w:rsid w:val="003732F6"/>
    <w:rsid w:val="00382FAE"/>
    <w:rsid w:val="003A1F1D"/>
    <w:rsid w:val="003B0DE4"/>
    <w:rsid w:val="003B1434"/>
    <w:rsid w:val="003B3995"/>
    <w:rsid w:val="003D26E3"/>
    <w:rsid w:val="003D2EB6"/>
    <w:rsid w:val="003F2FA1"/>
    <w:rsid w:val="00411236"/>
    <w:rsid w:val="00415387"/>
    <w:rsid w:val="0042245E"/>
    <w:rsid w:val="00442E83"/>
    <w:rsid w:val="0044550E"/>
    <w:rsid w:val="00450E14"/>
    <w:rsid w:val="004512DC"/>
    <w:rsid w:val="0047058F"/>
    <w:rsid w:val="00474C7B"/>
    <w:rsid w:val="00485C97"/>
    <w:rsid w:val="00487910"/>
    <w:rsid w:val="0049228C"/>
    <w:rsid w:val="004963D3"/>
    <w:rsid w:val="004A2769"/>
    <w:rsid w:val="004A57D2"/>
    <w:rsid w:val="004A680C"/>
    <w:rsid w:val="004A6E0E"/>
    <w:rsid w:val="004A7B7C"/>
    <w:rsid w:val="004C27D6"/>
    <w:rsid w:val="004D3F84"/>
    <w:rsid w:val="004E5543"/>
    <w:rsid w:val="0050056E"/>
    <w:rsid w:val="00510D77"/>
    <w:rsid w:val="005352BC"/>
    <w:rsid w:val="0053608B"/>
    <w:rsid w:val="00542F98"/>
    <w:rsid w:val="005451E8"/>
    <w:rsid w:val="005470D9"/>
    <w:rsid w:val="00563777"/>
    <w:rsid w:val="00572173"/>
    <w:rsid w:val="00584B23"/>
    <w:rsid w:val="00587FA9"/>
    <w:rsid w:val="005926B7"/>
    <w:rsid w:val="005A317A"/>
    <w:rsid w:val="005B21A8"/>
    <w:rsid w:val="005C60B3"/>
    <w:rsid w:val="005D31EC"/>
    <w:rsid w:val="005E72D2"/>
    <w:rsid w:val="005F2C46"/>
    <w:rsid w:val="005F5797"/>
    <w:rsid w:val="006059B5"/>
    <w:rsid w:val="00612A4D"/>
    <w:rsid w:val="00613295"/>
    <w:rsid w:val="00620C5C"/>
    <w:rsid w:val="00645E4A"/>
    <w:rsid w:val="00655BED"/>
    <w:rsid w:val="006612A8"/>
    <w:rsid w:val="00666BCD"/>
    <w:rsid w:val="00675F21"/>
    <w:rsid w:val="0068009E"/>
    <w:rsid w:val="00696FF5"/>
    <w:rsid w:val="006D76B8"/>
    <w:rsid w:val="006F6EBC"/>
    <w:rsid w:val="007057F6"/>
    <w:rsid w:val="00742074"/>
    <w:rsid w:val="00743E3D"/>
    <w:rsid w:val="00756631"/>
    <w:rsid w:val="00762B9C"/>
    <w:rsid w:val="00775AFF"/>
    <w:rsid w:val="00777D8E"/>
    <w:rsid w:val="007816CC"/>
    <w:rsid w:val="00784AEE"/>
    <w:rsid w:val="00784F11"/>
    <w:rsid w:val="0078648F"/>
    <w:rsid w:val="0079280C"/>
    <w:rsid w:val="00793F88"/>
    <w:rsid w:val="00797B13"/>
    <w:rsid w:val="007A1ABB"/>
    <w:rsid w:val="007A5B1E"/>
    <w:rsid w:val="007B0B8D"/>
    <w:rsid w:val="007D3407"/>
    <w:rsid w:val="007D62D1"/>
    <w:rsid w:val="007F0740"/>
    <w:rsid w:val="00812378"/>
    <w:rsid w:val="008241FD"/>
    <w:rsid w:val="00845252"/>
    <w:rsid w:val="00852C94"/>
    <w:rsid w:val="0085499E"/>
    <w:rsid w:val="008726E3"/>
    <w:rsid w:val="00875893"/>
    <w:rsid w:val="008825C1"/>
    <w:rsid w:val="00883076"/>
    <w:rsid w:val="0088590B"/>
    <w:rsid w:val="008A1404"/>
    <w:rsid w:val="008B19DC"/>
    <w:rsid w:val="008B1F73"/>
    <w:rsid w:val="008B2813"/>
    <w:rsid w:val="008B5C17"/>
    <w:rsid w:val="008C1998"/>
    <w:rsid w:val="008C6894"/>
    <w:rsid w:val="008D5589"/>
    <w:rsid w:val="008E325B"/>
    <w:rsid w:val="008E5299"/>
    <w:rsid w:val="008E5A69"/>
    <w:rsid w:val="008F42C4"/>
    <w:rsid w:val="008F5B47"/>
    <w:rsid w:val="008F7A30"/>
    <w:rsid w:val="009012A0"/>
    <w:rsid w:val="00906D1B"/>
    <w:rsid w:val="00916CF6"/>
    <w:rsid w:val="00920EC7"/>
    <w:rsid w:val="00923A46"/>
    <w:rsid w:val="009413FD"/>
    <w:rsid w:val="00943B08"/>
    <w:rsid w:val="00945DA1"/>
    <w:rsid w:val="00951B24"/>
    <w:rsid w:val="00953FCF"/>
    <w:rsid w:val="00963AD0"/>
    <w:rsid w:val="00964ED1"/>
    <w:rsid w:val="00971945"/>
    <w:rsid w:val="00974070"/>
    <w:rsid w:val="009756BE"/>
    <w:rsid w:val="009903DC"/>
    <w:rsid w:val="009A0138"/>
    <w:rsid w:val="009B4EAC"/>
    <w:rsid w:val="009B623B"/>
    <w:rsid w:val="009C0E8E"/>
    <w:rsid w:val="009C33B7"/>
    <w:rsid w:val="009E3FDC"/>
    <w:rsid w:val="009F063E"/>
    <w:rsid w:val="009F6EE3"/>
    <w:rsid w:val="00A06995"/>
    <w:rsid w:val="00A32451"/>
    <w:rsid w:val="00A53BAD"/>
    <w:rsid w:val="00A607FA"/>
    <w:rsid w:val="00A93F25"/>
    <w:rsid w:val="00A94076"/>
    <w:rsid w:val="00AA5C75"/>
    <w:rsid w:val="00AA71CB"/>
    <w:rsid w:val="00AD0FD5"/>
    <w:rsid w:val="00B007C1"/>
    <w:rsid w:val="00B01EDE"/>
    <w:rsid w:val="00B057EE"/>
    <w:rsid w:val="00B125C2"/>
    <w:rsid w:val="00B16747"/>
    <w:rsid w:val="00B24799"/>
    <w:rsid w:val="00B27ED5"/>
    <w:rsid w:val="00B51DB3"/>
    <w:rsid w:val="00B55A6F"/>
    <w:rsid w:val="00B71C38"/>
    <w:rsid w:val="00B71E27"/>
    <w:rsid w:val="00B7217F"/>
    <w:rsid w:val="00B84511"/>
    <w:rsid w:val="00BB1070"/>
    <w:rsid w:val="00BB40FC"/>
    <w:rsid w:val="00BD3EAE"/>
    <w:rsid w:val="00BE70FF"/>
    <w:rsid w:val="00BE76FF"/>
    <w:rsid w:val="00BF35FF"/>
    <w:rsid w:val="00C12599"/>
    <w:rsid w:val="00C14D72"/>
    <w:rsid w:val="00C168BE"/>
    <w:rsid w:val="00C308CA"/>
    <w:rsid w:val="00C314A0"/>
    <w:rsid w:val="00C44614"/>
    <w:rsid w:val="00C556DC"/>
    <w:rsid w:val="00C57984"/>
    <w:rsid w:val="00C87140"/>
    <w:rsid w:val="00C94E54"/>
    <w:rsid w:val="00C95226"/>
    <w:rsid w:val="00CA2F5F"/>
    <w:rsid w:val="00CB5336"/>
    <w:rsid w:val="00CC36E0"/>
    <w:rsid w:val="00CD2ED5"/>
    <w:rsid w:val="00CD7ECB"/>
    <w:rsid w:val="00CE17F9"/>
    <w:rsid w:val="00CE54AA"/>
    <w:rsid w:val="00CE55AC"/>
    <w:rsid w:val="00CF0EE2"/>
    <w:rsid w:val="00CF538D"/>
    <w:rsid w:val="00D15684"/>
    <w:rsid w:val="00D20642"/>
    <w:rsid w:val="00D50E0C"/>
    <w:rsid w:val="00D65BE4"/>
    <w:rsid w:val="00D66FC2"/>
    <w:rsid w:val="00D74BD6"/>
    <w:rsid w:val="00D7673B"/>
    <w:rsid w:val="00D775C7"/>
    <w:rsid w:val="00D81AB0"/>
    <w:rsid w:val="00D83165"/>
    <w:rsid w:val="00D83853"/>
    <w:rsid w:val="00D92371"/>
    <w:rsid w:val="00DB0AAD"/>
    <w:rsid w:val="00DC2EB4"/>
    <w:rsid w:val="00DC77EC"/>
    <w:rsid w:val="00DD2E49"/>
    <w:rsid w:val="00DD2FA1"/>
    <w:rsid w:val="00DE0AFE"/>
    <w:rsid w:val="00DF202F"/>
    <w:rsid w:val="00DF2B17"/>
    <w:rsid w:val="00DF6E6A"/>
    <w:rsid w:val="00E07B34"/>
    <w:rsid w:val="00E1716B"/>
    <w:rsid w:val="00E3612E"/>
    <w:rsid w:val="00E36D66"/>
    <w:rsid w:val="00E418CF"/>
    <w:rsid w:val="00E4230E"/>
    <w:rsid w:val="00E44248"/>
    <w:rsid w:val="00E464A2"/>
    <w:rsid w:val="00E53533"/>
    <w:rsid w:val="00E613C0"/>
    <w:rsid w:val="00E61FA9"/>
    <w:rsid w:val="00E825A5"/>
    <w:rsid w:val="00E84715"/>
    <w:rsid w:val="00EB50D4"/>
    <w:rsid w:val="00EC3799"/>
    <w:rsid w:val="00F04973"/>
    <w:rsid w:val="00F108DF"/>
    <w:rsid w:val="00F13EC3"/>
    <w:rsid w:val="00F3054D"/>
    <w:rsid w:val="00F34AC1"/>
    <w:rsid w:val="00F431A3"/>
    <w:rsid w:val="00F538A4"/>
    <w:rsid w:val="00F60F92"/>
    <w:rsid w:val="00F64011"/>
    <w:rsid w:val="00F87A06"/>
    <w:rsid w:val="00F91B66"/>
    <w:rsid w:val="00F92297"/>
    <w:rsid w:val="00FC79A3"/>
    <w:rsid w:val="00FF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66C56"/>
  <w15:chartTrackingRefBased/>
  <w15:docId w15:val="{7740E10C-4F54-F44A-9771-49748913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451"/>
    <w:pPr>
      <w:spacing w:line="276" w:lineRule="auto"/>
      <w:jc w:val="both"/>
    </w:pPr>
    <w:rPr>
      <w:rFonts w:ascii="Arial" w:eastAsiaTheme="minorEastAsia" w:hAnsi="Arial" w:cs="Arial"/>
      <w:sz w:val="22"/>
      <w:szCs w:val="22"/>
      <w:lang w:val="en-GB"/>
    </w:rPr>
  </w:style>
  <w:style w:type="paragraph" w:styleId="Heading1">
    <w:name w:val="heading 1"/>
    <w:basedOn w:val="Normal"/>
    <w:next w:val="Normal"/>
    <w:link w:val="Heading1Char"/>
    <w:uiPriority w:val="9"/>
    <w:qFormat/>
    <w:rsid w:val="004C27D6"/>
    <w:pPr>
      <w:jc w:val="right"/>
      <w:outlineLvl w:val="0"/>
    </w:pPr>
    <w:rPr>
      <w:color w:val="FFFFFF" w:themeColor="background1"/>
      <w:sz w:val="28"/>
      <w:szCs w:val="28"/>
      <w:lang w:val="en-US"/>
    </w:rPr>
  </w:style>
  <w:style w:type="paragraph" w:styleId="Heading2">
    <w:name w:val="heading 2"/>
    <w:basedOn w:val="Normal"/>
    <w:next w:val="Normal"/>
    <w:link w:val="Heading2Char"/>
    <w:uiPriority w:val="9"/>
    <w:unhideWhenUsed/>
    <w:qFormat/>
    <w:rsid w:val="004C27D6"/>
    <w:pPr>
      <w:outlineLvl w:val="1"/>
    </w:pPr>
    <w:rPr>
      <w:b/>
      <w:bCs/>
      <w:color w:val="000000" w:themeColor="text1"/>
      <w:sz w:val="32"/>
      <w:szCs w:val="32"/>
      <w:lang w:val="en-US"/>
    </w:rPr>
  </w:style>
  <w:style w:type="paragraph" w:styleId="Heading3">
    <w:name w:val="heading 3"/>
    <w:basedOn w:val="Normal"/>
    <w:next w:val="Normal"/>
    <w:link w:val="Heading3Char"/>
    <w:uiPriority w:val="9"/>
    <w:unhideWhenUsed/>
    <w:qFormat/>
    <w:rsid w:val="004C27D6"/>
    <w:pPr>
      <w:outlineLvl w:val="2"/>
    </w:pPr>
    <w:rPr>
      <w:b/>
      <w:bCs/>
    </w:rPr>
  </w:style>
  <w:style w:type="paragraph" w:styleId="Heading4">
    <w:name w:val="heading 4"/>
    <w:basedOn w:val="Normal"/>
    <w:next w:val="Normal"/>
    <w:link w:val="Heading4Char"/>
    <w:uiPriority w:val="9"/>
    <w:unhideWhenUsed/>
    <w:qFormat/>
    <w:rsid w:val="00A32451"/>
    <w:pPr>
      <w:outlineLvl w:val="3"/>
    </w:pPr>
    <w:rPr>
      <w:u w:val="single"/>
    </w:rPr>
  </w:style>
  <w:style w:type="paragraph" w:styleId="Heading5">
    <w:name w:val="heading 5"/>
    <w:basedOn w:val="Normal"/>
    <w:next w:val="Normal"/>
    <w:link w:val="Heading5Char"/>
    <w:uiPriority w:val="9"/>
    <w:semiHidden/>
    <w:unhideWhenUsed/>
    <w:qFormat/>
    <w:rsid w:val="00E825A5"/>
    <w:pPr>
      <w:keepNext/>
      <w:keepLines/>
      <w:spacing w:before="240" w:after="80"/>
      <w:outlineLvl w:val="4"/>
    </w:pPr>
    <w:rPr>
      <w:rFonts w:eastAsia="Arial"/>
      <w:color w:val="666666"/>
      <w:kern w:val="0"/>
      <w:lang w:val="en-US" w:eastAsia="en-GB"/>
      <w14:ligatures w14:val="none"/>
    </w:rPr>
  </w:style>
  <w:style w:type="paragraph" w:styleId="Heading6">
    <w:name w:val="heading 6"/>
    <w:basedOn w:val="Normal"/>
    <w:next w:val="Normal"/>
    <w:link w:val="Heading6Char"/>
    <w:uiPriority w:val="9"/>
    <w:semiHidden/>
    <w:unhideWhenUsed/>
    <w:qFormat/>
    <w:rsid w:val="00E825A5"/>
    <w:pPr>
      <w:keepNext/>
      <w:keepLines/>
      <w:spacing w:before="240" w:after="80"/>
      <w:outlineLvl w:val="5"/>
    </w:pPr>
    <w:rPr>
      <w:rFonts w:eastAsia="Arial"/>
      <w:i/>
      <w:color w:val="666666"/>
      <w:kern w:val="0"/>
      <w:lang w:val="en-US"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533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743E3D"/>
    <w:pPr>
      <w:ind w:left="720"/>
      <w:contextualSpacing/>
    </w:pPr>
  </w:style>
  <w:style w:type="character" w:styleId="Hyperlink">
    <w:name w:val="Hyperlink"/>
    <w:basedOn w:val="DefaultParagraphFont"/>
    <w:uiPriority w:val="99"/>
    <w:unhideWhenUsed/>
    <w:rsid w:val="009E3FDC"/>
    <w:rPr>
      <w:color w:val="0000FF"/>
      <w:u w:val="single"/>
    </w:rPr>
  </w:style>
  <w:style w:type="character" w:customStyle="1" w:styleId="Heading1Char">
    <w:name w:val="Heading 1 Char"/>
    <w:basedOn w:val="DefaultParagraphFont"/>
    <w:link w:val="Heading1"/>
    <w:uiPriority w:val="9"/>
    <w:rsid w:val="004C27D6"/>
    <w:rPr>
      <w:rFonts w:ascii="Arial" w:eastAsiaTheme="minorEastAsia" w:hAnsi="Arial" w:cs="Arial"/>
      <w:color w:val="FFFFFF" w:themeColor="background1"/>
      <w:sz w:val="28"/>
      <w:szCs w:val="28"/>
      <w:lang w:val="en-US"/>
    </w:rPr>
  </w:style>
  <w:style w:type="character" w:customStyle="1" w:styleId="Heading2Char">
    <w:name w:val="Heading 2 Char"/>
    <w:basedOn w:val="DefaultParagraphFont"/>
    <w:link w:val="Heading2"/>
    <w:uiPriority w:val="9"/>
    <w:rsid w:val="004C27D6"/>
    <w:rPr>
      <w:rFonts w:ascii="Arial" w:eastAsiaTheme="minorEastAsia" w:hAnsi="Arial" w:cs="Arial"/>
      <w:b/>
      <w:bCs/>
      <w:color w:val="000000" w:themeColor="text1"/>
      <w:sz w:val="32"/>
      <w:szCs w:val="32"/>
      <w:lang w:val="en-US"/>
    </w:rPr>
  </w:style>
  <w:style w:type="character" w:customStyle="1" w:styleId="Heading3Char">
    <w:name w:val="Heading 3 Char"/>
    <w:basedOn w:val="DefaultParagraphFont"/>
    <w:link w:val="Heading3"/>
    <w:uiPriority w:val="9"/>
    <w:rsid w:val="004C27D6"/>
    <w:rPr>
      <w:rFonts w:ascii="Arial" w:eastAsiaTheme="minorEastAsia" w:hAnsi="Arial" w:cs="Arial"/>
      <w:b/>
      <w:bCs/>
      <w:sz w:val="22"/>
      <w:szCs w:val="22"/>
    </w:rPr>
  </w:style>
  <w:style w:type="character" w:customStyle="1" w:styleId="Heading4Char">
    <w:name w:val="Heading 4 Char"/>
    <w:basedOn w:val="DefaultParagraphFont"/>
    <w:link w:val="Heading4"/>
    <w:uiPriority w:val="9"/>
    <w:rsid w:val="00A32451"/>
    <w:rPr>
      <w:rFonts w:ascii="Arial" w:eastAsiaTheme="minorEastAsia" w:hAnsi="Arial" w:cs="Arial"/>
      <w:sz w:val="22"/>
      <w:szCs w:val="22"/>
      <w:u w:val="single"/>
      <w:lang w:val="en-GB"/>
    </w:rPr>
  </w:style>
  <w:style w:type="character" w:customStyle="1" w:styleId="Heading5Char">
    <w:name w:val="Heading 5 Char"/>
    <w:basedOn w:val="DefaultParagraphFont"/>
    <w:link w:val="Heading5"/>
    <w:uiPriority w:val="9"/>
    <w:semiHidden/>
    <w:rsid w:val="00E825A5"/>
    <w:rPr>
      <w:rFonts w:ascii="Arial" w:eastAsia="Arial" w:hAnsi="Arial" w:cs="Arial"/>
      <w:color w:val="666666"/>
      <w:kern w:val="0"/>
      <w:sz w:val="22"/>
      <w:szCs w:val="22"/>
      <w:lang w:val="en-US" w:eastAsia="en-GB"/>
      <w14:ligatures w14:val="none"/>
    </w:rPr>
  </w:style>
  <w:style w:type="character" w:customStyle="1" w:styleId="Heading6Char">
    <w:name w:val="Heading 6 Char"/>
    <w:basedOn w:val="DefaultParagraphFont"/>
    <w:link w:val="Heading6"/>
    <w:uiPriority w:val="9"/>
    <w:semiHidden/>
    <w:rsid w:val="00E825A5"/>
    <w:rPr>
      <w:rFonts w:ascii="Arial" w:eastAsia="Arial" w:hAnsi="Arial" w:cs="Arial"/>
      <w:i/>
      <w:color w:val="666666"/>
      <w:kern w:val="0"/>
      <w:sz w:val="22"/>
      <w:szCs w:val="22"/>
      <w:lang w:val="en-US" w:eastAsia="en-GB"/>
      <w14:ligatures w14:val="none"/>
    </w:rPr>
  </w:style>
  <w:style w:type="paragraph" w:styleId="Title">
    <w:name w:val="Title"/>
    <w:basedOn w:val="Normal"/>
    <w:next w:val="Normal"/>
    <w:link w:val="TitleChar"/>
    <w:uiPriority w:val="10"/>
    <w:qFormat/>
    <w:rsid w:val="00E825A5"/>
    <w:pPr>
      <w:keepNext/>
      <w:keepLines/>
      <w:spacing w:after="60"/>
    </w:pPr>
    <w:rPr>
      <w:rFonts w:eastAsia="Arial"/>
      <w:kern w:val="0"/>
      <w:sz w:val="52"/>
      <w:szCs w:val="52"/>
      <w:lang w:val="en-US" w:eastAsia="en-GB"/>
      <w14:ligatures w14:val="none"/>
    </w:rPr>
  </w:style>
  <w:style w:type="character" w:customStyle="1" w:styleId="TitleChar">
    <w:name w:val="Title Char"/>
    <w:basedOn w:val="DefaultParagraphFont"/>
    <w:link w:val="Title"/>
    <w:uiPriority w:val="10"/>
    <w:rsid w:val="00E825A5"/>
    <w:rPr>
      <w:rFonts w:ascii="Arial" w:eastAsia="Arial" w:hAnsi="Arial" w:cs="Arial"/>
      <w:kern w:val="0"/>
      <w:sz w:val="52"/>
      <w:szCs w:val="52"/>
      <w:lang w:val="en-US" w:eastAsia="en-GB"/>
      <w14:ligatures w14:val="none"/>
    </w:rPr>
  </w:style>
  <w:style w:type="paragraph" w:styleId="Subtitle">
    <w:name w:val="Subtitle"/>
    <w:basedOn w:val="Normal"/>
    <w:next w:val="Normal"/>
    <w:link w:val="SubtitleChar"/>
    <w:uiPriority w:val="11"/>
    <w:qFormat/>
    <w:rsid w:val="00E825A5"/>
    <w:pPr>
      <w:keepNext/>
      <w:keepLines/>
      <w:spacing w:after="320"/>
    </w:pPr>
    <w:rPr>
      <w:rFonts w:eastAsia="Arial"/>
      <w:color w:val="666666"/>
      <w:kern w:val="0"/>
      <w:sz w:val="30"/>
      <w:szCs w:val="30"/>
      <w:lang w:val="en-US" w:eastAsia="en-GB"/>
      <w14:ligatures w14:val="none"/>
    </w:rPr>
  </w:style>
  <w:style w:type="character" w:customStyle="1" w:styleId="SubtitleChar">
    <w:name w:val="Subtitle Char"/>
    <w:basedOn w:val="DefaultParagraphFont"/>
    <w:link w:val="Subtitle"/>
    <w:uiPriority w:val="11"/>
    <w:rsid w:val="00E825A5"/>
    <w:rPr>
      <w:rFonts w:ascii="Arial" w:eastAsia="Arial" w:hAnsi="Arial" w:cs="Arial"/>
      <w:color w:val="666666"/>
      <w:kern w:val="0"/>
      <w:sz w:val="30"/>
      <w:szCs w:val="30"/>
      <w:lang w:val="en-US" w:eastAsia="en-GB"/>
      <w14:ligatures w14:val="none"/>
    </w:rPr>
  </w:style>
  <w:style w:type="paragraph" w:styleId="Header">
    <w:name w:val="header"/>
    <w:basedOn w:val="Normal"/>
    <w:link w:val="Head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HeaderChar">
    <w:name w:val="Header Char"/>
    <w:basedOn w:val="DefaultParagraphFont"/>
    <w:link w:val="Header"/>
    <w:uiPriority w:val="99"/>
    <w:rsid w:val="00E825A5"/>
    <w:rPr>
      <w:rFonts w:ascii="Arial" w:eastAsia="Arial" w:hAnsi="Arial" w:cs="Arial"/>
      <w:kern w:val="0"/>
      <w:sz w:val="22"/>
      <w:szCs w:val="22"/>
      <w:lang w:val="en-US" w:eastAsia="en-GB"/>
      <w14:ligatures w14:val="none"/>
    </w:rPr>
  </w:style>
  <w:style w:type="paragraph" w:styleId="Footer">
    <w:name w:val="footer"/>
    <w:basedOn w:val="Normal"/>
    <w:link w:val="Foot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FooterChar">
    <w:name w:val="Footer Char"/>
    <w:basedOn w:val="DefaultParagraphFont"/>
    <w:link w:val="Footer"/>
    <w:uiPriority w:val="99"/>
    <w:rsid w:val="00E825A5"/>
    <w:rPr>
      <w:rFonts w:ascii="Arial" w:eastAsia="Arial" w:hAnsi="Arial" w:cs="Arial"/>
      <w:kern w:val="0"/>
      <w:sz w:val="22"/>
      <w:szCs w:val="22"/>
      <w:lang w:val="en-US" w:eastAsia="en-GB"/>
      <w14:ligatures w14:val="none"/>
    </w:rPr>
  </w:style>
  <w:style w:type="character" w:styleId="UnresolvedMention">
    <w:name w:val="Unresolved Mention"/>
    <w:basedOn w:val="DefaultParagraphFont"/>
    <w:uiPriority w:val="99"/>
    <w:semiHidden/>
    <w:unhideWhenUsed/>
    <w:rsid w:val="00E825A5"/>
    <w:rPr>
      <w:color w:val="605E5C"/>
      <w:shd w:val="clear" w:color="auto" w:fill="E1DFDD"/>
    </w:rPr>
  </w:style>
  <w:style w:type="character" w:styleId="CommentReference">
    <w:name w:val="annotation reference"/>
    <w:basedOn w:val="DefaultParagraphFont"/>
    <w:uiPriority w:val="99"/>
    <w:semiHidden/>
    <w:unhideWhenUsed/>
    <w:rsid w:val="00E825A5"/>
    <w:rPr>
      <w:sz w:val="16"/>
      <w:szCs w:val="16"/>
    </w:rPr>
  </w:style>
  <w:style w:type="paragraph" w:styleId="CommentText">
    <w:name w:val="annotation text"/>
    <w:basedOn w:val="Normal"/>
    <w:link w:val="CommentTextChar"/>
    <w:uiPriority w:val="99"/>
    <w:unhideWhenUsed/>
    <w:rsid w:val="00E825A5"/>
    <w:rPr>
      <w:rFonts w:eastAsia="Arial"/>
      <w:kern w:val="0"/>
      <w:sz w:val="20"/>
      <w:szCs w:val="20"/>
      <w:lang w:val="en-US" w:eastAsia="en-GB"/>
      <w14:ligatures w14:val="none"/>
    </w:rPr>
  </w:style>
  <w:style w:type="character" w:customStyle="1" w:styleId="CommentTextChar">
    <w:name w:val="Comment Text Char"/>
    <w:basedOn w:val="DefaultParagraphFont"/>
    <w:link w:val="CommentText"/>
    <w:uiPriority w:val="99"/>
    <w:rsid w:val="00E825A5"/>
    <w:rPr>
      <w:rFonts w:ascii="Arial" w:eastAsia="Arial" w:hAnsi="Arial" w:cs="Arial"/>
      <w:kern w:val="0"/>
      <w:sz w:val="20"/>
      <w:szCs w:val="20"/>
      <w:lang w:val="en-US" w:eastAsia="en-GB"/>
      <w14:ligatures w14:val="none"/>
    </w:rPr>
  </w:style>
  <w:style w:type="paragraph" w:styleId="CommentSubject">
    <w:name w:val="annotation subject"/>
    <w:basedOn w:val="CommentText"/>
    <w:next w:val="CommentText"/>
    <w:link w:val="CommentSubjectChar"/>
    <w:uiPriority w:val="99"/>
    <w:semiHidden/>
    <w:unhideWhenUsed/>
    <w:rsid w:val="00E825A5"/>
    <w:rPr>
      <w:b/>
      <w:bCs/>
    </w:rPr>
  </w:style>
  <w:style w:type="character" w:customStyle="1" w:styleId="CommentSubjectChar">
    <w:name w:val="Comment Subject Char"/>
    <w:basedOn w:val="CommentTextChar"/>
    <w:link w:val="CommentSubject"/>
    <w:uiPriority w:val="99"/>
    <w:semiHidden/>
    <w:rsid w:val="00E825A5"/>
    <w:rPr>
      <w:rFonts w:ascii="Arial" w:eastAsia="Arial" w:hAnsi="Arial" w:cs="Arial"/>
      <w:b/>
      <w:bCs/>
      <w:kern w:val="0"/>
      <w:sz w:val="20"/>
      <w:szCs w:val="20"/>
      <w:lang w:val="en-US" w:eastAsia="en-GB"/>
      <w14:ligatures w14:val="none"/>
    </w:rPr>
  </w:style>
  <w:style w:type="character" w:styleId="FollowedHyperlink">
    <w:name w:val="FollowedHyperlink"/>
    <w:basedOn w:val="DefaultParagraphFont"/>
    <w:uiPriority w:val="99"/>
    <w:semiHidden/>
    <w:unhideWhenUsed/>
    <w:rsid w:val="00E825A5"/>
    <w:rPr>
      <w:color w:val="954F72" w:themeColor="followedHyperlink"/>
      <w:u w:val="single"/>
    </w:rPr>
  </w:style>
  <w:style w:type="paragraph" w:styleId="BodyText">
    <w:name w:val="Body Text"/>
    <w:basedOn w:val="Normal"/>
    <w:link w:val="BodyTextChar"/>
    <w:uiPriority w:val="99"/>
    <w:semiHidden/>
    <w:unhideWhenUsed/>
    <w:rsid w:val="00E825A5"/>
    <w:pPr>
      <w:spacing w:after="120"/>
    </w:pPr>
    <w:rPr>
      <w:rFonts w:eastAsia="Arial"/>
      <w:kern w:val="0"/>
      <w:lang w:val="en-US" w:eastAsia="en-GB"/>
      <w14:ligatures w14:val="none"/>
    </w:rPr>
  </w:style>
  <w:style w:type="character" w:customStyle="1" w:styleId="BodyTextChar">
    <w:name w:val="Body Text Char"/>
    <w:basedOn w:val="DefaultParagraphFont"/>
    <w:link w:val="BodyText"/>
    <w:uiPriority w:val="99"/>
    <w:semiHidden/>
    <w:rsid w:val="00E825A5"/>
    <w:rPr>
      <w:rFonts w:ascii="Arial" w:eastAsia="Arial" w:hAnsi="Arial" w:cs="Arial"/>
      <w:kern w:val="0"/>
      <w:sz w:val="22"/>
      <w:szCs w:val="22"/>
      <w:lang w:val="en-US" w:eastAsia="en-GB"/>
      <w14:ligatures w14:val="none"/>
    </w:rPr>
  </w:style>
  <w:style w:type="paragraph" w:styleId="Revision">
    <w:name w:val="Revision"/>
    <w:hidden/>
    <w:uiPriority w:val="99"/>
    <w:semiHidden/>
    <w:rsid w:val="004C27D6"/>
    <w:rPr>
      <w:rFonts w:eastAsiaTheme="minorEastAsia"/>
    </w:rPr>
  </w:style>
  <w:style w:type="character" w:styleId="PlaceholderText">
    <w:name w:val="Placeholder Text"/>
    <w:basedOn w:val="DefaultParagraphFont"/>
    <w:uiPriority w:val="99"/>
    <w:semiHidden/>
    <w:rsid w:val="009413FD"/>
    <w:rPr>
      <w:color w:val="808080"/>
    </w:rPr>
  </w:style>
  <w:style w:type="paragraph" w:styleId="HTMLPreformatted">
    <w:name w:val="HTML Preformatted"/>
    <w:basedOn w:val="Normal"/>
    <w:link w:val="HTMLPreformattedChar"/>
    <w:uiPriority w:val="99"/>
    <w:unhideWhenUsed/>
    <w:rsid w:val="0094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US" w:eastAsia="en-GB"/>
      <w14:ligatures w14:val="none"/>
    </w:rPr>
  </w:style>
  <w:style w:type="character" w:customStyle="1" w:styleId="HTMLPreformattedChar">
    <w:name w:val="HTML Preformatted Char"/>
    <w:basedOn w:val="DefaultParagraphFont"/>
    <w:link w:val="HTMLPreformatted"/>
    <w:uiPriority w:val="99"/>
    <w:rsid w:val="009413FD"/>
    <w:rPr>
      <w:rFonts w:ascii="Courier New" w:eastAsia="Times New Roman" w:hAnsi="Courier New" w:cs="Courier New"/>
      <w:kern w:val="0"/>
      <w:sz w:val="20"/>
      <w:szCs w:val="20"/>
      <w:lang w:val="en-US" w:eastAsia="en-GB"/>
      <w14:ligatures w14:val="none"/>
    </w:rPr>
  </w:style>
  <w:style w:type="character" w:customStyle="1" w:styleId="normaltextrun">
    <w:name w:val="normaltextrun"/>
    <w:basedOn w:val="DefaultParagraphFont"/>
    <w:rsid w:val="009413FD"/>
  </w:style>
  <w:style w:type="character" w:customStyle="1" w:styleId="eop">
    <w:name w:val="eop"/>
    <w:basedOn w:val="DefaultParagraphFont"/>
    <w:rsid w:val="009413FD"/>
  </w:style>
  <w:style w:type="character" w:styleId="PageNumber">
    <w:name w:val="page number"/>
    <w:basedOn w:val="DefaultParagraphFont"/>
    <w:uiPriority w:val="99"/>
    <w:semiHidden/>
    <w:unhideWhenUsed/>
    <w:rsid w:val="009413FD"/>
  </w:style>
  <w:style w:type="paragraph" w:styleId="Bibliography">
    <w:name w:val="Bibliography"/>
    <w:basedOn w:val="Normal"/>
    <w:next w:val="Normal"/>
    <w:uiPriority w:val="37"/>
    <w:unhideWhenUsed/>
    <w:rsid w:val="009413FD"/>
    <w:pPr>
      <w:tabs>
        <w:tab w:val="left" w:pos="260"/>
        <w:tab w:val="left" w:pos="500"/>
      </w:tabs>
      <w:spacing w:line="480" w:lineRule="auto"/>
      <w:ind w:left="504" w:hanging="504"/>
    </w:pPr>
    <w:rPr>
      <w:rFonts w:eastAsiaTheme="minorHAnsi"/>
      <w:kern w:val="0"/>
      <w:lang w:val="en-US"/>
      <w14:ligatures w14:val="none"/>
    </w:rPr>
  </w:style>
  <w:style w:type="numbering" w:customStyle="1" w:styleId="CurrentList1">
    <w:name w:val="Current List1"/>
    <w:uiPriority w:val="99"/>
    <w:rsid w:val="009413FD"/>
    <w:pPr>
      <w:numPr>
        <w:numId w:val="14"/>
      </w:numPr>
    </w:pPr>
  </w:style>
  <w:style w:type="table" w:styleId="TableGrid">
    <w:name w:val="Table Grid"/>
    <w:basedOn w:val="TableNormal"/>
    <w:uiPriority w:val="39"/>
    <w:rsid w:val="009413FD"/>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9413FD"/>
    <w:pPr>
      <w:numPr>
        <w:numId w:val="24"/>
      </w:numPr>
    </w:pPr>
  </w:style>
  <w:style w:type="numbering" w:customStyle="1" w:styleId="CurrentList3">
    <w:name w:val="Current List3"/>
    <w:uiPriority w:val="99"/>
    <w:rsid w:val="009413FD"/>
    <w:pPr>
      <w:numPr>
        <w:numId w:val="25"/>
      </w:numPr>
    </w:pPr>
  </w:style>
  <w:style w:type="character" w:customStyle="1" w:styleId="apple-converted-space">
    <w:name w:val="apple-converted-space"/>
    <w:basedOn w:val="DefaultParagraphFont"/>
    <w:rsid w:val="009413FD"/>
  </w:style>
  <w:style w:type="paragraph" w:customStyle="1" w:styleId="Default">
    <w:name w:val="Default"/>
    <w:rsid w:val="009413FD"/>
    <w:pPr>
      <w:autoSpaceDE w:val="0"/>
      <w:autoSpaceDN w:val="0"/>
      <w:adjustRightInd w:val="0"/>
    </w:pPr>
    <w:rPr>
      <w:rFonts w:ascii="Arial" w:hAnsi="Arial" w:cs="Arial"/>
      <w:color w:val="000000"/>
      <w:kern w:val="0"/>
      <w:lang w:val="en-GB"/>
    </w:rPr>
  </w:style>
  <w:style w:type="character" w:styleId="LineNumber">
    <w:name w:val="line number"/>
    <w:basedOn w:val="DefaultParagraphFont"/>
    <w:uiPriority w:val="99"/>
    <w:semiHidden/>
    <w:unhideWhenUsed/>
    <w:rsid w:val="009413FD"/>
  </w:style>
  <w:style w:type="character" w:customStyle="1" w:styleId="mord">
    <w:name w:val="mord"/>
    <w:basedOn w:val="DefaultParagraphFont"/>
    <w:rsid w:val="00BE76FF"/>
  </w:style>
  <w:style w:type="paragraph" w:customStyle="1" w:styleId="msonormal0">
    <w:name w:val="msonormal"/>
    <w:basedOn w:val="Normal"/>
    <w:rsid w:val="00BE76FF"/>
    <w:pPr>
      <w:spacing w:before="100" w:beforeAutospacing="1" w:after="100" w:afterAutospacing="1" w:line="240" w:lineRule="auto"/>
      <w:jc w:val="left"/>
    </w:pPr>
    <w:rPr>
      <w:rFonts w:ascii="Times New Roman" w:eastAsia="Times New Roman" w:hAnsi="Times New Roman" w:cs="Times New Roman"/>
      <w:kern w:val="0"/>
      <w:sz w:val="24"/>
      <w:szCs w:val="24"/>
      <w:lang w:val="nl-NL"/>
      <w14:ligatures w14:val="none"/>
    </w:rPr>
  </w:style>
  <w:style w:type="paragraph" w:customStyle="1" w:styleId="paragraph">
    <w:name w:val="paragraph"/>
    <w:basedOn w:val="Normal"/>
    <w:rsid w:val="00BE76FF"/>
    <w:pPr>
      <w:spacing w:before="100" w:beforeAutospacing="1" w:after="100" w:afterAutospacing="1" w:line="240" w:lineRule="auto"/>
      <w:jc w:val="left"/>
    </w:pPr>
    <w:rPr>
      <w:rFonts w:ascii="Times New Roman" w:eastAsia="Times New Roman" w:hAnsi="Times New Roman" w:cs="Times New Roman"/>
      <w:kern w:val="0"/>
      <w:sz w:val="24"/>
      <w:szCs w:val="24"/>
      <w:lang w:val="nl-NL"/>
      <w14:ligatures w14:val="none"/>
    </w:rPr>
  </w:style>
  <w:style w:type="character" w:customStyle="1" w:styleId="textrun">
    <w:name w:val="textrun"/>
    <w:basedOn w:val="DefaultParagraphFont"/>
    <w:rsid w:val="00BE76FF"/>
  </w:style>
  <w:style w:type="character" w:customStyle="1" w:styleId="fieldrange">
    <w:name w:val="fieldrange"/>
    <w:basedOn w:val="DefaultParagraphFont"/>
    <w:rsid w:val="00BE76FF"/>
  </w:style>
  <w:style w:type="character" w:customStyle="1" w:styleId="trackchangetextdeletionmarker">
    <w:name w:val="trackchangetextdeletionmarker"/>
    <w:basedOn w:val="DefaultParagraphFont"/>
    <w:rsid w:val="00BE76FF"/>
  </w:style>
  <w:style w:type="character" w:customStyle="1" w:styleId="trackchangetextinsertion">
    <w:name w:val="trackchangetextinsertion"/>
    <w:basedOn w:val="DefaultParagraphFont"/>
    <w:rsid w:val="00BE76FF"/>
  </w:style>
  <w:style w:type="character" w:customStyle="1" w:styleId="mathequationcontainer">
    <w:name w:val="mathequationcontainer"/>
    <w:basedOn w:val="DefaultParagraphFont"/>
    <w:rsid w:val="00BE76FF"/>
  </w:style>
  <w:style w:type="character" w:customStyle="1" w:styleId="equationplaceholdertext">
    <w:name w:val="equationplaceholdertext"/>
    <w:basedOn w:val="DefaultParagraphFont"/>
    <w:rsid w:val="00BE76FF"/>
  </w:style>
  <w:style w:type="character" w:customStyle="1" w:styleId="linebreakblob">
    <w:name w:val="linebreakblob"/>
    <w:basedOn w:val="DefaultParagraphFont"/>
    <w:rsid w:val="00BE76FF"/>
  </w:style>
  <w:style w:type="character" w:customStyle="1" w:styleId="scxw94447314">
    <w:name w:val="scxw94447314"/>
    <w:basedOn w:val="DefaultParagraphFont"/>
    <w:rsid w:val="00BE76FF"/>
  </w:style>
  <w:style w:type="character" w:customStyle="1" w:styleId="mathspan">
    <w:name w:val="mathspan"/>
    <w:basedOn w:val="DefaultParagraphFont"/>
    <w:rsid w:val="00BE76FF"/>
  </w:style>
  <w:style w:type="character" w:customStyle="1" w:styleId="mathjaxpreview">
    <w:name w:val="mathjax_preview"/>
    <w:basedOn w:val="DefaultParagraphFont"/>
    <w:rsid w:val="00BE76FF"/>
  </w:style>
  <w:style w:type="character" w:customStyle="1" w:styleId="mathjax">
    <w:name w:val="mathjax"/>
    <w:basedOn w:val="DefaultParagraphFont"/>
    <w:rsid w:val="00BE76FF"/>
  </w:style>
  <w:style w:type="character" w:customStyle="1" w:styleId="math">
    <w:name w:val="math"/>
    <w:basedOn w:val="DefaultParagraphFont"/>
    <w:rsid w:val="00BE76FF"/>
  </w:style>
  <w:style w:type="character" w:customStyle="1" w:styleId="mrow">
    <w:name w:val="mrow"/>
    <w:basedOn w:val="DefaultParagraphFont"/>
    <w:rsid w:val="00BE76FF"/>
  </w:style>
  <w:style w:type="character" w:customStyle="1" w:styleId="mi">
    <w:name w:val="mi"/>
    <w:basedOn w:val="DefaultParagraphFont"/>
    <w:rsid w:val="00BE76FF"/>
  </w:style>
  <w:style w:type="character" w:customStyle="1" w:styleId="mjxassistivemathml">
    <w:name w:val="mjx_assistive_mathml"/>
    <w:basedOn w:val="DefaultParagraphFont"/>
    <w:rsid w:val="00BE76FF"/>
  </w:style>
  <w:style w:type="character" w:customStyle="1" w:styleId="mo">
    <w:name w:val="mo"/>
    <w:basedOn w:val="DefaultParagraphFont"/>
    <w:rsid w:val="00BE76FF"/>
  </w:style>
  <w:style w:type="character" w:customStyle="1" w:styleId="mroot">
    <w:name w:val="mroot"/>
    <w:basedOn w:val="DefaultParagraphFont"/>
    <w:rsid w:val="00BE76FF"/>
  </w:style>
  <w:style w:type="character" w:customStyle="1" w:styleId="mfrac">
    <w:name w:val="mfrac"/>
    <w:basedOn w:val="DefaultParagraphFont"/>
    <w:rsid w:val="00BE76FF"/>
  </w:style>
  <w:style w:type="character" w:customStyle="1" w:styleId="msubsup">
    <w:name w:val="msubsup"/>
    <w:basedOn w:val="DefaultParagraphFont"/>
    <w:rsid w:val="00BE76FF"/>
  </w:style>
  <w:style w:type="character" w:customStyle="1" w:styleId="mn">
    <w:name w:val="mn"/>
    <w:basedOn w:val="DefaultParagraphFont"/>
    <w:rsid w:val="00BE76FF"/>
  </w:style>
  <w:style w:type="character" w:customStyle="1" w:styleId="msup">
    <w:name w:val="msup"/>
    <w:basedOn w:val="DefaultParagraphFont"/>
    <w:rsid w:val="00BE76FF"/>
  </w:style>
  <w:style w:type="character" w:customStyle="1" w:styleId="mfenced">
    <w:name w:val="mfenced"/>
    <w:basedOn w:val="DefaultParagraphFont"/>
    <w:rsid w:val="00BE76FF"/>
  </w:style>
  <w:style w:type="character" w:customStyle="1" w:styleId="mover">
    <w:name w:val="mover"/>
    <w:basedOn w:val="DefaultParagraphFont"/>
    <w:rsid w:val="00BE76FF"/>
  </w:style>
  <w:style w:type="character" w:customStyle="1" w:styleId="msub">
    <w:name w:val="msub"/>
    <w:basedOn w:val="DefaultParagraphFont"/>
    <w:rsid w:val="00BE76FF"/>
  </w:style>
  <w:style w:type="character" w:customStyle="1" w:styleId="tabrun">
    <w:name w:val="tabrun"/>
    <w:basedOn w:val="DefaultParagraphFont"/>
    <w:rsid w:val="00BE76FF"/>
  </w:style>
  <w:style w:type="character" w:customStyle="1" w:styleId="tabchar">
    <w:name w:val="tabchar"/>
    <w:basedOn w:val="DefaultParagraphFont"/>
    <w:rsid w:val="00BE76FF"/>
  </w:style>
  <w:style w:type="character" w:customStyle="1" w:styleId="tableaderchars">
    <w:name w:val="tableaderchars"/>
    <w:basedOn w:val="DefaultParagraphFont"/>
    <w:rsid w:val="00BE76FF"/>
  </w:style>
  <w:style w:type="character" w:styleId="Mention">
    <w:name w:val="Mention"/>
    <w:basedOn w:val="DefaultParagraphFont"/>
    <w:uiPriority w:val="99"/>
    <w:unhideWhenUsed/>
    <w:rsid w:val="00BE76FF"/>
    <w:rPr>
      <w:color w:val="2B579A"/>
      <w:shd w:val="clear" w:color="auto" w:fill="E1DFDD"/>
    </w:rPr>
  </w:style>
  <w:style w:type="numbering" w:customStyle="1" w:styleId="CurrentList4">
    <w:name w:val="Current List4"/>
    <w:uiPriority w:val="99"/>
    <w:rsid w:val="00BE76FF"/>
    <w:pPr>
      <w:numPr>
        <w:numId w:val="73"/>
      </w:numPr>
    </w:pPr>
  </w:style>
  <w:style w:type="paragraph" w:customStyle="1" w:styleId="p1">
    <w:name w:val="p1"/>
    <w:basedOn w:val="Normal"/>
    <w:rsid w:val="00BE76FF"/>
    <w:pPr>
      <w:spacing w:line="240" w:lineRule="auto"/>
      <w:jc w:val="left"/>
    </w:pPr>
    <w:rPr>
      <w:rFonts w:ascii=".AppleSystemUIFont" w:eastAsia="Times New Roman" w:hAnsi=".AppleSystemUIFont" w:cs="Times New Roman"/>
      <w:color w:val="0E0E0E"/>
      <w:kern w:val="0"/>
      <w:sz w:val="29"/>
      <w:szCs w:val="29"/>
      <w:lang w:val="en-US" w:eastAsia="en-GB"/>
      <w14:ligatures w14:val="none"/>
    </w:rPr>
  </w:style>
  <w:style w:type="numbering" w:customStyle="1" w:styleId="CurrentList5">
    <w:name w:val="Current List5"/>
    <w:uiPriority w:val="99"/>
    <w:rsid w:val="00BE76FF"/>
    <w:pPr>
      <w:numPr>
        <w:numId w:val="79"/>
      </w:numPr>
    </w:pPr>
  </w:style>
  <w:style w:type="numbering" w:customStyle="1" w:styleId="CurrentList6">
    <w:name w:val="Current List6"/>
    <w:uiPriority w:val="99"/>
    <w:rsid w:val="00BE76FF"/>
    <w:pPr>
      <w:numPr>
        <w:numId w:val="83"/>
      </w:numPr>
    </w:pPr>
  </w:style>
  <w:style w:type="numbering" w:customStyle="1" w:styleId="CurrentList7">
    <w:name w:val="Current List7"/>
    <w:uiPriority w:val="99"/>
    <w:rsid w:val="00BE76FF"/>
    <w:pPr>
      <w:numPr>
        <w:numId w:val="84"/>
      </w:numPr>
    </w:pPr>
  </w:style>
  <w:style w:type="numbering" w:customStyle="1" w:styleId="CurrentList8">
    <w:name w:val="Current List8"/>
    <w:uiPriority w:val="99"/>
    <w:rsid w:val="00BE76FF"/>
    <w:pPr>
      <w:numPr>
        <w:numId w:val="85"/>
      </w:numPr>
    </w:pPr>
  </w:style>
  <w:style w:type="numbering" w:customStyle="1" w:styleId="CurrentList9">
    <w:name w:val="Current List9"/>
    <w:uiPriority w:val="99"/>
    <w:rsid w:val="00BE76FF"/>
    <w:pPr>
      <w:numPr>
        <w:numId w:val="86"/>
      </w:numPr>
    </w:pPr>
  </w:style>
  <w:style w:type="character" w:customStyle="1" w:styleId="apple-tab-span">
    <w:name w:val="apple-tab-span"/>
    <w:basedOn w:val="DefaultParagraphFont"/>
    <w:rsid w:val="00BE76FF"/>
  </w:style>
  <w:style w:type="character" w:customStyle="1" w:styleId="s2">
    <w:name w:val="s2"/>
    <w:basedOn w:val="DefaultParagraphFont"/>
    <w:rsid w:val="00BE76FF"/>
  </w:style>
  <w:style w:type="character" w:customStyle="1" w:styleId="s3">
    <w:name w:val="s3"/>
    <w:basedOn w:val="DefaultParagraphFont"/>
    <w:rsid w:val="00BE76FF"/>
  </w:style>
  <w:style w:type="character" w:customStyle="1" w:styleId="katex-mathml">
    <w:name w:val="katex-mathml"/>
    <w:basedOn w:val="DefaultParagraphFont"/>
    <w:rsid w:val="00BE76FF"/>
  </w:style>
  <w:style w:type="character" w:customStyle="1" w:styleId="mop">
    <w:name w:val="mop"/>
    <w:basedOn w:val="DefaultParagraphFont"/>
    <w:rsid w:val="00BE76FF"/>
  </w:style>
  <w:style w:type="character" w:customStyle="1" w:styleId="mopen">
    <w:name w:val="mopen"/>
    <w:basedOn w:val="DefaultParagraphFont"/>
    <w:rsid w:val="00BE76FF"/>
  </w:style>
  <w:style w:type="character" w:customStyle="1" w:styleId="mclose">
    <w:name w:val="mclose"/>
    <w:basedOn w:val="DefaultParagraphFont"/>
    <w:rsid w:val="00BE76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149">
      <w:bodyDiv w:val="1"/>
      <w:marLeft w:val="0"/>
      <w:marRight w:val="0"/>
      <w:marTop w:val="0"/>
      <w:marBottom w:val="0"/>
      <w:divBdr>
        <w:top w:val="none" w:sz="0" w:space="0" w:color="auto"/>
        <w:left w:val="none" w:sz="0" w:space="0" w:color="auto"/>
        <w:bottom w:val="none" w:sz="0" w:space="0" w:color="auto"/>
        <w:right w:val="none" w:sz="0" w:space="0" w:color="auto"/>
      </w:divBdr>
      <w:divsChild>
        <w:div w:id="319191582">
          <w:marLeft w:val="0"/>
          <w:marRight w:val="0"/>
          <w:marTop w:val="0"/>
          <w:marBottom w:val="0"/>
          <w:divBdr>
            <w:top w:val="none" w:sz="0" w:space="0" w:color="auto"/>
            <w:left w:val="none" w:sz="0" w:space="0" w:color="auto"/>
            <w:bottom w:val="none" w:sz="0" w:space="0" w:color="auto"/>
            <w:right w:val="none" w:sz="0" w:space="0" w:color="auto"/>
          </w:divBdr>
          <w:divsChild>
            <w:div w:id="132211456">
              <w:marLeft w:val="0"/>
              <w:marRight w:val="0"/>
              <w:marTop w:val="0"/>
              <w:marBottom w:val="0"/>
              <w:divBdr>
                <w:top w:val="none" w:sz="0" w:space="0" w:color="auto"/>
                <w:left w:val="none" w:sz="0" w:space="0" w:color="auto"/>
                <w:bottom w:val="none" w:sz="0" w:space="0" w:color="auto"/>
                <w:right w:val="none" w:sz="0" w:space="0" w:color="auto"/>
              </w:divBdr>
              <w:divsChild>
                <w:div w:id="2629194">
                  <w:marLeft w:val="0"/>
                  <w:marRight w:val="0"/>
                  <w:marTop w:val="0"/>
                  <w:marBottom w:val="0"/>
                  <w:divBdr>
                    <w:top w:val="none" w:sz="0" w:space="0" w:color="auto"/>
                    <w:left w:val="none" w:sz="0" w:space="0" w:color="auto"/>
                    <w:bottom w:val="none" w:sz="0" w:space="0" w:color="auto"/>
                    <w:right w:val="none" w:sz="0" w:space="0" w:color="auto"/>
                  </w:divBdr>
                  <w:divsChild>
                    <w:div w:id="19649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968">
      <w:bodyDiv w:val="1"/>
      <w:marLeft w:val="0"/>
      <w:marRight w:val="0"/>
      <w:marTop w:val="0"/>
      <w:marBottom w:val="0"/>
      <w:divBdr>
        <w:top w:val="none" w:sz="0" w:space="0" w:color="auto"/>
        <w:left w:val="none" w:sz="0" w:space="0" w:color="auto"/>
        <w:bottom w:val="none" w:sz="0" w:space="0" w:color="auto"/>
        <w:right w:val="none" w:sz="0" w:space="0" w:color="auto"/>
      </w:divBdr>
      <w:divsChild>
        <w:div w:id="499390065">
          <w:marLeft w:val="0"/>
          <w:marRight w:val="0"/>
          <w:marTop w:val="0"/>
          <w:marBottom w:val="0"/>
          <w:divBdr>
            <w:top w:val="none" w:sz="0" w:space="0" w:color="auto"/>
            <w:left w:val="none" w:sz="0" w:space="0" w:color="auto"/>
            <w:bottom w:val="none" w:sz="0" w:space="0" w:color="auto"/>
            <w:right w:val="none" w:sz="0" w:space="0" w:color="auto"/>
          </w:divBdr>
        </w:div>
        <w:div w:id="932275371">
          <w:marLeft w:val="0"/>
          <w:marRight w:val="0"/>
          <w:marTop w:val="0"/>
          <w:marBottom w:val="0"/>
          <w:divBdr>
            <w:top w:val="none" w:sz="0" w:space="0" w:color="auto"/>
            <w:left w:val="none" w:sz="0" w:space="0" w:color="auto"/>
            <w:bottom w:val="none" w:sz="0" w:space="0" w:color="auto"/>
            <w:right w:val="none" w:sz="0" w:space="0" w:color="auto"/>
          </w:divBdr>
        </w:div>
      </w:divsChild>
    </w:div>
    <w:div w:id="533688085">
      <w:bodyDiv w:val="1"/>
      <w:marLeft w:val="0"/>
      <w:marRight w:val="0"/>
      <w:marTop w:val="0"/>
      <w:marBottom w:val="0"/>
      <w:divBdr>
        <w:top w:val="none" w:sz="0" w:space="0" w:color="auto"/>
        <w:left w:val="none" w:sz="0" w:space="0" w:color="auto"/>
        <w:bottom w:val="none" w:sz="0" w:space="0" w:color="auto"/>
        <w:right w:val="none" w:sz="0" w:space="0" w:color="auto"/>
      </w:divBdr>
    </w:div>
    <w:div w:id="1026904561">
      <w:bodyDiv w:val="1"/>
      <w:marLeft w:val="0"/>
      <w:marRight w:val="0"/>
      <w:marTop w:val="0"/>
      <w:marBottom w:val="0"/>
      <w:divBdr>
        <w:top w:val="none" w:sz="0" w:space="0" w:color="auto"/>
        <w:left w:val="none" w:sz="0" w:space="0" w:color="auto"/>
        <w:bottom w:val="none" w:sz="0" w:space="0" w:color="auto"/>
        <w:right w:val="none" w:sz="0" w:space="0" w:color="auto"/>
      </w:divBdr>
      <w:divsChild>
        <w:div w:id="51927144">
          <w:marLeft w:val="0"/>
          <w:marRight w:val="0"/>
          <w:marTop w:val="0"/>
          <w:marBottom w:val="0"/>
          <w:divBdr>
            <w:top w:val="none" w:sz="0" w:space="0" w:color="auto"/>
            <w:left w:val="none" w:sz="0" w:space="0" w:color="auto"/>
            <w:bottom w:val="none" w:sz="0" w:space="0" w:color="auto"/>
            <w:right w:val="none" w:sz="0" w:space="0" w:color="auto"/>
          </w:divBdr>
          <w:divsChild>
            <w:div w:id="1418791523">
              <w:marLeft w:val="0"/>
              <w:marRight w:val="0"/>
              <w:marTop w:val="0"/>
              <w:marBottom w:val="0"/>
              <w:divBdr>
                <w:top w:val="none" w:sz="0" w:space="0" w:color="auto"/>
                <w:left w:val="none" w:sz="0" w:space="0" w:color="auto"/>
                <w:bottom w:val="none" w:sz="0" w:space="0" w:color="auto"/>
                <w:right w:val="none" w:sz="0" w:space="0" w:color="auto"/>
              </w:divBdr>
              <w:divsChild>
                <w:div w:id="736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364335">
      <w:bodyDiv w:val="1"/>
      <w:marLeft w:val="0"/>
      <w:marRight w:val="0"/>
      <w:marTop w:val="0"/>
      <w:marBottom w:val="0"/>
      <w:divBdr>
        <w:top w:val="none" w:sz="0" w:space="0" w:color="auto"/>
        <w:left w:val="none" w:sz="0" w:space="0" w:color="auto"/>
        <w:bottom w:val="none" w:sz="0" w:space="0" w:color="auto"/>
        <w:right w:val="none" w:sz="0" w:space="0" w:color="auto"/>
      </w:divBdr>
    </w:div>
    <w:div w:id="1455054613">
      <w:bodyDiv w:val="1"/>
      <w:marLeft w:val="0"/>
      <w:marRight w:val="0"/>
      <w:marTop w:val="0"/>
      <w:marBottom w:val="0"/>
      <w:divBdr>
        <w:top w:val="none" w:sz="0" w:space="0" w:color="auto"/>
        <w:left w:val="none" w:sz="0" w:space="0" w:color="auto"/>
        <w:bottom w:val="none" w:sz="0" w:space="0" w:color="auto"/>
        <w:right w:val="none" w:sz="0" w:space="0" w:color="auto"/>
      </w:divBdr>
      <w:divsChild>
        <w:div w:id="1851988853">
          <w:marLeft w:val="0"/>
          <w:marRight w:val="0"/>
          <w:marTop w:val="0"/>
          <w:marBottom w:val="0"/>
          <w:divBdr>
            <w:top w:val="none" w:sz="0" w:space="0" w:color="auto"/>
            <w:left w:val="none" w:sz="0" w:space="0" w:color="auto"/>
            <w:bottom w:val="none" w:sz="0" w:space="0" w:color="auto"/>
            <w:right w:val="none" w:sz="0" w:space="0" w:color="auto"/>
          </w:divBdr>
          <w:divsChild>
            <w:div w:id="909774752">
              <w:marLeft w:val="0"/>
              <w:marRight w:val="0"/>
              <w:marTop w:val="0"/>
              <w:marBottom w:val="0"/>
              <w:divBdr>
                <w:top w:val="none" w:sz="0" w:space="0" w:color="auto"/>
                <w:left w:val="none" w:sz="0" w:space="0" w:color="auto"/>
                <w:bottom w:val="none" w:sz="0" w:space="0" w:color="auto"/>
                <w:right w:val="none" w:sz="0" w:space="0" w:color="auto"/>
              </w:divBdr>
              <w:divsChild>
                <w:div w:id="1824734497">
                  <w:marLeft w:val="0"/>
                  <w:marRight w:val="0"/>
                  <w:marTop w:val="0"/>
                  <w:marBottom w:val="0"/>
                  <w:divBdr>
                    <w:top w:val="none" w:sz="0" w:space="0" w:color="auto"/>
                    <w:left w:val="none" w:sz="0" w:space="0" w:color="auto"/>
                    <w:bottom w:val="none" w:sz="0" w:space="0" w:color="auto"/>
                    <w:right w:val="none" w:sz="0" w:space="0" w:color="auto"/>
                  </w:divBdr>
                  <w:divsChild>
                    <w:div w:id="6262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324403">
      <w:bodyDiv w:val="1"/>
      <w:marLeft w:val="0"/>
      <w:marRight w:val="0"/>
      <w:marTop w:val="0"/>
      <w:marBottom w:val="0"/>
      <w:divBdr>
        <w:top w:val="none" w:sz="0" w:space="0" w:color="auto"/>
        <w:left w:val="none" w:sz="0" w:space="0" w:color="auto"/>
        <w:bottom w:val="none" w:sz="0" w:space="0" w:color="auto"/>
        <w:right w:val="none" w:sz="0" w:space="0" w:color="auto"/>
      </w:divBdr>
      <w:divsChild>
        <w:div w:id="620499081">
          <w:marLeft w:val="0"/>
          <w:marRight w:val="0"/>
          <w:marTop w:val="0"/>
          <w:marBottom w:val="0"/>
          <w:divBdr>
            <w:top w:val="none" w:sz="0" w:space="0" w:color="auto"/>
            <w:left w:val="none" w:sz="0" w:space="0" w:color="auto"/>
            <w:bottom w:val="none" w:sz="0" w:space="0" w:color="auto"/>
            <w:right w:val="none" w:sz="0" w:space="0" w:color="auto"/>
          </w:divBdr>
          <w:divsChild>
            <w:div w:id="1792436949">
              <w:marLeft w:val="0"/>
              <w:marRight w:val="0"/>
              <w:marTop w:val="0"/>
              <w:marBottom w:val="0"/>
              <w:divBdr>
                <w:top w:val="none" w:sz="0" w:space="0" w:color="auto"/>
                <w:left w:val="none" w:sz="0" w:space="0" w:color="auto"/>
                <w:bottom w:val="none" w:sz="0" w:space="0" w:color="auto"/>
                <w:right w:val="none" w:sz="0" w:space="0" w:color="auto"/>
              </w:divBdr>
              <w:divsChild>
                <w:div w:id="7835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olML/MoleculeACE"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pubs.acs.org/"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enamine.net/compound-libraries/diversity-libraries/hit-locator-library-460"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ugdesign.unistra.fr/LIT-PCBA"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www.asinex.com/screening-libraries-(all-libraries)" TargetMode="Externa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pecs.net/" TargetMode="Externa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BCF22-0372-4245-B1D3-C70400C5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41</Pages>
  <Words>42235</Words>
  <Characters>240741</Characters>
  <Application>Microsoft Office Word</Application>
  <DocSecurity>0</DocSecurity>
  <Lines>2006</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103</cp:revision>
  <dcterms:created xsi:type="dcterms:W3CDTF">2024-08-09T13:42:00Z</dcterms:created>
  <dcterms:modified xsi:type="dcterms:W3CDTF">2025-04-17T10:57:00Z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id="fP2t2TeH"/&gt;&lt;style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 name="delayCitationUpdates" value="true"/&gt;&lt;/prefs&gt;&lt;/data&gt;</vt:lpwstr>
  </property>
</Properties>
</file>