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6FE3" w14:textId="69957D9C" w:rsidR="002D598C" w:rsidRPr="00613295" w:rsidRDefault="002D598C" w:rsidP="00A32451">
      <w:pPr>
        <w:rPr>
          <w:lang w:val="en-US"/>
        </w:rPr>
      </w:pPr>
    </w:p>
    <w:p w14:paraId="0BEA2FDC" w14:textId="77777777" w:rsidR="00916CF6" w:rsidRPr="00613295" w:rsidRDefault="00916CF6" w:rsidP="00916CF6">
      <w:pPr>
        <w:rPr>
          <w:lang w:val="en-US"/>
        </w:rPr>
      </w:pPr>
      <w:r w:rsidRPr="00613295">
        <w:rPr>
          <w:lang w:val="en-US"/>
        </w:rPr>
        <w:br w:type="page"/>
      </w:r>
    </w:p>
    <w:p w14:paraId="323AC36B" w14:textId="77777777" w:rsidR="00916CF6" w:rsidRPr="00613295" w:rsidRDefault="00916CF6" w:rsidP="00916CF6">
      <w:pPr>
        <w:rPr>
          <w:lang w:val="en-US"/>
        </w:rPr>
      </w:pPr>
      <w:r w:rsidRPr="00613295">
        <w:rPr>
          <w:noProof/>
          <w:lang w:val="en-US"/>
        </w:rPr>
        <w:lastRenderedPageBreak/>
        <mc:AlternateContent>
          <mc:Choice Requires="wps">
            <w:drawing>
              <wp:anchor distT="0" distB="0" distL="114300" distR="114300" simplePos="0" relativeHeight="251674624" behindDoc="1" locked="0" layoutInCell="1" allowOverlap="1" wp14:anchorId="562FF98C" wp14:editId="09854582">
                <wp:simplePos x="0" y="0"/>
                <wp:positionH relativeFrom="column">
                  <wp:posOffset>-940223</wp:posOffset>
                </wp:positionH>
                <wp:positionV relativeFrom="page">
                  <wp:posOffset>-67733</wp:posOffset>
                </wp:positionV>
                <wp:extent cx="6358466" cy="8711565"/>
                <wp:effectExtent l="0" t="0" r="17145" b="13335"/>
                <wp:wrapNone/>
                <wp:docPr id="231404311"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81768" id="Rectangle 1" o:spid="_x0000_s1026" style="position:absolute;margin-left:-74.05pt;margin-top:-5.35pt;width:500.65pt;height:685.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1367B811" w14:textId="77777777" w:rsidR="00916CF6" w:rsidRPr="00613295" w:rsidRDefault="00916CF6" w:rsidP="00916CF6">
      <w:pPr>
        <w:rPr>
          <w:lang w:val="en-US"/>
        </w:rPr>
      </w:pPr>
    </w:p>
    <w:p w14:paraId="0AC80A2C" w14:textId="77777777" w:rsidR="00F34AC1" w:rsidRPr="00613295" w:rsidRDefault="00F34AC1" w:rsidP="00A32451">
      <w:pPr>
        <w:rPr>
          <w:lang w:val="en-US"/>
        </w:rPr>
      </w:pPr>
    </w:p>
    <w:p w14:paraId="0436AB43" w14:textId="12636936" w:rsidR="002D598C" w:rsidRPr="00613295" w:rsidRDefault="00B71C38" w:rsidP="00A32451">
      <w:pPr>
        <w:rPr>
          <w:lang w:val="en-US"/>
        </w:rPr>
      </w:pPr>
      <w:r w:rsidRPr="00613295">
        <w:rPr>
          <w:noProof/>
          <w:lang w:val="en-US"/>
        </w:rPr>
        <mc:AlternateContent>
          <mc:Choice Requires="wps">
            <w:drawing>
              <wp:anchor distT="0" distB="0" distL="114300" distR="114300" simplePos="0" relativeHeight="251664384" behindDoc="1" locked="0" layoutInCell="1" allowOverlap="1" wp14:anchorId="1563AD83" wp14:editId="02231C16">
                <wp:simplePos x="0" y="0"/>
                <wp:positionH relativeFrom="column">
                  <wp:posOffset>-940223</wp:posOffset>
                </wp:positionH>
                <wp:positionV relativeFrom="page">
                  <wp:posOffset>-67733</wp:posOffset>
                </wp:positionV>
                <wp:extent cx="6358466" cy="8711565"/>
                <wp:effectExtent l="0" t="0" r="17145" b="13335"/>
                <wp:wrapNone/>
                <wp:docPr id="1853308397" name="Rectangle 1"/>
                <wp:cNvGraphicFramePr/>
                <a:graphic xmlns:a="http://schemas.openxmlformats.org/drawingml/2006/main">
                  <a:graphicData uri="http://schemas.microsoft.com/office/word/2010/wordprocessingShape">
                    <wps:wsp>
                      <wps:cNvSpPr/>
                      <wps:spPr>
                        <a:xfrm>
                          <a:off x="0" y="0"/>
                          <a:ext cx="6358466" cy="8711565"/>
                        </a:xfrm>
                        <a:prstGeom prst="rect">
                          <a:avLst/>
                        </a:prstGeom>
                        <a:solidFill>
                          <a:srgbClr val="05273B"/>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C7B79" id="Rectangle 1" o:spid="_x0000_s1026" style="position:absolute;margin-left:-74.05pt;margin-top:-5.35pt;width:500.65pt;height:68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" fillcolor="#05273b" strokecolor="#09101d [484]" strokeweight="1pt">
                <w10:wrap anchory="page"/>
              </v:rect>
            </w:pict>
          </mc:Fallback>
        </mc:AlternateContent>
      </w:r>
    </w:p>
    <w:p w14:paraId="4054D7F2" w14:textId="77777777" w:rsidR="002D598C" w:rsidRPr="00613295" w:rsidRDefault="002D598C" w:rsidP="00A32451">
      <w:pPr>
        <w:rPr>
          <w:lang w:val="en-US"/>
        </w:rPr>
      </w:pPr>
    </w:p>
    <w:p w14:paraId="11ED3802" w14:textId="77777777" w:rsidR="002D598C" w:rsidRPr="00613295" w:rsidRDefault="002D598C" w:rsidP="00A32451">
      <w:pPr>
        <w:rPr>
          <w:lang w:val="en-US"/>
        </w:rPr>
      </w:pPr>
    </w:p>
    <w:p w14:paraId="363DFD58" w14:textId="730EB619" w:rsidR="002D598C" w:rsidRPr="00613295" w:rsidRDefault="00953FCF" w:rsidP="00A32451">
      <w:pPr>
        <w:pStyle w:val="Heading1"/>
      </w:pPr>
      <w:r w:rsidRPr="00613295">
        <w:t>C</w:t>
      </w:r>
      <w:r w:rsidR="002D598C" w:rsidRPr="00613295">
        <w:t xml:space="preserve">hapter </w:t>
      </w:r>
      <w:r w:rsidR="008726E3" w:rsidRPr="00613295">
        <w:t>5</w:t>
      </w:r>
    </w:p>
    <w:p w14:paraId="238FE18E" w14:textId="77777777" w:rsidR="002D598C" w:rsidRPr="00613295" w:rsidRDefault="002D598C" w:rsidP="00A32451">
      <w:pPr>
        <w:rPr>
          <w:lang w:val="en-US"/>
        </w:rPr>
      </w:pPr>
    </w:p>
    <w:p w14:paraId="61CCBA02" w14:textId="5CDD8240" w:rsidR="002D598C" w:rsidRPr="00613295" w:rsidRDefault="008726E3" w:rsidP="00916CF6">
      <w:pPr>
        <w:jc w:val="right"/>
        <w:rPr>
          <w:color w:val="FFFFFF" w:themeColor="background1"/>
          <w:sz w:val="48"/>
          <w:szCs w:val="48"/>
          <w:lang w:val="en-US"/>
        </w:rPr>
      </w:pPr>
      <w:r w:rsidRPr="00613295">
        <w:rPr>
          <w:color w:val="FFFFFF" w:themeColor="background1"/>
          <w:sz w:val="48"/>
          <w:szCs w:val="48"/>
          <w:lang w:val="en-US"/>
        </w:rPr>
        <w:t>Traversing chemical space with active learning for low-data drug discovery</w:t>
      </w:r>
    </w:p>
    <w:p w14:paraId="06FE66B8" w14:textId="77777777" w:rsidR="0017440B" w:rsidRPr="00613295" w:rsidRDefault="0017440B" w:rsidP="00A32451">
      <w:pPr>
        <w:rPr>
          <w:lang w:val="en-US"/>
        </w:rPr>
      </w:pPr>
    </w:p>
    <w:p w14:paraId="5BA0A5AB" w14:textId="77777777" w:rsidR="0017440B" w:rsidRPr="00613295" w:rsidRDefault="0017440B" w:rsidP="00A32451">
      <w:pPr>
        <w:rPr>
          <w:lang w:val="en-US"/>
        </w:rPr>
      </w:pPr>
    </w:p>
    <w:p w14:paraId="40E91BE7" w14:textId="77777777" w:rsidR="0017440B" w:rsidRPr="00613295" w:rsidRDefault="0017440B" w:rsidP="00A32451">
      <w:pPr>
        <w:rPr>
          <w:lang w:val="en-US"/>
        </w:rPr>
      </w:pPr>
    </w:p>
    <w:p w14:paraId="3ACB2060" w14:textId="77777777" w:rsidR="0017440B" w:rsidRPr="00613295" w:rsidRDefault="0017440B" w:rsidP="00A32451">
      <w:pPr>
        <w:rPr>
          <w:lang w:val="en-US"/>
        </w:rPr>
      </w:pPr>
    </w:p>
    <w:p w14:paraId="7DF1B715" w14:textId="77777777" w:rsidR="0017440B" w:rsidRPr="00613295" w:rsidRDefault="0017440B" w:rsidP="00A32451">
      <w:pPr>
        <w:rPr>
          <w:lang w:val="en-US"/>
        </w:rPr>
      </w:pPr>
    </w:p>
    <w:p w14:paraId="33DF2EF9" w14:textId="77777777" w:rsidR="0017440B" w:rsidRPr="00613295" w:rsidRDefault="0017440B" w:rsidP="00A32451">
      <w:pPr>
        <w:rPr>
          <w:lang w:val="en-US"/>
        </w:rPr>
      </w:pPr>
    </w:p>
    <w:p w14:paraId="3FB5F5AB" w14:textId="77777777" w:rsidR="0017440B" w:rsidRPr="00613295" w:rsidRDefault="0017440B" w:rsidP="00A32451">
      <w:pPr>
        <w:rPr>
          <w:lang w:val="en-US"/>
        </w:rPr>
      </w:pPr>
    </w:p>
    <w:p w14:paraId="56A90C7A" w14:textId="77777777" w:rsidR="0017440B" w:rsidRPr="00613295" w:rsidRDefault="0017440B" w:rsidP="00A32451">
      <w:pPr>
        <w:rPr>
          <w:lang w:val="en-US"/>
        </w:rPr>
      </w:pPr>
    </w:p>
    <w:p w14:paraId="607DA2A5" w14:textId="77777777" w:rsidR="0017440B" w:rsidRPr="00613295" w:rsidRDefault="0017440B" w:rsidP="00A32451">
      <w:pPr>
        <w:rPr>
          <w:lang w:val="en-US"/>
        </w:rPr>
      </w:pPr>
    </w:p>
    <w:p w14:paraId="6D1800DE" w14:textId="77777777" w:rsidR="0017440B" w:rsidRPr="00613295" w:rsidRDefault="0017440B" w:rsidP="00A32451">
      <w:pPr>
        <w:rPr>
          <w:lang w:val="en-US"/>
        </w:rPr>
      </w:pPr>
    </w:p>
    <w:p w14:paraId="389E945C" w14:textId="349B37AD" w:rsidR="0017440B" w:rsidRPr="00613295" w:rsidRDefault="0017440B" w:rsidP="00A32451">
      <w:pPr>
        <w:rPr>
          <w:lang w:val="en-US"/>
        </w:rPr>
      </w:pPr>
    </w:p>
    <w:p w14:paraId="5B186E62" w14:textId="6CC3CBE2" w:rsidR="0017440B" w:rsidRPr="00613295" w:rsidRDefault="0017440B" w:rsidP="00A32451">
      <w:pPr>
        <w:rPr>
          <w:lang w:val="en-US"/>
        </w:rPr>
      </w:pPr>
    </w:p>
    <w:p w14:paraId="2C7CBC5A" w14:textId="5574AD1F" w:rsidR="0017440B" w:rsidRPr="00613295" w:rsidRDefault="0017440B" w:rsidP="00A32451">
      <w:pPr>
        <w:rPr>
          <w:lang w:val="en-US"/>
        </w:rPr>
      </w:pPr>
    </w:p>
    <w:p w14:paraId="246BDC5E" w14:textId="069E359B" w:rsidR="0017440B" w:rsidRPr="00613295" w:rsidRDefault="0017440B" w:rsidP="00A32451">
      <w:pPr>
        <w:rPr>
          <w:lang w:val="en-US"/>
        </w:rPr>
      </w:pPr>
    </w:p>
    <w:p w14:paraId="0A753969" w14:textId="1AEC03F3" w:rsidR="002F3C7F" w:rsidRPr="00613295" w:rsidRDefault="002F3C7F" w:rsidP="00A32451">
      <w:pPr>
        <w:rPr>
          <w:lang w:val="en-US"/>
        </w:rPr>
      </w:pPr>
    </w:p>
    <w:p w14:paraId="593E5CC4" w14:textId="3604FDB6" w:rsidR="002F3C7F" w:rsidRPr="00613295" w:rsidRDefault="002F3C7F" w:rsidP="00A32451">
      <w:pPr>
        <w:rPr>
          <w:lang w:val="en-US"/>
        </w:rPr>
      </w:pPr>
      <w:r w:rsidRPr="00613295">
        <w:rPr>
          <w:lang w:val="en-US"/>
        </w:rPr>
        <w:br w:type="page"/>
      </w:r>
    </w:p>
    <w:p w14:paraId="76D964BC" w14:textId="3EE24392" w:rsidR="0017440B" w:rsidRPr="00613295" w:rsidRDefault="003E1F98" w:rsidP="00A32451">
      <w:pPr>
        <w:pStyle w:val="Heading2"/>
      </w:pPr>
      <w:r>
        <w:lastRenderedPageBreak/>
        <w:t xml:space="preserve">5.1 </w:t>
      </w:r>
      <w:r w:rsidR="0017440B" w:rsidRPr="00613295">
        <w:t>Abstract</w:t>
      </w:r>
    </w:p>
    <w:p w14:paraId="6FBD2EF5" w14:textId="77777777" w:rsidR="0017440B" w:rsidRPr="00613295" w:rsidRDefault="0017440B" w:rsidP="00A32451">
      <w:pPr>
        <w:rPr>
          <w:lang w:val="en-US"/>
        </w:rPr>
      </w:pPr>
    </w:p>
    <w:p w14:paraId="70176933" w14:textId="77777777" w:rsidR="00087411" w:rsidRPr="00613295" w:rsidRDefault="00087411" w:rsidP="00A32451">
      <w:pPr>
        <w:rPr>
          <w:lang w:val="en-US"/>
        </w:rPr>
      </w:pPr>
    </w:p>
    <w:p w14:paraId="31FCA9BB" w14:textId="1002C80A" w:rsidR="00087411" w:rsidRPr="00613295" w:rsidRDefault="008726E3" w:rsidP="00A32451">
      <w:pPr>
        <w:rPr>
          <w:lang w:val="en-US"/>
        </w:rPr>
      </w:pPr>
      <w:r w:rsidRPr="00613295">
        <w:rPr>
          <w:lang w:val="en-US"/>
        </w:rPr>
        <w:t xml:space="preserve">Deep learning is accelerating drug discovery. However, current approaches are often affected by limitations in the available data, either in terms of size or molecular diversity. Active deep learning has high potential for low-data drug discovery, as it allows iterative model improvement during the screening process. However, there are several “known unknowns” that limit the wider adoption of active deep learning in drug discovery: (a) what the best computational strategies are for chemical space exploration, (b) how active learning holds up to traditional, non-iterative, approaches, and (c) how it should be used in the low-data scenarios typical of drug discovery. To provide answers, this study simulates a low-data drug discovery </w:t>
      </w:r>
      <w:proofErr w:type="gramStart"/>
      <w:r w:rsidRPr="00613295">
        <w:rPr>
          <w:lang w:val="en-US"/>
        </w:rPr>
        <w:t>scenario, and</w:t>
      </w:r>
      <w:proofErr w:type="gramEnd"/>
      <w:r w:rsidRPr="00613295">
        <w:rPr>
          <w:lang w:val="en-US"/>
        </w:rPr>
        <w:t xml:space="preserve"> systematically analyses six active learning strategies combined with two deep learning architectures, on three large-scale molecular libraries. We identify the most important determinants of success in low-data regimes and show that active learning can achieve up to a six-fold improvement in hit discovery compared to traditional screening methods.</w:t>
      </w:r>
    </w:p>
    <w:p w14:paraId="69E14A7D" w14:textId="19F6E273" w:rsidR="00087411" w:rsidRPr="00613295" w:rsidRDefault="00087411" w:rsidP="00A32451">
      <w:pPr>
        <w:rPr>
          <w:lang w:val="en-US"/>
        </w:rPr>
      </w:pPr>
    </w:p>
    <w:p w14:paraId="64F2B833" w14:textId="77777777" w:rsidR="008726E3" w:rsidRPr="00613295" w:rsidRDefault="008726E3" w:rsidP="005B21A8">
      <w:pPr>
        <w:rPr>
          <w:lang w:val="en-US"/>
        </w:rPr>
      </w:pPr>
    </w:p>
    <w:p w14:paraId="3D9BECEB" w14:textId="77777777" w:rsidR="008726E3" w:rsidRPr="00613295" w:rsidRDefault="008726E3" w:rsidP="005B21A8">
      <w:pPr>
        <w:rPr>
          <w:lang w:val="en-US"/>
        </w:rPr>
      </w:pPr>
    </w:p>
    <w:p w14:paraId="2D2134A8" w14:textId="77777777" w:rsidR="008726E3" w:rsidRPr="00613295" w:rsidRDefault="008726E3" w:rsidP="005B21A8">
      <w:pPr>
        <w:rPr>
          <w:lang w:val="en-US"/>
        </w:rPr>
      </w:pPr>
    </w:p>
    <w:p w14:paraId="56FCF0DC" w14:textId="77777777" w:rsidR="008726E3" w:rsidRPr="00613295" w:rsidRDefault="008726E3" w:rsidP="005B21A8">
      <w:pPr>
        <w:rPr>
          <w:lang w:val="en-US"/>
        </w:rPr>
      </w:pPr>
    </w:p>
    <w:p w14:paraId="65747B48" w14:textId="77777777" w:rsidR="008726E3" w:rsidRPr="00613295" w:rsidRDefault="008726E3" w:rsidP="005B21A8">
      <w:pPr>
        <w:rPr>
          <w:lang w:val="en-US"/>
        </w:rPr>
      </w:pPr>
    </w:p>
    <w:p w14:paraId="62AEC1C1" w14:textId="77777777" w:rsidR="008726E3" w:rsidRPr="00613295" w:rsidRDefault="008726E3" w:rsidP="005B21A8">
      <w:pPr>
        <w:rPr>
          <w:lang w:val="en-US"/>
        </w:rPr>
      </w:pPr>
    </w:p>
    <w:p w14:paraId="2CAD2C89" w14:textId="77777777" w:rsidR="008726E3" w:rsidRPr="00613295" w:rsidRDefault="008726E3" w:rsidP="005B21A8">
      <w:pPr>
        <w:rPr>
          <w:lang w:val="en-US"/>
        </w:rPr>
      </w:pPr>
    </w:p>
    <w:p w14:paraId="2B71831B" w14:textId="77777777" w:rsidR="008726E3" w:rsidRPr="00613295" w:rsidRDefault="008726E3" w:rsidP="005B21A8">
      <w:pPr>
        <w:rPr>
          <w:lang w:val="en-US"/>
        </w:rPr>
      </w:pPr>
    </w:p>
    <w:p w14:paraId="207C9F41" w14:textId="0506788E" w:rsidR="00A06995" w:rsidRPr="00613295" w:rsidRDefault="00087411" w:rsidP="005B21A8">
      <w:pPr>
        <w:rPr>
          <w:lang w:val="en-US"/>
        </w:rPr>
      </w:pPr>
      <w:r w:rsidRPr="00613295">
        <w:rPr>
          <w:noProof/>
          <w:lang w:val="en-US"/>
        </w:rPr>
        <mc:AlternateContent>
          <mc:Choice Requires="wps">
            <w:drawing>
              <wp:anchor distT="0" distB="0" distL="114300" distR="114300" simplePos="0" relativeHeight="251668480" behindDoc="0" locked="0" layoutInCell="1" allowOverlap="1" wp14:anchorId="6BD479EC" wp14:editId="644B9C33">
                <wp:simplePos x="0" y="0"/>
                <wp:positionH relativeFrom="column">
                  <wp:posOffset>-59902</wp:posOffset>
                </wp:positionH>
                <wp:positionV relativeFrom="paragraph">
                  <wp:posOffset>1170940</wp:posOffset>
                </wp:positionV>
                <wp:extent cx="4766310" cy="677334"/>
                <wp:effectExtent l="0" t="0" r="0" b="0"/>
                <wp:wrapNone/>
                <wp:docPr id="413276781" name="Text Box 3"/>
                <wp:cNvGraphicFramePr/>
                <a:graphic xmlns:a="http://schemas.openxmlformats.org/drawingml/2006/main">
                  <a:graphicData uri="http://schemas.microsoft.com/office/word/2010/wordprocessingShape">
                    <wps:wsp>
                      <wps:cNvSpPr txBox="1"/>
                      <wps:spPr>
                        <a:xfrm>
                          <a:off x="0" y="0"/>
                          <a:ext cx="4766310" cy="677334"/>
                        </a:xfrm>
                        <a:prstGeom prst="rect">
                          <a:avLst/>
                        </a:prstGeom>
                        <a:solidFill>
                          <a:schemeClr val="lt1"/>
                        </a:solidFill>
                        <a:ln w="6350">
                          <a:noFill/>
                        </a:ln>
                      </wps:spPr>
                      <wps:txbx>
                        <w:txbxContent>
                          <w:p w14:paraId="68170A6A" w14:textId="52A8328F" w:rsidR="00087411" w:rsidRPr="00784F11" w:rsidRDefault="00087411" w:rsidP="00A32451">
                            <w:pPr>
                              <w:rPr>
                                <w:lang w:val="en-US"/>
                              </w:rPr>
                            </w:pPr>
                            <w:r w:rsidRPr="00784F11">
                              <w:rPr>
                                <w:b/>
                                <w:bCs/>
                                <w:lang w:val="en-US"/>
                              </w:rPr>
                              <w:t xml:space="preserve">The work in this chapter has been published as: </w:t>
                            </w:r>
                            <w:r w:rsidRPr="00784F11">
                              <w:rPr>
                                <w:lang w:val="en-US"/>
                              </w:rPr>
                              <w:t>D. van Tilborg</w:t>
                            </w:r>
                            <w:r w:rsidR="008726E3">
                              <w:rPr>
                                <w:lang w:val="en-US"/>
                              </w:rPr>
                              <w:t xml:space="preserve"> </w:t>
                            </w:r>
                            <w:r w:rsidRPr="00784F11">
                              <w:rPr>
                                <w:lang w:val="en-US"/>
                              </w:rPr>
                              <w:t xml:space="preserve">and F. </w:t>
                            </w:r>
                            <w:proofErr w:type="spellStart"/>
                            <w:r w:rsidRPr="00784F11">
                              <w:rPr>
                                <w:lang w:val="en-US"/>
                              </w:rPr>
                              <w:t>Grisoni</w:t>
                            </w:r>
                            <w:proofErr w:type="spellEnd"/>
                            <w:r w:rsidRPr="00784F11">
                              <w:rPr>
                                <w:lang w:val="en-US"/>
                              </w:rPr>
                              <w:t xml:space="preserve">, </w:t>
                            </w:r>
                            <w:r w:rsidR="008726E3">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D479EC" id="_x0000_t202" coordsize="21600,21600" o:spt="202" path="m,l,21600r21600,l21600,xe">
                <v:stroke joinstyle="miter"/>
                <v:path gradientshapeok="t" o:connecttype="rect"/>
              </v:shapetype>
              <v:shape id="Text Box 3" o:spid="_x0000_s1026" type="#_x0000_t202" style="position:absolute;left:0;text-align:left;margin-left:-4.7pt;margin-top:92.2pt;width:375.3pt;height:53.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" fillcolor="white [3201]" stroked="f" strokeweight=".5pt">
                <v:textbox>
                  <w:txbxContent>
                    <w:p w14:paraId="68170A6A" w14:textId="52A8328F" w:rsidR="00087411" w:rsidRPr="00784F11" w:rsidRDefault="00087411" w:rsidP="00A32451">
                      <w:pPr>
                        <w:rPr>
                          <w:lang w:val="en-US"/>
                        </w:rPr>
                      </w:pPr>
                      <w:r w:rsidRPr="00784F11">
                        <w:rPr>
                          <w:b/>
                          <w:bCs/>
                          <w:lang w:val="en-US"/>
                        </w:rPr>
                        <w:t xml:space="preserve">The work in this chapter has been published as: </w:t>
                      </w:r>
                      <w:r w:rsidRPr="00784F11">
                        <w:rPr>
                          <w:lang w:val="en-US"/>
                        </w:rPr>
                        <w:t>D. van Tilborg</w:t>
                      </w:r>
                      <w:r w:rsidR="008726E3">
                        <w:rPr>
                          <w:lang w:val="en-US"/>
                        </w:rPr>
                        <w:t xml:space="preserve"> </w:t>
                      </w:r>
                      <w:r w:rsidRPr="00784F11">
                        <w:rPr>
                          <w:lang w:val="en-US"/>
                        </w:rPr>
                        <w:t xml:space="preserve">and F. </w:t>
                      </w:r>
                      <w:proofErr w:type="spellStart"/>
                      <w:r w:rsidRPr="00784F11">
                        <w:rPr>
                          <w:lang w:val="en-US"/>
                        </w:rPr>
                        <w:t>Grisoni</w:t>
                      </w:r>
                      <w:proofErr w:type="spellEnd"/>
                      <w:r w:rsidRPr="00784F11">
                        <w:rPr>
                          <w:lang w:val="en-US"/>
                        </w:rPr>
                        <w:t xml:space="preserve">, </w:t>
                      </w:r>
                      <w:r w:rsidR="008726E3">
                        <w:rPr>
                          <w:lang w:val="en-US"/>
                        </w:rPr>
                        <w:t>…</w:t>
                      </w:r>
                    </w:p>
                  </w:txbxContent>
                </v:textbox>
              </v:shape>
            </w:pict>
          </mc:Fallback>
        </mc:AlternateContent>
      </w:r>
      <w:r w:rsidR="002D598C" w:rsidRPr="00613295">
        <w:rPr>
          <w:lang w:val="en-US"/>
        </w:rPr>
        <w:br w:type="page"/>
      </w:r>
    </w:p>
    <w:p w14:paraId="333D1E63" w14:textId="76025F68" w:rsidR="0031545D" w:rsidRPr="00613295" w:rsidRDefault="003E1F98" w:rsidP="00A32451">
      <w:pPr>
        <w:pStyle w:val="Heading2"/>
        <w:rPr>
          <w:sz w:val="22"/>
          <w:szCs w:val="22"/>
        </w:rPr>
      </w:pPr>
      <w:r>
        <w:lastRenderedPageBreak/>
        <w:t xml:space="preserve">5.2 </w:t>
      </w:r>
      <w:r w:rsidR="0017440B" w:rsidRPr="00613295">
        <w:t>Introduction</w:t>
      </w:r>
    </w:p>
    <w:p w14:paraId="1C4D39D8" w14:textId="77777777" w:rsidR="00087411" w:rsidRPr="00613295" w:rsidRDefault="00087411" w:rsidP="00A32451">
      <w:pPr>
        <w:rPr>
          <w:lang w:val="en-US"/>
        </w:rPr>
      </w:pPr>
    </w:p>
    <w:p w14:paraId="1BB02F6E" w14:textId="11BBEF95" w:rsidR="008726E3" w:rsidRPr="00613295" w:rsidRDefault="008726E3" w:rsidP="008726E3">
      <w:pPr>
        <w:rPr>
          <w:lang w:val="en-US"/>
        </w:rPr>
      </w:pPr>
      <w:r w:rsidRPr="00613295">
        <w:rPr>
          <w:color w:val="000000" w:themeColor="text1"/>
          <w:lang w:val="en-US"/>
        </w:rPr>
        <w:t xml:space="preserve">One of </w:t>
      </w:r>
      <w:r w:rsidR="00F60F92">
        <w:rPr>
          <w:color w:val="000000" w:themeColor="text1"/>
          <w:lang w:val="en-US"/>
        </w:rPr>
        <w:t>the</w:t>
      </w:r>
      <w:r w:rsidRPr="00613295" w:rsidDel="00107F46">
        <w:rPr>
          <w:color w:val="000000" w:themeColor="text1"/>
          <w:lang w:val="en-US"/>
        </w:rPr>
        <w:t xml:space="preserve"> </w:t>
      </w:r>
      <w:r w:rsidRPr="00613295">
        <w:rPr>
          <w:color w:val="000000" w:themeColor="text1"/>
          <w:lang w:val="en-US"/>
        </w:rPr>
        <w:t>key applications</w:t>
      </w:r>
      <w:r w:rsidR="00F60F92">
        <w:rPr>
          <w:color w:val="000000" w:themeColor="text1"/>
          <w:lang w:val="en-US"/>
        </w:rPr>
        <w:t xml:space="preserve"> for </w:t>
      </w:r>
      <w:r w:rsidR="00F60F92">
        <w:rPr>
          <w:lang w:val="en-US"/>
        </w:rPr>
        <w:t>d</w:t>
      </w:r>
      <w:r w:rsidR="00F60F92" w:rsidRPr="00613295">
        <w:rPr>
          <w:lang w:val="en-US"/>
        </w:rPr>
        <w:t>eep learning</w:t>
      </w:r>
      <w:r w:rsidR="00F60F92" w:rsidRPr="00613295">
        <w:rPr>
          <w:lang w:val="en-US"/>
        </w:rPr>
        <w:fldChar w:fldCharType="begin"/>
      </w:r>
      <w:r w:rsidR="00201E07">
        <w:rPr>
          <w:lang w:val="en-US"/>
        </w:rPr>
        <w:instrText xml:space="preserve"> ADDIN ZOTERO_ITEM CSL_CITATION {"citationID":"FwCH2qts","properties":{"formattedCitation":"\\super 1\\nosupersub{}","plainCitation":"1","noteIndex":0},"citationItems":[{"id":"fP2t2TeH/YtUHqNxj","uris":["http://zotero.org/users/local/1JKiESOA/items/BCCJMFFD"],"itemData":{"id":117,"type":"article-journal","abstract":"Deep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speech.","container-title":"Nature","DOI":"10.1038/nature14539","ISSN":"1476-4687","issue":"7553","journalAbbreviation":"Nature","page":"436-444","title":"Deep learning","volume":"521","author":[{"family":"LeCun","given":"Yann"},{"family":"Bengio","given":"Yoshua"},{"family":"Hinton","given":"Geoffrey"}],"issued":{"date-parts":[["2015",5,1]]}}}],"schema":"https://github.com/citation-style-language/schema/raw/master/csl-citation.json"} </w:instrText>
      </w:r>
      <w:r w:rsidR="00F60F92" w:rsidRPr="00613295">
        <w:rPr>
          <w:lang w:val="en-US"/>
        </w:rPr>
        <w:fldChar w:fldCharType="separate"/>
      </w:r>
      <w:r w:rsidR="00F60F92" w:rsidRPr="00613295">
        <w:rPr>
          <w:vertAlign w:val="superscript"/>
          <w:lang w:val="en-US"/>
        </w:rPr>
        <w:t>1</w:t>
      </w:r>
      <w:r w:rsidR="00F60F92" w:rsidRPr="00613295">
        <w:rPr>
          <w:lang w:val="en-US"/>
        </w:rPr>
        <w:fldChar w:fldCharType="end"/>
      </w:r>
      <w:r w:rsidR="00F60F92" w:rsidRPr="00F60F92">
        <w:rPr>
          <w:lang w:val="en-US"/>
        </w:rPr>
        <w:t xml:space="preserve"> </w:t>
      </w:r>
      <w:r w:rsidR="00F60F92" w:rsidRPr="00613295">
        <w:rPr>
          <w:lang w:val="en-US"/>
        </w:rPr>
        <w:t>for drug discovery</w:t>
      </w:r>
      <w:r w:rsidR="00F60F92" w:rsidRPr="00613295">
        <w:rPr>
          <w:lang w:val="en-US"/>
        </w:rPr>
        <w:fldChar w:fldCharType="begin"/>
      </w:r>
      <w:r w:rsidR="00201E07">
        <w:rPr>
          <w:lang w:val="en-US"/>
        </w:rPr>
        <w:instrText xml:space="preserve"> ADDIN ZOTERO_ITEM CSL_CITATION {"citationID":"Wk0ZbAus","properties":{"formattedCitation":"\\super 2,3\\nosupersub{}","plainCitation":"2,3","noteIndex":0},"citationItems":[{"id":907,"uris":["http://zotero.org/groups/5151721/items/IRG27LVH"],"itemData":{"id":907,"type":"article-journal","container-title":"Heliyon","DOI":"10.1016/j.heliyon.2023.e17575","ISSN":"24058440","issue":"7","journalAbbreviation":"Heliyon","language":"en","page":"e17575","source":"DOI.org (Crossref)","title":"AI in drug discovery and its clinical relevance","volume":"9","author":[{"family":"Qureshi","given":"Rizwan"},{"family":"Irfan","given":"Muhammad"},{"family":"Gondal","given":"Taimoor Muzaffar"},{"family":"Khan","given":"Sheheryar"},{"family":"Wu","given":"Jia"},{"family":"Hadi","given":"Muhammad Usman"},{"family":"Heymach","given":"John"},{"family":"Le","given":"Xiuning"},{"family":"Yan","given":"Hong"},{"family":"Alam","given":"Tanvir"}],"issued":{"date-parts":[["2023",7]]}}},{"id":909,"uris":["http://zotero.org/groups/5151721/items/NQAGJ8RP"],"itemData":{"id":909,"type":"article-journal","container-title":"Expert Opinion on Drug Discovery","DOI":"10.1080/17460441.2021.1909567","ISSN":"1746-0441, 1746-045X","issue":"9","journalAbbreviation":"Expert Opinion on Drug Discovery","language":"en","page":"949-959","source":"DOI.org (Crossref)","title":"Artificial intelligence in drug discovery: recent advances and future perspectives","title-short":"Artificial intelligence in drug discovery","volume":"16","author":[{"family":"Jiménez-Luna","given":"José"},{"family":"Grisoni","given":"Francesca"},{"family":"Weskamp","given":"Nils"},{"family":"Schneider","given":"Gisbert"}],"issued":{"date-parts":[["2021",9,2]]}}}],"schema":"https://github.com/citation-style-language/schema/raw/master/csl-citation.json"} </w:instrText>
      </w:r>
      <w:r w:rsidR="00F60F92" w:rsidRPr="00613295">
        <w:rPr>
          <w:lang w:val="en-US"/>
        </w:rPr>
        <w:fldChar w:fldCharType="separate"/>
      </w:r>
      <w:r w:rsidR="00F60F92" w:rsidRPr="00613295">
        <w:rPr>
          <w:vertAlign w:val="superscript"/>
          <w:lang w:val="en-US"/>
        </w:rPr>
        <w:t>2,3</w:t>
      </w:r>
      <w:r w:rsidR="00F60F92" w:rsidRPr="00613295">
        <w:rPr>
          <w:lang w:val="en-US"/>
        </w:rPr>
        <w:fldChar w:fldCharType="end"/>
      </w:r>
      <w:r w:rsidRPr="00613295">
        <w:rPr>
          <w:color w:val="000000" w:themeColor="text1"/>
          <w:lang w:val="en-US"/>
        </w:rPr>
        <w:t xml:space="preserve"> is virtual screening</w:t>
      </w:r>
      <w:r w:rsidRPr="00613295">
        <w:rPr>
          <w:color w:val="000000" w:themeColor="text1"/>
          <w:lang w:val="en-US"/>
        </w:rPr>
        <w:fldChar w:fldCharType="begin"/>
      </w:r>
      <w:r w:rsidR="00201E07">
        <w:rPr>
          <w:color w:val="000000" w:themeColor="text1"/>
          <w:lang w:val="en-US"/>
        </w:rPr>
        <w:instrText xml:space="preserve"> ADDIN ZOTERO_ITEM CSL_CITATION {"citationID":"anSBJIuT","properties":{"formattedCitation":"\\super 4\\nosupersub{}","plainCitation":"4","noteIndex":0},"citationItems":[{"id":903,"uris":["http://zotero.org/groups/5151721/items/6XKJQ4AF"],"itemData":{"id":903,"type":"article-journal","container-title":"Drug Discovery Today","DOI":"10.1016/S1359-6446(97)01163-X","ISSN":"13596446","issue":"4","journalAbbreviation":"Drug Discovery Today","language":"en","page":"160-178","source":"DOI.org (Crossref)","title":"Virtual screening—an overview","volume":"3","author":[{"family":"Walters","given":"W.Patrick"},{"family":"Stahl","given":"Matthew T"},{"family":"Murcko","given":"Mark A"}],"issued":{"date-parts":[["1998",4]]}}}],"schema":"https://github.com/citation-style-language/schema/raw/master/csl-citation.json"} </w:instrText>
      </w:r>
      <w:r w:rsidRPr="00613295">
        <w:rPr>
          <w:color w:val="000000" w:themeColor="text1"/>
          <w:lang w:val="en-US"/>
        </w:rPr>
        <w:fldChar w:fldCharType="separate"/>
      </w:r>
      <w:r w:rsidRPr="00613295">
        <w:rPr>
          <w:color w:val="000000"/>
          <w:vertAlign w:val="superscript"/>
          <w:lang w:val="en-US"/>
        </w:rPr>
        <w:t>4</w:t>
      </w:r>
      <w:r w:rsidRPr="00613295">
        <w:rPr>
          <w:color w:val="000000" w:themeColor="text1"/>
          <w:lang w:val="en-US"/>
        </w:rPr>
        <w:fldChar w:fldCharType="end"/>
      </w:r>
      <w:r w:rsidRPr="00613295">
        <w:rPr>
          <w:color w:val="000000" w:themeColor="text1"/>
          <w:lang w:val="en-US"/>
        </w:rPr>
        <w:t>, whereby large commercial libraries (usually consisting of 10</w:t>
      </w:r>
      <w:r w:rsidRPr="00613295">
        <w:rPr>
          <w:color w:val="000000" w:themeColor="text1"/>
          <w:vertAlign w:val="superscript"/>
          <w:lang w:val="en-US"/>
        </w:rPr>
        <w:t>3</w:t>
      </w:r>
      <w:r w:rsidRPr="00613295">
        <w:rPr>
          <w:color w:val="000000" w:themeColor="text1"/>
          <w:lang w:val="en-US"/>
        </w:rPr>
        <w:t>-10</w:t>
      </w:r>
      <w:r w:rsidRPr="00613295">
        <w:rPr>
          <w:color w:val="000000" w:themeColor="text1"/>
          <w:vertAlign w:val="superscript"/>
          <w:lang w:val="en-US"/>
        </w:rPr>
        <w:t>9</w:t>
      </w:r>
      <w:r w:rsidRPr="00613295">
        <w:rPr>
          <w:color w:val="000000" w:themeColor="text1"/>
          <w:lang w:val="en-US"/>
        </w:rPr>
        <w:t xml:space="preserve"> molecular candidates) are prioritized for prospective wet-lab experiments</w:t>
      </w:r>
      <w:r w:rsidRPr="00613295">
        <w:rPr>
          <w:color w:val="000000" w:themeColor="text1"/>
          <w:lang w:val="en-US"/>
        </w:rPr>
        <w:fldChar w:fldCharType="begin"/>
      </w:r>
      <w:r w:rsidR="00201E07">
        <w:rPr>
          <w:color w:val="000000" w:themeColor="text1"/>
          <w:lang w:val="en-US"/>
        </w:rPr>
        <w:instrText xml:space="preserve"> ADDIN ZOTERO_ITEM CSL_CITATION {"citationID":"Ke0R98WS","properties":{"formattedCitation":"\\super 4\\uc0\\u8211{}7\\nosupersub{}","plainCitation":"4–7","noteIndex":0},"citationItems":[{"id":903,"uris":["http://zotero.org/groups/5151721/items/6XKJQ4AF"],"itemData":{"id":903,"type":"article-journal","container-title":"Drug Discovery Today","DOI":"10.1016/S1359-6446(97)01163-X","ISSN":"13596446","issue":"4","journalAbbreviation":"Drug Discovery Today","language":"en","page":"160-178","source":"DOI.org (Crossref)","title":"Virtual screening—an overview","volume":"3","author":[{"family":"Walters","given":"W.Patrick"},{"family":"Stahl","given":"Matthew T"},{"family":"Murcko","given":"Mark A"}],"issued":{"date-parts":[["1998",4]]}}},{"id":947,"uris":["http://zotero.org/groups/5151721/items/XMQF2FRI"],"itemData":{"id":947,"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J."}],"issued":{"date-parts":[["2020",2]]}}},{"id":949,"uris":["http://zotero.org/groups/5151721/items/PVDLUUJX"],"itemData":{"id":949,"type":"article-journal","container-title":"Nature Chemical Biology","DOI":"10.1038/s41589-023-01349-8","ISSN":"1552-4450, 1552-4469","journalAbbreviation":"Nat Chem Biol","language":"en","source":"DOI.org (Crossref)","title":"Deep learning-guided discovery of an antibiotic targeting Acinetobacter baumannii","URL":"https://www.nature.com/articles/s41589-023-01349-8","author":[{"family":"Liu","given":"Gary"},{"family":"Catacutan","given":"Denise B."},{"family":"Rathod","given":"Khushi"},{"family":"Swanson","given":"Kyle"},{"family":"Jin","given":"Wengong"},{"family":"Mohammed","given":"Jody C."},{"family":"Chiappino-Pepe","given":"Anush"},{"family":"Syed","given":"Saad A."},{"family":"Fragis","given":"Meghan"},{"family":"Rachwalski","given":"Kenneth"},{"family":"Magolan","given":"Jakob"},{"family":"Surette","given":"Michael G."},{"family":"Coombes","given":"Brian K."},{"family":"Jaakkola","given":"Tommi"},{"family":"Barzilay","given":"Regina"},{"family":"Collins","given":"James J."},{"family":"Stokes","given":"Jonathan M."}],"accessed":{"date-parts":[["2023",10,21]]},"issued":{"date-parts":[["2023",5,25]]}}},{"id":950,"uris":["http://zotero.org/groups/5151721/items/ZTRQLMRU"],"itemData":{"id":950,"type":"article-journal","container-title":"Journal of Medicinal Chemistry","DOI":"10.1021/acs.jmedchem.5b02038","ISSN":"0022-2623, 1520-4804","issue":"15","journalAbbreviation":"J. Med. Chem.","language":"en","page":"7075-7088","source":"DOI.org (Crossref)","title":"Discovery of New Anti-Schistosomal Hits by Integration of QSAR-Based Virtual Screening and High Content Screening","volume":"59","author":[{"family":"Neves","given":"Bruno J."},{"family":"Dantas","given":"Rafael F."},{"family":"Senger","given":"Mario R."},{"family":"Melo-Filho","given":"Cleber C."},{"family":"Valente","given":"Walter C. G."},{"family":"De Almeida","given":"Ana C. M."},{"family":"Rezende-Neto","given":"João M."},{"family":"Lima","given":"Elid F. C."},{"family":"Paveley","given":"Ross"},{"family":"Furnham","given":"Nicholas"},{"family":"Muratov","given":"Eugene"},{"family":"Kamentsky","given":"Lee"},{"family":"Carpenter","given":"Anne E."},{"family":"Braga","given":"Rodolpho C."},{"family":"Silva-Junior","given":"Floriano P."},{"family":"Andrade","given":"Carolina Horta"}],"issued":{"date-parts":[["2016",8,11]]}}}],"schema":"https://github.com/citation-style-language/schema/raw/master/csl-citation.json"} </w:instrText>
      </w:r>
      <w:r w:rsidRPr="00613295">
        <w:rPr>
          <w:color w:val="000000" w:themeColor="text1"/>
          <w:lang w:val="en-US"/>
        </w:rPr>
        <w:fldChar w:fldCharType="separate"/>
      </w:r>
      <w:r w:rsidRPr="00613295">
        <w:rPr>
          <w:color w:val="000000"/>
          <w:vertAlign w:val="superscript"/>
          <w:lang w:val="en-US"/>
        </w:rPr>
        <w:t>4–7</w:t>
      </w:r>
      <w:r w:rsidRPr="00613295">
        <w:rPr>
          <w:color w:val="000000" w:themeColor="text1"/>
          <w:lang w:val="en-US"/>
        </w:rPr>
        <w:fldChar w:fldCharType="end"/>
      </w:r>
      <w:r w:rsidRPr="00613295">
        <w:rPr>
          <w:color w:val="000000" w:themeColor="text1"/>
          <w:lang w:val="en-US"/>
        </w:rPr>
        <w:t>.</w:t>
      </w:r>
      <w:r w:rsidR="00F60F92">
        <w:rPr>
          <w:color w:val="000000" w:themeColor="text1"/>
          <w:lang w:val="en-US"/>
        </w:rPr>
        <w:t xml:space="preserve"> </w:t>
      </w:r>
      <w:r w:rsidRPr="00613295">
        <w:rPr>
          <w:color w:val="000000" w:themeColor="text1"/>
          <w:lang w:val="en-US"/>
        </w:rPr>
        <w:t xml:space="preserve">A </w:t>
      </w:r>
      <w:r w:rsidR="00F60F92">
        <w:rPr>
          <w:color w:val="000000" w:themeColor="text1"/>
          <w:lang w:val="en-US"/>
        </w:rPr>
        <w:t>major</w:t>
      </w:r>
      <w:r w:rsidRPr="00613295">
        <w:rPr>
          <w:color w:val="000000" w:themeColor="text1"/>
          <w:lang w:val="en-US"/>
        </w:rPr>
        <w:t xml:space="preserve"> bottleneck </w:t>
      </w:r>
      <w:r w:rsidRPr="00613295">
        <w:rPr>
          <w:lang w:val="en-US"/>
        </w:rPr>
        <w:t>of deep learning, however, is the need for sufficient training data</w:t>
      </w:r>
      <w:r w:rsidR="00F60F92" w:rsidRPr="00CC7CCB">
        <w:fldChar w:fldCharType="begin"/>
      </w:r>
      <w:r w:rsidR="00201E07">
        <w:instrText xml:space="preserve"> ADDIN ZOTERO_ITEM CSL_CITATION {"citationID":"a2ianritau0","properties":{"formattedCitation":"\\super 8\\nosupersub{}","plainCitation":"8","noteIndex":0},"citationItems":[{"id":952,"uris":["http://zotero.org/groups/5151721/items/ANHNYPAC"],"itemData":{"id":952,"type":"article-journal","abstract":"Abstract\n            Artificial intelligence (AI) has been widely applied in drug discovery with a major task as molecular property prediction. Despite booming techniques in molecular representation learning, key elements underlying molecular property prediction remain largely unexplored, which impedes further advancements in this field. Herein, we conduct an extensive evaluation of representative models using various representations on the MoleculeNet datasets, a suite of opioids-related datasets and two additional activity datasets from the literature. To investigate the predictive power in low-data and high-data space, a series of descriptors datasets of varying sizes are also assembled to evaluate the models. In total, we have trained 62,820 models, including 50,220 models on fixed representations, 4200 models on SMILES sequences and 8400 models on molecular graphs. Based on extensive experimentation and rigorous comparison, we show that representation learning models exhibit limited performance in molecular property prediction in most datasets. Besides, multiple key elements underlying molecular property prediction can affect the evaluation results. Furthermore, we show that activity cliffs can significantly impact model prediction. Finally, we explore into potential causes why representation learning models can fail and show that dataset size is essential for representation learning models to excel.","container-title":"Nature Communications","DOI":"10.1038/s41467-023-41948-6","ISSN":"2041-1723","issue":"1","journalAbbreviation":"Nat Commun","language":"en","page":"6395","source":"DOI.org (Crossref)","title":"A systematic study of key elements underlying molecular property prediction","volume":"14","author":[{"family":"Deng","given":"Jianyuan"},{"family":"Yang","given":"Zhibo"},{"family":"Wang","given":"Hehe"},{"family":"Ojima","given":"Iwao"},{"family":"Samaras","given":"Dimitris"},{"family":"Wang","given":"Fusheng"}],"issued":{"date-parts":[["2023",10,13]]}}}],"schema":"https://github.com/citation-style-language/schema/raw/master/csl-citation.json"} </w:instrText>
      </w:r>
      <w:r w:rsidR="00F60F92" w:rsidRPr="00CC7CCB">
        <w:fldChar w:fldCharType="separate"/>
      </w:r>
      <w:r w:rsidR="00201E07" w:rsidRPr="00201E07">
        <w:rPr>
          <w:kern w:val="0"/>
          <w:vertAlign w:val="superscript"/>
        </w:rPr>
        <w:t>8</w:t>
      </w:r>
      <w:r w:rsidR="00F60F92" w:rsidRPr="00CC7CCB">
        <w:fldChar w:fldCharType="end"/>
      </w:r>
      <w:r w:rsidR="00F60F92">
        <w:rPr>
          <w:lang w:val="en-US"/>
        </w:rPr>
        <w:t>, as has been shown in chapter 3. A</w:t>
      </w:r>
      <w:r w:rsidRPr="00613295">
        <w:rPr>
          <w:lang w:val="en-US"/>
        </w:rPr>
        <w:t>vailable ligand-target interaction data are often limited in size and structural diversity</w:t>
      </w:r>
      <w:r w:rsidR="00951B24">
        <w:rPr>
          <w:lang w:val="en-US"/>
        </w:rPr>
        <w:t xml:space="preserve">, which </w:t>
      </w:r>
      <w:r w:rsidRPr="00613295">
        <w:rPr>
          <w:lang w:val="en-US"/>
        </w:rPr>
        <w:t>hamper</w:t>
      </w:r>
      <w:r w:rsidR="00951B24">
        <w:rPr>
          <w:lang w:val="en-US"/>
        </w:rPr>
        <w:t>s</w:t>
      </w:r>
      <w:r w:rsidRPr="00613295">
        <w:rPr>
          <w:lang w:val="en-US"/>
        </w:rPr>
        <w:t xml:space="preserve"> the </w:t>
      </w:r>
      <w:r w:rsidR="00951B24">
        <w:rPr>
          <w:lang w:val="en-US"/>
        </w:rPr>
        <w:t>use</w:t>
      </w:r>
      <w:r w:rsidRPr="00613295">
        <w:rPr>
          <w:lang w:val="en-US"/>
        </w:rPr>
        <w:t xml:space="preserve"> of deep learning models in practice</w:t>
      </w:r>
      <w:r w:rsidRPr="00613295">
        <w:rPr>
          <w:lang w:val="en-US"/>
        </w:rPr>
        <w:fldChar w:fldCharType="begin"/>
      </w:r>
      <w:r w:rsidR="00201E07">
        <w:rPr>
          <w:lang w:val="en-US"/>
        </w:rPr>
        <w:instrText xml:space="preserve"> ADDIN ZOTERO_ITEM CSL_CITATION {"citationID":"wkVPI1G8","properties":{"formattedCitation":"\\super 9\\uc0\\u8211{}11\\nosupersub{}","plainCitation":"9–11","noteIndex":0},"citationItems":[{"id":896,"uris":["http://zotero.org/groups/5151721/items/U3IAWRTZ"],"itemData":{"id":896,"type":"article-journal","container-title":"Journal of Chemical Information and Modeling","DOI":"10.1021/acs.jcim.2c01073","ISSN":"1549-9596, 1549-960X","issue":"23","journalAbbreviation":"J. Chem. Inf. Model.","language":"en","page":"5938-5951","source":"DOI.org (Crossref)","title":"Exposing the Limitations of Molecular Machine Learning with Activity Cliffs","volume":"62","author":[{"family":"Van Tilborg","given":"Derek"},{"family":"Alenicheva","given":"Alisa"},{"family":"Grisoni","given":"Francesca"}],"issued":{"date-parts":[["2022",12,12]]}}},{"id":943,"uris":["http://zotero.org/groups/5151721/items/NEV4JETU"],"itemData":{"id":943,"type":"article-journal","container-title":"Journal of Medicinal Chemistry","DOI":"10.1021/acs.jmedchem.2c00487","ISSN":"0022-2623, 1520-4804","issue":"11","journalAbbreviation":"J. Med. Chem.","language":"en","page":"7946-7958","source":"DOI.org (Crossref)","title":"On the Frustration to Predict Binding Affinities from Protein–Ligand Structures with Deep Neural Networks","volume":"65","author":[{"family":"Volkov","given":"Mikhail"},{"family":"Turk","given":"Joseph-André"},{"family":"Drizard","given":"Nicolas"},{"family":"Martin","given":"Nicolas"},{"family":"Hoffmann","given":"Brice"},{"family":"Gaston-Mathé","given":"Yann"},{"family":"Rognan","given":"Didier"}],"issued":{"date-parts":[["2022",6,9]]}}},{"id":945,"uris":["http://zotero.org/groups/5151721/items/EUKEGSUY"],"itemData":{"id":945,"type":"article-journal","container-title":"Journal of Chemical Information and Modeling","DOI":"10.1021/acs.jcim.7b00403","ISSN":"1549-9596, 1549-960X","issue":"5","journalAbbreviation":"J. Chem. Inf. Model.","language":"en","page":"916-932","source":"DOI.org (Crossref)","title":"Most Ligand-Based Classification Benchmarks Reward Memorization Rather than Generalization","volume":"58","author":[{"family":"Wallach","given":"Izhar"},{"family":"Heifets","given":"Abraham"}],"issued":{"date-parts":[["2018",5,29]]}}}],"schema":"https://github.com/citation-style-language/schema/raw/master/csl-citation.json"} </w:instrText>
      </w:r>
      <w:r w:rsidRPr="00613295">
        <w:rPr>
          <w:lang w:val="en-US"/>
        </w:rPr>
        <w:fldChar w:fldCharType="separate"/>
      </w:r>
      <w:r w:rsidR="00201E07" w:rsidRPr="00201E07">
        <w:rPr>
          <w:kern w:val="0"/>
          <w:vertAlign w:val="superscript"/>
        </w:rPr>
        <w:t>9–11</w:t>
      </w:r>
      <w:r w:rsidRPr="00613295">
        <w:rPr>
          <w:lang w:val="en-US"/>
        </w:rPr>
        <w:fldChar w:fldCharType="end"/>
      </w:r>
      <w:r w:rsidRPr="00613295">
        <w:rPr>
          <w:lang w:val="en-US"/>
        </w:rPr>
        <w:t>. Furthermore,</w:t>
      </w:r>
      <w:r w:rsidRPr="00613295" w:rsidDel="00685EA9">
        <w:rPr>
          <w:lang w:val="en-US"/>
        </w:rPr>
        <w:t xml:space="preserve"> </w:t>
      </w:r>
      <w:r w:rsidRPr="00613295">
        <w:rPr>
          <w:lang w:val="en-US"/>
        </w:rPr>
        <w:t>the chemical composition of commercial screening libraries is often structurally distinct from the training data</w:t>
      </w:r>
      <w:r w:rsidRPr="00613295">
        <w:rPr>
          <w:lang w:val="en-US"/>
        </w:rPr>
        <w:fldChar w:fldCharType="begin"/>
      </w:r>
      <w:r w:rsidR="00201E07">
        <w:rPr>
          <w:lang w:val="en-US"/>
        </w:rPr>
        <w:instrText xml:space="preserve"> ADDIN ZOTERO_ITEM CSL_CITATION {"citationID":"O9v1HFDl","properties":{"formattedCitation":"\\super 12\\nosupersub{}","plainCitation":"12","noteIndex":0},"citationItems":[{"id":1000,"uris":["http://zotero.org/groups/5151721/items/LR9MPATD"],"itemData":{"id":1000,"type":"article-journal","container-title":"Journal of Chemical Information and Modeling","DOI":"10.1021/acs.jcim.2c00509","ISSN":"1549-9596, 1549-960X","issue":"18","journalAbbreviation":"J. Chem. Inf. Model.","language":"en","page":"4537-4548","source":"DOI.org (Crossref)","title":"Chemspace Atlas: Multiscale Chemography of Ultralarge Libraries for Drug Discovery","title-short":"Chemspace Atlas","volume":"62","author":[{"family":"Zabolotna","given":"Yuliana"},{"family":"Bonachera","given":"Fanny"},{"family":"Horvath","given":"Dragos"},{"family":"Lin","given":"Arkadii"},{"family":"Marcou","given":"Gilles"},{"family":"Klimchuk","given":"Olga"},{"family":"Varnek","given":"Alexandre"}],"issued":{"date-parts":[["2022",9,26]]}}}],"schema":"https://github.com/citation-style-language/schema/raw/master/csl-citation.json"} </w:instrText>
      </w:r>
      <w:r w:rsidRPr="00613295">
        <w:rPr>
          <w:lang w:val="en-US"/>
        </w:rPr>
        <w:fldChar w:fldCharType="separate"/>
      </w:r>
      <w:r w:rsidR="00201E07" w:rsidRPr="00201E07">
        <w:rPr>
          <w:kern w:val="0"/>
          <w:vertAlign w:val="superscript"/>
        </w:rPr>
        <w:t>12</w:t>
      </w:r>
      <w:r w:rsidRPr="00613295">
        <w:rPr>
          <w:lang w:val="en-US"/>
        </w:rPr>
        <w:fldChar w:fldCharType="end"/>
      </w:r>
      <w:r w:rsidRPr="00613295">
        <w:rPr>
          <w:lang w:val="en-US"/>
        </w:rPr>
        <w:t>, resulting in potentially unreliable predictions.</w:t>
      </w:r>
    </w:p>
    <w:p w14:paraId="39E64702" w14:textId="77777777" w:rsidR="005A317A" w:rsidRPr="00613295" w:rsidRDefault="005A317A" w:rsidP="008726E3">
      <w:pPr>
        <w:rPr>
          <w:lang w:val="en-US"/>
        </w:rPr>
      </w:pPr>
    </w:p>
    <w:p w14:paraId="51185C49" w14:textId="3949DB48" w:rsidR="008726E3" w:rsidRPr="00613295" w:rsidRDefault="00F60F92" w:rsidP="00F60F92">
      <w:pPr>
        <w:rPr>
          <w:lang w:val="en-US"/>
        </w:rPr>
      </w:pPr>
      <w:r>
        <w:rPr>
          <w:lang w:val="en-US"/>
        </w:rPr>
        <w:t xml:space="preserve">Designing nanoparticles with extreme data constraints in chapter 4 supported </w:t>
      </w:r>
      <w:r w:rsidR="008726E3" w:rsidRPr="00613295">
        <w:rPr>
          <w:lang w:val="en-US"/>
        </w:rPr>
        <w:t>active learning</w:t>
      </w:r>
      <w:r w:rsidR="008726E3" w:rsidRPr="00613295">
        <w:rPr>
          <w:lang w:val="en-US"/>
        </w:rPr>
        <w:fldChar w:fldCharType="begin"/>
      </w:r>
      <w:r w:rsidR="00201E07">
        <w:rPr>
          <w:lang w:val="en-US"/>
        </w:rPr>
        <w:instrText xml:space="preserve"> ADDIN ZOTERO_ITEM CSL_CITATION {"citationID":"fEMRugeL","properties":{"formattedCitation":"\\super 13\\uc0\\u8211{}15\\nosupersub{}","plainCitation":"13–15","noteIndex":0},"citationItems":[{"id":906,"uris":["http://zotero.org/groups/5151721/items/N55XQURX"],"itemData":{"id":906,"type":"article-journal","container-title":"Drug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id":904,"uris":["http://zotero.org/groups/5151721/items/ICRZBTVI"],"itemData":{"id":904,"type":"article-journal","abstract":"Bayesian optimization can accelerate structure-based virtual screening campaigns by minimizing the total number of simulations performed while still identifying the vast majority of computational hits.\n          , \n            \n              Structure-based virtual screening is an important tool in early stage drug discovery that scores the interactions between a target protein and candidate ligands. As virtual libraries continue to grow (in excess of 10\n              8\n              molecules), so too do the resources necessary to conduct exhaustive virtual screening campaigns on these libraries. However, Bayesian optimization techniques, previously employed in other scientific discovery problems, can aid in their exploration: a surrogate structure–property relationship model trained on the predicted affinities of a subset of the library can be applied to the remaining library members, allowing the least promising compounds to be excluded from evaluation. In this study, we explore the application of these techniques to computational docking datasets and assess the impact of surrogate model architecture, acquisition function, and acquisition batch size on optimization performance. We observe significant reductions in computational costs; for example, using a directed-message passing neural network we can identify 94.8% or 89.3% of the top-50 000 ligands in a 100M member library after testing only 2.4% of candidate ligands using an upper confidence bound or greedy acquisition strategy, respectively. Such model-guided searches mitigate the increasing computational costs of screening increasingly large virtual libraries and can accelerate high-throughput virtual screening campaigns with applications beyond docking.","container-title":"Chemical Science","DOI":"10.1039/D0SC06805E","ISSN":"2041-6520, 2041-6539","issue":"22","journalAbbreviation":"Chem. Sci.","language":"en","page":"7866-7881","source":"DOI.org (Crossref)","title":"Accelerating high-throughput virtual screening through molecular pool-based active learning","volume":"12","author":[{"family":"Graff","given":"David E."},{"family":"Shakhnovich","given":"Eugene I."},{"family":"Coley","given":"Connor W."}],"issued":{"date-parts":[["2021"]]}}},{"id":911,"uris":["http://zotero.org/groups/5151721/items/A9W3U52N"],"itemData":{"id":911,"type":"article-journal","container-title":"Drug Discovery Today: Technologies","DOI":"10.1016/j.ddtec.2020.06.001","ISSN":"17406749","journalAbbreviation":"Drug Discovery Today: Technologies","language":"en","page":"73-79","source":"DOI.org (Crossref)","title":"Practical considerations for active machine learning in drug discovery","volume":"32-33","author":[{"family":"Reker","given":"Daniel"}],"issued":{"date-parts":[["2019",12]]}}}],"schema":"https://github.com/citation-style-language/schema/raw/master/csl-citation.json"} </w:instrText>
      </w:r>
      <w:r w:rsidR="008726E3" w:rsidRPr="00613295">
        <w:rPr>
          <w:lang w:val="en-US"/>
        </w:rPr>
        <w:fldChar w:fldCharType="separate"/>
      </w:r>
      <w:r w:rsidR="00201E07" w:rsidRPr="00201E07">
        <w:rPr>
          <w:kern w:val="0"/>
          <w:vertAlign w:val="superscript"/>
        </w:rPr>
        <w:t>13–15</w:t>
      </w:r>
      <w:r w:rsidR="008726E3" w:rsidRPr="00613295">
        <w:rPr>
          <w:lang w:val="en-US"/>
        </w:rPr>
        <w:fldChar w:fldCharType="end"/>
      </w:r>
      <w:r>
        <w:rPr>
          <w:lang w:val="en-US"/>
        </w:rPr>
        <w:t xml:space="preserve"> as a</w:t>
      </w:r>
      <w:r w:rsidRPr="00613295">
        <w:rPr>
          <w:lang w:val="en-US"/>
        </w:rPr>
        <w:t xml:space="preserve"> </w:t>
      </w:r>
      <w:r>
        <w:rPr>
          <w:lang w:val="en-US"/>
        </w:rPr>
        <w:t>feasible</w:t>
      </w:r>
      <w:r w:rsidRPr="00613295">
        <w:rPr>
          <w:lang w:val="en-US"/>
        </w:rPr>
        <w:t xml:space="preserve"> solution to escape training </w:t>
      </w:r>
      <w:r>
        <w:rPr>
          <w:lang w:val="en-US"/>
        </w:rPr>
        <w:t xml:space="preserve">data </w:t>
      </w:r>
      <w:r w:rsidRPr="00613295">
        <w:rPr>
          <w:lang w:val="en-US"/>
        </w:rPr>
        <w:t xml:space="preserve">size </w:t>
      </w:r>
      <w:r>
        <w:rPr>
          <w:lang w:val="en-US"/>
        </w:rPr>
        <w:t>(</w:t>
      </w:r>
      <w:r w:rsidRPr="00613295">
        <w:rPr>
          <w:lang w:val="en-US"/>
        </w:rPr>
        <w:t>and diversity</w:t>
      </w:r>
      <w:r>
        <w:rPr>
          <w:lang w:val="en-US"/>
        </w:rPr>
        <w:t>)</w:t>
      </w:r>
      <w:r w:rsidRPr="00613295">
        <w:rPr>
          <w:lang w:val="en-US"/>
        </w:rPr>
        <w:t xml:space="preserve"> bottlenecks</w:t>
      </w:r>
      <w:r>
        <w:rPr>
          <w:lang w:val="en-US"/>
        </w:rPr>
        <w:t>. Just like the active learning approach in chapter 4</w:t>
      </w:r>
      <w:r w:rsidRPr="00613295">
        <w:rPr>
          <w:lang w:val="en-US"/>
        </w:rPr>
        <w:t xml:space="preserve">, active learning can </w:t>
      </w:r>
      <w:r>
        <w:rPr>
          <w:lang w:val="en-US"/>
        </w:rPr>
        <w:t xml:space="preserve">also </w:t>
      </w:r>
      <w:r w:rsidRPr="00613295">
        <w:rPr>
          <w:lang w:val="en-US"/>
        </w:rPr>
        <w:t xml:space="preserve">be cast into an iterative screening approach </w:t>
      </w:r>
      <w:r>
        <w:rPr>
          <w:lang w:val="en-US"/>
        </w:rPr>
        <w:t>i</w:t>
      </w:r>
      <w:r w:rsidRPr="00613295">
        <w:rPr>
          <w:lang w:val="en-US"/>
        </w:rPr>
        <w:t xml:space="preserve">n </w:t>
      </w:r>
      <w:r>
        <w:rPr>
          <w:lang w:val="en-US"/>
        </w:rPr>
        <w:t xml:space="preserve">small molecule </w:t>
      </w:r>
      <w:r w:rsidRPr="00613295">
        <w:rPr>
          <w:lang w:val="en-US"/>
        </w:rPr>
        <w:t>drug discovery (</w:t>
      </w:r>
      <w:r w:rsidR="005A2ADE">
        <w:rPr>
          <w:lang w:val="en-US"/>
        </w:rPr>
        <w:t>Fig 5.</w:t>
      </w:r>
      <w:r w:rsidRPr="00613295">
        <w:rPr>
          <w:lang w:val="en-US"/>
        </w:rPr>
        <w:t>1), where instead of performing a single virtual screening experiment, one can test (fewer) molecules across multiple cycles</w:t>
      </w:r>
      <w:r w:rsidRPr="00613295">
        <w:rPr>
          <w:lang w:val="en-US"/>
        </w:rPr>
        <w:fldChar w:fldCharType="begin"/>
      </w:r>
      <w:r w:rsidR="00201E07">
        <w:rPr>
          <w:lang w:val="en-US"/>
        </w:rPr>
        <w:instrText xml:space="preserve"> ADDIN ZOTERO_ITEM CSL_CITATION {"citationID":"HVVmGNDz","properties":{"formattedCitation":"\\super 13\\uc0\\u8211{}20\\nosupersub{}","plainCitation":"13–20","noteIndex":0},"citationItems":[{"id":906,"uris":["http://zotero.org/groups/5151721/items/N55XQURX"],"itemData":{"id":906,"type":"article-journal","container-title":"Drug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id":904,"uris":["http://zotero.org/groups/5151721/items/ICRZBTVI"],"itemData":{"id":904,"type":"article-journal","abstract":"Bayesian optimization can accelerate structure-based virtual screening campaigns by minimizing the total number of simulations performed while still identifying the vast majority of computational hits.\n          , \n            \n              Structure-based virtual screening is an important tool in early stage drug discovery that scores the interactions between a target protein and candidate ligands. As virtual libraries continue to grow (in excess of 10\n              8\n              molecules), so too do the resources necessary to conduct exhaustive virtual screening campaigns on these libraries. However, Bayesian optimization techniques, previously employed in other scientific discovery problems, can aid in their exploration: a surrogate structure–property relationship model trained on the predicted affinities of a subset of the library can be applied to the remaining library members, allowing the least promising compounds to be excluded from evaluation. In this study, we explore the application of these techniques to computational docking datasets and assess the impact of surrogate model architecture, acquisition function, and acquisition batch size on optimization performance. We observe significant reductions in computational costs; for example, using a directed-message passing neural network we can identify 94.8% or 89.3% of the top-50 000 ligands in a 100M member library after testing only 2.4% of candidate ligands using an upper confidence bound or greedy acquisition strategy, respectively. Such model-guided searches mitigate the increasing computational costs of screening increasingly large virtual libraries and can accelerate high-throughput virtual screening campaigns with applications beyond docking.","container-title":"Chemical Science","DOI":"10.1039/D0SC06805E","ISSN":"2041-6520, 2041-6539","issue":"22","journalAbbreviation":"Chem. Sci.","language":"en","page":"7866-7881","source":"DOI.org (Crossref)","title":"Accelerating high-throughput virtual screening through molecular pool-based active learning","volume":"12","author":[{"family":"Graff","given":"David E."},{"family":"Shakhnovich","given":"Eugene I."},{"family":"Coley","given":"Connor W."}],"issued":{"date-parts":[["2021"]]}}},{"id":911,"uris":["http://zotero.org/groups/5151721/items/A9W3U52N"],"itemData":{"id":911,"type":"article-journal","container-title":"Drug Discovery Today: Technologies","DOI":"10.1016/j.ddtec.2020.06.001","ISSN":"17406749","journalAbbreviation":"Drug Discovery Today: Technologies","language":"en","page":"73-79","source":"DOI.org (Crossref)","title":"Practical considerations for active machine learning in drug discovery","volume":"32-33","author":[{"family":"Reker","given":"Daniel"}],"issued":{"date-parts":[["2019",12]]}}},{"id":961,"uris":["http://zotero.org/groups/5151721/items/LTRXR6QS"],"itemData":{"id":961,"type":"article-journal","container-title":"Nature Chemical Biology","DOI":"10.1038/nchembio.576","ISSN":"1552-4450, 1552-4469","issue":"6","journalAbbreviation":"Nat Chem Biol","language":"en","page":"327-330","source":"DOI.org (Crossref)","title":"An active role for machine learning in drug development","volume":"7","author":[{"family":"Murphy","given":"Robert F"}],"issued":{"date-parts":[["2011",6]]}}},{"id":964,"uris":["http://zotero.org/groups/5151721/items/CFR99QG7"],"itemData":{"id":964,"type":"article-journal","container-title":"Journal of Chemical Information and Modeling","DOI":"10.1021/ci700085q","ISSN":"1549-9596, 1549-960X","issue":"4","journalAbbreviation":"J. Chem. Inf. Model.","language":"en","page":"930-940","source":"DOI.org (Crossref)","title":"Virtual Screening System for Finding Structurally Diverse Hits by Active Learning","volume":"48","author":[{"family":"Fujiwara","given":"Yukiko"},{"family":"Yamashita","given":"Yoshiko"},{"family":"Osoda","given":"Tsutomu"},{"family":"Asogawa","given":"Minoru"},{"family":"Fukushima","given":"Chiaki"},{"family":"Asao","given":"Masaaki"},{"family":"Shimadzu","given":"Hideshi"},{"family":"Nakao","given":"Kazuya"},{"family":"Shimizu","given":"Ryo"}],"issued":{"date-parts":[["2008",4,1]]}}},{"id":965,"uris":["http://zotero.org/groups/5151721/items/73IJ66GR"],"itemData":{"id":965,"type":"article-journal","container-title":"IBM Journal of Research and Development","DOI":"10.1147/JRD.2018.2881731","ISSN":"0018-8646, 0018-8646","issue":"6","journalAbbreviation":"IBM J. Res. &amp; Dev.","page":"2:1-2:7","source":"DOI.org (Crossref)","title":"Bayesian optimization for accelerated drug discovery","volume":"62","author":[{"family":"Pyzer-Knapp","given":"E. O."}],"issued":{"date-parts":[["2018",11,1]]}}},{"id":966,"uris":["http://zotero.org/groups/5151721/items/78JLGVZM"],"itemData":{"id":966,"type":"article-journal","container-title":"ACS Central Science","DOI":"10.1021/acscentsci.0c00229","ISSN":"2374-7943, 2374-7951","issue":"6","journalAbbreviation":"ACS Cent. Sci.","language":"en","page":"939-949","source":"DOI.org (Crossref)","title":"Deep Docking: A Deep Learning Platform for Augmentation of Structure Based Drug Discovery","title-short":"Deep Docking","volume":"6","author":[{"family":"Gentile","given":"Francesco"},{"family":"Agrawal","given":"Vibudh"},{"family":"Hsing","given":"Michael"},{"family":"Ton","given":"Anh-Tien"},{"family":"Ban","given":"Fuqiang"},{"family":"Norinder","given":"Ulf"},{"family":"Gleave","given":"Martin E."},{"family":"Cherkasov","given":"Artem"}],"issued":{"date-parts":[["2020",6,24]]}}},{"id":968,"uris":["http://zotero.org/groups/5151721/items/CY9CG4J2"],"itemData":{"id":968,"type":"article-journal","container-title":"Journal of Chemical Information and Modeling","DOI":"10.1021/acs.jcim.2c01052","ISSN":"1549-9596, 1549-960X","issue":"2","journalAbbreviation":"J. Chem. Inf. Model.","language":"en","page":"583-594","source":"DOI.org (Crossref)","title":"Active Learning Guided Drug Design Lead Optimization Based on Relative Binding Free Energy Modeling","volume":"63","author":[{"family":"Gusev","given":"Filipp"},{"family":"Gutkin","given":"Evgeny"},{"family":"Kurnikova","given":"Maria G."},{"family":"Isayev","given":"Olexandr"}],"issued":{"date-parts":[["2023",1,23]]}}}],"schema":"https://github.com/citation-style-language/schema/raw/master/csl-citation.json"} </w:instrText>
      </w:r>
      <w:r w:rsidRPr="00613295">
        <w:rPr>
          <w:lang w:val="en-US"/>
        </w:rPr>
        <w:fldChar w:fldCharType="separate"/>
      </w:r>
      <w:r w:rsidR="00201E07" w:rsidRPr="00201E07">
        <w:rPr>
          <w:kern w:val="0"/>
          <w:vertAlign w:val="superscript"/>
        </w:rPr>
        <w:t>13–20</w:t>
      </w:r>
      <w:r w:rsidRPr="00613295">
        <w:rPr>
          <w:lang w:val="en-US"/>
        </w:rPr>
        <w:fldChar w:fldCharType="end"/>
      </w:r>
      <w:r w:rsidRPr="00613295">
        <w:rPr>
          <w:lang w:val="en-US"/>
        </w:rPr>
        <w:t>.</w:t>
      </w:r>
      <w:r>
        <w:rPr>
          <w:lang w:val="en-US"/>
        </w:rPr>
        <w:t xml:space="preserve"> </w:t>
      </w:r>
      <w:r w:rsidR="008726E3" w:rsidRPr="00613295">
        <w:rPr>
          <w:lang w:val="en-US"/>
        </w:rPr>
        <w:t>At each iteration, a selection of molecules is acquired based on model predictions and experimentally tested (for instance</w:t>
      </w:r>
      <w:r w:rsidR="008726E3" w:rsidRPr="00613295">
        <w:rPr>
          <w:i/>
          <w:iCs/>
          <w:lang w:val="en-US"/>
        </w:rPr>
        <w:t>,</w:t>
      </w:r>
      <w:r w:rsidR="008726E3" w:rsidRPr="00613295">
        <w:rPr>
          <w:lang w:val="en-US"/>
        </w:rPr>
        <w:t xml:space="preserve"> for its biological activity on the intended target). The newly obtained experimental data, together with data previously collected, are then used to update the model, aiming to inform the next iteration. By improving a model over subsequent iterations, active learning bears promise to identify more bioactive molecules using less resources than standard ‘one-shot’ virtual screening approaches</w:t>
      </w:r>
      <w:r w:rsidR="008726E3" w:rsidRPr="00613295">
        <w:rPr>
          <w:lang w:val="en-US"/>
        </w:rPr>
        <w:fldChar w:fldCharType="begin"/>
      </w:r>
      <w:r w:rsidR="00201E07">
        <w:rPr>
          <w:lang w:val="en-US"/>
        </w:rPr>
        <w:instrText xml:space="preserve"> ADDIN ZOTERO_ITEM CSL_CITATION {"citationID":"Ov311XJ5","properties":{"formattedCitation":"\\super 13\\nosupersub{}","plainCitation":"13","noteIndex":0},"citationItems":[{"id":906,"uris":["http://zotero.org/groups/5151721/items/N55XQURX"],"itemData":{"id":906,"type":"article-journal","container-title":"Drug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008726E3" w:rsidRPr="00613295">
        <w:rPr>
          <w:lang w:val="en-US"/>
        </w:rPr>
        <w:fldChar w:fldCharType="separate"/>
      </w:r>
      <w:r w:rsidR="00201E07" w:rsidRPr="00201E07">
        <w:rPr>
          <w:kern w:val="0"/>
          <w:vertAlign w:val="superscript"/>
        </w:rPr>
        <w:t>13</w:t>
      </w:r>
      <w:r w:rsidR="008726E3" w:rsidRPr="00613295">
        <w:rPr>
          <w:lang w:val="en-US"/>
        </w:rPr>
        <w:fldChar w:fldCharType="end"/>
      </w:r>
      <w:r w:rsidR="008726E3" w:rsidRPr="00613295">
        <w:rPr>
          <w:lang w:val="en-US"/>
        </w:rPr>
        <w:t>.</w:t>
      </w:r>
    </w:p>
    <w:p w14:paraId="53E5B7ED" w14:textId="77777777" w:rsidR="005A317A" w:rsidRPr="00613295" w:rsidRDefault="005A317A" w:rsidP="005A317A">
      <w:pPr>
        <w:rPr>
          <w:lang w:val="en-US"/>
        </w:rPr>
      </w:pPr>
    </w:p>
    <w:p w14:paraId="663016AD" w14:textId="3041A328" w:rsidR="005A317A" w:rsidRDefault="008726E3" w:rsidP="005A317A">
      <w:pPr>
        <w:rPr>
          <w:lang w:val="en-US"/>
        </w:rPr>
      </w:pPr>
      <w:r w:rsidRPr="00613295">
        <w:rPr>
          <w:lang w:val="en-US"/>
        </w:rPr>
        <w:t>Although active learning is not a new concept in the molecular domain</w:t>
      </w:r>
      <w:r w:rsidRPr="00613295">
        <w:rPr>
          <w:lang w:val="en-US"/>
        </w:rPr>
        <w:fldChar w:fldCharType="begin"/>
      </w:r>
      <w:r w:rsidR="00201E07">
        <w:rPr>
          <w:lang w:val="en-US"/>
        </w:rPr>
        <w:instrText xml:space="preserve"> ADDIN ZOTERO_ITEM CSL_CITATION {"citationID":"a63t6b849b","properties":{"formattedCitation":"\\super 13,14,17\\uc0\\u8211{}36\\nosupersub{}","plainCitation":"13,14,17–36","noteIndex":0},"citationItems":[{"id":906,"uris":["http://zotero.org/groups/5151721/items/N55XQURX"],"itemData":{"id":906,"type":"article-journal","container-title":"Drug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id":904,"uris":["http://zotero.org/groups/5151721/items/ICRZBTVI"],"itemData":{"id":904,"type":"article-journal","abstract":"Bayesian optimization can accelerate structure-based virtual screening campaigns by minimizing the total number of simulations performed while still identifying the vast majority of computational hits.\n          , \n            \n              Structure-based virtual screening is an important tool in early stage drug discovery that scores the interactions between a target protein and candidate ligands. As virtual libraries continue to grow (in excess of 10\n              8\n              molecules), so too do the resources necessary to conduct exhaustive virtual screening campaigns on these libraries. However, Bayesian optimization techniques, previously employed in other scientific discovery problems, can aid in their exploration: a surrogate structure–property relationship model trained on the predicted affinities of a subset of the library can be applied to the remaining library members, allowing the least promising compounds to be excluded from evaluation. In this study, we explore the application of these techniques to computational docking datasets and assess the impact of surrogate model architecture, acquisition function, and acquisition batch size on optimization performance. We observe significant reductions in computational costs; for example, using a directed-message passing neural network we can identify 94.8% or 89.3% of the top-50 000 ligands in a 100M member library after testing only 2.4% of candidate ligands using an upper confidence bound or greedy acquisition strategy, respectively. Such model-guided searches mitigate the increasing computational costs of screening increasingly large virtual libraries and can accelerate high-throughput virtual screening campaigns with applications beyond docking.","container-title":"Chemical Science","DOI":"10.1039/D0SC06805E","ISSN":"2041-6520, 2041-6539","issue":"22","journalAbbreviation":"Chem. Sci.","language":"en","page":"7866-7881","source":"DOI.org (Crossref)","title":"Accelerating high-throughput virtual screening through molecular pool-based active learning","volume":"12","author":[{"family":"Graff","given":"David E."},{"family":"Shakhnovich","given":"Eugene I."},{"family":"Coley","given":"Connor W."}],"issued":{"date-parts":[["2021"]]}}},{"id":964,"uris":["http://zotero.org/groups/5151721/items/CFR99QG7"],"itemData":{"id":964,"type":"article-journal","container-title":"Journal of Chemical Information and Modeling","DOI":"10.1021/ci700085q","ISSN":"1549-9596, 1549-960X","issue":"4","journalAbbreviation":"J. Chem. Inf. Model.","language":"en","page":"930-940","source":"DOI.org (Crossref)","title":"Virtual Screening System for Finding Structurally Diverse Hits by Active Learning","volume":"48","author":[{"family":"Fujiwara","given":"Yukiko"},{"family":"Yamashita","given":"Yoshiko"},{"family":"Osoda","given":"Tsutomu"},{"family":"Asogawa","given":"Minoru"},{"family":"Fukushima","given":"Chiaki"},{"family":"Asao","given":"Masaaki"},{"family":"Shimadzu","given":"Hideshi"},{"family":"Nakao","given":"Kazuya"},{"family":"Shimizu","given":"Ryo"}],"issued":{"date-parts":[["2008",4,1]]}}},{"id":965,"uris":["http://zotero.org/groups/5151721/items/73IJ66GR"],"itemData":{"id":965,"type":"article-journal","container-title":"IBM Journal of Research and Development","DOI":"10.1147/JRD.2018.2881731","ISSN":"0018-8646, 0018-8646","issue":"6","journalAbbreviation":"IBM J. Res. &amp; Dev.","page":"2:1-2:7","source":"DOI.org (Crossref)","title":"Bayesian optimization for accelerated drug discovery","volume":"62","author":[{"family":"Pyzer-Knapp","given":"E. O."}],"issued":{"date-parts":[["2018",11,1]]}}},{"id":966,"uris":["http://zotero.org/groups/5151721/items/78JLGVZM"],"itemData":{"id":966,"type":"article-journal","container-title":"ACS Central Science","DOI":"10.1021/acscentsci.0c00229","ISSN":"2374-7943, 2374-7951","issue":"6","journalAbbreviation":"ACS Cent. Sci.","language":"en","page":"939-949","source":"DOI.org (Crossref)","title":"Deep Docking: A Deep Learning Platform for Augmentation of Structure Based Drug Discovery","title-short":"Deep Docking","volume":"6","author":[{"family":"Gentile","given":"Francesco"},{"family":"Agrawal","given":"Vibudh"},{"family":"Hsing","given":"Michael"},{"family":"Ton","given":"Anh-Tien"},{"family":"Ban","given":"Fuqiang"},{"family":"Norinder","given":"Ulf"},{"family":"Gleave","given":"Martin E."},{"family":"Cherkasov","given":"Artem"}],"issued":{"date-parts":[["2020",6,24]]}}},{"id":968,"uris":["http://zotero.org/groups/5151721/items/CY9CG4J2"],"itemData":{"id":968,"type":"article-journal","container-title":"Journal of Chemical Information and Modeling","DOI":"10.1021/acs.jcim.2c01052","ISSN":"1549-9596, 1549-960X","issue":"2","journalAbbreviation":"J. Chem. Inf. Model.","language":"en","page":"583-594","source":"DOI.org (Crossref)","title":"Active Learning Guided Drug Design Lead Optimization Based on Relative Binding Free Energy Modeling","volume":"63","author":[{"family":"Gusev","given":"Filipp"},{"family":"Gutkin","given":"Evgeny"},{"family":"Kurnikova","given":"Maria G."},{"family":"Isayev","given":"Olexandr"}],"issued":{"date-parts":[["2023",1,23]]}}},{"id":957,"uris":["http://zotero.org/groups/5151721/items/XDUB7LZD"],"itemData":{"id":957,"type":"article-journal","container-title":"Journal of Chemical Information and Modeling","DOI":"10.1021/acs.jcim.2c00602","ISSN":"1549-9596, 1549-960X","issue":"17","journalAbbreviation":"J. Chem. Inf. Model.","language":"en","page":"3970-3981","source":"DOI.org (Crossref)","title":"Batched Bayesian Optimization for Drug Design in Noisy Environments","volume":"62","author":[{"family":"Bellamy","given":"Hugo"},{"family":"Rehim","given":"Abbi Abdel"},{"family":"Orhobor","given":"Oghenejokpeme I."},{"family":"King","given":"Ross"}],"issued":{"date-parts":[["2022",9,12]]}}},{"id":956,"uris":["http://zotero.org/groups/5151721/items/9ENMTUEQ"],"itemData":{"id":956,"type":"article-journal","container-title":"Journal of Chemical Information and Modeling","DOI":"10.1021/acs.jcim.2c00554","ISSN":"1549-9596, 1549-960X","issue":"16","journalAbbreviation":"J. Chem. Inf. Model.","language":"en","page":"3854-3862","source":"DOI.org (Crossref)","title":"Self-Focusing Virtual Screening with Active Design Space Pruning","volume":"62","author":[{"family":"Graff","given":"David E."},{"family":"Aldeghi","given":"Matteo"},{"family":"Morrone","given":"Joseph A."},{"family":"Jordan","given":"Kirk E."},{"family":"Pyzer-Knapp","given":"Edward O."},{"family":"Coley","given":"Connor W."}],"issued":{"date-parts":[["2022",8,22]]}}},{"id":970,"uris":["http://zotero.org/groups/5151721/items/M5XGZH5L"],"itemData":{"id":970,"type":"article-journal","container-title":"Journal of Medicinal Chemistry","DOI":"10.1021/jm400099d","ISSN":"0022-2623, 1520-4804","issue":"7","journalAbbreviation":"J. Med. Chem.","language":"en","page":"3033-3047","source":"DOI.org (Crossref)","title":"Rapid Discovery of a Novel Series of Abl Kinase Inhibitors by Application of an Integrated Microfluidic Synthesis and Screening Platform","volume":"56","author":[{"family":"Desai","given":"Bimbisar"},{"family":"Dixon","given":"Karen"},{"family":"Farrant","given":"Elizabeth"},{"family":"Feng","given":"Qixing"},{"family":"Gibson","given":"Karl R."},{"family":"Van Hoorn","given":"Willem P."},{"family":"Mills","given":"James"},{"family":"Morgan","given":"Trevor"},{"family":"Parry","given":"David M."},{"family":"Ramjee","given":"Manoj K."},{"family":"Selway","given":"Christopher N."},{"family":"Tarver","given":"Gary J."},{"family":"Whitlock","given":"Gavin"},{"family":"Wright","given":"Adrian G."}],"issued":{"date-parts":[["2013",4,11]]}}},{"id":973,"uris":["http://zotero.org/groups/5151721/items/FICG7Z3U"],"itemData":{"id":973,"type":"article-journal","abstract":"Abstract\n            \n              Finding new materials with targeted properties has traditionally been guided by intuition, and trial and error. With increasing chemical complexity, the combinatorial possibilities are too large for an Edisonian approach to be practical. Here we show how an adaptive design strategy, tightly coupled with experiments, can accelerate the discovery process by sequentially identifying the next experiments or calculations, to effectively navigate the complex search space. Our strategy uses inference and global optimization to balance the trade-off between exploitation and exploration of the search space. We demonstrate this by finding very low thermal hysteresis (Δ\n              T\n              ) NiTi-based shape memory alloys, with Ti\n              50.0\n              Ni\n              46.7\n              Cu\n              0.8\n              Fe\n              2.3\n              Pd\n              0.2\n              possessing the smallest Δ\n              T\n              (1.84 K). We synthesize and characterize 36 predicted compositions (9 feedback loops) from a potential space of </w:instrText>
      </w:r>
      <w:r w:rsidR="00201E07">
        <w:rPr>
          <w:rFonts w:ascii="Cambria Math" w:hAnsi="Cambria Math" w:cs="Cambria Math"/>
          <w:lang w:val="en-US"/>
        </w:rPr>
        <w:instrText>∼</w:instrText>
      </w:r>
      <w:r w:rsidR="00201E07">
        <w:rPr>
          <w:lang w:val="en-US"/>
        </w:rPr>
        <w:instrText>800,000 compositions. Of these, 14 had smaller Δ\n              T\n              than any of the 22 in the original data set.","container-title":"Nature Communications","DOI":"10.1038/ncomms11241","ISSN":"2041-1723","issue":"1","journalAbbreviation":"Nat Commun","language":"en","page":"11241","source":"DOI.org (Crossref)","title":"Accelerated search for materials with targeted properties by adaptive design","volume":"7","author":[{"family":"Xue","given":"Dezhen"},{"family":"Balachandran","given":"Prasanna V."},{"family":"Hogden","given":"John"},{"family":"Theiler","given":"James"},{"family":"Xue","given":"Deqing"},{"family":"Lookman","given":"Turab"}],"issued":{"date-parts":[["2016",4,15]]}}},{"id":971,"uris":["http://zotero.org/groups/5151721/items/4HLEMGVT"],"itemData":{"id":971,"type":"article-journal","abstract":"Active machine learning puts artificial intelligence in charge of a sequential, feedback-driven discovery process.\n          , \n            Active machine learning puts artificial intelligence in charge of a sequential, feedback-driven discovery process. We present the application of a multi-objective active learning scheme for identifying small molecules that inhibit the protein–protein interaction between the anti-cancer target CXC chemokine receptor 4 (CXCR4) and its endogenous ligand CXCL-12 (SDF-1). Experimental design by active learning was used to retrieve informative active compounds that continuously improved the adaptive structure–activity model. The balanced character of the compound selection function rapidly delivered new molecular structures with the desired inhibitory activity and at the same time allowed us to focus on informative compounds for model adjustment. The results of our study validate active learning for prospective ligand finding by adaptive, focused screening of large compound repositories and virtual compound libraries.","container-title":"Chemical Science","DOI":"10.1039/C5SC04272K","ISSN":"2041-6520, 2041-6539","issue":"6","journalAbbreviation":"Chem. Sci.","language":"en","page":"3919-3927","source":"DOI.org (Crossref)","title":"Multi-objective active machine learning rapidly improves structure–activity models and reveals new protein–protein interaction inhibitors","volume":"7","author":[{"family":"Reker","given":"D."},{"family":"Schneider","given":"P."},{"family":"Schneider","given":"G."}],"issued":{"date-parts":[["2016"]]}}},{"id":975,"uris":["http://zotero.org/groups/5151721/items/Q8BEAQVQ"],"itemData":{"id":975,"type":"article-journal","abstract":"Abstract\n            \n              A key challenge in guiding experiments toward materials with desired properties is to effectively navigate the vast search space comprising the chemistry and structure of allowed compounds. Here, it is shown how the use of machine learning coupled to optimization methods can accelerate the discovery of new Pb</w:instrText>
      </w:r>
      <w:r w:rsidR="00201E07">
        <w:rPr>
          <w:rFonts w:ascii="Cambria Math" w:hAnsi="Cambria Math" w:cs="Cambria Math"/>
          <w:lang w:val="en-US"/>
        </w:rPr>
        <w:instrText>‐</w:instrText>
      </w:r>
      <w:r w:rsidR="00201E07">
        <w:rPr>
          <w:lang w:val="en-US"/>
        </w:rPr>
        <w:instrText>free BaTiO\n              3\n              (BTO</w:instrText>
      </w:r>
      <w:r w:rsidR="00201E07">
        <w:rPr>
          <w:rFonts w:ascii="Cambria Math" w:hAnsi="Cambria Math" w:cs="Cambria Math"/>
          <w:lang w:val="en-US"/>
        </w:rPr>
        <w:instrText>‐</w:instrText>
      </w:r>
      <w:r w:rsidR="00201E07">
        <w:rPr>
          <w:lang w:val="en-US"/>
        </w:rPr>
        <w:instrText>) based piezoelectrics with large electrostrains. By experimentally comparing several design strategies, it is shown that the approach balancing the trade</w:instrText>
      </w:r>
      <w:r w:rsidR="00201E07">
        <w:rPr>
          <w:rFonts w:ascii="Cambria Math" w:hAnsi="Cambria Math" w:cs="Cambria Math"/>
          <w:lang w:val="en-US"/>
        </w:rPr>
        <w:instrText>‐</w:instrText>
      </w:r>
      <w:r w:rsidR="00201E07">
        <w:rPr>
          <w:lang w:val="en-US"/>
        </w:rPr>
        <w:instrText xml:space="preserve">off between exploration (using uncertainties) and exploitation (using only model predictions) gives the optimal criterion leading to the synthesis of the piezoelectric (Ba\n              0.84\n              Ca\n              0.16\n              )(Ti\n              0.90\n              Zr\n              0.07\n              Sn\n              0.03\n              )O\n              3\n              with the largest electrostrain of 0.23% in the BTO family. Using Landau theory and insights from density functional theory, it is uncovered that the observed large electrostrain is due to the presence of Sn, which allows for the ease of switching of tetragonal domains under an electric field.","container-title":"Advanced Materials","DOI":"10.1002/adma.201702884","ISSN":"0935-9648, 1521-4095","issue":"7","journalAbbreviation":"Advanced Materials","language":"en","page":"1702884","source":"DOI.org (Crossref)","title":"Accelerated Discovery of Large Electrostrains in BaTiO &lt;sub&gt;3&lt;/sub&gt; </w:instrText>
      </w:r>
      <w:r w:rsidR="00201E07">
        <w:rPr>
          <w:rFonts w:ascii="Cambria Math" w:hAnsi="Cambria Math" w:cs="Cambria Math"/>
          <w:lang w:val="en-US"/>
        </w:rPr>
        <w:instrText>‐</w:instrText>
      </w:r>
      <w:r w:rsidR="00201E07">
        <w:rPr>
          <w:lang w:val="en-US"/>
        </w:rPr>
        <w:instrText>Based Piezoelectrics Using Active Learning","volume":"30","author":[{"family":"Yuan","given":"Ruihao"},{"family":"Liu","given":"Zhen"},{"family":"Balachandran","given":"Prasanna V."},{"family":"Xue","given":"Deqing"},{"family":"Zhou","given":"Yumei"},{"family":"Ding","given":"Xiangdong"},{"family":"Sun","given":"Jun"},{"family":"Xue","given":"Dezhen"},{"family":"Lookman","given":"Turab"}],"issued":{"date-parts":[["2018",2]]}}},{"id":775,"uris":["http://zotero.org/groups/5110070/items/34TS5DYL"],"itemData":{"id":775,"type":"article-journal","abstract":"Abstract\n            In materials science, the discovery of recipes that yield nanomaterials with defined optical properties is costly and time-consuming. In this study, we present a two-step framework for a machine learning-driven high-throughput microfluidic platform to rapidly produce silver nanoparticles with the desired absorbance spectrum. Combining a Gaussian process-based Bayesian optimization (BO) with a deep neural network (DNN), the algorithmic framework is able to converge towards the target spectrum after sampling 120 conditions. Once the dataset is large enough to train the DNN with sufficient accuracy in the region of the target spectrum, the DNN is used to predict the colour palette accessible with the reaction synthesis. While remaining interpretable by humans, the proposed framework efficiently optimizes the nanomaterial synthesis and can extract fundamental knowledge of the relationship between chemical composition and optical properties, such as the role of each reactant on the shape and amplitude of the absorbance spectrum.","container-title":"npj Computational Materials","DOI":"10.1038/s41524-021-00520-w","ISSN":"2057-3960","issue":"1","journalAbbreviation":"npj Comput Mater","language":"en","page":"55","source":"DOI.org (Crossref)","title":"Two-step machine learning enables optimized nanoparticle synthesis","volume":"7","author":[{"family":"Mekki-Berrada","given":"Flore"},{"family":"Ren","given":"Zekun"},{"family":"Huang","given":"Tan"},{"family":"Wong","given":"Wai Kuan"},{"family":"Zheng","given":"Fang"},{"family":"Xie","given":"Jiaxun"},{"family":"Tian","given":"Isaac Parker Siyu"},{"family":"Jayavelu","given":"Senthilnath"},{"family":"Mahfoud","given":"Zackaria"},{"family":"Bash","given":"Daniil"},{"family":"Hippalgaonkar","given":"Kedar"},{"family":"Khan","given":"Saif"},{"family":"Buonassisi","given":"Tonio"},{"family":"Li","given":"Qianxiao"},{"family":"Wang","given":"Xiaonan"}],"issued":{"date-parts":[["2021",4,20]]}}},{"id":980,"uris":["http://zotero.org/groups/5151721/items/KQRL2I8T"],"itemData":{"id":980,"type":"article-journal","abstract":"We report a statistically principled method to quantify the uncertainty of machine learning models for molecular properties prediction. We show that this uncertainty estimate can be used to judiciously design experiments.\n          , \n            Predicting bioactivity and physical properties of small molecules is a central challenge in drug discovery. Deep learning is becoming the method of choice but studies to date focus on mean accuracy as the main metric. However, to replace costly and mission-critical experiments by models, a high mean accuracy is not enough: outliers can derail a discovery campaign, thus models need to reliably predict when it will fail, even when the training data is biased; experiments are expensive, thus models need to be data-efficient and suggest informative training sets using active learning. We show that uncertainty quantification and active learning can be achieved by Bayesian semi-supervised graph convolutional neural networks. The Bayesian approach estimates uncertainty in a statistically principled way through sampling from the posterior distribution. Semi-supervised learning disentangles representation learning and regression, keeping uncertainty estimates accurate in the low data limit and allowing the model to start active learning from a small initial pool of training data. Our study highlights the promise of Bayesian deep learning for chemistry.","container-title":"Chemical Science","DOI":"10.1039/C9SC00616H","ISSN":"2041-6520, 2041-6539","issue":"35","journalAbbreviation":"Chem. Sci.","language":"en","page":"8154-8163","source":"DOI.org (Crossref)","title":"Bayesian semi-supervised learning for uncertainty-calibrated prediction of molecular properties and active learning","volume":"10","author":[{"family":"Zhang","given":"Yao"},{"family":"Lee","given":"Alpha A."}],"issued":{"date-parts":[["2019"]]}}},{"id":978,"uris":["http://zotero.org/groups/5151721/items/FM6WRLXR"],"itemData":{"id":978,"type":"article-journal","container-title":"Nature","DOI":"10.1038/nature11691","ISSN":"0028-0836, 1476-4687","issue":"7428","journalAbbreviation":"Nature","language":"en","page":"215-220","source":"DOI.org (Crossref)","title":"Automated design of ligands to polypharmacological profiles","volume":"492","author":[{"family":"Besnard","given":"Jérémy"},{"family":"Ruda","given":"Gian Filippo"},{"family":"Setola","given":"Vincent"},{"family":"Abecassis","given":"Keren"},{"family":"Rodriguiz","given":"Ramona M."},{"family":"Huang","given":"Xi-Ping"},{"family":"Norval","given":"Suzanne"},{"family":"Sassano","given":"Maria F."},{"family":"Shin","given":"Antony I."},{"family":"Webster","given":"Lauren A."},{"family":"Simeons","given":"Frederick R. C."},{"family":"Stojanovski","given":"Laste"},{"family":"Prat","given":"Annik"},{"family":"Seidah","given":"Nabil G."},{"family":"Constam","given":"Daniel B."},{"family":"Bickerton","given":"G. Richard"},{"family":"Read","given":"Kevin D."},{"family":"Wetsel","given":"William C."},{"family":"Gilbert","given":"Ian H."},{"family":"Roth","given":"Bryan L."},{"family":"Hopkins","given":"Andrew L."}],"issued":{"date-parts":[["2012",12]]}}},{"id":1068,"uris":["http://zotero.org/groups/5151721/items/LX63AYGG"],"itemData":{"id":1068,"type":"article-journal","abstract":"This paper presents a diversity-maximizing strategy for actively constructing a compact molecule set for training graph neural network molecular property models.\n          , \n            \n              This paper presents a diversity-maximizing strategy for actively constructing a compact molecule set for training graph neural network molecular property models. In particular, we consider the core-set selection problem,\n              viz.\n              , finding a training set\n              S\n              that is (1) representative and (2) a subset of a pre-defined space\n              U\n              of interest. The strategy iteratively adds new molecules into\n              S\n              so that the its diversity is maximized (in a greedy way) with respect to\n              U\n              ; the diversity itself is determined from a Euclidean distance metric of a feature vector that is extracted from the graph neural network model at that iteration. We apply this strategy to retrospectively construct compact training sets for a number of experimental and computed molecular properties and show that it outperforms random sampling of\n              U\n              in almost all cases. Random sampling and the proposed active learning strategy, however, perform similarly for the QM7 (computed heat of atomization) dataset; further inspection using data visualization and analysis indicates that this is attributable to the manner in which the molecule set was created to maximize functional group diversity. Our method, in general, is property agnostic and does not require the calculation of prediction uncertainty at each iteration.","container-title":"Molecular Systems Design &amp; Engineering","DOI":"10.1039/D2ME00073C","ISSN":"2058-9689","issue":"12","journalAbbreviation":"Mol. Syst. Des. Eng.","language":"en","page":"1697-1706","source":"DOI.org (Crossref)","title":"A diversity maximizing active learning strategy for graph neural network models of chemical properties","volume":"7","author":[{"family":"Li","given":"Bowen"},{"family":"Rangarajan","given":"Srinivas"}],"issued":{"date-parts":[["2022"]]}}},{"id":954,"uris":["http://zotero.org/groups/5151721/items/CIS7C5CN"],"itemData":{"id":954,"type":"article-journal","abstract":"Abstract\n            Lysate-based cell-free systems have become a major platform to study gene expression but batch-to-batch variation makes protein production difficult to predict. Here we describe an active learning approach to explore a combinatorial space of ~4,000,000 cell-free buffer compositions, maximizing protein production and identifying critical parameters involved in cell-free productivity. We also provide a one-step-method to achieve high quality predictions for protein production using minimal experimental effort regardless of the lysate quality.","container-title":"Nature Communications","DOI":"10.1038/s41467-020-15798-5","ISSN":"2041-1723","issue":"1","journalAbbreviation":"Nat Commun","language":"en","page":"1872","source":"DOI.org (Crossref)","title":"Large scale active-learning-guided exploration for in vitro protein production optimization","volume":"11","author":[{"family":"Borkowski","given":"Olivier"},{"family":"Koch","given":"Mathilde"},{"family":"Zettor","given":"Agnès"},{"family":"Pandi","given":"Amir"},{"family":"Batista","given":"Angelo Cardoso"},{"family":"Soudier","given":"Paul"},{"family":"Faulon","given":"Jean-Loup"}],"issued":{"date-parts":[["2020",4,20]]}}},{"id":1073,"uris":["http://zotero.org/groups/5151721/items/26ST88VI"],"itemData":{"id":1073,"type":"article-journal","container-title":"Cell Reports Methods","DOI":"10.1016/j.crmeth.2023.100599","ISSN":"26672375","issue":"10","journalAbbreviation":"Cell Reports Methods","language":"en","page":"100599","source":"DOI.org (Crossref)","title":"RECOVER identifies synergistic drug combinations in vitro through sequential model optimization","volume":"3","author":[{"family":"Bertin","given":"Paul"},{"family":"Rector-Brooks","given":"Jarrid"},{"family":"Sharma","given":"Deepak"},{"family":"Gaudelet","given":"Thomas"},{"family":"Anighoro","given":"Andrew"},{"family":"Gross","given":"Torsten"},{"family":"Martínez-Peña","given":"Francisco"},{"family":"Tang","given":"Eileen L."},{"family":"Suraj","given":"M.S."},{"family":"Regep","given":"Cristian"},{"family":"Hayter","given":"Jeremy B.R."},{"family":"Korablyov","given":"Maksym"},{"family":"Valiante","given":"Nicholas"},{"family":"Van Der Sloot","given":"Almer"},{"family":"Tyers","given":"Mike"},{"family":"Roberts","given":"Charles E.S."},{"family":"Bronstein","given":"Michael M."},{"family":"Lairson","given":"Luke L."},{"family":"Taylor-King","given":"Jake P."},{"family":"Bengio","given":"Yoshua"}],"issued":{"date-parts":[["2023",10]]}}},{"id":1133,"uris":["http://zotero.org/groups/5151721/items/XE9SKHMK"],"itemData":{"id":1133,"type":"article-journal","abstract":"Despite increased complexity over biochemical assays and substantial data imbalance, AL automatically identifies subsets of compounds which maximize prediction on external cytotoxic readouts. Systematic queries deduce reasons and perspectives.\n          , \n            The NCI-60 cancer cell line screening panel has provided insights for development of subtype-specific chemical therapies and repurposing. By extracting chemical structure and cytotoxicity patterns, virtual screening potentially complements the availability of high-throughput assay platforms and improves bioactive compound discovery rates by computational prefiltering of candidate compound libraries. Many groups report high prediction performances in computational models of NCI-60 data when using cross-validation or similar techniques, yet prospective therapy development in novel cancers may have little to no such data and further may not have the resources to perform hit identification using large compound libraries. In contrast to bulk screening and analysis, the active learning methodology has demonstrated how to identify compounds for screening in small batches and update computational models iteratively, leading to predictive models with a minimum number of compounds, and importantly clarifying data volumes at which limits in predictive ability are achieved. Here, in replicate per-cell line experiments using 50% of data (</w:instrText>
      </w:r>
      <w:r w:rsidR="00201E07">
        <w:rPr>
          <w:rFonts w:ascii="Cambria Math" w:hAnsi="Cambria Math" w:cs="Cambria Math"/>
          <w:lang w:val="en-US"/>
        </w:rPr>
        <w:instrText>∼</w:instrText>
      </w:r>
      <w:r w:rsidR="00201E07">
        <w:rPr>
          <w:lang w:val="en-US"/>
        </w:rPr>
        <w:instrText xml:space="preserve">20 000 compounds) as the external prediction target, predictive limits are reproducibly demonstrated at the stage of systematic selection of 10–30% of the incorporable half. The pattern was consistent across all 60 cell lines. Limits of predictability are found to be correlated to the doubling times of cell lines and the number of cellular response discontinuities (activity cliffs) present per cell line. Organization into chemical scaffolds delineated degrees of predictive challenge. These results provide key insights for strategies in developing new inhibitors in existing cell lines or for future automated therapy selection in personalized oncotherapy.","container-title":"RSC Medicinal Chemistry","DOI":"10.1039/D0MD00110D","ISSN":"2632-8682","issue":"9","journalAbbreviation":"RSC Med. Chem.","language":"en","page":"1075-1087","source":"DOI.org (Crossref)","title":"Active learning effectively identifies a minimal set of maximally informative and asymptotically performant cytotoxic structure–activity patterns in NCI-60 cell lines","volume":"11","author":[{"family":"Nakano","given":"Takumi"},{"family":"Takeda","given":"Shunichi"},{"family":"Brown","given":"J.B."}],"issued":{"date-parts":[["2020"]]}}},{"id":1140,"uris":["http://zotero.org/groups/5151721/items/WG4ZLE32"],"itemData":{"id":1140,"type":"article-journal","container-title":"Computational Toxicology","DOI":"10.1016/j.comtox.2020.100129","ISSN":"24681113","journalAbbreviation":"Computational Toxicology","language":"en","page":"100129","source":"DOI.org (Crossref)","title":"Active learning efficiently converges on rational limits of toxicity prediction and identifies patterns for molecule design","volume":"15","author":[{"family":"Habib Polash","given":"Ahsan"},{"family":"Nakano","given":"Takumi"},{"family":"Rakers","given":"Christin"},{"family":"Takeda","given":"Shunichi"},{"family":"Brown","given":"J.B."}],"issued":{"date-parts":[["2020",8]]}}},{"id":1138,"uris":["http://zotero.org/groups/5151721/items/5GN6RTQI"],"itemData":{"id":1138,"type":"article-journal","container-title":"Journal of Chemical Information and Modeling","DOI":"10.1021/acs.jcim.9b00367","ISSN":"1549-9596, 1549-960X","issue":"9","journalAbbreviation":"J. Chem. Inf. Model.","language":"en","license":"https://doi.org/10.15223/policy-029","page":"3782-3793","source":"DOI.org (Crossref)","title":"Reaction-Based Enumeration, Active Learning, and Free Energy Calculations To Rapidly Explore Synthetically Tractable Chemical Space and Optimize Potency of Cyclin-Dependent Kinase 2 Inhibitors","volume":"59","author":[{"family":"Konze","given":"Kyle D."},{"family":"Bos","given":"Pieter H."},{"family":"Dahlgren","given":"Markus K."},{"family":"Leswing","given":"Karl"},{"family":"Tubert-Brohman","given":"Ivan"},{"family":"Bortolato","given":"Andrea"},{"family":"Robbason","given":"Braxton"},{"family":"Abel","given":"Robert"},{"family":"Bhat","given":"Sathesh"}],"issued":{"date-parts":[["2019",9,23]]}}},{"id":1136,"uris":["http://zotero.org/groups/5151721/items/57XJV6V5"],"itemData":{"id":1136,"type":"article-journal","container-title":"Journal of Chemical Theory and Computation","DOI":"10.1021/acs.jctc.2c00752","ISSN":"1549-9618, 1549-9626","issue":"10","journalAbbreviation":"J. Chem. Theory Comput.","language":"en","license":"https://creativecommons.org/licenses/by/4.0/","page":"6259-6270","source":"DOI.org (Crossref)","title":"Chemical Space Exploration with Active Learning and Alchemical Free Energies","volume":"18","author":[{"family":"Khalak","given":"Yuriy"},{"family":"Tresadern","given":"Gary"},{"family":"Hahn","given":"David F."},{"family":"De Groot","given":"Bert L."},{"family":"Gapsys","given":"Vytautas"}],"issued":{"date-parts":[["2022",10,11]]}}}],"schema":"https://github.com/citation-style-language/schema/raw/master/csl-citation.json"} </w:instrText>
      </w:r>
      <w:r w:rsidRPr="00613295">
        <w:rPr>
          <w:lang w:val="en-US"/>
        </w:rPr>
        <w:fldChar w:fldCharType="separate"/>
      </w:r>
      <w:r w:rsidR="00201E07" w:rsidRPr="00201E07">
        <w:rPr>
          <w:kern w:val="0"/>
          <w:vertAlign w:val="superscript"/>
        </w:rPr>
        <w:t>13,14,17–36</w:t>
      </w:r>
      <w:r w:rsidRPr="00613295">
        <w:rPr>
          <w:lang w:val="en-US"/>
        </w:rPr>
        <w:fldChar w:fldCharType="end"/>
      </w:r>
      <w:r w:rsidRPr="00613295">
        <w:rPr>
          <w:lang w:val="en-US"/>
        </w:rPr>
        <w:t xml:space="preserve"> (Supplementary Table 1), numerous technical and practical aspects that must be considered when applying active deep learning prospectively remain unaddressed. On one hand, deep learning can offer several advantages over traditional machine learning approaches</w:t>
      </w:r>
      <w:r w:rsidRPr="00613295">
        <w:rPr>
          <w:vertAlign w:val="superscript"/>
          <w:lang w:val="en-US"/>
        </w:rPr>
        <w:fldChar w:fldCharType="begin"/>
      </w:r>
      <w:r w:rsidR="00201E07">
        <w:rPr>
          <w:vertAlign w:val="superscript"/>
          <w:lang w:val="en-US"/>
        </w:rPr>
        <w:instrText xml:space="preserve"> ADDIN ZOTERO_ITEM CSL_CITATION {"citationID":"OLbDVGPV","properties":{"formattedCitation":"\\super 37\\nosupersub{}","plainCitation":"37","noteIndex":0},"citationItems":[{"id":"fP2t2TeH/zZmaaJTz","uris":["http://zotero.org/users/local/1JKiESOA/items/5X5ZXKVD"],"itemData":{"id":850,"type":"article-journal","abstract":"Deep learning is becoming increasingly relevant in drug discovery, from de novo design to protein structure prediction and synthesis planning. However, it is often challenged by the small data regimes typical of certain drug discovery tasks. In such scenarios, deep learning approaches–which are notoriously ‘data-hungry’–might fail to live up to their promise. Developing novel approaches to leverage the power of deep learning in low-data scenarios is sparking great attention, and future developments are expected to propel the field further. This mini-review provides an overview of recent low-data-learning approaches in drug discovery, analyzing their hurdles and advantages. Finally, we venture to provide a forecast of future research directions in low-data learning for drug discovery.","container-title":"Current Opinion in Structural Biology","DOI":"10.1016/j.sbi.2024.102818","ISSN":"0959-440X","journalAbbreviation":"Current Opinion in Structural Biology","page":"102818","source":"ScienceDirect","title":"Deep learning for low-data drug discovery: Hurdles and opportunities","title-short":"Deep learning for low-data drug discovery","volume":"86","author":[{"family":"Tilborg","given":"Derek","non-dropping-particle":"van"},{"family":"Brinkmann","given":"Helena"},{"family":"Criscuolo","given":"Emanuele"},{"family":"Rossen","given":"Luke"},{"family":"Özçelik","given":"Rıza"},{"family":"Grisoni","given":"Francesca"}],"issued":{"date-parts":[["2024",6,1]]}}}],"schema":"https://github.com/citation-style-language/schema/raw/master/csl-citation.json"} </w:instrText>
      </w:r>
      <w:r w:rsidRPr="00613295">
        <w:rPr>
          <w:vertAlign w:val="superscript"/>
          <w:lang w:val="en-US"/>
        </w:rPr>
        <w:fldChar w:fldCharType="separate"/>
      </w:r>
      <w:r w:rsidR="00201E07" w:rsidRPr="00201E07">
        <w:rPr>
          <w:kern w:val="0"/>
          <w:vertAlign w:val="superscript"/>
        </w:rPr>
        <w:t>37</w:t>
      </w:r>
      <w:r w:rsidRPr="00613295">
        <w:rPr>
          <w:vertAlign w:val="superscript"/>
          <w:lang w:val="en-US"/>
        </w:rPr>
        <w:fldChar w:fldCharType="end"/>
      </w:r>
      <w:r w:rsidRPr="00613295">
        <w:rPr>
          <w:lang w:val="en-US"/>
        </w:rPr>
        <w:t xml:space="preserve">, such as transfer learning or flexibility in the molecular representation used. On the other hand, the </w:t>
      </w:r>
      <w:r w:rsidR="00450E14" w:rsidRPr="00613295">
        <w:rPr>
          <w:lang w:val="en-US"/>
        </w:rPr>
        <w:t>behavior</w:t>
      </w:r>
      <w:r w:rsidRPr="00613295">
        <w:rPr>
          <w:lang w:val="en-US"/>
        </w:rPr>
        <w:t xml:space="preserve"> of active deep learning in data-scarce settings – both in terms of size and molecular diversity – has not been extensively investigated. Even though active (deep) learning is expected to gain relevance in the future in the context of automated molecule discovery and self-driving labs</w:t>
      </w:r>
      <w:r w:rsidRPr="00613295">
        <w:rPr>
          <w:lang w:val="en-US"/>
        </w:rPr>
        <w:fldChar w:fldCharType="begin"/>
      </w:r>
      <w:r w:rsidR="00201E07">
        <w:rPr>
          <w:lang w:val="en-US"/>
        </w:rPr>
        <w:instrText xml:space="preserve"> ADDIN ZOTERO_ITEM CSL_CITATION {"citationID":"C3TDZq4U","properties":{"formattedCitation":"\\super 38,39\\nosupersub{}","plainCitation":"38,39","noteIndex":0},"citationItems":[{"id":938,"uris":["http://zotero.org/groups/5151721/items/H7VR9ZMZ"],"itemData":{"id":938,"type":"article-journal","container-title":"Nature Synthesis","DOI":"10.1038/s44160-022-00231-0","ISSN":"2731-0582","issue":"6","journalAbbreviation":"Nat. Synth","language":"en","page":"483-492","source":"DOI.org (Crossref)","title":"The rise of self-driving labs in chemical and materials sciences","volume":"2","author":[{"family":"Abolhasani","given":"Milad"},{"family":"Kumacheva","given":"Eugenia"}],"issued":{"date-parts":[["2023",1,30]]}}},{"id":940,"uris":["http://zotero.org/groups/5151721/items/EYUAD57D"],"itemData":{"id":940,"type":"article-journal","container-title":"Accounts of Chemical Research","DOI":"10.1021/acs.accounts.2c00220","ISSN":"0001-4842, 1520-4898","issue":"17","journalAbbreviation":"Acc. Chem. Res.","language":"en","page":"2454-2466","source":"DOI.org (Crossref)","title":"Autonomous Chemical Experiments: Challenges and Perspectives on Establishing a Self-Driving Lab","title-short":"Autonomous Chemical Experiments","volume":"55","author":[{"family":"Seifrid","given":"Martin"},{"family":"Pollice","given":"Robert"},{"family":"Aguilar-Granda","given":"Andrés"},{"family":"Morgan Chan","given":"Zamyla"},{"family":"Hotta","given":"Kazuhiro"},{"family":"Ser","given":"Cher Tian"},{"family":"Vestfrid","given":"Jenya"},{"family":"Wu","given":"Tony C."},{"family":"Aspuru-Guzik","given":"Alán"}],"issued":{"date-parts":[["2022",9,6]]}}}],"schema":"https://github.com/citation-style-language/schema/raw/master/csl-citation.json"} </w:instrText>
      </w:r>
      <w:r w:rsidRPr="00613295">
        <w:rPr>
          <w:lang w:val="en-US"/>
        </w:rPr>
        <w:fldChar w:fldCharType="separate"/>
      </w:r>
      <w:r w:rsidR="00201E07" w:rsidRPr="00201E07">
        <w:rPr>
          <w:kern w:val="0"/>
          <w:vertAlign w:val="superscript"/>
        </w:rPr>
        <w:t>38,39</w:t>
      </w:r>
      <w:r w:rsidRPr="00613295">
        <w:rPr>
          <w:lang w:val="en-US"/>
        </w:rPr>
        <w:fldChar w:fldCharType="end"/>
      </w:r>
      <w:r w:rsidRPr="00613295">
        <w:rPr>
          <w:lang w:val="en-US"/>
        </w:rPr>
        <w:t xml:space="preserve">, the </w:t>
      </w:r>
      <w:r w:rsidRPr="00613295">
        <w:rPr>
          <w:lang w:val="en-US"/>
        </w:rPr>
        <w:lastRenderedPageBreak/>
        <w:t>current lack of computational guidelines on how to use it in practice might hamper its adoption.</w:t>
      </w:r>
    </w:p>
    <w:p w14:paraId="237EC65D" w14:textId="77777777" w:rsidR="0066478E" w:rsidRDefault="0066478E" w:rsidP="005A317A">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0DB94970" w14:textId="77777777" w:rsidTr="00FB3754">
        <w:tc>
          <w:tcPr>
            <w:tcW w:w="7342" w:type="dxa"/>
            <w:shd w:val="clear" w:color="auto" w:fill="F2F2F2" w:themeFill="background1" w:themeFillShade="F2"/>
            <w:tcMar>
              <w:top w:w="173" w:type="dxa"/>
              <w:left w:w="173" w:type="dxa"/>
              <w:bottom w:w="173" w:type="dxa"/>
              <w:right w:w="173" w:type="dxa"/>
            </w:tcMar>
          </w:tcPr>
          <w:p w14:paraId="4A933DDE" w14:textId="70729193" w:rsidR="0066478E" w:rsidRPr="0066478E" w:rsidRDefault="0066478E" w:rsidP="00FB3754">
            <w:pPr>
              <w:rPr>
                <w:iCs/>
              </w:rPr>
            </w:pPr>
            <w:r w:rsidRPr="005A317A">
              <w:t xml:space="preserve">This systematic study aims to illuminate </w:t>
            </w:r>
            <w:r>
              <w:t xml:space="preserve">the </w:t>
            </w:r>
            <w:r w:rsidRPr="005A317A">
              <w:rPr>
                <w:i/>
                <w:iCs/>
              </w:rPr>
              <w:t>known unknowns</w:t>
            </w:r>
            <w:r w:rsidRPr="005A317A">
              <w:t xml:space="preserve"> o</w:t>
            </w:r>
            <w:r>
              <w:t>f</w:t>
            </w:r>
            <w:r w:rsidRPr="005A317A">
              <w:t xml:space="preserve"> active deep learning in low-data scenarios using existing high-throughput screening data</w:t>
            </w:r>
            <w:r>
              <w:t>.</w:t>
            </w:r>
          </w:p>
        </w:tc>
      </w:tr>
    </w:tbl>
    <w:p w14:paraId="463357A9" w14:textId="77777777" w:rsidR="005A317A" w:rsidRDefault="005A317A" w:rsidP="005A317A">
      <w:pPr>
        <w:rPr>
          <w:lang w:val="en-US"/>
        </w:rPr>
      </w:pPr>
    </w:p>
    <w:p w14:paraId="778A9B33" w14:textId="77777777" w:rsidR="0066478E" w:rsidRPr="00613295" w:rsidRDefault="0066478E" w:rsidP="005A317A">
      <w:pPr>
        <w:rPr>
          <w:lang w:val="en-US"/>
        </w:rPr>
      </w:pPr>
    </w:p>
    <w:p w14:paraId="024FB95F" w14:textId="77777777" w:rsidR="006C23C9" w:rsidRDefault="006C23C9" w:rsidP="006C23C9">
      <w:pPr>
        <w:spacing w:line="240" w:lineRule="auto"/>
        <w:jc w:val="left"/>
        <w:rPr>
          <w:lang w:val="en-US"/>
        </w:rPr>
      </w:pPr>
      <w:r>
        <w:rPr>
          <w:b/>
          <w:bCs/>
          <w:noProof/>
          <w:color w:val="000000" w:themeColor="text1"/>
          <w:sz w:val="32"/>
          <w:szCs w:val="32"/>
          <w:lang w:val="en-US"/>
        </w:rPr>
        <w:drawing>
          <wp:inline distT="0" distB="0" distL="0" distR="0" wp14:anchorId="50AB215F" wp14:editId="732E399E">
            <wp:extent cx="4681728" cy="1938528"/>
            <wp:effectExtent l="0" t="0" r="5080" b="5080"/>
            <wp:docPr id="326524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4204"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1728" cy="1938528"/>
                    </a:xfrm>
                    <a:prstGeom prst="rect">
                      <a:avLst/>
                    </a:prstGeom>
                  </pic:spPr>
                </pic:pic>
              </a:graphicData>
            </a:graphic>
          </wp:inline>
        </w:drawing>
      </w:r>
    </w:p>
    <w:p w14:paraId="6B8256FB" w14:textId="3B7A6928" w:rsidR="006C23C9" w:rsidRDefault="006C23C9" w:rsidP="006C23C9">
      <w:pPr>
        <w:rPr>
          <w:sz w:val="20"/>
          <w:szCs w:val="20"/>
        </w:rPr>
      </w:pPr>
      <w:r w:rsidRPr="000649D1">
        <w:rPr>
          <w:b/>
          <w:sz w:val="20"/>
          <w:szCs w:val="20"/>
        </w:rPr>
        <w:t xml:space="preserve">Figure </w:t>
      </w:r>
      <w:r w:rsidR="00775C67">
        <w:rPr>
          <w:b/>
          <w:sz w:val="20"/>
          <w:szCs w:val="20"/>
        </w:rPr>
        <w:t>5.</w:t>
      </w:r>
      <w:r w:rsidRPr="000649D1">
        <w:rPr>
          <w:b/>
          <w:sz w:val="20"/>
          <w:szCs w:val="20"/>
        </w:rPr>
        <w:t>1</w:t>
      </w:r>
      <w:r>
        <w:rPr>
          <w:b/>
          <w:sz w:val="20"/>
          <w:szCs w:val="20"/>
        </w:rPr>
        <w:t xml:space="preserve"> |</w:t>
      </w:r>
      <w:r w:rsidRPr="000649D1">
        <w:rPr>
          <w:b/>
          <w:sz w:val="20"/>
          <w:szCs w:val="20"/>
        </w:rPr>
        <w:t xml:space="preserve"> Overview of the experimental setup for low-data active learning. a</w:t>
      </w:r>
      <w:r w:rsidRPr="000649D1">
        <w:rPr>
          <w:b/>
          <w:bCs/>
          <w:sz w:val="20"/>
          <w:szCs w:val="20"/>
        </w:rPr>
        <w:t>.</w:t>
      </w:r>
      <w:r w:rsidRPr="000649D1">
        <w:rPr>
          <w:sz w:val="20"/>
          <w:szCs w:val="20"/>
        </w:rPr>
        <w:t xml:space="preserve"> A starting set of molecules (64) is selected from the screening library (step 0). This starting set can be sampled from the full library (innate structural diversity) or can be sampled from hierarchical subclusters of molecules with moderate or low structural diversity. </w:t>
      </w:r>
      <w:r w:rsidRPr="000649D1">
        <w:rPr>
          <w:b/>
          <w:sz w:val="20"/>
          <w:szCs w:val="20"/>
        </w:rPr>
        <w:t>b</w:t>
      </w:r>
      <w:r w:rsidRPr="000649D1">
        <w:rPr>
          <w:b/>
          <w:bCs/>
          <w:sz w:val="20"/>
          <w:szCs w:val="20"/>
        </w:rPr>
        <w:t>.</w:t>
      </w:r>
      <w:r w:rsidRPr="000649D1">
        <w:rPr>
          <w:sz w:val="20"/>
          <w:szCs w:val="20"/>
        </w:rPr>
        <w:t xml:space="preserve"> The active deep learning cycle. From the training set, a model is trained and used to predict bioactivity on all unlabelled molecules in the screening library (step 1). Using an acquisition function, molecules are selected for follow-up (step 2), and subsequent labelling (step 3). Finally, the labelled molecules are added to the training set for the next cycle (step 4).</w:t>
      </w:r>
    </w:p>
    <w:p w14:paraId="299E9389" w14:textId="77777777" w:rsidR="006C23C9" w:rsidRPr="006C23C9" w:rsidRDefault="006C23C9" w:rsidP="006C23C9">
      <w:pPr>
        <w:rPr>
          <w:sz w:val="20"/>
          <w:szCs w:val="20"/>
        </w:rPr>
      </w:pPr>
    </w:p>
    <w:p w14:paraId="49621B17" w14:textId="0FF4C3D6" w:rsidR="008726E3" w:rsidRDefault="008726E3" w:rsidP="005A317A">
      <w:pPr>
        <w:rPr>
          <w:lang w:val="en-US"/>
        </w:rPr>
      </w:pPr>
      <w:r w:rsidRPr="00613295">
        <w:rPr>
          <w:lang w:val="en-US"/>
        </w:rPr>
        <w:t>While deep learning can also be combined with simulations (for instance, molecular dynamics and docking</w:t>
      </w:r>
      <w:r w:rsidRPr="00613295">
        <w:rPr>
          <w:lang w:val="en-US"/>
        </w:rPr>
        <w:fldChar w:fldCharType="begin"/>
      </w:r>
      <w:r w:rsidR="00201E07">
        <w:rPr>
          <w:lang w:val="en-US"/>
        </w:rPr>
        <w:instrText xml:space="preserve"> ADDIN ZOTERO_ITEM CSL_CITATION {"citationID":"ZbAR199h","properties":{"formattedCitation":"\\super 14,19,20,35,36\\nosupersub{}","plainCitation":"14,19,20,35,36","noteIndex":0},"citationItems":[{"id":904,"uris":["http://zotero.org/groups/5151721/items/ICRZBTVI"],"itemData":{"id":904,"type":"article-journal","abstract":"Bayesian optimization can accelerate structure-based virtual screening campaigns by minimizing the total number of simulations performed while still identifying the vast majority of computational hits.\n          , \n            \n              Structure-based virtual screening is an important tool in early stage drug discovery that scores the interactions between a target protein and candidate ligands. As virtual libraries continue to grow (in excess of 10\n              8\n              molecules), so too do the resources necessary to conduct exhaustive virtual screening campaigns on these libraries. However, Bayesian optimization techniques, previously employed in other scientific discovery problems, can aid in their exploration: a surrogate structure–property relationship model trained on the predicted affinities of a subset of the library can be applied to the remaining library members, allowing the least promising compounds to be excluded from evaluation. In this study, we explore the application of these techniques to computational docking datasets and assess the impact of surrogate model architecture, acquisition function, and acquisition batch size on optimization performance. We observe significant reductions in computational costs; for example, using a directed-message passing neural network we can identify 94.8% or 89.3% of the top-50 000 ligands in a 100M member library after testing only 2.4% of candidate ligands using an upper confidence bound or greedy acquisition strategy, respectively. Such model-guided searches mitigate the increasing computational costs of screening increasingly large virtual libraries and can accelerate high-throughput virtual screening campaigns with applications beyond docking.","container-title":"Chemical Science","DOI":"10.1039/D0SC06805E","ISSN":"2041-6520, 2041-6539","issue":"22","journalAbbreviation":"Chem. Sci.","language":"en","page":"7866-7881","source":"DOI.org (Crossref)","title":"Accelerating high-throughput virtual screening through molecular pool-based active learning","volume":"12","author":[{"family":"Graff","given":"David E."},{"family":"Shakhnovich","given":"Eugene I."},{"family":"Coley","given":"Connor W."}],"issued":{"date-parts":[["2021"]]}}},{"id":966,"uris":["http://zotero.org/groups/5151721/items/78JLGVZM"],"itemData":{"id":966,"type":"article-journal","container-title":"ACS Central Science","DOI":"10.1021/acscentsci.0c00229","ISSN":"2374-7943, 2374-7951","issue":"6","journalAbbreviation":"ACS Cent. Sci.","language":"en","page":"939-949","source":"DOI.org (Crossref)","title":"Deep Docking: A Deep Learning Platform for Augmentation of Structure Based Drug Discovery","title-short":"Deep Docking","volume":"6","author":[{"family":"Gentile","given":"Francesco"},{"family":"Agrawal","given":"Vibudh"},{"family":"Hsing","given":"Michael"},{"family":"Ton","given":"Anh-Tien"},{"family":"Ban","given":"Fuqiang"},{"family":"Norinder","given":"Ulf"},{"family":"Gleave","given":"Martin E."},{"family":"Cherkasov","given":"Artem"}],"issued":{"date-parts":[["2020",6,24]]}}},{"id":968,"uris":["http://zotero.org/groups/5151721/items/CY9CG4J2"],"itemData":{"id":968,"type":"article-journal","container-title":"Journal of Chemical Information and Modeling","DOI":"10.1021/acs.jcim.2c01052","ISSN":"1549-9596, 1549-960X","issue":"2","journalAbbreviation":"J. Chem. Inf. Model.","language":"en","page":"583-594","source":"DOI.org (Crossref)","title":"Active Learning Guided Drug Design Lead Optimization Based on Relative Binding Free Energy Modeling","volume":"63","author":[{"family":"Gusev","given":"Filipp"},{"family":"Gutkin","given":"Evgeny"},{"family":"Kurnikova","given":"Maria G."},{"family":"Isayev","given":"Olexandr"}],"issued":{"date-parts":[["2023",1,23]]}}},{"id":1138,"uris":["http://zotero.org/groups/5151721/items/5GN6RTQI"],"itemData":{"id":1138,"type":"article-journal","container-title":"Journal of Chemical Information and Modeling","DOI":"10.1021/acs.jcim.9b00367","ISSN":"1549-9596, 1549-960X","issue":"9","journalAbbreviation":"J. Chem. Inf. Model.","language":"en","license":"https://doi.org/10.15223/policy-029","page":"3782-3793","source":"DOI.org (Crossref)","title":"Reaction-Based Enumeration, Active Learning, and Free Energy Calculations To Rapidly Explore Synthetically Tractable Chemical Space and Optimize Potency of Cyclin-Dependent Kinase 2 Inhibitors","volume":"59","author":[{"family":"Konze","given":"Kyle D."},{"family":"Bos","given":"Pieter H."},{"family":"Dahlgren","given":"Markus K."},{"family":"Leswing","given":"Karl"},{"family":"Tubert-Brohman","given":"Ivan"},{"family":"Bortolato","given":"Andrea"},{"family":"Robbason","given":"Braxton"},{"family":"Abel","given":"Robert"},{"family":"Bhat","given":"Sathesh"}],"issued":{"date-parts":[["2019",9,23]]}}},{"id":1136,"uris":["http://zotero.org/groups/5151721/items/57XJV6V5"],"itemData":{"id":1136,"type":"article-journal","container-title":"Journal of Chemical Theory and Computation","DOI":"10.1021/acs.jctc.2c00752","ISSN":"1549-9618, 1549-9626","issue":"10","journalAbbreviation":"J. Chem. Theory Comput.","language":"en","license":"https://creativecommons.org/licenses/by/4.0/","page":"6259-6270","source":"DOI.org (Crossref)","title":"Chemical Space Exploration with Active Learning and Alchemical Free Energies","volume":"18","author":[{"family":"Khalak","given":"Yuriy"},{"family":"Tresadern","given":"Gary"},{"family":"Hahn","given":"David F."},{"family":"De Groot","given":"Bert L."},{"family":"Gapsys","given":"Vytautas"}],"issued":{"date-parts":[["2022",10,11]]}}}],"schema":"https://github.com/citation-style-language/schema/raw/master/csl-citation.json"} </w:instrText>
      </w:r>
      <w:r w:rsidRPr="00613295">
        <w:rPr>
          <w:lang w:val="en-US"/>
        </w:rPr>
        <w:fldChar w:fldCharType="separate"/>
      </w:r>
      <w:r w:rsidR="00201E07" w:rsidRPr="00201E07">
        <w:rPr>
          <w:kern w:val="0"/>
          <w:vertAlign w:val="superscript"/>
        </w:rPr>
        <w:t>14,19,20,35,36</w:t>
      </w:r>
      <w:r w:rsidRPr="00613295">
        <w:rPr>
          <w:lang w:val="en-US"/>
        </w:rPr>
        <w:fldChar w:fldCharType="end"/>
      </w:r>
      <w:r w:rsidRPr="00613295">
        <w:rPr>
          <w:lang w:val="en-US"/>
        </w:rPr>
        <w:t xml:space="preserve">), in this work, we specifically focus on wet-lab data, to emulate a ‘real-world’ hit discovery scenario as much as possible. We focus on several facets of the active learning pipeline to provide mechanistic insights into the hit discovery capability of active deep learning, across different deep learning architectures, molecule acquisition strategies, and macromolecular targets. </w:t>
      </w:r>
      <w:proofErr w:type="gramStart"/>
      <w:r w:rsidRPr="00613295">
        <w:rPr>
          <w:lang w:val="en-US"/>
        </w:rPr>
        <w:t>In particular, we</w:t>
      </w:r>
      <w:proofErr w:type="gramEnd"/>
      <w:r w:rsidRPr="00613295">
        <w:rPr>
          <w:lang w:val="en-US"/>
        </w:rPr>
        <w:t xml:space="preserve"> consider the effect of size and structural diversity of the starting molecules, and the benefits of active learning compared to non-iterative approaches, in low- and very-low </w:t>
      </w:r>
      <w:r w:rsidRPr="00613295">
        <w:rPr>
          <w:lang w:val="en-US"/>
        </w:rPr>
        <w:lastRenderedPageBreak/>
        <w:t>data regimes. Not only does the proposed framework corroborate the potential of active deep learning, but it also includes recommendations and observations for its prospective application in low-data drug discovery, to ultimately accelerate its adoption.</w:t>
      </w:r>
    </w:p>
    <w:p w14:paraId="0C74FE14" w14:textId="77777777" w:rsidR="006C23C9" w:rsidRPr="00613295" w:rsidRDefault="006C23C9" w:rsidP="005A317A">
      <w:pPr>
        <w:rPr>
          <w:lang w:val="en-US"/>
        </w:rPr>
      </w:pPr>
    </w:p>
    <w:p w14:paraId="788352B0" w14:textId="51418C1C" w:rsidR="008726E3" w:rsidRPr="00613295" w:rsidRDefault="003E1F98" w:rsidP="008726E3">
      <w:pPr>
        <w:pStyle w:val="Heading2"/>
      </w:pPr>
      <w:r>
        <w:t xml:space="preserve">5.3 </w:t>
      </w:r>
      <w:r w:rsidR="008726E3" w:rsidRPr="00613295">
        <w:t>Study design</w:t>
      </w:r>
    </w:p>
    <w:p w14:paraId="37EA7909" w14:textId="77777777" w:rsidR="0017440B" w:rsidRPr="00613295" w:rsidRDefault="0017440B" w:rsidP="00A32451">
      <w:pPr>
        <w:rPr>
          <w:lang w:val="en-US"/>
        </w:rPr>
      </w:pPr>
    </w:p>
    <w:p w14:paraId="41185E2A" w14:textId="4CBC030E" w:rsidR="008726E3" w:rsidRPr="00613295" w:rsidRDefault="008726E3" w:rsidP="008726E3">
      <w:pPr>
        <w:pStyle w:val="Heading3"/>
        <w:rPr>
          <w:lang w:val="en-US"/>
        </w:rPr>
      </w:pPr>
      <w:r w:rsidRPr="00613295">
        <w:rPr>
          <w:lang w:val="en-US"/>
        </w:rPr>
        <w:t>Active learning setup</w:t>
      </w:r>
    </w:p>
    <w:p w14:paraId="20D537A0" w14:textId="5D22A13C" w:rsidR="008726E3" w:rsidRDefault="008726E3" w:rsidP="008726E3">
      <w:pPr>
        <w:rPr>
          <w:color w:val="000000" w:themeColor="text1"/>
          <w:lang w:val="en-US"/>
        </w:rPr>
      </w:pPr>
      <w:r w:rsidRPr="00613295">
        <w:rPr>
          <w:bCs/>
          <w:lang w:val="en-US"/>
        </w:rPr>
        <w:t>In this study,</w:t>
      </w:r>
      <w:r w:rsidRPr="00613295">
        <w:rPr>
          <w:b/>
          <w:lang w:val="en-US"/>
        </w:rPr>
        <w:t xml:space="preserve"> </w:t>
      </w:r>
      <w:r w:rsidRPr="00613295">
        <w:rPr>
          <w:bCs/>
          <w:lang w:val="en-US"/>
        </w:rPr>
        <w:t>we mimicked a</w:t>
      </w:r>
      <w:r w:rsidRPr="00613295" w:rsidDel="000B08B3">
        <w:rPr>
          <w:bCs/>
          <w:lang w:val="en-US"/>
        </w:rPr>
        <w:t xml:space="preserve"> </w:t>
      </w:r>
      <w:r w:rsidRPr="00613295">
        <w:rPr>
          <w:bCs/>
          <w:lang w:val="en-US"/>
        </w:rPr>
        <w:t xml:space="preserve">low-data drug discovery scenario for hit identification. </w:t>
      </w:r>
      <w:r w:rsidRPr="00613295">
        <w:rPr>
          <w:color w:val="000000" w:themeColor="text1"/>
          <w:lang w:val="en-US"/>
        </w:rPr>
        <w:t>All experiments followed the same setup (</w:t>
      </w:r>
      <w:r w:rsidR="005A2ADE">
        <w:rPr>
          <w:color w:val="000000" w:themeColor="text1"/>
          <w:lang w:val="en-US"/>
        </w:rPr>
        <w:t>Fig 5.</w:t>
      </w:r>
      <w:r w:rsidRPr="00613295">
        <w:rPr>
          <w:color w:val="000000" w:themeColor="text1"/>
          <w:lang w:val="en-US"/>
        </w:rPr>
        <w:t>1), whereby active learning models were used to iteratively query a screening library of 100,000 molecules</w:t>
      </w:r>
      <w:r w:rsidRPr="00613295">
        <w:rPr>
          <w:bCs/>
          <w:lang w:val="en-US"/>
        </w:rPr>
        <w:t xml:space="preserve"> with a maximum screening budget of 1,000 molecules</w:t>
      </w:r>
      <w:r w:rsidRPr="00613295">
        <w:rPr>
          <w:color w:val="000000" w:themeColor="text1"/>
          <w:lang w:val="en-US"/>
        </w:rPr>
        <w:t>. Each series of active learning experiments started with a small set of 64 molecules (step 0) sampled from the screening library, containing at least one bioactive molecule (</w:t>
      </w:r>
      <w:r w:rsidRPr="00613295">
        <w:rPr>
          <w:i/>
          <w:iCs/>
          <w:color w:val="000000" w:themeColor="text1"/>
          <w:lang w:val="en-US"/>
        </w:rPr>
        <w:t>see</w:t>
      </w:r>
      <w:r w:rsidRPr="00613295">
        <w:rPr>
          <w:color w:val="000000" w:themeColor="text1"/>
          <w:lang w:val="en-US"/>
        </w:rPr>
        <w:t xml:space="preserve"> Materials and Methods, Active learning). Notably, this procedure led to 80% of the starting sets containing less than three hits, which reflects a realistic drug discovery scenario, for example, where novel bioactive molecules possessing diverse scaffolds or improved proprieties are sought.</w:t>
      </w:r>
      <w:r w:rsidRPr="00613295">
        <w:rPr>
          <w:color w:val="000000" w:themeColor="text1"/>
          <w:lang w:val="en-US"/>
        </w:rPr>
        <w:fldChar w:fldCharType="begin"/>
      </w:r>
      <w:r w:rsidR="00201E07">
        <w:rPr>
          <w:color w:val="000000" w:themeColor="text1"/>
          <w:lang w:val="en-US"/>
        </w:rPr>
        <w:instrText xml:space="preserve"> ADDIN ZOTERO_ITEM CSL_CITATION {"citationID":"uNSOybvk","properties":{"formattedCitation":"\\super 40,41\\nosupersub{}","plainCitation":"40,41","noteIndex":0},"citationItems":[{"id":1132,"uris":["http://zotero.org/groups/5151721/items/EYPV74KZ"],"itemData":{"id":1132,"type":"article-journal","abstract":"Abstract\n            Finding new isofunctional chemotypes with the aim of identifying new lead candidates remains a challenging task in medicinal chemistry. Different virtual screening techniques have been shown to be useful for this scaffold</w:instrText>
      </w:r>
      <w:r w:rsidR="00201E07">
        <w:rPr>
          <w:rFonts w:ascii="Cambria Math" w:hAnsi="Cambria Math" w:cs="Cambria Math"/>
          <w:color w:val="000000" w:themeColor="text1"/>
          <w:lang w:val="en-US"/>
        </w:rPr>
        <w:instrText>‐</w:instrText>
      </w:r>
      <w:r w:rsidR="00201E07">
        <w:rPr>
          <w:color w:val="000000" w:themeColor="text1"/>
          <w:lang w:val="en-US"/>
        </w:rPr>
        <w:instrText>hopping process. We have compiled recent examples of scaffold</w:instrText>
      </w:r>
      <w:r w:rsidR="00201E07">
        <w:rPr>
          <w:rFonts w:ascii="Cambria Math" w:hAnsi="Cambria Math" w:cs="Cambria Math"/>
          <w:color w:val="000000" w:themeColor="text1"/>
          <w:lang w:val="en-US"/>
        </w:rPr>
        <w:instrText>‐</w:instrText>
      </w:r>
      <w:r w:rsidR="00201E07">
        <w:rPr>
          <w:color w:val="000000" w:themeColor="text1"/>
          <w:lang w:val="en-US"/>
        </w:rPr>
        <w:instrText>hops that were achieved by virtual screening. Most of these techniques rely on some sort of similarity estimation between known reference molecules and screening compounds, some include receptor</w:instrText>
      </w:r>
      <w:r w:rsidR="00201E07">
        <w:rPr>
          <w:rFonts w:ascii="Cambria Math" w:hAnsi="Cambria Math" w:cs="Cambria Math"/>
          <w:color w:val="000000" w:themeColor="text1"/>
          <w:lang w:val="en-US"/>
        </w:rPr>
        <w:instrText>‐</w:instrText>
      </w:r>
      <w:r w:rsidR="00201E07">
        <w:rPr>
          <w:color w:val="000000" w:themeColor="text1"/>
          <w:lang w:val="en-US"/>
        </w:rPr>
        <w:instrText>structure information and scoring of the ligand–receptor interaction. In this review, we discuss current scaffold</w:instrText>
      </w:r>
      <w:r w:rsidR="00201E07">
        <w:rPr>
          <w:rFonts w:ascii="Cambria Math" w:hAnsi="Cambria Math" w:cs="Cambria Math"/>
          <w:color w:val="000000" w:themeColor="text1"/>
          <w:lang w:val="en-US"/>
        </w:rPr>
        <w:instrText>‐</w:instrText>
      </w:r>
      <w:r w:rsidR="00201E07">
        <w:rPr>
          <w:color w:val="000000" w:themeColor="text1"/>
          <w:lang w:val="en-US"/>
        </w:rPr>
        <w:instrText>hopping strategies and pinpoint potential future directions. Challenges for future research lie in the identification of an appropriate level of abstraction from an atomistic molecule representation to allow for the detection of isofunctional chemotypes, the rational design of chemotype diversity in screening libraries, and an understanding of the distribution of similarity scores for a given screening library.","container-title":"QSAR &amp; Combinatorial Science","DOI":"10.1002/qsar.200610091","ISSN":"1611-020X, 1611-0218","issue":"12","journalAbbreviation":"QSAR Comb. Sci.","language":"en","license":"http://onlinelibrary.wiley.com/termsAndConditions#vor","page":"1162-1171","source":"DOI.org (Crossref)","title":"Scaffold</w:instrText>
      </w:r>
      <w:r w:rsidR="00201E07">
        <w:rPr>
          <w:rFonts w:ascii="Cambria Math" w:hAnsi="Cambria Math" w:cs="Cambria Math"/>
          <w:color w:val="000000" w:themeColor="text1"/>
          <w:lang w:val="en-US"/>
        </w:rPr>
        <w:instrText>‐</w:instrText>
      </w:r>
      <w:r w:rsidR="00201E07">
        <w:rPr>
          <w:color w:val="000000" w:themeColor="text1"/>
          <w:lang w:val="en-US"/>
        </w:rPr>
        <w:instrText>Hopping: How Far Can You Jump?","title-short":"Scaffold</w:instrText>
      </w:r>
      <w:r w:rsidR="00201E07">
        <w:rPr>
          <w:rFonts w:ascii="Cambria Math" w:hAnsi="Cambria Math" w:cs="Cambria Math"/>
          <w:color w:val="000000" w:themeColor="text1"/>
          <w:lang w:val="en-US"/>
        </w:rPr>
        <w:instrText>‐</w:instrText>
      </w:r>
      <w:r w:rsidR="00201E07">
        <w:rPr>
          <w:color w:val="000000" w:themeColor="text1"/>
          <w:lang w:val="en-US"/>
        </w:rPr>
        <w:instrText xml:space="preserve">Hopping","volume":"25","author":[{"family":"Schneider","given":"Gisbert"},{"family":"Schneider","given":"Petra"},{"family":"Renner","given":"Steffen"}],"issued":{"date-parts":[["2006",12]]}}},{"id":"fP2t2TeH/3N0FHmUE","uris":["http://zotero.org/users/local/1JKiESOA/items/3BYEZA7M"],"itemData":{"id":849,"type":"article-journal","abstract":"Due to the escalating downstream costs in the development phase, objective quality assessment of lead series long before entering clinical trials is an increasing necessity within pharmaceutical research.Moving away from the linear process of compound optimization towards a parallel strategy in which the profile of chemical entities is shaped in a multidimensional manner allows the properties of a molecule to be appropriately balanced in a rapid, iterative fashion.The initiating point in a medicinal chemistry programme can arise from a variety of sources. Depending on the target and further information available, they can range from brute-force, serendipity search-based methods to information-rich design approaches for identifying novel chemical entities for further optimization.High-throughput screening campaigns currently provide the main source for chemistry initiation in pharmaceutical research. Assay development time, logistical hurdles and issues concerning compound acquisition increasingly demand alternative approaches to complement this lead discovery pathway.The design of combinatorial compound libraries on the basis of predicted molecular properties is now widely applied, increasing the quality of the product compounds generated. In addition focused libraries can be generated on the basis of ligand or biostructural information most effectively enhanced by support from modern integrated computational and synthetic methods.Computational algorithms allow the annotation and grouping of biological targets as well as chemical structures. 'Chemogenomics' is the interface between disciplines where chemical topology space is married with biological target space. Chemogenomics databases will in future allow existing target-ligand information to be used prospectively to identify drugable targets and design tailored new ligand motifs thus creating valuable knowledge.","container-title":"Nature Reviews Drug Discovery","DOI":"10.1038/nrd1086","ISSN":"1474-1784","issue":"5","journalAbbreviation":"Nat Rev Drug Discov","language":"en","license":"2003 Springer Nature Limited","note":"publisher: Nature Publishing Group","page":"369-378","source":"www.nature.com","title":"Hit and lead generation: beyond high-throughput screening","title-short":"Hit and lead generation","volume":"2","author":[{"family":"Bleicher","given":"Konrad H."},{"family":"Böhm","given":"Hans-Joachim"},{"family":"Müller","given":"Klaus"},{"family":"Alanine","given":"Alexander I."}],"issued":{"date-parts":[["2003",5]]}}}],"schema":"https://github.com/citation-style-language/schema/raw/master/csl-citation.json"} </w:instrText>
      </w:r>
      <w:r w:rsidRPr="00613295">
        <w:rPr>
          <w:color w:val="000000" w:themeColor="text1"/>
          <w:lang w:val="en-US"/>
        </w:rPr>
        <w:fldChar w:fldCharType="separate"/>
      </w:r>
      <w:r w:rsidR="00201E07" w:rsidRPr="00201E07">
        <w:rPr>
          <w:color w:val="000000"/>
          <w:kern w:val="0"/>
          <w:vertAlign w:val="superscript"/>
        </w:rPr>
        <w:t>40,41</w:t>
      </w:r>
      <w:r w:rsidRPr="00613295">
        <w:rPr>
          <w:color w:val="000000" w:themeColor="text1"/>
          <w:lang w:val="en-US"/>
        </w:rPr>
        <w:fldChar w:fldCharType="end"/>
      </w:r>
      <w:r w:rsidRPr="00613295">
        <w:rPr>
          <w:color w:val="000000" w:themeColor="text1"/>
          <w:lang w:val="en-US"/>
        </w:rPr>
        <w:t xml:space="preserve"> </w:t>
      </w:r>
    </w:p>
    <w:p w14:paraId="4EB28DD4" w14:textId="77777777" w:rsidR="0066478E" w:rsidRDefault="0066478E" w:rsidP="008726E3">
      <w:pPr>
        <w:rPr>
          <w:color w:val="000000" w:themeColor="text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56DAE24D" w14:textId="77777777" w:rsidTr="00FB3754">
        <w:tc>
          <w:tcPr>
            <w:tcW w:w="7342" w:type="dxa"/>
            <w:shd w:val="clear" w:color="auto" w:fill="F2F2F2" w:themeFill="background1" w:themeFillShade="F2"/>
            <w:tcMar>
              <w:top w:w="173" w:type="dxa"/>
              <w:left w:w="173" w:type="dxa"/>
              <w:bottom w:w="173" w:type="dxa"/>
              <w:right w:w="173" w:type="dxa"/>
            </w:tcMar>
          </w:tcPr>
          <w:p w14:paraId="1ED983D0" w14:textId="77777777" w:rsidR="0066478E" w:rsidRDefault="0066478E" w:rsidP="0066478E">
            <w:pPr>
              <w:ind w:left="360" w:hanging="360"/>
            </w:pPr>
            <w:r w:rsidRPr="00613295">
              <w:rPr>
                <w:color w:val="000000" w:themeColor="text1"/>
                <w:lang w:val="en-US"/>
              </w:rPr>
              <w:t>The active learning procedure consisted of four iterative steps:</w:t>
            </w:r>
          </w:p>
          <w:p w14:paraId="19A29151" w14:textId="77777777" w:rsidR="0066478E" w:rsidRPr="00613295" w:rsidRDefault="0066478E" w:rsidP="0066478E">
            <w:pPr>
              <w:pStyle w:val="ListParagraph"/>
              <w:numPr>
                <w:ilvl w:val="0"/>
                <w:numId w:val="43"/>
              </w:numPr>
              <w:rPr>
                <w:color w:val="000000" w:themeColor="text1"/>
                <w:lang w:val="en-US"/>
              </w:rPr>
            </w:pPr>
            <w:r w:rsidRPr="00613295">
              <w:rPr>
                <w:i/>
                <w:iCs/>
                <w:color w:val="000000" w:themeColor="text1"/>
                <w:lang w:val="en-US"/>
              </w:rPr>
              <w:t>Training</w:t>
            </w:r>
            <w:r w:rsidRPr="00613295">
              <w:rPr>
                <w:color w:val="000000" w:themeColor="text1"/>
                <w:lang w:val="en-US"/>
              </w:rPr>
              <w:t>. A machine learning model was trained on all available labeled data and is then used to perform bioactivity predictions on all unlabeled molecules in the screening library.</w:t>
            </w:r>
          </w:p>
          <w:p w14:paraId="0CAD803C" w14:textId="77777777" w:rsidR="0066478E" w:rsidRPr="00613295" w:rsidRDefault="0066478E" w:rsidP="0066478E">
            <w:pPr>
              <w:pStyle w:val="ListParagraph"/>
              <w:numPr>
                <w:ilvl w:val="0"/>
                <w:numId w:val="43"/>
              </w:numPr>
              <w:rPr>
                <w:color w:val="000000" w:themeColor="text1"/>
                <w:lang w:val="en-US"/>
              </w:rPr>
            </w:pPr>
            <w:r w:rsidRPr="00613295">
              <w:rPr>
                <w:i/>
                <w:iCs/>
                <w:color w:val="000000" w:themeColor="text1"/>
                <w:lang w:val="en-US"/>
              </w:rPr>
              <w:t>Acquisition</w:t>
            </w:r>
            <w:r w:rsidRPr="00613295">
              <w:rPr>
                <w:color w:val="000000" w:themeColor="text1"/>
                <w:lang w:val="en-US"/>
              </w:rPr>
              <w:t>. From these predictions, 64 molecules were selected for follow-up using one out of six pre-determined acquisition functions.</w:t>
            </w:r>
          </w:p>
          <w:p w14:paraId="771D2CEC" w14:textId="77777777" w:rsidR="0066478E" w:rsidRPr="00613295" w:rsidRDefault="0066478E" w:rsidP="0066478E">
            <w:pPr>
              <w:pStyle w:val="ListParagraph"/>
              <w:numPr>
                <w:ilvl w:val="0"/>
                <w:numId w:val="43"/>
              </w:numPr>
              <w:rPr>
                <w:color w:val="000000" w:themeColor="text1"/>
                <w:lang w:val="en-US"/>
              </w:rPr>
            </w:pPr>
            <w:r w:rsidRPr="00613295">
              <w:rPr>
                <w:i/>
                <w:iCs/>
                <w:color w:val="000000" w:themeColor="text1"/>
                <w:lang w:val="en-US"/>
              </w:rPr>
              <w:t>Testing</w:t>
            </w:r>
            <w:r w:rsidRPr="00613295">
              <w:rPr>
                <w:color w:val="000000" w:themeColor="text1"/>
                <w:lang w:val="en-US"/>
              </w:rPr>
              <w:t>. The acquired molecules were labeled with their corresponding experimental bioactivity (known in advance but not used for model training), to simulate a wet lab testing procedure.</w:t>
            </w:r>
          </w:p>
          <w:p w14:paraId="0A78C99A" w14:textId="260CC918" w:rsidR="0066478E" w:rsidRPr="0066478E" w:rsidRDefault="0066478E" w:rsidP="00FB3754">
            <w:pPr>
              <w:pStyle w:val="ListParagraph"/>
              <w:numPr>
                <w:ilvl w:val="0"/>
                <w:numId w:val="43"/>
              </w:numPr>
              <w:rPr>
                <w:color w:val="000000" w:themeColor="text1"/>
                <w:lang w:val="en-US"/>
              </w:rPr>
            </w:pPr>
            <w:r w:rsidRPr="00613295">
              <w:rPr>
                <w:i/>
                <w:iCs/>
                <w:color w:val="000000" w:themeColor="text1"/>
                <w:lang w:val="en-US"/>
              </w:rPr>
              <w:t>Update.</w:t>
            </w:r>
            <w:r w:rsidRPr="00613295">
              <w:rPr>
                <w:color w:val="000000" w:themeColor="text1"/>
                <w:lang w:val="en-US"/>
              </w:rPr>
              <w:t xml:space="preserve"> All labeled molecules were added to the training set, for the next cycle (step 1).</w:t>
            </w:r>
          </w:p>
        </w:tc>
      </w:tr>
    </w:tbl>
    <w:p w14:paraId="6AC74B38" w14:textId="77777777" w:rsidR="0066478E" w:rsidRPr="0066478E" w:rsidRDefault="0066478E" w:rsidP="008726E3">
      <w:pPr>
        <w:rPr>
          <w:color w:val="000000" w:themeColor="text1"/>
        </w:rPr>
      </w:pPr>
    </w:p>
    <w:p w14:paraId="625DB008" w14:textId="3209A2CA" w:rsidR="008726E3" w:rsidRPr="00613295" w:rsidRDefault="008726E3" w:rsidP="008726E3">
      <w:pPr>
        <w:rPr>
          <w:color w:val="000000" w:themeColor="text1"/>
          <w:lang w:val="en-US"/>
        </w:rPr>
      </w:pPr>
      <w:r w:rsidRPr="00613295">
        <w:rPr>
          <w:color w:val="000000" w:themeColor="text1"/>
          <w:lang w:val="en-US"/>
        </w:rPr>
        <w:t>This four-step cycle was repeated until 1,000 molecules were screened. The acquisition size (step 2) was determined through preliminary experiments where we compared acquiring 16, 32, or 64 molecules per cycle and found no significant differences in performance (see</w:t>
      </w:r>
      <w:r w:rsidRPr="00613295">
        <w:rPr>
          <w:lang w:val="en-US"/>
        </w:rPr>
        <w:t xml:space="preserve"> </w:t>
      </w:r>
      <w:r w:rsidR="005A2ADE">
        <w:rPr>
          <w:lang w:val="en-US"/>
        </w:rPr>
        <w:t>Supplementary Fig.</w:t>
      </w:r>
      <w:r w:rsidR="005A2ADE">
        <w:rPr>
          <w:color w:val="000000" w:themeColor="text1"/>
          <w:lang w:val="en-US"/>
        </w:rPr>
        <w:t xml:space="preserve"> 5.</w:t>
      </w:r>
      <w:r w:rsidRPr="00613295">
        <w:rPr>
          <w:color w:val="000000" w:themeColor="text1"/>
          <w:lang w:val="en-US"/>
        </w:rPr>
        <w:t xml:space="preserve">1). </w:t>
      </w:r>
      <w:r w:rsidRPr="00613295">
        <w:rPr>
          <w:color w:val="000000" w:themeColor="text1"/>
          <w:lang w:val="en-US"/>
        </w:rPr>
        <w:lastRenderedPageBreak/>
        <w:t xml:space="preserve">Using this setup, we investigated the impact of the following factors on the effectiveness of active learning: </w:t>
      </w:r>
      <w:r w:rsidRPr="00613295" w:rsidDel="006365F9">
        <w:rPr>
          <w:color w:val="000000" w:themeColor="text1"/>
          <w:lang w:val="en-US"/>
        </w:rPr>
        <w:t xml:space="preserve">(a) the structural diversity </w:t>
      </w:r>
      <w:r w:rsidRPr="00613295">
        <w:rPr>
          <w:color w:val="000000" w:themeColor="text1"/>
          <w:lang w:val="en-US"/>
        </w:rPr>
        <w:t>of the starting set (comparing three levels of diversity), (b) the chosen deep learning approach (two approaches), and (c) the acquisition function used to decide what molecules to select (six acquisition functions). These systematic analyses were each carried out on three macromolecular targets in replicates of ten with different random starting sets, to ensure the robustness and generalizability of the obtained conclusions. These factors are explained below.</w:t>
      </w:r>
    </w:p>
    <w:p w14:paraId="7E2E54DA" w14:textId="77777777" w:rsidR="008726E3" w:rsidRPr="00613295" w:rsidRDefault="008726E3" w:rsidP="008726E3">
      <w:pPr>
        <w:rPr>
          <w:color w:val="000000" w:themeColor="text1"/>
          <w:lang w:val="en-US"/>
        </w:rPr>
      </w:pPr>
    </w:p>
    <w:p w14:paraId="527A25F5" w14:textId="786C215A" w:rsidR="008726E3" w:rsidRPr="00613295" w:rsidRDefault="008726E3" w:rsidP="008726E3">
      <w:pPr>
        <w:rPr>
          <w:sz w:val="20"/>
          <w:szCs w:val="20"/>
          <w:lang w:val="en-US"/>
        </w:rPr>
      </w:pPr>
      <w:r w:rsidRPr="00613295">
        <w:rPr>
          <w:b/>
          <w:bCs/>
          <w:sz w:val="20"/>
          <w:szCs w:val="20"/>
          <w:lang w:val="en-US"/>
        </w:rPr>
        <w:t xml:space="preserve">Table </w:t>
      </w:r>
      <w:r w:rsidR="005A2ADE">
        <w:rPr>
          <w:b/>
          <w:bCs/>
          <w:sz w:val="20"/>
          <w:szCs w:val="20"/>
          <w:lang w:val="en-US"/>
        </w:rPr>
        <w:t>5.</w:t>
      </w:r>
      <w:r w:rsidRPr="00613295">
        <w:rPr>
          <w:b/>
          <w:bCs/>
          <w:sz w:val="20"/>
          <w:szCs w:val="20"/>
          <w:lang w:val="en-US"/>
        </w:rPr>
        <w:t xml:space="preserve">1: Summary of the data. </w:t>
      </w:r>
      <w:r w:rsidRPr="00613295">
        <w:rPr>
          <w:sz w:val="20"/>
          <w:szCs w:val="20"/>
          <w:lang w:val="en-US"/>
        </w:rPr>
        <w:t>Subsets of three datasets from LIT-PCBA</w:t>
      </w:r>
      <w:r w:rsidRPr="00613295">
        <w:rPr>
          <w:sz w:val="20"/>
          <w:szCs w:val="20"/>
          <w:lang w:val="en-US"/>
        </w:rPr>
        <w:fldChar w:fldCharType="begin"/>
      </w:r>
      <w:r w:rsidR="00201E07">
        <w:rPr>
          <w:sz w:val="20"/>
          <w:szCs w:val="20"/>
          <w:lang w:val="en-US"/>
        </w:rPr>
        <w:instrText xml:space="preserve"> ADDIN ZOTERO_ITEM CSL_CITATION {"citationID":"RRpWjFOg","properties":{"formattedCitation":"\\super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sz w:val="20"/>
          <w:szCs w:val="20"/>
          <w:lang w:val="en-US"/>
        </w:rPr>
        <w:fldChar w:fldCharType="separate"/>
      </w:r>
      <w:r w:rsidR="00201E07" w:rsidRPr="00201E07">
        <w:rPr>
          <w:kern w:val="0"/>
          <w:sz w:val="20"/>
          <w:vertAlign w:val="superscript"/>
        </w:rPr>
        <w:t>42</w:t>
      </w:r>
      <w:r w:rsidRPr="00613295">
        <w:rPr>
          <w:sz w:val="20"/>
          <w:szCs w:val="20"/>
          <w:lang w:val="en-US"/>
        </w:rPr>
        <w:fldChar w:fldCharType="end"/>
      </w:r>
      <w:r w:rsidRPr="00613295">
        <w:rPr>
          <w:sz w:val="20"/>
          <w:szCs w:val="20"/>
          <w:lang w:val="en-US"/>
        </w:rPr>
        <w:t xml:space="preserve"> were used: Pyruvate kinase M2 (PKM2, agonism), Aldehyde dehydrogenase 1 (ALDH1, inhibition), and Vitamin D receptor (VDR, antagonism). Mean and standard deviations of the number of hit molecules in the 10 starting sets are reported. An external test set of 20,000 molecules served to monitor performance over cycles.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2339"/>
        <w:gridCol w:w="2251"/>
        <w:gridCol w:w="1862"/>
      </w:tblGrid>
      <w:tr w:rsidR="008726E3" w:rsidRPr="00613295" w14:paraId="74E8A797" w14:textId="77777777" w:rsidTr="008726E3">
        <w:trPr>
          <w:trHeight w:val="244"/>
        </w:trPr>
        <w:tc>
          <w:tcPr>
            <w:tcW w:w="612" w:type="pct"/>
            <w:tcBorders>
              <w:top w:val="single" w:sz="4" w:space="0" w:color="auto"/>
              <w:bottom w:val="single" w:sz="4" w:space="0" w:color="auto"/>
            </w:tcBorders>
          </w:tcPr>
          <w:p w14:paraId="330EFE19" w14:textId="77777777" w:rsidR="008726E3" w:rsidRPr="00613295" w:rsidRDefault="008726E3" w:rsidP="00215278">
            <w:pPr>
              <w:spacing w:line="259" w:lineRule="auto"/>
              <w:rPr>
                <w:b/>
                <w:bCs/>
                <w:sz w:val="18"/>
                <w:szCs w:val="18"/>
                <w:lang w:val="en-US"/>
              </w:rPr>
            </w:pPr>
            <w:r w:rsidRPr="00613295">
              <w:rPr>
                <w:b/>
                <w:bCs/>
                <w:sz w:val="18"/>
                <w:szCs w:val="18"/>
                <w:lang w:val="en-US"/>
              </w:rPr>
              <w:t>Dataset</w:t>
            </w:r>
          </w:p>
        </w:tc>
        <w:tc>
          <w:tcPr>
            <w:tcW w:w="1591" w:type="pct"/>
            <w:tcBorders>
              <w:top w:val="single" w:sz="4" w:space="0" w:color="auto"/>
              <w:bottom w:val="single" w:sz="4" w:space="0" w:color="auto"/>
            </w:tcBorders>
          </w:tcPr>
          <w:p w14:paraId="6136D39B" w14:textId="77777777" w:rsidR="008726E3" w:rsidRPr="00613295" w:rsidRDefault="008726E3" w:rsidP="00215278">
            <w:pPr>
              <w:spacing w:line="259" w:lineRule="auto"/>
              <w:rPr>
                <w:b/>
                <w:bCs/>
                <w:sz w:val="18"/>
                <w:szCs w:val="18"/>
                <w:lang w:val="en-US"/>
              </w:rPr>
            </w:pPr>
            <w:r w:rsidRPr="00613295">
              <w:rPr>
                <w:b/>
                <w:bCs/>
                <w:sz w:val="18"/>
                <w:szCs w:val="18"/>
                <w:lang w:val="en-US"/>
              </w:rPr>
              <w:t>Screening library size</w:t>
            </w:r>
          </w:p>
        </w:tc>
        <w:tc>
          <w:tcPr>
            <w:tcW w:w="1531" w:type="pct"/>
            <w:tcBorders>
              <w:top w:val="single" w:sz="4" w:space="0" w:color="auto"/>
              <w:bottom w:val="single" w:sz="4" w:space="0" w:color="auto"/>
            </w:tcBorders>
          </w:tcPr>
          <w:p w14:paraId="0F60C8F0" w14:textId="77777777" w:rsidR="008726E3" w:rsidRPr="00613295" w:rsidRDefault="008726E3" w:rsidP="00215278">
            <w:pPr>
              <w:spacing w:line="259" w:lineRule="auto"/>
              <w:rPr>
                <w:b/>
                <w:bCs/>
                <w:sz w:val="18"/>
                <w:szCs w:val="18"/>
                <w:lang w:val="en-US"/>
              </w:rPr>
            </w:pPr>
            <w:r w:rsidRPr="00613295">
              <w:rPr>
                <w:b/>
                <w:bCs/>
                <w:sz w:val="18"/>
                <w:szCs w:val="18"/>
                <w:lang w:val="en-US"/>
              </w:rPr>
              <w:t>Test set size</w:t>
            </w:r>
          </w:p>
        </w:tc>
        <w:tc>
          <w:tcPr>
            <w:tcW w:w="1266" w:type="pct"/>
            <w:tcBorders>
              <w:top w:val="single" w:sz="4" w:space="0" w:color="auto"/>
              <w:bottom w:val="single" w:sz="4" w:space="0" w:color="auto"/>
            </w:tcBorders>
          </w:tcPr>
          <w:p w14:paraId="0F095AAF" w14:textId="77777777" w:rsidR="008726E3" w:rsidRPr="00613295" w:rsidRDefault="008726E3" w:rsidP="00215278">
            <w:pPr>
              <w:spacing w:line="259" w:lineRule="auto"/>
              <w:jc w:val="center"/>
              <w:rPr>
                <w:b/>
                <w:bCs/>
                <w:sz w:val="18"/>
                <w:szCs w:val="18"/>
                <w:lang w:val="en-US"/>
              </w:rPr>
            </w:pPr>
            <w:r w:rsidRPr="00613295">
              <w:rPr>
                <w:b/>
                <w:bCs/>
                <w:sz w:val="18"/>
                <w:szCs w:val="18"/>
                <w:lang w:val="en-US"/>
              </w:rPr>
              <w:t xml:space="preserve">No. hits in starting set </w:t>
            </w:r>
            <w:r w:rsidRPr="00613295">
              <w:rPr>
                <w:sz w:val="18"/>
                <w:szCs w:val="18"/>
                <w:lang w:val="en-US"/>
              </w:rPr>
              <w:t>(average)</w:t>
            </w:r>
          </w:p>
        </w:tc>
      </w:tr>
      <w:tr w:rsidR="008726E3" w:rsidRPr="00613295" w14:paraId="12E48B61" w14:textId="77777777" w:rsidTr="008726E3">
        <w:trPr>
          <w:trHeight w:val="234"/>
        </w:trPr>
        <w:tc>
          <w:tcPr>
            <w:tcW w:w="612" w:type="pct"/>
            <w:tcBorders>
              <w:top w:val="single" w:sz="4" w:space="0" w:color="auto"/>
            </w:tcBorders>
            <w:shd w:val="clear" w:color="auto" w:fill="F2F2F2" w:themeFill="background1" w:themeFillShade="F2"/>
          </w:tcPr>
          <w:p w14:paraId="1C7238A7" w14:textId="77777777" w:rsidR="008726E3" w:rsidRPr="00613295" w:rsidRDefault="008726E3" w:rsidP="00215278">
            <w:pPr>
              <w:spacing w:line="259" w:lineRule="auto"/>
              <w:rPr>
                <w:sz w:val="18"/>
                <w:szCs w:val="18"/>
                <w:lang w:val="en-US"/>
              </w:rPr>
            </w:pPr>
            <w:r w:rsidRPr="00613295">
              <w:rPr>
                <w:sz w:val="18"/>
                <w:szCs w:val="18"/>
                <w:lang w:val="en-US"/>
              </w:rPr>
              <w:t>PKM2</w:t>
            </w:r>
          </w:p>
        </w:tc>
        <w:tc>
          <w:tcPr>
            <w:tcW w:w="1591" w:type="pct"/>
            <w:tcBorders>
              <w:top w:val="single" w:sz="4" w:space="0" w:color="auto"/>
            </w:tcBorders>
            <w:shd w:val="clear" w:color="auto" w:fill="F2F2F2" w:themeFill="background1" w:themeFillShade="F2"/>
          </w:tcPr>
          <w:p w14:paraId="64F42E9D" w14:textId="77777777" w:rsidR="008726E3" w:rsidRPr="00613295" w:rsidRDefault="008726E3" w:rsidP="00215278">
            <w:pPr>
              <w:spacing w:line="259" w:lineRule="auto"/>
              <w:rPr>
                <w:sz w:val="18"/>
                <w:szCs w:val="18"/>
                <w:lang w:val="en-US"/>
              </w:rPr>
            </w:pPr>
            <w:r w:rsidRPr="00613295">
              <w:rPr>
                <w:sz w:val="18"/>
                <w:szCs w:val="18"/>
                <w:lang w:val="en-US"/>
              </w:rPr>
              <w:t>100,000 (223 hits, 0.2%)</w:t>
            </w:r>
          </w:p>
        </w:tc>
        <w:tc>
          <w:tcPr>
            <w:tcW w:w="1531" w:type="pct"/>
            <w:tcBorders>
              <w:top w:val="single" w:sz="4" w:space="0" w:color="auto"/>
            </w:tcBorders>
            <w:shd w:val="clear" w:color="auto" w:fill="F2F2F2" w:themeFill="background1" w:themeFillShade="F2"/>
          </w:tcPr>
          <w:p w14:paraId="06AD35F9" w14:textId="77777777" w:rsidR="008726E3" w:rsidRPr="00613295" w:rsidRDefault="008726E3" w:rsidP="00215278">
            <w:pPr>
              <w:spacing w:line="259" w:lineRule="auto"/>
              <w:rPr>
                <w:sz w:val="18"/>
                <w:szCs w:val="18"/>
                <w:lang w:val="en-US"/>
              </w:rPr>
            </w:pPr>
            <w:r w:rsidRPr="00613295">
              <w:rPr>
                <w:sz w:val="18"/>
                <w:szCs w:val="18"/>
                <w:lang w:val="en-US"/>
              </w:rPr>
              <w:t>20,000 (44 hits, 0.2%)</w:t>
            </w:r>
          </w:p>
        </w:tc>
        <w:tc>
          <w:tcPr>
            <w:tcW w:w="1266" w:type="pct"/>
            <w:tcBorders>
              <w:top w:val="single" w:sz="4" w:space="0" w:color="auto"/>
            </w:tcBorders>
            <w:shd w:val="clear" w:color="auto" w:fill="F2F2F2" w:themeFill="background1" w:themeFillShade="F2"/>
          </w:tcPr>
          <w:p w14:paraId="3DFC4B61" w14:textId="77777777" w:rsidR="008726E3" w:rsidRPr="00613295" w:rsidRDefault="008726E3" w:rsidP="00215278">
            <w:pPr>
              <w:spacing w:line="259" w:lineRule="auto"/>
              <w:jc w:val="center"/>
              <w:rPr>
                <w:sz w:val="18"/>
                <w:szCs w:val="18"/>
                <w:lang w:val="en-US"/>
              </w:rPr>
            </w:pPr>
            <w:r w:rsidRPr="00613295">
              <w:rPr>
                <w:sz w:val="18"/>
                <w:szCs w:val="18"/>
                <w:lang w:val="en-US"/>
              </w:rPr>
              <w:t>1.2 ± 0.4</w:t>
            </w:r>
          </w:p>
        </w:tc>
      </w:tr>
      <w:tr w:rsidR="008726E3" w:rsidRPr="00613295" w14:paraId="4E9B80DE" w14:textId="77777777" w:rsidTr="008726E3">
        <w:trPr>
          <w:trHeight w:val="225"/>
        </w:trPr>
        <w:tc>
          <w:tcPr>
            <w:tcW w:w="612" w:type="pct"/>
          </w:tcPr>
          <w:p w14:paraId="64C3B21F" w14:textId="77777777" w:rsidR="008726E3" w:rsidRPr="00613295" w:rsidRDefault="008726E3" w:rsidP="00215278">
            <w:pPr>
              <w:spacing w:line="259" w:lineRule="auto"/>
              <w:rPr>
                <w:sz w:val="18"/>
                <w:szCs w:val="18"/>
                <w:lang w:val="en-US"/>
              </w:rPr>
            </w:pPr>
            <w:r w:rsidRPr="00613295">
              <w:rPr>
                <w:sz w:val="18"/>
                <w:szCs w:val="18"/>
                <w:lang w:val="en-US"/>
              </w:rPr>
              <w:t>ALDH1</w:t>
            </w:r>
          </w:p>
        </w:tc>
        <w:tc>
          <w:tcPr>
            <w:tcW w:w="1591" w:type="pct"/>
          </w:tcPr>
          <w:p w14:paraId="42953DB5" w14:textId="77777777" w:rsidR="008726E3" w:rsidRPr="00613295" w:rsidRDefault="008726E3" w:rsidP="00215278">
            <w:pPr>
              <w:spacing w:line="259" w:lineRule="auto"/>
              <w:rPr>
                <w:sz w:val="18"/>
                <w:szCs w:val="18"/>
                <w:lang w:val="en-US"/>
              </w:rPr>
            </w:pPr>
            <w:r w:rsidRPr="00613295">
              <w:rPr>
                <w:sz w:val="18"/>
                <w:szCs w:val="18"/>
                <w:lang w:val="en-US"/>
              </w:rPr>
              <w:t>100,000 (4,986 hits, 5.0%)</w:t>
            </w:r>
          </w:p>
        </w:tc>
        <w:tc>
          <w:tcPr>
            <w:tcW w:w="1531" w:type="pct"/>
          </w:tcPr>
          <w:p w14:paraId="726D188D" w14:textId="77777777" w:rsidR="008726E3" w:rsidRPr="00613295" w:rsidRDefault="008726E3" w:rsidP="00215278">
            <w:pPr>
              <w:spacing w:line="259" w:lineRule="auto"/>
              <w:rPr>
                <w:sz w:val="18"/>
                <w:szCs w:val="18"/>
                <w:lang w:val="en-US"/>
              </w:rPr>
            </w:pPr>
            <w:r w:rsidRPr="00613295">
              <w:rPr>
                <w:sz w:val="18"/>
                <w:szCs w:val="18"/>
                <w:lang w:val="en-US"/>
              </w:rPr>
              <w:t>20,000 (997 hits, 5.0%)</w:t>
            </w:r>
          </w:p>
        </w:tc>
        <w:tc>
          <w:tcPr>
            <w:tcW w:w="1266" w:type="pct"/>
          </w:tcPr>
          <w:p w14:paraId="5E53C438" w14:textId="77777777" w:rsidR="008726E3" w:rsidRPr="00613295" w:rsidRDefault="008726E3" w:rsidP="00215278">
            <w:pPr>
              <w:spacing w:line="259" w:lineRule="auto"/>
              <w:jc w:val="center"/>
              <w:rPr>
                <w:sz w:val="18"/>
                <w:szCs w:val="18"/>
                <w:lang w:val="en-US"/>
              </w:rPr>
            </w:pPr>
            <w:r w:rsidRPr="00613295">
              <w:rPr>
                <w:sz w:val="18"/>
                <w:szCs w:val="18"/>
                <w:lang w:val="en-US"/>
              </w:rPr>
              <w:t>4.1 ± 3.1</w:t>
            </w:r>
          </w:p>
        </w:tc>
      </w:tr>
      <w:tr w:rsidR="008726E3" w:rsidRPr="00613295" w14:paraId="445C682E" w14:textId="77777777" w:rsidTr="008726E3">
        <w:trPr>
          <w:trHeight w:val="234"/>
        </w:trPr>
        <w:tc>
          <w:tcPr>
            <w:tcW w:w="612" w:type="pct"/>
            <w:shd w:val="clear" w:color="auto" w:fill="F2F2F2" w:themeFill="background1" w:themeFillShade="F2"/>
          </w:tcPr>
          <w:p w14:paraId="3EABAD66" w14:textId="77777777" w:rsidR="008726E3" w:rsidRPr="00613295" w:rsidRDefault="008726E3" w:rsidP="00215278">
            <w:pPr>
              <w:spacing w:line="259" w:lineRule="auto"/>
              <w:rPr>
                <w:sz w:val="18"/>
                <w:szCs w:val="18"/>
                <w:lang w:val="en-US"/>
              </w:rPr>
            </w:pPr>
            <w:r w:rsidRPr="00613295">
              <w:rPr>
                <w:sz w:val="18"/>
                <w:szCs w:val="18"/>
                <w:lang w:val="en-US"/>
              </w:rPr>
              <w:t>VDR</w:t>
            </w:r>
          </w:p>
        </w:tc>
        <w:tc>
          <w:tcPr>
            <w:tcW w:w="1591" w:type="pct"/>
            <w:shd w:val="clear" w:color="auto" w:fill="F2F2F2" w:themeFill="background1" w:themeFillShade="F2"/>
          </w:tcPr>
          <w:p w14:paraId="5B27F958" w14:textId="77777777" w:rsidR="008726E3" w:rsidRPr="00613295" w:rsidRDefault="008726E3" w:rsidP="00215278">
            <w:pPr>
              <w:spacing w:line="259" w:lineRule="auto"/>
              <w:rPr>
                <w:sz w:val="18"/>
                <w:szCs w:val="18"/>
                <w:lang w:val="en-US"/>
              </w:rPr>
            </w:pPr>
            <w:r w:rsidRPr="00613295">
              <w:rPr>
                <w:sz w:val="18"/>
                <w:szCs w:val="18"/>
                <w:lang w:val="en-US"/>
              </w:rPr>
              <w:t>100,000 (239 hits, 0.2%)</w:t>
            </w:r>
          </w:p>
        </w:tc>
        <w:tc>
          <w:tcPr>
            <w:tcW w:w="1531" w:type="pct"/>
            <w:shd w:val="clear" w:color="auto" w:fill="F2F2F2" w:themeFill="background1" w:themeFillShade="F2"/>
          </w:tcPr>
          <w:p w14:paraId="27959643" w14:textId="77777777" w:rsidR="008726E3" w:rsidRPr="00613295" w:rsidRDefault="008726E3" w:rsidP="00215278">
            <w:pPr>
              <w:spacing w:line="259" w:lineRule="auto"/>
              <w:rPr>
                <w:sz w:val="18"/>
                <w:szCs w:val="18"/>
                <w:lang w:val="en-US"/>
              </w:rPr>
            </w:pPr>
            <w:r w:rsidRPr="00613295">
              <w:rPr>
                <w:sz w:val="18"/>
                <w:szCs w:val="18"/>
                <w:lang w:val="en-US"/>
              </w:rPr>
              <w:t>20,000 (48 hits, 0.2%)</w:t>
            </w:r>
          </w:p>
        </w:tc>
        <w:tc>
          <w:tcPr>
            <w:tcW w:w="1266" w:type="pct"/>
            <w:shd w:val="clear" w:color="auto" w:fill="F2F2F2" w:themeFill="background1" w:themeFillShade="F2"/>
          </w:tcPr>
          <w:p w14:paraId="30B25465" w14:textId="77777777" w:rsidR="008726E3" w:rsidRPr="00613295" w:rsidRDefault="008726E3" w:rsidP="00215278">
            <w:pPr>
              <w:spacing w:line="259" w:lineRule="auto"/>
              <w:jc w:val="center"/>
              <w:rPr>
                <w:sz w:val="18"/>
                <w:szCs w:val="18"/>
                <w:lang w:val="en-US"/>
              </w:rPr>
            </w:pPr>
            <w:r w:rsidRPr="00613295">
              <w:rPr>
                <w:sz w:val="18"/>
                <w:szCs w:val="18"/>
                <w:lang w:val="en-US"/>
              </w:rPr>
              <w:t>1.2 ± 0.4</w:t>
            </w:r>
          </w:p>
        </w:tc>
      </w:tr>
    </w:tbl>
    <w:p w14:paraId="536A9528" w14:textId="77777777" w:rsidR="0017440B" w:rsidRPr="00613295" w:rsidRDefault="0017440B" w:rsidP="00A32451">
      <w:pPr>
        <w:rPr>
          <w:lang w:val="en-US"/>
        </w:rPr>
      </w:pPr>
    </w:p>
    <w:p w14:paraId="4155C477" w14:textId="1BD47AEF" w:rsidR="008726E3" w:rsidRPr="00613295" w:rsidRDefault="008726E3" w:rsidP="008726E3">
      <w:pPr>
        <w:pStyle w:val="Heading3"/>
        <w:rPr>
          <w:lang w:val="en-US"/>
        </w:rPr>
      </w:pPr>
      <w:r w:rsidRPr="00613295">
        <w:rPr>
          <w:lang w:val="en-US"/>
        </w:rPr>
        <w:t>Chosen macromolecular targets</w:t>
      </w:r>
    </w:p>
    <w:p w14:paraId="46CE79AF" w14:textId="7F8EBB4E" w:rsidR="0066478E" w:rsidRDefault="008726E3" w:rsidP="008726E3">
      <w:pPr>
        <w:rPr>
          <w:lang w:val="en-US"/>
        </w:rPr>
      </w:pPr>
      <w:r w:rsidRPr="00613295">
        <w:rPr>
          <w:lang w:val="en-US"/>
        </w:rPr>
        <w:t>To mimic real drug-screening experiments that rely on large screening libraries, we used three high-throughput screening datasets from LIT-PCBA</w:t>
      </w:r>
      <w:r w:rsidRPr="00613295">
        <w:rPr>
          <w:lang w:val="en-US"/>
        </w:rPr>
        <w:fldChar w:fldCharType="begin"/>
      </w:r>
      <w:r w:rsidR="00201E07">
        <w:rPr>
          <w:lang w:val="en-US"/>
        </w:rPr>
        <w:instrText xml:space="preserve"> ADDIN ZOTERO_ITEM CSL_CITATION {"citationID":"hl63Iyoy","properties":{"formattedCitation":"\\super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lang w:val="en-US"/>
        </w:rPr>
        <w:fldChar w:fldCharType="separate"/>
      </w:r>
      <w:r w:rsidR="00201E07" w:rsidRPr="00201E07">
        <w:rPr>
          <w:kern w:val="0"/>
          <w:vertAlign w:val="superscript"/>
        </w:rPr>
        <w:t>42</w:t>
      </w:r>
      <w:r w:rsidRPr="00613295">
        <w:rPr>
          <w:lang w:val="en-US"/>
        </w:rPr>
        <w:fldChar w:fldCharType="end"/>
      </w:r>
      <w:r w:rsidRPr="00613295">
        <w:rPr>
          <w:lang w:val="en-US"/>
        </w:rPr>
        <w:t>, each for a different biological target. Not only are LIT-PCBA datasets designed to mimic the hit/potency distribution of typical experimental drug screens</w:t>
      </w:r>
      <w:r w:rsidRPr="00613295">
        <w:rPr>
          <w:lang w:val="en-US"/>
        </w:rPr>
        <w:fldChar w:fldCharType="begin"/>
      </w:r>
      <w:r w:rsidR="00201E07">
        <w:rPr>
          <w:lang w:val="en-US"/>
        </w:rPr>
        <w:instrText xml:space="preserve"> ADDIN ZOTERO_ITEM CSL_CITATION {"citationID":"HvgDTOFy","properties":{"formattedCitation":"\\super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lang w:val="en-US"/>
        </w:rPr>
        <w:fldChar w:fldCharType="separate"/>
      </w:r>
      <w:r w:rsidR="00201E07" w:rsidRPr="00201E07">
        <w:rPr>
          <w:kern w:val="0"/>
          <w:vertAlign w:val="superscript"/>
        </w:rPr>
        <w:t>42</w:t>
      </w:r>
      <w:r w:rsidRPr="00613295">
        <w:rPr>
          <w:lang w:val="en-US"/>
        </w:rPr>
        <w:fldChar w:fldCharType="end"/>
      </w:r>
      <w:r w:rsidRPr="00613295">
        <w:rPr>
          <w:lang w:val="en-US"/>
        </w:rPr>
        <w:t>, but many of them are also large enough to be used as a ‘screening library’ to simulate prospective active learning campaigns. Here, we selected the three LIT-PCBA datasets containing the most experimentally-validated molecules, which refer to targets of clinical and therapeutic interest</w:t>
      </w:r>
      <w:r w:rsidRPr="00613295">
        <w:rPr>
          <w:lang w:val="en-US"/>
        </w:rPr>
        <w:fldChar w:fldCharType="begin"/>
      </w:r>
      <w:r w:rsidR="00201E07">
        <w:rPr>
          <w:lang w:val="en-US"/>
        </w:rPr>
        <w:instrText xml:space="preserve"> ADDIN ZOTERO_ITEM CSL_CITATION {"citationID":"YaxN5r5z","properties":{"formattedCitation":"\\super 43\\uc0\\u8211{}46\\nosupersub{}","plainCitation":"43–46","noteIndex":0},"citationItems":[{"id":889,"uris":["http://zotero.org/groups/5151721/items/3PL9U3HM"],"itemData":{"id":889,"type":"article-journal","abstract":"Abstract\n            Tumor contains small population of cancer stem cells (CSC) that are responsible for its maintenance and relapse. Analysis of these CSCs may lead to effective prognostic and therapeutic strategies for the treatment of cancer patients. We report here the identification of CSCs from human lung cancer cells using Aldefluor assay followed by fluorescence-activated cell sorting analysis. Isolated cancer cells with relatively high aldehyde dehydrogenase 1 (ALDH1) activity display in vitro features of CSCs, including capacities for proliferation, self-renewal, and differentiation, resistance to chemotherapy, and expressing CSC surface marker CD133. In vivo experiments show that the ALDH1-positive cells could generate tumors that recapitulate the heterogeneity of the parental cancer cells. Immunohistochemical analysis of 303 clinical specimens from three independent cohorts of lung cancer patients and controls show that expression of ALDH1 is positively correlated with the stage and grade of lung tumors and related to a poor prognosis for the patients with early-stage lung cancer. ALDH1 is therefore a lung tumor stem cell-associated marker. These findings offer an important new tool for the study of lung CSCs and provide a potential prognostic factor and therapeutic target for treatment of the patients with lung cancer. (Mol Cancer Res 2009;7(3):330–8)","container-title":"Molecular Cancer Research","DOI":"10.1158/1541-7786.MCR-08-0393","ISSN":"1541-7786, 1557-3125","issue":"3","language":"en","page":"330-338","source":"DOI.org (Crossref)","title":"Aldehyde Dehydrogenase 1 Is a Tumor Stem Cell-Associated Marker in Lung Cancer","volume":"7","author":[{"family":"Jiang","given":"Feng"},{"family":"Qiu","given":"Qi"},{"family":"Khanna","given":"Abha"},{"family":"Todd","given":"Nevins W."},{"family":"Deepak","given":"Janaki"},{"family":"Xing","given":"Lingxiao"},{"family":"Wang","given":"Huijun"},{"family":"Liu","given":"Zhenqiu"},{"family":"Su","given":"Yun"},{"family":"Stass","given":"Sanford A."},{"family":"Katz","given":"Ruth L."}],"issued":{"date-parts":[["2009",3,1]]}}},{"id":891,"uris":["http://zotero.org/groups/5151721/items/M6UCIN6Z"],"itemData":{"id":891,"type":"article-journal","container-title":"PLOS ONE","DOI":"10.1371/journal.pone.0182208","ISSN":"1932-6203","issue":"8","journalAbbreviation":"PLoS ONE","language":"en","page":"e0182208","source":"DOI.org (Crossref)","title":"Aldehyde dehydrogenase 1 (ALDH1) isoform expression and potential clinical implications in hepatocellular carcinoma","volume":"12","author":[{"family":"Yang","given":"Cheng–kun"},{"family":"Wang","given":"Xiang–kun"},{"family":"Liao","given":"Xi–wen"},{"family":"Han","given":"Chuang–ye"},{"family":"Yu","given":"Ting–dong"},{"family":"Qin","given":"Wei"},{"family":"Zhu","given":"Guang–zhi"},{"family":"Su","given":"Hao"},{"family":"Yu","given":"Long"},{"family":"Liu","given":"Xiao–guang"},{"family":"Lu","given":"Si–cong"},{"family":"Chen","given":"Zhi–wei"},{"family":"Liu","given":"Zhen"},{"family":"Huang","given":"Ke–tuan"},{"family":"Liu","given":"Zheng–tao"},{"family":"Liang","given":"Yu"},{"family":"Huang","given":"Jian–lu"},{"family":"Xiao","given":"Kai–yin"},{"family":"Peng","given":"Min–hao"},{"family":"Winkle","given":"Cheryl Ann"},{"family":"O'Brien","given":"Stephen J."},{"family":"Peng","given":"Tao"}],"editor":[{"family":"Lu","given":"Sheng-Nan"}],"issued":{"date-parts":[["2017",8,8]]}}},{"id":884,"uris":["http://zotero.org/groups/5151721/items/J4ZS3NWY"],"itemData":{"id":884,"type":"article-journal","container-title":"Frontiers in Immunology","DOI":"10.3389/fimmu.2017.01300","ISSN":"1664-3224","journalAbbreviation":"Front. Immunol.","page":"1300","source":"DOI.org (Crossref)","title":"Pyruvate Kinase M2 Is Required for the Expression of the Immune Checkpoint PD-L1 in Immune Cells and Tumors","volume":"8","author":[{"family":"Palsson-McDermott","given":"Eva M."},{"family":"Dyck","given":"Lydia"},{"family":"Zasłona","given":"Zbigniew"},{"family":"Menon","given":"Deepthi"},{"family":"McGettrick","given":"Anne F."},{"family":"Mills","given":"Kingston H. G."},{"family":"O’Neill","given":"Luke A."}],"issued":{"date-parts":[["2017",10,13]]}}},{"id":888,"uris":["http://zotero.org/groups/5151721/items/BJ5WAMHZ"],"itemData":{"id":888,"type":"article-journal","container-title":"Nature Reviews Drug Discovery","DOI":"10.1038/nrd3318","ISSN":"1474-1776, 1474-1784","issue":"12","journalAbbreviation":"Nat Rev Drug Discov","language":"en","page":"941-955","source":"DOI.org (Crossref)","title":"Vitamin D, disease and therapeutic opportunities","volume":"9","author":[{"family":"Plum","given":"Lori A."},{"family":"DeLuca","given":"Hector F."}],"issued":{"date-parts":[["2010",12]]}}}],"schema":"https://github.com/citation-style-language/schema/raw/master/csl-citation.json"} </w:instrText>
      </w:r>
      <w:r w:rsidRPr="00613295">
        <w:rPr>
          <w:lang w:val="en-US"/>
        </w:rPr>
        <w:fldChar w:fldCharType="separate"/>
      </w:r>
      <w:r w:rsidR="00201E07" w:rsidRPr="00201E07">
        <w:rPr>
          <w:kern w:val="0"/>
          <w:vertAlign w:val="superscript"/>
        </w:rPr>
        <w:t>43–46</w:t>
      </w:r>
      <w:r w:rsidRPr="00613295">
        <w:rPr>
          <w:lang w:val="en-US"/>
        </w:rPr>
        <w:fldChar w:fldCharType="end"/>
      </w:r>
      <w:r w:rsidR="003D2EB6">
        <w:rPr>
          <w:lang w:val="en-US"/>
        </w:rPr>
        <w:t>.</w:t>
      </w:r>
      <w:r w:rsidRPr="00613295">
        <w:rPr>
          <w:lang w:val="en-US"/>
        </w:rPr>
        <w:t xml:space="preserve"> </w:t>
      </w:r>
    </w:p>
    <w:p w14:paraId="54EAF11C" w14:textId="77777777" w:rsidR="0066478E" w:rsidRDefault="0066478E" w:rsidP="008726E3">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01537E3B" w14:textId="77777777" w:rsidTr="00FB3754">
        <w:tc>
          <w:tcPr>
            <w:tcW w:w="7342" w:type="dxa"/>
            <w:shd w:val="clear" w:color="auto" w:fill="F2F2F2" w:themeFill="background1" w:themeFillShade="F2"/>
            <w:tcMar>
              <w:top w:w="173" w:type="dxa"/>
              <w:left w:w="173" w:type="dxa"/>
              <w:bottom w:w="173" w:type="dxa"/>
              <w:right w:w="173" w:type="dxa"/>
            </w:tcMar>
          </w:tcPr>
          <w:p w14:paraId="20ADF744" w14:textId="77777777" w:rsidR="0066478E" w:rsidRDefault="0066478E" w:rsidP="0066478E">
            <w:pPr>
              <w:ind w:left="360" w:hanging="360"/>
            </w:pPr>
            <w:r>
              <w:rPr>
                <w:lang w:val="en-US"/>
              </w:rPr>
              <w:t>Data from three macromolecular targets was used:</w:t>
            </w:r>
          </w:p>
          <w:p w14:paraId="4CF3B55B" w14:textId="77777777" w:rsidR="0066478E" w:rsidRPr="00613295" w:rsidRDefault="0066478E" w:rsidP="0066478E">
            <w:pPr>
              <w:pStyle w:val="ListParagraph"/>
              <w:numPr>
                <w:ilvl w:val="0"/>
                <w:numId w:val="44"/>
              </w:numPr>
              <w:rPr>
                <w:color w:val="000000" w:themeColor="text1"/>
                <w:lang w:val="en-US"/>
              </w:rPr>
            </w:pPr>
            <w:r w:rsidRPr="00613295">
              <w:rPr>
                <w:lang w:val="en-US"/>
              </w:rPr>
              <w:t>Pyruvate kinase M2 (PKM2, agonism)</w:t>
            </w:r>
            <w:r>
              <w:rPr>
                <w:lang w:val="en-US"/>
              </w:rPr>
              <w:t>.</w:t>
            </w:r>
          </w:p>
          <w:p w14:paraId="3C81531A" w14:textId="77777777" w:rsidR="0066478E" w:rsidRPr="00613295" w:rsidRDefault="0066478E" w:rsidP="0066478E">
            <w:pPr>
              <w:pStyle w:val="ListParagraph"/>
              <w:numPr>
                <w:ilvl w:val="0"/>
                <w:numId w:val="44"/>
              </w:numPr>
              <w:rPr>
                <w:color w:val="000000" w:themeColor="text1"/>
                <w:lang w:val="en-US"/>
              </w:rPr>
            </w:pPr>
            <w:r w:rsidRPr="00613295">
              <w:rPr>
                <w:lang w:val="en-US"/>
              </w:rPr>
              <w:t>Aldehyde dehydrogenase 1 (ALDH1, inhibition)</w:t>
            </w:r>
            <w:r>
              <w:rPr>
                <w:lang w:val="en-US"/>
              </w:rPr>
              <w:t>.</w:t>
            </w:r>
          </w:p>
          <w:p w14:paraId="02293143" w14:textId="5534CADB" w:rsidR="0066478E" w:rsidRPr="0066478E" w:rsidRDefault="0066478E" w:rsidP="00FB3754">
            <w:pPr>
              <w:pStyle w:val="ListParagraph"/>
              <w:numPr>
                <w:ilvl w:val="0"/>
                <w:numId w:val="44"/>
              </w:numPr>
              <w:rPr>
                <w:color w:val="000000" w:themeColor="text1"/>
                <w:lang w:val="en-US"/>
              </w:rPr>
            </w:pPr>
            <w:r w:rsidRPr="00613295">
              <w:rPr>
                <w:lang w:val="en-US"/>
              </w:rPr>
              <w:t>Vitamin D receptor (VDR, antagonism).</w:t>
            </w:r>
          </w:p>
        </w:tc>
      </w:tr>
    </w:tbl>
    <w:p w14:paraId="11C6B0E0" w14:textId="77777777" w:rsidR="0066478E" w:rsidRPr="0066478E" w:rsidRDefault="0066478E" w:rsidP="008726E3"/>
    <w:p w14:paraId="3D387FD8" w14:textId="77777777" w:rsidR="00613295" w:rsidRDefault="00613295" w:rsidP="008726E3">
      <w:pPr>
        <w:rPr>
          <w:lang w:val="en-US"/>
        </w:rPr>
      </w:pPr>
    </w:p>
    <w:p w14:paraId="4095241E" w14:textId="120AFBA7" w:rsidR="008726E3" w:rsidRPr="00613295" w:rsidRDefault="008726E3" w:rsidP="008726E3">
      <w:pPr>
        <w:rPr>
          <w:lang w:val="en-US"/>
        </w:rPr>
      </w:pPr>
      <w:r w:rsidRPr="00613295">
        <w:rPr>
          <w:lang w:val="en-US"/>
        </w:rPr>
        <w:lastRenderedPageBreak/>
        <w:t xml:space="preserve">For each dataset, 100,000 molecules were randomly extracted, preserving the proportion between active and inactive molecules. These molecules served to construct a screening library, from which the starting training set and the successive molecule picks are drawn (Table 1 and </w:t>
      </w:r>
      <w:r w:rsidR="005A2ADE">
        <w:rPr>
          <w:lang w:val="en-US"/>
        </w:rPr>
        <w:t>Supplementary Fig. 5.</w:t>
      </w:r>
      <w:r w:rsidRPr="00613295">
        <w:rPr>
          <w:lang w:val="en-US"/>
        </w:rPr>
        <w:t xml:space="preserve">2). </w:t>
      </w:r>
      <w:r w:rsidR="004963D3" w:rsidRPr="00613295">
        <w:rPr>
          <w:lang w:val="en-US"/>
        </w:rPr>
        <w:t>Analyzing</w:t>
      </w:r>
      <w:r w:rsidRPr="00613295">
        <w:rPr>
          <w:lang w:val="en-US"/>
        </w:rPr>
        <w:t xml:space="preserve"> the structural similarity of active and inactive molecules indicates that active chemotypes are not overrepresented in the data (</w:t>
      </w:r>
      <w:r w:rsidR="005A2ADE">
        <w:rPr>
          <w:lang w:val="en-US"/>
        </w:rPr>
        <w:t>Supplementary Fig. 5.</w:t>
      </w:r>
      <w:r w:rsidRPr="00613295">
        <w:rPr>
          <w:lang w:val="en-US"/>
        </w:rPr>
        <w:t>3), further underscoring the</w:t>
      </w:r>
      <w:r w:rsidRPr="00613295" w:rsidDel="009F3264">
        <w:rPr>
          <w:lang w:val="en-US"/>
        </w:rPr>
        <w:t xml:space="preserve"> </w:t>
      </w:r>
      <w:r w:rsidRPr="00613295">
        <w:rPr>
          <w:lang w:val="en-US"/>
        </w:rPr>
        <w:t>suitability of these datasets to simulate a prospective hit finding campaign. An additional set of 20,000 molecules was randomly selected to serve as an external test set for performance monitoring (Table 1).</w:t>
      </w:r>
    </w:p>
    <w:p w14:paraId="34977787" w14:textId="77777777" w:rsidR="008726E3" w:rsidRPr="00613295" w:rsidRDefault="008726E3" w:rsidP="008726E3">
      <w:pPr>
        <w:rPr>
          <w:lang w:val="en-US"/>
        </w:rPr>
      </w:pPr>
    </w:p>
    <w:p w14:paraId="7BA7829A" w14:textId="5BBCAD83" w:rsidR="008726E3" w:rsidRPr="00613295" w:rsidRDefault="008726E3" w:rsidP="008726E3">
      <w:pPr>
        <w:pStyle w:val="Heading3"/>
        <w:rPr>
          <w:lang w:val="en-US"/>
        </w:rPr>
      </w:pPr>
      <w:r w:rsidRPr="00613295">
        <w:rPr>
          <w:lang w:val="en-US"/>
        </w:rPr>
        <w:t>Levels of structural diversity</w:t>
      </w:r>
    </w:p>
    <w:p w14:paraId="6E9E853F" w14:textId="63BF11F1" w:rsidR="003D2EB6" w:rsidRDefault="008726E3" w:rsidP="008726E3">
      <w:pPr>
        <w:rPr>
          <w:lang w:val="en-US"/>
        </w:rPr>
      </w:pPr>
      <w:r w:rsidRPr="00613295">
        <w:rPr>
          <w:lang w:val="en-US"/>
        </w:rPr>
        <w:t>To examine the effect of structural heterogeneity in the starting set, we used clustering to artificially create subsets of molecules with different degrees of structural diversity, each of which served as a starting set. Diversity was defined through molecular similarity by computing the Tanimoto coefficient on Extended Connectivity Fingerprints</w:t>
      </w:r>
      <w:r w:rsidRPr="00613295">
        <w:rPr>
          <w:vertAlign w:val="superscript"/>
          <w:lang w:val="en-US"/>
        </w:rPr>
        <w:fldChar w:fldCharType="begin"/>
      </w:r>
      <w:r w:rsidR="00201E07">
        <w:rPr>
          <w:vertAlign w:val="superscript"/>
          <w:lang w:val="en-US"/>
        </w:rPr>
        <w:instrText xml:space="preserve"> ADDIN ZOTERO_ITEM CSL_CITATION {"citationID":"YVMvsdgX","properties":{"formattedCitation":"\\super 47\\nosupersub{}","plainCitation":"47","noteIndex":0},"citationItems":[{"id":930,"uris":["http://zotero.org/groups/5151721/items/A67DS5ES"],"itemData":{"id":930,"type":"article-journal","container-title":"Journal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Pr="00613295">
        <w:rPr>
          <w:vertAlign w:val="superscript"/>
          <w:lang w:val="en-US"/>
        </w:rPr>
        <w:fldChar w:fldCharType="separate"/>
      </w:r>
      <w:r w:rsidR="00201E07" w:rsidRPr="00201E07">
        <w:rPr>
          <w:kern w:val="0"/>
          <w:vertAlign w:val="superscript"/>
        </w:rPr>
        <w:t>47</w:t>
      </w:r>
      <w:r w:rsidRPr="00613295">
        <w:rPr>
          <w:vertAlign w:val="superscript"/>
          <w:lang w:val="en-US"/>
        </w:rPr>
        <w:fldChar w:fldCharType="end"/>
      </w:r>
      <w:r w:rsidRPr="00613295">
        <w:rPr>
          <w:lang w:val="en-US"/>
        </w:rPr>
        <w:t xml:space="preserve"> (ECFPs), which captures the presence of shared substructures among pairs of molecules. Using hierarchical clustering, we selected ten clusters in each dataset with moderate structural diversity (average Tanimoto similarity ranging from 0.26 ± 0.03 to 0.28 ± 0.03, Table 2). Within each of these clusters, another subcluster of molecules with low diversity was identified (average similarity higher than 0.36 ± 0.01, Table 2). This gave us a hierarchy of three levels of structural diversity (</w:t>
      </w:r>
      <w:r w:rsidR="005A2ADE">
        <w:rPr>
          <w:lang w:val="en-US"/>
        </w:rPr>
        <w:t>Fig 5.</w:t>
      </w:r>
      <w:r w:rsidRPr="00613295">
        <w:rPr>
          <w:lang w:val="en-US"/>
        </w:rPr>
        <w:t>1a)</w:t>
      </w:r>
      <w:r w:rsidR="003D2EB6">
        <w:rPr>
          <w:lang w:val="en-US"/>
        </w:rPr>
        <w:t>.</w:t>
      </w:r>
    </w:p>
    <w:p w14:paraId="040238A9" w14:textId="77777777" w:rsidR="0066478E" w:rsidRDefault="0066478E" w:rsidP="008726E3">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2F78A22D" w14:textId="77777777" w:rsidTr="00FB3754">
        <w:tc>
          <w:tcPr>
            <w:tcW w:w="7342" w:type="dxa"/>
            <w:shd w:val="clear" w:color="auto" w:fill="F2F2F2" w:themeFill="background1" w:themeFillShade="F2"/>
            <w:tcMar>
              <w:top w:w="173" w:type="dxa"/>
              <w:left w:w="173" w:type="dxa"/>
              <w:bottom w:w="173" w:type="dxa"/>
              <w:right w:w="173" w:type="dxa"/>
            </w:tcMar>
          </w:tcPr>
          <w:p w14:paraId="4F0DF12A" w14:textId="77777777" w:rsidR="0066478E" w:rsidRDefault="0066478E" w:rsidP="0066478E">
            <w:pPr>
              <w:ind w:left="360" w:hanging="360"/>
            </w:pPr>
            <w:r>
              <w:rPr>
                <w:lang w:val="en-US"/>
              </w:rPr>
              <w:t xml:space="preserve">Three </w:t>
            </w:r>
            <w:r w:rsidRPr="00613295">
              <w:rPr>
                <w:lang w:val="en-US"/>
              </w:rPr>
              <w:t>hierarch</w:t>
            </w:r>
            <w:r>
              <w:rPr>
                <w:lang w:val="en-US"/>
              </w:rPr>
              <w:t>al</w:t>
            </w:r>
            <w:r w:rsidRPr="00613295">
              <w:rPr>
                <w:lang w:val="en-US"/>
              </w:rPr>
              <w:t xml:space="preserve"> levels of structural diversity</w:t>
            </w:r>
            <w:r>
              <w:rPr>
                <w:lang w:val="en-US"/>
              </w:rPr>
              <w:t xml:space="preserve"> were used:</w:t>
            </w:r>
          </w:p>
          <w:p w14:paraId="64E9A7E8" w14:textId="77777777" w:rsidR="0066478E" w:rsidRPr="00613295" w:rsidRDefault="0066478E" w:rsidP="0066478E">
            <w:pPr>
              <w:pStyle w:val="ListParagraph"/>
              <w:numPr>
                <w:ilvl w:val="0"/>
                <w:numId w:val="46"/>
              </w:numPr>
              <w:rPr>
                <w:color w:val="000000" w:themeColor="text1"/>
                <w:lang w:val="en-US"/>
              </w:rPr>
            </w:pPr>
            <w:r w:rsidRPr="003D2EB6">
              <w:rPr>
                <w:lang w:val="en-US"/>
              </w:rPr>
              <w:t>‘Innate’</w:t>
            </w:r>
            <w:r w:rsidRPr="00613295">
              <w:rPr>
                <w:lang w:val="en-US"/>
              </w:rPr>
              <w:t xml:space="preserve"> diversity </w:t>
            </w:r>
            <w:r>
              <w:rPr>
                <w:lang w:val="en-US"/>
              </w:rPr>
              <w:t>(</w:t>
            </w:r>
            <w:r w:rsidRPr="00613295">
              <w:rPr>
                <w:lang w:val="en-US"/>
              </w:rPr>
              <w:t>the inherent diversity of the full screening library</w:t>
            </w:r>
            <w:r>
              <w:rPr>
                <w:lang w:val="en-US"/>
              </w:rPr>
              <w:t>).</w:t>
            </w:r>
          </w:p>
          <w:p w14:paraId="72DB4C57" w14:textId="77777777" w:rsidR="0066478E" w:rsidRPr="003D2EB6" w:rsidRDefault="0066478E" w:rsidP="0066478E">
            <w:pPr>
              <w:pStyle w:val="ListParagraph"/>
              <w:numPr>
                <w:ilvl w:val="0"/>
                <w:numId w:val="46"/>
              </w:numPr>
              <w:rPr>
                <w:color w:val="000000" w:themeColor="text1"/>
                <w:lang w:val="en-US"/>
              </w:rPr>
            </w:pPr>
            <w:r>
              <w:rPr>
                <w:lang w:val="en-US"/>
              </w:rPr>
              <w:t>M</w:t>
            </w:r>
            <w:r w:rsidRPr="00613295">
              <w:rPr>
                <w:i/>
                <w:iCs/>
                <w:lang w:val="en-US"/>
              </w:rPr>
              <w:t>oderate</w:t>
            </w:r>
            <w:r w:rsidRPr="00613295">
              <w:rPr>
                <w:lang w:val="en-US"/>
              </w:rPr>
              <w:t xml:space="preserve"> diversity</w:t>
            </w:r>
            <w:r>
              <w:rPr>
                <w:lang w:val="en-US"/>
              </w:rPr>
              <w:t>.</w:t>
            </w:r>
          </w:p>
          <w:p w14:paraId="52D42412" w14:textId="466F9C82" w:rsidR="0066478E" w:rsidRPr="0066478E" w:rsidRDefault="0066478E" w:rsidP="00FB3754">
            <w:pPr>
              <w:pStyle w:val="ListParagraph"/>
              <w:numPr>
                <w:ilvl w:val="0"/>
                <w:numId w:val="46"/>
              </w:numPr>
              <w:rPr>
                <w:color w:val="000000" w:themeColor="text1"/>
                <w:lang w:val="en-US"/>
              </w:rPr>
            </w:pPr>
            <w:r>
              <w:rPr>
                <w:lang w:val="en-US"/>
              </w:rPr>
              <w:t>Low diversity.</w:t>
            </w:r>
          </w:p>
        </w:tc>
      </w:tr>
    </w:tbl>
    <w:p w14:paraId="6057CF8F" w14:textId="77777777" w:rsidR="003D2EB6" w:rsidRDefault="003D2EB6" w:rsidP="008726E3">
      <w:pPr>
        <w:rPr>
          <w:lang w:val="en-US"/>
        </w:rPr>
      </w:pPr>
    </w:p>
    <w:p w14:paraId="31D14DB6" w14:textId="526AA564" w:rsidR="008726E3" w:rsidRPr="00613295" w:rsidRDefault="008726E3" w:rsidP="008726E3">
      <w:pPr>
        <w:rPr>
          <w:lang w:val="en-US"/>
        </w:rPr>
      </w:pPr>
      <w:r w:rsidRPr="00613295">
        <w:rPr>
          <w:lang w:val="en-US"/>
        </w:rPr>
        <w:t>When constructing the starting set, molecules could be sampled from areas of each level accordingly. Since our approach is hierarchical, this allowed us to vary molecular diversity in the starting set while staying in the same population of molecules for each of the ten experimental replicates.</w:t>
      </w:r>
    </w:p>
    <w:p w14:paraId="459F0686" w14:textId="77777777" w:rsidR="008726E3" w:rsidRPr="00613295" w:rsidRDefault="008726E3" w:rsidP="008726E3">
      <w:pPr>
        <w:rPr>
          <w:lang w:val="en-US"/>
        </w:rPr>
      </w:pPr>
    </w:p>
    <w:p w14:paraId="00CA207E" w14:textId="6100AF2B" w:rsidR="008726E3" w:rsidRPr="00613295" w:rsidRDefault="008726E3" w:rsidP="008726E3">
      <w:pPr>
        <w:rPr>
          <w:sz w:val="20"/>
          <w:szCs w:val="20"/>
          <w:lang w:val="en-US"/>
        </w:rPr>
      </w:pPr>
      <w:r w:rsidRPr="00613295">
        <w:rPr>
          <w:b/>
          <w:bCs/>
          <w:sz w:val="20"/>
          <w:szCs w:val="20"/>
          <w:lang w:val="en-US"/>
        </w:rPr>
        <w:t xml:space="preserve">Table </w:t>
      </w:r>
      <w:r w:rsidR="005A2ADE">
        <w:rPr>
          <w:b/>
          <w:bCs/>
          <w:sz w:val="20"/>
          <w:szCs w:val="20"/>
          <w:lang w:val="en-US"/>
        </w:rPr>
        <w:t>5.</w:t>
      </w:r>
      <w:r w:rsidRPr="00613295">
        <w:rPr>
          <w:b/>
          <w:bCs/>
          <w:sz w:val="20"/>
          <w:szCs w:val="20"/>
          <w:lang w:val="en-US"/>
        </w:rPr>
        <w:t>2: Hierarchy of molecular diversity in starting sets.</w:t>
      </w:r>
      <w:r w:rsidRPr="00613295">
        <w:rPr>
          <w:sz w:val="20"/>
          <w:szCs w:val="20"/>
          <w:lang w:val="en-US"/>
        </w:rPr>
        <w:t xml:space="preserve"> Molecular diversity is reported as the mean Tanimoto similarity on Extended Connectivity Fingerprints </w:t>
      </w:r>
      <w:r w:rsidRPr="00613295">
        <w:rPr>
          <w:sz w:val="20"/>
          <w:szCs w:val="20"/>
          <w:lang w:val="en-US"/>
        </w:rPr>
        <w:lastRenderedPageBreak/>
        <w:t>between all molecules in the starting set. For three datasets, the mean similarity of all ten starting sets (</w:t>
      </w:r>
      <w:r w:rsidRPr="00613295">
        <w:rPr>
          <w:i/>
          <w:iCs/>
          <w:sz w:val="20"/>
          <w:szCs w:val="20"/>
          <w:lang w:val="en-US"/>
        </w:rPr>
        <w:t>n</w:t>
      </w:r>
      <w:r w:rsidRPr="00613295">
        <w:rPr>
          <w:sz w:val="20"/>
          <w:szCs w:val="20"/>
          <w:lang w:val="en-US"/>
        </w:rPr>
        <w:t>=64) is reported with standard deviations. The higher the mean similarity, the lower the diversity. These values were the best achievable for ten hierarchical subsets large enough to sample the starting set from. PKM2 = Pyruvate kinase M2, agonism; ALDH1 = Aldehyde dehydrogenase 1, inhibition; VDR = Vitamin D receptor, antagonism.</w:t>
      </w:r>
    </w:p>
    <w:tbl>
      <w:tblPr>
        <w:tblStyle w:val="TableGrid"/>
        <w:tblW w:w="4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57" w:type="dxa"/>
          <w:bottom w:w="28" w:type="dxa"/>
          <w:right w:w="57" w:type="dxa"/>
        </w:tblCellMar>
        <w:tblLook w:val="04A0" w:firstRow="1" w:lastRow="0" w:firstColumn="1" w:lastColumn="0" w:noHBand="0" w:noVBand="1"/>
      </w:tblPr>
      <w:tblGrid>
        <w:gridCol w:w="1134"/>
        <w:gridCol w:w="1276"/>
        <w:gridCol w:w="1276"/>
        <w:gridCol w:w="1134"/>
      </w:tblGrid>
      <w:tr w:rsidR="008726E3" w:rsidRPr="00613295" w14:paraId="593113B2" w14:textId="77777777" w:rsidTr="00215278">
        <w:trPr>
          <w:trHeight w:val="459"/>
          <w:jc w:val="center"/>
        </w:trPr>
        <w:tc>
          <w:tcPr>
            <w:tcW w:w="1134" w:type="dxa"/>
            <w:tcBorders>
              <w:top w:val="single" w:sz="4" w:space="0" w:color="auto"/>
              <w:bottom w:val="single" w:sz="2" w:space="0" w:color="auto"/>
            </w:tcBorders>
            <w:shd w:val="clear" w:color="auto" w:fill="auto"/>
          </w:tcPr>
          <w:p w14:paraId="654D4522" w14:textId="77777777" w:rsidR="008726E3" w:rsidRPr="00613295" w:rsidRDefault="008726E3" w:rsidP="00215278">
            <w:pPr>
              <w:spacing w:line="259" w:lineRule="auto"/>
              <w:rPr>
                <w:b/>
                <w:bCs/>
                <w:sz w:val="20"/>
                <w:szCs w:val="20"/>
                <w:lang w:val="en-US"/>
              </w:rPr>
            </w:pPr>
          </w:p>
          <w:p w14:paraId="60620E81" w14:textId="77777777" w:rsidR="008726E3" w:rsidRPr="00613295" w:rsidRDefault="008726E3" w:rsidP="00215278">
            <w:pPr>
              <w:spacing w:line="259" w:lineRule="auto"/>
              <w:rPr>
                <w:sz w:val="20"/>
                <w:szCs w:val="20"/>
                <w:lang w:val="en-US" w:eastAsia="ja-JP"/>
              </w:rPr>
            </w:pPr>
            <w:r w:rsidRPr="00613295">
              <w:rPr>
                <w:b/>
                <w:bCs/>
                <w:sz w:val="20"/>
                <w:szCs w:val="20"/>
                <w:lang w:val="en-US"/>
              </w:rPr>
              <w:t xml:space="preserve">Diversity </w:t>
            </w:r>
            <w:r w:rsidRPr="00613295">
              <w:rPr>
                <w:sz w:val="20"/>
                <w:szCs w:val="20"/>
                <w:lang w:val="en-US" w:eastAsia="ja-JP"/>
              </w:rPr>
              <w:t>↓</w:t>
            </w:r>
          </w:p>
        </w:tc>
        <w:tc>
          <w:tcPr>
            <w:tcW w:w="1276" w:type="dxa"/>
            <w:tcBorders>
              <w:top w:val="single" w:sz="4" w:space="0" w:color="auto"/>
              <w:bottom w:val="single" w:sz="2" w:space="0" w:color="auto"/>
            </w:tcBorders>
            <w:shd w:val="clear" w:color="auto" w:fill="auto"/>
          </w:tcPr>
          <w:p w14:paraId="2CD35869" w14:textId="77777777" w:rsidR="008726E3" w:rsidRPr="00613295" w:rsidRDefault="008726E3" w:rsidP="00215278">
            <w:pPr>
              <w:spacing w:line="259" w:lineRule="auto"/>
              <w:jc w:val="center"/>
              <w:rPr>
                <w:sz w:val="20"/>
                <w:szCs w:val="20"/>
                <w:lang w:val="en-US" w:eastAsia="ja-JP"/>
              </w:rPr>
            </w:pPr>
            <w:r w:rsidRPr="00613295">
              <w:rPr>
                <w:b/>
                <w:bCs/>
                <w:sz w:val="20"/>
                <w:szCs w:val="20"/>
                <w:lang w:val="en-US"/>
              </w:rPr>
              <w:br/>
            </w:r>
            <w:r w:rsidRPr="00613295">
              <w:rPr>
                <w:sz w:val="20"/>
                <w:szCs w:val="20"/>
                <w:lang w:val="en-US"/>
              </w:rPr>
              <w:t>PKM2</w:t>
            </w:r>
          </w:p>
        </w:tc>
        <w:tc>
          <w:tcPr>
            <w:tcW w:w="1276" w:type="dxa"/>
            <w:tcBorders>
              <w:top w:val="single" w:sz="4" w:space="0" w:color="auto"/>
              <w:bottom w:val="single" w:sz="2" w:space="0" w:color="auto"/>
            </w:tcBorders>
            <w:shd w:val="clear" w:color="auto" w:fill="auto"/>
          </w:tcPr>
          <w:p w14:paraId="42F37D0D" w14:textId="77777777" w:rsidR="008726E3" w:rsidRPr="00613295" w:rsidRDefault="008726E3" w:rsidP="00215278">
            <w:pPr>
              <w:spacing w:line="259" w:lineRule="auto"/>
              <w:jc w:val="center"/>
              <w:rPr>
                <w:b/>
                <w:bCs/>
                <w:sz w:val="20"/>
                <w:szCs w:val="20"/>
                <w:lang w:val="en-US"/>
              </w:rPr>
            </w:pPr>
            <w:r w:rsidRPr="00613295">
              <w:rPr>
                <w:b/>
                <w:bCs/>
                <w:sz w:val="20"/>
                <w:szCs w:val="20"/>
                <w:lang w:val="en-US"/>
              </w:rPr>
              <w:t xml:space="preserve">Similarity </w:t>
            </w:r>
            <w:r w:rsidRPr="00613295">
              <w:rPr>
                <w:b/>
                <w:bCs/>
                <w:sz w:val="20"/>
                <w:szCs w:val="20"/>
                <w:lang w:val="en-US" w:eastAsia="ja-JP"/>
              </w:rPr>
              <w:t>↑</w:t>
            </w:r>
            <w:r w:rsidRPr="00613295">
              <w:rPr>
                <w:b/>
                <w:bCs/>
                <w:sz w:val="20"/>
                <w:szCs w:val="20"/>
                <w:lang w:val="en-US"/>
              </w:rPr>
              <w:t xml:space="preserve"> </w:t>
            </w:r>
            <w:r w:rsidRPr="00613295">
              <w:rPr>
                <w:sz w:val="20"/>
                <w:szCs w:val="20"/>
                <w:lang w:val="en-US"/>
              </w:rPr>
              <w:t>ALDH1</w:t>
            </w:r>
          </w:p>
        </w:tc>
        <w:tc>
          <w:tcPr>
            <w:tcW w:w="1134" w:type="dxa"/>
            <w:tcBorders>
              <w:top w:val="single" w:sz="4" w:space="0" w:color="auto"/>
              <w:bottom w:val="single" w:sz="2" w:space="0" w:color="auto"/>
            </w:tcBorders>
          </w:tcPr>
          <w:p w14:paraId="12112B73" w14:textId="77777777" w:rsidR="008726E3" w:rsidRPr="00613295" w:rsidRDefault="008726E3" w:rsidP="00215278">
            <w:pPr>
              <w:spacing w:line="259" w:lineRule="auto"/>
              <w:jc w:val="center"/>
              <w:rPr>
                <w:sz w:val="20"/>
                <w:szCs w:val="20"/>
                <w:lang w:val="en-US"/>
              </w:rPr>
            </w:pPr>
          </w:p>
          <w:p w14:paraId="37BC9872" w14:textId="77777777" w:rsidR="008726E3" w:rsidRPr="00613295" w:rsidRDefault="008726E3" w:rsidP="00215278">
            <w:pPr>
              <w:spacing w:line="259" w:lineRule="auto"/>
              <w:jc w:val="center"/>
              <w:rPr>
                <w:sz w:val="20"/>
                <w:szCs w:val="20"/>
                <w:lang w:val="en-US"/>
              </w:rPr>
            </w:pPr>
            <w:r w:rsidRPr="00613295">
              <w:rPr>
                <w:sz w:val="20"/>
                <w:szCs w:val="20"/>
                <w:lang w:val="en-US"/>
              </w:rPr>
              <w:t xml:space="preserve">VDR </w:t>
            </w:r>
          </w:p>
        </w:tc>
      </w:tr>
      <w:tr w:rsidR="008726E3" w:rsidRPr="00613295" w14:paraId="679CD199" w14:textId="77777777" w:rsidTr="00215278">
        <w:trPr>
          <w:trHeight w:val="211"/>
          <w:jc w:val="center"/>
        </w:trPr>
        <w:tc>
          <w:tcPr>
            <w:tcW w:w="1134" w:type="dxa"/>
            <w:tcBorders>
              <w:top w:val="single" w:sz="2" w:space="0" w:color="auto"/>
            </w:tcBorders>
            <w:shd w:val="clear" w:color="auto" w:fill="F2F2F2" w:themeFill="background1" w:themeFillShade="F2"/>
          </w:tcPr>
          <w:p w14:paraId="4ACD7C0A" w14:textId="77777777" w:rsidR="008726E3" w:rsidRPr="00613295" w:rsidRDefault="008726E3" w:rsidP="00215278">
            <w:pPr>
              <w:spacing w:line="259" w:lineRule="auto"/>
              <w:rPr>
                <w:sz w:val="20"/>
                <w:szCs w:val="20"/>
                <w:lang w:val="en-US"/>
              </w:rPr>
            </w:pPr>
            <w:r w:rsidRPr="00613295">
              <w:rPr>
                <w:sz w:val="20"/>
                <w:szCs w:val="20"/>
                <w:lang w:val="en-US"/>
              </w:rPr>
              <w:t>Innate</w:t>
            </w:r>
          </w:p>
        </w:tc>
        <w:tc>
          <w:tcPr>
            <w:tcW w:w="1276" w:type="dxa"/>
            <w:tcBorders>
              <w:top w:val="single" w:sz="2" w:space="0" w:color="auto"/>
            </w:tcBorders>
            <w:shd w:val="clear" w:color="auto" w:fill="F2F2F2" w:themeFill="background1" w:themeFillShade="F2"/>
          </w:tcPr>
          <w:p w14:paraId="481C6672" w14:textId="77777777" w:rsidR="008726E3" w:rsidRPr="00613295" w:rsidRDefault="008726E3" w:rsidP="00215278">
            <w:pPr>
              <w:spacing w:line="259" w:lineRule="auto"/>
              <w:jc w:val="center"/>
              <w:rPr>
                <w:sz w:val="20"/>
                <w:szCs w:val="20"/>
                <w:lang w:val="en-US"/>
              </w:rPr>
            </w:pPr>
            <w:r w:rsidRPr="00613295">
              <w:rPr>
                <w:sz w:val="20"/>
                <w:szCs w:val="20"/>
                <w:lang w:val="en-US"/>
              </w:rPr>
              <w:t>0.14 ± 0.00</w:t>
            </w:r>
          </w:p>
        </w:tc>
        <w:tc>
          <w:tcPr>
            <w:tcW w:w="1276" w:type="dxa"/>
            <w:tcBorders>
              <w:top w:val="single" w:sz="2" w:space="0" w:color="auto"/>
            </w:tcBorders>
            <w:shd w:val="clear" w:color="auto" w:fill="F2F2F2" w:themeFill="background1" w:themeFillShade="F2"/>
          </w:tcPr>
          <w:p w14:paraId="049302F4" w14:textId="77777777" w:rsidR="008726E3" w:rsidRPr="00613295" w:rsidRDefault="008726E3" w:rsidP="00215278">
            <w:pPr>
              <w:spacing w:line="259" w:lineRule="auto"/>
              <w:jc w:val="center"/>
              <w:rPr>
                <w:sz w:val="20"/>
                <w:szCs w:val="20"/>
                <w:lang w:val="en-US"/>
              </w:rPr>
            </w:pPr>
            <w:r w:rsidRPr="00613295">
              <w:rPr>
                <w:sz w:val="20"/>
                <w:szCs w:val="20"/>
                <w:lang w:val="en-US"/>
              </w:rPr>
              <w:t>0.13 ± 0.00</w:t>
            </w:r>
          </w:p>
        </w:tc>
        <w:tc>
          <w:tcPr>
            <w:tcW w:w="1134" w:type="dxa"/>
            <w:tcBorders>
              <w:top w:val="single" w:sz="2" w:space="0" w:color="auto"/>
            </w:tcBorders>
            <w:shd w:val="clear" w:color="auto" w:fill="F2F2F2" w:themeFill="background1" w:themeFillShade="F2"/>
          </w:tcPr>
          <w:p w14:paraId="16E4EE76" w14:textId="77777777" w:rsidR="008726E3" w:rsidRPr="00613295" w:rsidRDefault="008726E3" w:rsidP="00215278">
            <w:pPr>
              <w:spacing w:line="259" w:lineRule="auto"/>
              <w:jc w:val="center"/>
              <w:rPr>
                <w:sz w:val="20"/>
                <w:szCs w:val="20"/>
                <w:lang w:val="en-US"/>
              </w:rPr>
            </w:pPr>
            <w:r w:rsidRPr="00613295">
              <w:rPr>
                <w:sz w:val="20"/>
                <w:szCs w:val="20"/>
                <w:lang w:val="en-US"/>
              </w:rPr>
              <w:t>0.14 ± 0.00</w:t>
            </w:r>
          </w:p>
        </w:tc>
      </w:tr>
      <w:tr w:rsidR="008726E3" w:rsidRPr="00613295" w14:paraId="684D58E4" w14:textId="77777777" w:rsidTr="00215278">
        <w:trPr>
          <w:trHeight w:val="220"/>
          <w:jc w:val="center"/>
        </w:trPr>
        <w:tc>
          <w:tcPr>
            <w:tcW w:w="1134" w:type="dxa"/>
            <w:shd w:val="clear" w:color="auto" w:fill="auto"/>
          </w:tcPr>
          <w:p w14:paraId="0621C549" w14:textId="77777777" w:rsidR="008726E3" w:rsidRPr="00613295" w:rsidRDefault="008726E3" w:rsidP="00215278">
            <w:pPr>
              <w:spacing w:line="259" w:lineRule="auto"/>
              <w:rPr>
                <w:sz w:val="20"/>
                <w:szCs w:val="20"/>
                <w:lang w:val="en-US"/>
              </w:rPr>
            </w:pPr>
            <w:r w:rsidRPr="00613295">
              <w:rPr>
                <w:sz w:val="20"/>
                <w:szCs w:val="20"/>
                <w:lang w:val="en-US"/>
              </w:rPr>
              <w:t>Moderate</w:t>
            </w:r>
          </w:p>
        </w:tc>
        <w:tc>
          <w:tcPr>
            <w:tcW w:w="1276" w:type="dxa"/>
            <w:shd w:val="clear" w:color="auto" w:fill="auto"/>
          </w:tcPr>
          <w:p w14:paraId="589A27CF" w14:textId="77777777" w:rsidR="008726E3" w:rsidRPr="00613295" w:rsidRDefault="008726E3" w:rsidP="00215278">
            <w:pPr>
              <w:spacing w:line="259" w:lineRule="auto"/>
              <w:jc w:val="center"/>
              <w:rPr>
                <w:sz w:val="20"/>
                <w:szCs w:val="20"/>
                <w:lang w:val="en-US"/>
              </w:rPr>
            </w:pPr>
            <w:r w:rsidRPr="00613295">
              <w:rPr>
                <w:sz w:val="20"/>
                <w:szCs w:val="20"/>
                <w:lang w:val="en-US"/>
              </w:rPr>
              <w:t>0.27 ± 0.03</w:t>
            </w:r>
          </w:p>
        </w:tc>
        <w:tc>
          <w:tcPr>
            <w:tcW w:w="1276" w:type="dxa"/>
            <w:shd w:val="clear" w:color="auto" w:fill="auto"/>
          </w:tcPr>
          <w:p w14:paraId="2CF60312" w14:textId="77777777" w:rsidR="008726E3" w:rsidRPr="00613295" w:rsidRDefault="008726E3" w:rsidP="00215278">
            <w:pPr>
              <w:spacing w:line="259" w:lineRule="auto"/>
              <w:jc w:val="center"/>
              <w:rPr>
                <w:sz w:val="20"/>
                <w:szCs w:val="20"/>
                <w:lang w:val="en-US"/>
              </w:rPr>
            </w:pPr>
            <w:r w:rsidRPr="00613295">
              <w:rPr>
                <w:sz w:val="20"/>
                <w:szCs w:val="20"/>
                <w:lang w:val="en-US"/>
              </w:rPr>
              <w:t>0.28 ± 0.04</w:t>
            </w:r>
          </w:p>
        </w:tc>
        <w:tc>
          <w:tcPr>
            <w:tcW w:w="1134" w:type="dxa"/>
          </w:tcPr>
          <w:p w14:paraId="74E09F54" w14:textId="77777777" w:rsidR="008726E3" w:rsidRPr="00613295" w:rsidRDefault="008726E3" w:rsidP="00215278">
            <w:pPr>
              <w:spacing w:line="259" w:lineRule="auto"/>
              <w:jc w:val="center"/>
              <w:rPr>
                <w:sz w:val="20"/>
                <w:szCs w:val="20"/>
                <w:lang w:val="en-US"/>
              </w:rPr>
            </w:pPr>
            <w:r w:rsidRPr="00613295">
              <w:rPr>
                <w:sz w:val="20"/>
                <w:szCs w:val="20"/>
                <w:lang w:val="en-US"/>
              </w:rPr>
              <w:t>0.26 ± 0.03</w:t>
            </w:r>
          </w:p>
        </w:tc>
      </w:tr>
      <w:tr w:rsidR="008726E3" w:rsidRPr="00613295" w14:paraId="51864460" w14:textId="77777777" w:rsidTr="00215278">
        <w:trPr>
          <w:trHeight w:val="211"/>
          <w:jc w:val="center"/>
        </w:trPr>
        <w:tc>
          <w:tcPr>
            <w:tcW w:w="1134" w:type="dxa"/>
            <w:shd w:val="clear" w:color="auto" w:fill="F2F2F2" w:themeFill="background1" w:themeFillShade="F2"/>
          </w:tcPr>
          <w:p w14:paraId="7A581AEF" w14:textId="77777777" w:rsidR="008726E3" w:rsidRPr="00613295" w:rsidRDefault="008726E3" w:rsidP="00215278">
            <w:pPr>
              <w:spacing w:line="259" w:lineRule="auto"/>
              <w:rPr>
                <w:sz w:val="20"/>
                <w:szCs w:val="20"/>
                <w:lang w:val="en-US"/>
              </w:rPr>
            </w:pPr>
            <w:r w:rsidRPr="00613295">
              <w:rPr>
                <w:sz w:val="20"/>
                <w:szCs w:val="20"/>
                <w:lang w:val="en-US"/>
              </w:rPr>
              <w:t>Low</w:t>
            </w:r>
          </w:p>
        </w:tc>
        <w:tc>
          <w:tcPr>
            <w:tcW w:w="1276" w:type="dxa"/>
            <w:shd w:val="clear" w:color="auto" w:fill="F2F2F2" w:themeFill="background1" w:themeFillShade="F2"/>
          </w:tcPr>
          <w:p w14:paraId="210E498C" w14:textId="77777777" w:rsidR="008726E3" w:rsidRPr="00613295" w:rsidRDefault="008726E3" w:rsidP="00215278">
            <w:pPr>
              <w:spacing w:line="259" w:lineRule="auto"/>
              <w:jc w:val="center"/>
              <w:rPr>
                <w:sz w:val="20"/>
                <w:szCs w:val="20"/>
                <w:lang w:val="en-US"/>
              </w:rPr>
            </w:pPr>
            <w:r w:rsidRPr="00613295">
              <w:rPr>
                <w:sz w:val="20"/>
                <w:szCs w:val="20"/>
                <w:lang w:val="en-US"/>
              </w:rPr>
              <w:t>0.46 ± 0.03</w:t>
            </w:r>
          </w:p>
        </w:tc>
        <w:tc>
          <w:tcPr>
            <w:tcW w:w="1276" w:type="dxa"/>
            <w:shd w:val="clear" w:color="auto" w:fill="F2F2F2" w:themeFill="background1" w:themeFillShade="F2"/>
          </w:tcPr>
          <w:p w14:paraId="3C2849F7" w14:textId="77777777" w:rsidR="008726E3" w:rsidRPr="00613295" w:rsidRDefault="008726E3" w:rsidP="00215278">
            <w:pPr>
              <w:spacing w:line="259" w:lineRule="auto"/>
              <w:jc w:val="center"/>
              <w:rPr>
                <w:sz w:val="20"/>
                <w:szCs w:val="20"/>
                <w:lang w:val="en-US"/>
              </w:rPr>
            </w:pPr>
            <w:r w:rsidRPr="00613295">
              <w:rPr>
                <w:sz w:val="20"/>
                <w:szCs w:val="20"/>
                <w:lang w:val="en-US"/>
              </w:rPr>
              <w:t>0.46 ± 0.02</w:t>
            </w:r>
          </w:p>
        </w:tc>
        <w:tc>
          <w:tcPr>
            <w:tcW w:w="1134" w:type="dxa"/>
            <w:shd w:val="clear" w:color="auto" w:fill="F2F2F2" w:themeFill="background1" w:themeFillShade="F2"/>
          </w:tcPr>
          <w:p w14:paraId="70AA54DB" w14:textId="77777777" w:rsidR="008726E3" w:rsidRPr="00613295" w:rsidRDefault="008726E3" w:rsidP="00215278">
            <w:pPr>
              <w:spacing w:line="259" w:lineRule="auto"/>
              <w:jc w:val="center"/>
              <w:rPr>
                <w:sz w:val="20"/>
                <w:szCs w:val="20"/>
                <w:lang w:val="en-US"/>
              </w:rPr>
            </w:pPr>
            <w:r w:rsidRPr="00613295">
              <w:rPr>
                <w:sz w:val="20"/>
                <w:szCs w:val="20"/>
                <w:lang w:val="en-US"/>
              </w:rPr>
              <w:t>0.36 ± 0.01</w:t>
            </w:r>
          </w:p>
        </w:tc>
      </w:tr>
    </w:tbl>
    <w:p w14:paraId="26FA0998" w14:textId="77777777" w:rsidR="008726E3" w:rsidRPr="00613295" w:rsidRDefault="008726E3" w:rsidP="008726E3">
      <w:pPr>
        <w:rPr>
          <w:lang w:val="en-US"/>
        </w:rPr>
      </w:pPr>
    </w:p>
    <w:p w14:paraId="24F1E436" w14:textId="752F8548" w:rsidR="00613295" w:rsidRDefault="008726E3" w:rsidP="00613295">
      <w:pPr>
        <w:pStyle w:val="Heading3"/>
        <w:rPr>
          <w:lang w:val="en-US"/>
        </w:rPr>
      </w:pPr>
      <w:r w:rsidRPr="00613295">
        <w:rPr>
          <w:lang w:val="en-US"/>
        </w:rPr>
        <w:t>Deep learning models</w:t>
      </w:r>
    </w:p>
    <w:p w14:paraId="4E523D8C" w14:textId="77777777" w:rsidR="00613295" w:rsidRDefault="00613295" w:rsidP="0061329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25858D5B" w14:textId="77777777" w:rsidTr="00FB3754">
        <w:tc>
          <w:tcPr>
            <w:tcW w:w="7342" w:type="dxa"/>
            <w:shd w:val="clear" w:color="auto" w:fill="F2F2F2" w:themeFill="background1" w:themeFillShade="F2"/>
            <w:tcMar>
              <w:top w:w="173" w:type="dxa"/>
              <w:left w:w="173" w:type="dxa"/>
              <w:bottom w:w="173" w:type="dxa"/>
              <w:right w:w="173" w:type="dxa"/>
            </w:tcMar>
          </w:tcPr>
          <w:p w14:paraId="2D4F315B" w14:textId="77777777" w:rsidR="0066478E" w:rsidRDefault="0066478E" w:rsidP="0066478E">
            <w:pPr>
              <w:ind w:left="360" w:hanging="360"/>
            </w:pPr>
            <w:r>
              <w:rPr>
                <w:lang w:val="en-US"/>
              </w:rPr>
              <w:t>T</w:t>
            </w:r>
            <w:r w:rsidRPr="00613295">
              <w:rPr>
                <w:lang w:val="en-US"/>
              </w:rPr>
              <w:t>wo deep learning strategies</w:t>
            </w:r>
            <w:r>
              <w:rPr>
                <w:lang w:val="en-US"/>
              </w:rPr>
              <w:t xml:space="preserve"> were used to predict bioactivity:</w:t>
            </w:r>
          </w:p>
          <w:p w14:paraId="52253F98" w14:textId="77777777" w:rsidR="0066478E" w:rsidRPr="00613295" w:rsidRDefault="0066478E" w:rsidP="0066478E">
            <w:pPr>
              <w:pStyle w:val="ListParagraph"/>
              <w:numPr>
                <w:ilvl w:val="0"/>
                <w:numId w:val="45"/>
              </w:numPr>
              <w:rPr>
                <w:lang w:val="en-US"/>
              </w:rPr>
            </w:pPr>
            <w:r w:rsidRPr="00613295">
              <w:rPr>
                <w:lang w:val="en-US"/>
              </w:rPr>
              <w:t>Neural networks (multi-layer perceptron) that learn from ECFPs.</w:t>
            </w:r>
          </w:p>
          <w:p w14:paraId="2D8A1648" w14:textId="407340F3" w:rsidR="0066478E" w:rsidRPr="0066478E" w:rsidRDefault="0066478E" w:rsidP="00FB3754">
            <w:pPr>
              <w:pStyle w:val="ListParagraph"/>
              <w:numPr>
                <w:ilvl w:val="0"/>
                <w:numId w:val="45"/>
              </w:numPr>
              <w:rPr>
                <w:color w:val="000000" w:themeColor="text1"/>
                <w:lang w:val="en-US"/>
              </w:rPr>
            </w:pPr>
            <w:r w:rsidRPr="00613295">
              <w:rPr>
                <w:lang w:val="en-US"/>
              </w:rPr>
              <w:t>Graph neural networks, which learn directly from molecular graph</w:t>
            </w:r>
            <w:r>
              <w:rPr>
                <w:lang w:val="en-US"/>
              </w:rPr>
              <w:t>s</w:t>
            </w:r>
            <w:r w:rsidRPr="00613295">
              <w:rPr>
                <w:lang w:val="en-US"/>
              </w:rPr>
              <w:fldChar w:fldCharType="begin"/>
            </w:r>
            <w:r w:rsidRPr="00613295">
              <w:rPr>
                <w:lang w:val="en-US"/>
              </w:rPr>
              <w:instrText xml:space="preserve"> ADDIN ZOTERO_ITEM CSL_CITATION {"citationID":"Opjt6SCw","properties":{"formattedCitation":"\\super 5,50\\nosupersub{}","plainCitation":"5,50","noteIndex":0},"citationItems":[{"id":"3eNs8kG8/EQq8mIeV","uris":["http://zotero.org/groups/5151721/items/XMQF2FRI"],"itemData":{"id":947,"type":"article-journal","container-title":"Cell","DOI":"10.1016/j.cell.2020.01.021","ISSN":"00928674","issue":"4","journalAbbreviation":"Cell","language":"en","page":"688-702.e13","source":"DOI.org (Crossref)","title":"A Deep Learning Approach to Antibiotic Discovery","volume":"180","author":[{"family":"Stokes","given":"Jonathan M."},{"family":"Yang","given":"Kevin"},{"family":"Swanson","given":"Kyle"},{"family":"Jin","given":"Wengong"},{"family":"Cubillos-Ruiz","given":"Andres"},{"family":"Donghia","given":"Nina M."},{"family":"MacNair","given":"Craig R."},{"family":"French","given":"Shawn"},{"family":"Carfrae","given":"Lindsey A."},{"family":"Bloom-Ackermann","given":"Zohar"},{"family":"Tran","given":"Victoria M."},{"family":"Chiappino-Pepe","given":"Anush"},{"family":"Badran","given":"Ahmed H."},{"family":"Andrews","given":"Ian W."},{"family":"Chory","given":"Emma J."},{"family":"Church","given":"George M."},{"family":"Brown","given":"Eric D."},{"family":"Jaakkola","given":"Tommi S."},{"family":"Barzilay","given":"Regina"},{"family":"Collins","given":"James J."}],"issued":{"date-parts":[["2020",2]]}}},{"id":"3eNs8kG8/NLpxNwmL","uris":["http://zotero.org/groups/5151721/items/VBMX5TNY"],"itemData":{"id":983,"type":"article-journal","container-title":"Journal of Computer-Aided Molecular Design","DOI":"10.1007/s10822-016-9938-8","ISSN":"0920-654X, 1573-4951","issue":"8","journalAbbreviation":"J Comput Aided Mol Des","language":"en","page":"595-608","source":"DOI.org (Crossref)","title":"Molecular graph convolutions: moving beyond fingerprints","title-short":"Molecular graph convolutions","volume":"30","author":[{"family":"Kearnes","given":"Steven"},{"family":"McCloskey","given":"Kevin"},{"family":"Berndl","given":"Marc"},{"family":"Pande","given":"Vijay"},{"family":"Riley","given":"Patrick"}],"issued":{"date-parts":[["2016",8]]}}}],"schema":"https://github.com/citation-style-language/schema/raw/master/csl-citation.json"} </w:instrText>
            </w:r>
            <w:r w:rsidRPr="00613295">
              <w:rPr>
                <w:lang w:val="en-US"/>
              </w:rPr>
              <w:fldChar w:fldCharType="separate"/>
            </w:r>
            <w:r w:rsidRPr="00613295">
              <w:rPr>
                <w:vertAlign w:val="superscript"/>
                <w:lang w:val="en-US"/>
              </w:rPr>
              <w:t>5,50</w:t>
            </w:r>
            <w:r w:rsidRPr="00613295">
              <w:rPr>
                <w:lang w:val="en-US"/>
              </w:rPr>
              <w:fldChar w:fldCharType="end"/>
            </w:r>
            <w:r w:rsidRPr="00613295">
              <w:rPr>
                <w:lang w:val="en-US"/>
              </w:rPr>
              <w:t xml:space="preserve">. </w:t>
            </w:r>
          </w:p>
        </w:tc>
      </w:tr>
    </w:tbl>
    <w:p w14:paraId="0211D07A" w14:textId="77777777" w:rsidR="0066478E" w:rsidRPr="0066478E" w:rsidRDefault="0066478E" w:rsidP="00613295"/>
    <w:p w14:paraId="3532C39C" w14:textId="43C02B8B" w:rsidR="008726E3" w:rsidRPr="00613295" w:rsidRDefault="008726E3" w:rsidP="008726E3">
      <w:pPr>
        <w:rPr>
          <w:lang w:val="en-US"/>
        </w:rPr>
      </w:pPr>
      <w:r w:rsidRPr="00613295">
        <w:rPr>
          <w:color w:val="000000" w:themeColor="text1"/>
          <w:lang w:val="en-US"/>
        </w:rPr>
        <w:t xml:space="preserve">Both approaches </w:t>
      </w:r>
      <w:r w:rsidRPr="00613295">
        <w:rPr>
          <w:lang w:val="en-US"/>
        </w:rPr>
        <w:t>share the same multi-layer perceptron, which either learns directly from molecular fingerprints, or from the output of several layers of graph convolutions</w:t>
      </w:r>
      <w:r w:rsidRPr="00613295">
        <w:rPr>
          <w:lang w:val="en-US"/>
        </w:rPr>
        <w:fldChar w:fldCharType="begin"/>
      </w:r>
      <w:r w:rsidR="00201E07">
        <w:rPr>
          <w:lang w:val="en-US"/>
        </w:rPr>
        <w:instrText xml:space="preserve"> ADDIN ZOTERO_ITEM CSL_CITATION {"citationID":"MXQCP1Bf","properties":{"formattedCitation":"\\super 48\\nosupersub{}","plainCitation":"48","noteIndex":0},"citationItems":[{"id":918,"uris":["http://zotero.org/groups/5151721/items/UCEG4ZQR"],"itemData":{"id":918,"type":"article","abstract":"We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margin.","note":"arXiv:1609.02907 [cs, stat]","number":"arXiv:1609.02907","publisher":"arXiv","source":"arXiv.org","title":"Semi-Supervised Classification with Graph Convolutional Networks","URL":"http://arxiv.org/abs/1609.02907","author":[{"family":"Kipf","given":"Thomas N."},{"family":"Welling","given":"Max"}],"accessed":{"date-parts":[["2023",9,6]]},"issued":{"date-parts":[["2017",2,22]]}}}],"schema":"https://github.com/citation-style-language/schema/raw/master/csl-citation.json"} </w:instrText>
      </w:r>
      <w:r w:rsidRPr="00613295">
        <w:rPr>
          <w:lang w:val="en-US"/>
        </w:rPr>
        <w:fldChar w:fldCharType="separate"/>
      </w:r>
      <w:r w:rsidR="00201E07" w:rsidRPr="00201E07">
        <w:rPr>
          <w:kern w:val="0"/>
          <w:vertAlign w:val="superscript"/>
        </w:rPr>
        <w:t>48</w:t>
      </w:r>
      <w:r w:rsidRPr="00613295">
        <w:rPr>
          <w:lang w:val="en-US"/>
        </w:rPr>
        <w:fldChar w:fldCharType="end"/>
      </w:r>
      <w:r w:rsidRPr="00613295">
        <w:rPr>
          <w:lang w:val="en-US"/>
        </w:rPr>
        <w:t>. This enables a direct comparison between ECFPs and molecular graphs. Additionally, these methods enable robust uncertainty estimation through approximate Bayesian modelling. Both methods were implemented as such via anchored ensembling</w:t>
      </w:r>
      <w:r w:rsidRPr="00613295">
        <w:rPr>
          <w:lang w:val="en-US"/>
        </w:rPr>
        <w:fldChar w:fldCharType="begin"/>
      </w:r>
      <w:r w:rsidR="00201E07">
        <w:rPr>
          <w:lang w:val="en-US"/>
        </w:rPr>
        <w:instrText xml:space="preserve"> ADDIN ZOTERO_ITEM CSL_CITATION {"citationID":"byCAPV3h","properties":{"formattedCitation":"\\super 49\\nosupersub{}","plainCitation":"49","noteIndex":0},"citationItems":[{"id":925,"uris":["http://zotero.org/groups/5151721/items/9CRTGDXP"],"itemData":{"id":925,"type":"paper-conference","abstract":"Understanding the uncertainty of a neural network’s (NN) predictions is essential for many purposes. The Bayesian framework provides a principled approach to this, however applying it to NNs is challenging due to large numbers of parameters and data. Ensembling NNs provides an easily implementable, scalable method for uncertainty quantification, however, it has been criticised for not being Bayesian. This work proposes one modification to the usual process that we argue does result in approximate Bayesian inference; regularising parameters about values drawn from a distribution which can be set equal to the prior. A theoretical analysis of the procedure in a simplified setting suggests the recovered posterior is centred correctly but tends to have an underestimated marginal variance, and overestimated correlation. However, two conditions can lead to exact recovery. We argue that these conditions are partially present in NNs.  Empirical evaluations demonstrate it has an advantage over standard ensembling, and is competitive with variational methods.","container-title":"Proceedings of the Twenty Third International Conference on Artificial Intelligence and Statistics","event-title":"International Conference on Artificial Intelligence and Statistics","language":"en","note":"ISSN: 2640-3498","page":"234-244","publisher":"PMLR","source":"proceedings.mlr.press","title":"Uncertainty in Neural Networks: Approximately Bayesian Ensembling","title-short":"Uncertainty in Neural Networks","URL":"https://proceedings.mlr.press/v108/pearce20a.html","author":[{"family":"Pearce","given":"Tim"},{"family":"Leibfried","given":"Felix"},{"family":"Brintrup","given":"Alexandra"}],"accessed":{"date-parts":[["2023",9,6]]},"issued":{"date-parts":[["2020",6,3]]}}}],"schema":"https://github.com/citation-style-language/schema/raw/master/csl-citation.json"} </w:instrText>
      </w:r>
      <w:r w:rsidRPr="00613295">
        <w:rPr>
          <w:lang w:val="en-US"/>
        </w:rPr>
        <w:fldChar w:fldCharType="separate"/>
      </w:r>
      <w:r w:rsidR="00201E07" w:rsidRPr="00201E07">
        <w:rPr>
          <w:kern w:val="0"/>
          <w:vertAlign w:val="superscript"/>
        </w:rPr>
        <w:t>49</w:t>
      </w:r>
      <w:r w:rsidRPr="00613295">
        <w:rPr>
          <w:lang w:val="en-US"/>
        </w:rPr>
        <w:fldChar w:fldCharType="end"/>
      </w:r>
      <w:r w:rsidRPr="00613295">
        <w:rPr>
          <w:lang w:val="en-US"/>
        </w:rPr>
        <w:t>, which produces predictive posterior distributions that closely approximate exact Bayesian methods (</w:t>
      </w:r>
      <w:r w:rsidRPr="00613295">
        <w:rPr>
          <w:i/>
          <w:iCs/>
          <w:lang w:val="en-US"/>
        </w:rPr>
        <w:t>see</w:t>
      </w:r>
      <w:r w:rsidRPr="00613295">
        <w:rPr>
          <w:lang w:val="en-US"/>
        </w:rPr>
        <w:t xml:space="preserve"> Materials and Methods, Uncertainty estimation). Finally, an ensemble of random forest models was trained using ECFPs to serve as a baseline across experiments (</w:t>
      </w:r>
      <w:r w:rsidRPr="00613295">
        <w:rPr>
          <w:i/>
          <w:iCs/>
          <w:lang w:val="en-US"/>
        </w:rPr>
        <w:t>see</w:t>
      </w:r>
      <w:r w:rsidRPr="00613295">
        <w:rPr>
          <w:lang w:val="en-US"/>
        </w:rPr>
        <w:t xml:space="preserve"> Materials and Methods, Random Forest control). </w:t>
      </w:r>
    </w:p>
    <w:p w14:paraId="7786F75C" w14:textId="5B356BF0" w:rsidR="008726E3" w:rsidRPr="00613295" w:rsidRDefault="008726E3" w:rsidP="008726E3">
      <w:pPr>
        <w:rPr>
          <w:lang w:val="en-US"/>
        </w:rPr>
      </w:pPr>
    </w:p>
    <w:p w14:paraId="3CF19CEA" w14:textId="583A138C" w:rsidR="008726E3" w:rsidRPr="00613295" w:rsidRDefault="008726E3" w:rsidP="008726E3">
      <w:pPr>
        <w:pStyle w:val="Heading3"/>
        <w:rPr>
          <w:lang w:val="en-US"/>
        </w:rPr>
      </w:pPr>
      <w:r w:rsidRPr="00613295">
        <w:rPr>
          <w:lang w:val="en-US"/>
        </w:rPr>
        <w:t>Acquisition functions</w:t>
      </w:r>
    </w:p>
    <w:p w14:paraId="308DA7F7" w14:textId="6A1D12AB" w:rsidR="008726E3" w:rsidRDefault="008726E3" w:rsidP="008726E3">
      <w:pPr>
        <w:rPr>
          <w:lang w:val="en-US"/>
        </w:rPr>
      </w:pPr>
      <w:r w:rsidRPr="00613295">
        <w:rPr>
          <w:lang w:val="en-US"/>
        </w:rPr>
        <w:t>An important contributor to hit discovery is the so-called acquisition function. The acquisition function determines which molecules are selected for screening and how the training set is expanded, governing hit retrieval and influencing future iterations. Six acquisition functions were investigated as a</w:t>
      </w:r>
      <w:r w:rsidR="00613295">
        <w:rPr>
          <w:lang w:val="en-US"/>
        </w:rPr>
        <w:t xml:space="preserve"> </w:t>
      </w:r>
      <w:r w:rsidRPr="00613295">
        <w:rPr>
          <w:lang w:val="en-US"/>
        </w:rPr>
        <w:t>strategy to select molecules for the next cycle, and for their effect on the active learning performance</w:t>
      </w:r>
      <w:r w:rsidR="00613295">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3FBD5BE9" w14:textId="77777777" w:rsidTr="00FB3754">
        <w:tc>
          <w:tcPr>
            <w:tcW w:w="7342" w:type="dxa"/>
            <w:shd w:val="clear" w:color="auto" w:fill="F2F2F2" w:themeFill="background1" w:themeFillShade="F2"/>
            <w:tcMar>
              <w:top w:w="173" w:type="dxa"/>
              <w:left w:w="173" w:type="dxa"/>
              <w:bottom w:w="173" w:type="dxa"/>
              <w:right w:w="173" w:type="dxa"/>
            </w:tcMar>
          </w:tcPr>
          <w:p w14:paraId="6DF243D3" w14:textId="77777777" w:rsidR="0066478E" w:rsidRDefault="0066478E" w:rsidP="0066478E">
            <w:pPr>
              <w:ind w:left="360" w:hanging="360"/>
            </w:pPr>
            <w:r>
              <w:lastRenderedPageBreak/>
              <w:t>Six acquisition functions were used to select molecules:</w:t>
            </w:r>
          </w:p>
          <w:p w14:paraId="0220ECA4" w14:textId="77777777" w:rsidR="0066478E" w:rsidRPr="00613295" w:rsidRDefault="0066478E" w:rsidP="0066478E">
            <w:pPr>
              <w:pStyle w:val="ListParagraph"/>
              <w:numPr>
                <w:ilvl w:val="0"/>
                <w:numId w:val="8"/>
              </w:numPr>
              <w:rPr>
                <w:lang w:val="en-US"/>
              </w:rPr>
            </w:pPr>
            <w:r w:rsidRPr="00613295">
              <w:rPr>
                <w:i/>
                <w:iCs/>
                <w:lang w:val="en-US"/>
              </w:rPr>
              <w:t>Molecular similarity</w:t>
            </w:r>
            <w:r w:rsidRPr="00613295">
              <w:rPr>
                <w:lang w:val="en-US"/>
              </w:rPr>
              <w:t>. Molecules in the screening library with the highest structural similarity (Tanimoto coefficient on ECFPs) to any previously found hit are selected.</w:t>
            </w:r>
          </w:p>
          <w:p w14:paraId="44231423" w14:textId="77777777" w:rsidR="0066478E" w:rsidRPr="00613295" w:rsidRDefault="0066478E" w:rsidP="0066478E">
            <w:pPr>
              <w:pStyle w:val="ListParagraph"/>
              <w:numPr>
                <w:ilvl w:val="0"/>
                <w:numId w:val="8"/>
              </w:numPr>
              <w:rPr>
                <w:lang w:val="en-US"/>
              </w:rPr>
            </w:pPr>
            <w:r w:rsidRPr="00613295">
              <w:rPr>
                <w:i/>
                <w:iCs/>
                <w:lang w:val="en-US"/>
              </w:rPr>
              <w:t>Exploitation</w:t>
            </w:r>
            <w:r w:rsidRPr="00613295">
              <w:rPr>
                <w:lang w:val="en-US"/>
              </w:rPr>
              <w:t>. Molecules with the best model predictions are selected (</w:t>
            </w:r>
            <w:r w:rsidRPr="00613295">
              <w:rPr>
                <w:i/>
                <w:iCs/>
                <w:lang w:val="en-US"/>
              </w:rPr>
              <w:t>Eq.</w:t>
            </w:r>
            <w:r w:rsidRPr="00613295">
              <w:rPr>
                <w:lang w:val="en-US"/>
              </w:rPr>
              <w:t xml:space="preserve"> 6).</w:t>
            </w:r>
          </w:p>
          <w:p w14:paraId="10C86447" w14:textId="77777777" w:rsidR="0066478E" w:rsidRPr="00613295" w:rsidRDefault="0066478E" w:rsidP="0066478E">
            <w:pPr>
              <w:pStyle w:val="ListParagraph"/>
              <w:numPr>
                <w:ilvl w:val="0"/>
                <w:numId w:val="8"/>
              </w:numPr>
              <w:rPr>
                <w:lang w:val="en-US"/>
              </w:rPr>
            </w:pPr>
            <w:r w:rsidRPr="00613295">
              <w:rPr>
                <w:i/>
                <w:iCs/>
                <w:lang w:val="en-US"/>
              </w:rPr>
              <w:t>Exploration.</w:t>
            </w:r>
            <w:r w:rsidRPr="00613295">
              <w:rPr>
                <w:lang w:val="en-US"/>
              </w:rPr>
              <w:t xml:space="preserve"> Molecules with the most uncertain predictions are selected (</w:t>
            </w:r>
            <w:r w:rsidRPr="00613295">
              <w:rPr>
                <w:i/>
                <w:iCs/>
                <w:lang w:val="en-US"/>
              </w:rPr>
              <w:t>Eq.</w:t>
            </w:r>
            <w:r w:rsidRPr="00613295">
              <w:rPr>
                <w:lang w:val="en-US"/>
              </w:rPr>
              <w:t xml:space="preserve"> 7), with the goal of ‘patching knowledge gaps’ in the model.</w:t>
            </w:r>
          </w:p>
          <w:p w14:paraId="72BBAEF0" w14:textId="77777777" w:rsidR="0066478E" w:rsidRPr="00613295" w:rsidRDefault="0066478E" w:rsidP="0066478E">
            <w:pPr>
              <w:pStyle w:val="ListParagraph"/>
              <w:numPr>
                <w:ilvl w:val="0"/>
                <w:numId w:val="8"/>
              </w:numPr>
              <w:rPr>
                <w:lang w:val="en-US"/>
              </w:rPr>
            </w:pPr>
            <w:r w:rsidRPr="00613295">
              <w:rPr>
                <w:i/>
                <w:iCs/>
                <w:lang w:val="en-US"/>
              </w:rPr>
              <w:t>Mutual Information</w:t>
            </w:r>
            <w:r w:rsidRPr="00613295">
              <w:rPr>
                <w:i/>
                <w:iCs/>
                <w:lang w:val="en-US"/>
              </w:rPr>
              <w:fldChar w:fldCharType="begin"/>
            </w:r>
            <w:r w:rsidRPr="00613295">
              <w:rPr>
                <w:i/>
                <w:iCs/>
                <w:lang w:val="en-US"/>
              </w:rPr>
              <w:instrText xml:space="preserve"> ADDIN ZOTERO_ITEM CSL_CITATION {"citationID":"SfX2ZnTY","properties":{"formattedCitation":"\\super 53\\nosupersub{}","plainCitation":"53","noteIndex":0},"citationItems":[{"id":"3eNs8kG8/yDXQORO4","uris":["http://zotero.org/groups/5151721/items/XLMWLZEK"],"itemData":{"id":931,"type":"article","abstract":"Information theoretic active learning has been widely studied for probabilistic models. For simple regression an optimal myopic policy is easily tractable. However, for other tasks and with more complex models, such as classification with nonparametric models, the optimal solution is harder to compute. Current approaches make approximations to achieve tractability. We propose an approach that expresses information gain in terms of predictive entropies, and apply this method to the Gaussian Process Classifier (GPC). Our approach makes minimal approximations to the full information theoretic objective. Our experimental performance compares favourably to many popular active learning algorithms, and has equal or lower computational complexity. We compare well to decision theoretic approaches also, which are privy to more information and require much more computational time. Secondly, by developing further a reformulation of binary preference learning to a classification problem, we extend our algorithm to Gaussian Process preference learning.","note":"arXiv:1112.5745 [cs, stat]","number":"arXiv:1112.5745","publisher":"arXiv","source":"arXiv.org","title":"Bayesian Active Learning for Classification and Preference Learning","URL":"http://arxiv.org/abs/1112.5745","author":[{"family":"Houlsby","given":"Neil"},{"family":"Huszár","given":"Ferenc"},{"family":"Ghahramani","given":"Zoubin"},{"family":"Lengyel","given":"Máté"}],"accessed":{"date-parts":[["2023",9,6]]},"issued":{"date-parts":[["2011",12,24]]}}}],"schema":"https://github.com/citation-style-language/schema/raw/master/csl-citation.json"} </w:instrText>
            </w:r>
            <w:r w:rsidRPr="00613295">
              <w:rPr>
                <w:i/>
                <w:iCs/>
                <w:lang w:val="en-US"/>
              </w:rPr>
              <w:fldChar w:fldCharType="separate"/>
            </w:r>
            <w:r w:rsidRPr="00613295">
              <w:rPr>
                <w:vertAlign w:val="superscript"/>
                <w:lang w:val="en-US"/>
              </w:rPr>
              <w:t>53</w:t>
            </w:r>
            <w:r w:rsidRPr="00613295">
              <w:rPr>
                <w:i/>
                <w:iCs/>
                <w:lang w:val="en-US"/>
              </w:rPr>
              <w:fldChar w:fldCharType="end"/>
            </w:r>
            <w:r w:rsidRPr="00613295">
              <w:rPr>
                <w:i/>
                <w:iCs/>
                <w:lang w:val="en-US"/>
              </w:rPr>
              <w:t xml:space="preserve">. </w:t>
            </w:r>
            <w:r w:rsidRPr="00613295">
              <w:rPr>
                <w:lang w:val="en-US"/>
              </w:rPr>
              <w:t>Based on</w:t>
            </w:r>
            <w:r w:rsidRPr="00613295">
              <w:rPr>
                <w:i/>
                <w:iCs/>
                <w:lang w:val="en-US"/>
              </w:rPr>
              <w:t xml:space="preserve"> </w:t>
            </w:r>
            <w:r w:rsidRPr="00613295">
              <w:rPr>
                <w:iCs/>
                <w:lang w:val="en-US"/>
              </w:rPr>
              <w:t>Bayesian Active Learning by Disagreement</w:t>
            </w:r>
            <w:r w:rsidRPr="00613295">
              <w:rPr>
                <w:i/>
                <w:lang w:val="en-US"/>
              </w:rPr>
              <w:t xml:space="preserve"> </w:t>
            </w:r>
            <w:r w:rsidRPr="00613295">
              <w:rPr>
                <w:iCs/>
                <w:lang w:val="en-US"/>
              </w:rPr>
              <w:t>(BALD)</w:t>
            </w:r>
            <w:r w:rsidRPr="00613295">
              <w:rPr>
                <w:lang w:val="en-US"/>
              </w:rPr>
              <w:fldChar w:fldCharType="begin"/>
            </w:r>
            <w:r w:rsidRPr="00613295">
              <w:rPr>
                <w:lang w:val="en-US"/>
              </w:rPr>
              <w:instrText xml:space="preserve"> ADDIN ZOTERO_ITEM CSL_CITATION {"citationID":"LJTD32oc","properties":{"formattedCitation":"\\super 53\\nosupersub{}","plainCitation":"53","noteIndex":0},"citationItems":[{"id":"3eNs8kG8/yDXQORO4","uris":["http://zotero.org/groups/5151721/items/XLMWLZEK"],"itemData":{"id":931,"type":"article","abstract":"Information theoretic active learning has been widely studied for probabilistic models. For simple regression an optimal myopic policy is easily tractable. However, for other tasks and with more complex models, such as classification with nonparametric models, the optimal solution is harder to compute. Current approaches make approximations to achieve tractability. We propose an approach that expresses information gain in terms of predictive entropies, and apply this method to the Gaussian Process Classifier (GPC). Our approach makes minimal approximations to the full information theoretic objective. Our experimental performance compares favourably to many popular active learning algorithms, and has equal or lower computational complexity. We compare well to decision theoretic approaches also, which are privy to more information and require much more computational time. Secondly, by developing further a reformulation of binary preference learning to a classification problem, we extend our algorithm to Gaussian Process preference learning.","note":"arXiv:1112.5745 [cs, stat]","number":"arXiv:1112.5745","publisher":"arXiv","source":"arXiv.org","title":"Bayesian Active Learning for Classification and Preference Learning","URL":"http://arxiv.org/abs/1112.5745","author":[{"family":"Houlsby","given":"Neil"},{"family":"Huszár","given":"Ferenc"},{"family":"Ghahramani","given":"Zoubin"},{"family":"Lengyel","given":"Máté"}],"accessed":{"date-parts":[["2023",9,6]]},"issued":{"date-parts":[["2011",12,24]]}}}],"schema":"https://github.com/citation-style-language/schema/raw/master/csl-citation.json"} </w:instrText>
            </w:r>
            <w:r w:rsidRPr="00613295">
              <w:rPr>
                <w:lang w:val="en-US"/>
              </w:rPr>
              <w:fldChar w:fldCharType="separate"/>
            </w:r>
            <w:r w:rsidRPr="00613295">
              <w:rPr>
                <w:vertAlign w:val="superscript"/>
                <w:lang w:val="en-US"/>
              </w:rPr>
              <w:t>53</w:t>
            </w:r>
            <w:r w:rsidRPr="00613295">
              <w:rPr>
                <w:lang w:val="en-US"/>
              </w:rPr>
              <w:fldChar w:fldCharType="end"/>
            </w:r>
            <w:r w:rsidRPr="00613295">
              <w:rPr>
                <w:lang w:val="en-US"/>
              </w:rPr>
              <w:t>, molecules with the lowest mutual information (</w:t>
            </w:r>
            <w:r w:rsidRPr="00613295">
              <w:rPr>
                <w:i/>
                <w:iCs/>
                <w:lang w:val="en-US"/>
              </w:rPr>
              <w:t>Eq.</w:t>
            </w:r>
            <w:r w:rsidRPr="00613295">
              <w:rPr>
                <w:lang w:val="en-US"/>
              </w:rPr>
              <w:t xml:space="preserve"> 8) are selected from the screening library. Mutual information is low when there are many possible ways of predicting the data with high certainty, given the same model.</w:t>
            </w:r>
          </w:p>
          <w:p w14:paraId="25332167" w14:textId="77777777" w:rsidR="0066478E" w:rsidRPr="00613295" w:rsidRDefault="0066478E" w:rsidP="0066478E">
            <w:pPr>
              <w:pStyle w:val="ListParagraph"/>
              <w:numPr>
                <w:ilvl w:val="0"/>
                <w:numId w:val="8"/>
              </w:numPr>
              <w:rPr>
                <w:lang w:val="en-US"/>
              </w:rPr>
            </w:pPr>
            <w:r w:rsidRPr="00613295">
              <w:rPr>
                <w:i/>
                <w:iCs/>
                <w:lang w:val="en-US"/>
              </w:rPr>
              <w:t>Exploitation without retraining</w:t>
            </w:r>
            <w:r w:rsidRPr="00613295">
              <w:rPr>
                <w:lang w:val="en-US"/>
              </w:rPr>
              <w:t>. Molecules are selected with exploitation using a model trained on just the start dataset (</w:t>
            </w:r>
            <w:r w:rsidRPr="00613295">
              <w:rPr>
                <w:i/>
                <w:iCs/>
                <w:lang w:val="en-US"/>
              </w:rPr>
              <w:t>Eq.</w:t>
            </w:r>
            <w:r w:rsidRPr="00613295">
              <w:rPr>
                <w:lang w:val="en-US"/>
              </w:rPr>
              <w:t xml:space="preserve"> 6). This method resembles traditional ‘one-shot’ virtual screening where a single model prioritizes the molecules for the whole screening experiment.</w:t>
            </w:r>
          </w:p>
          <w:p w14:paraId="60267E04" w14:textId="53D3A1B9" w:rsidR="0066478E" w:rsidRPr="0066478E" w:rsidRDefault="0066478E" w:rsidP="00FB3754">
            <w:pPr>
              <w:pStyle w:val="ListParagraph"/>
              <w:numPr>
                <w:ilvl w:val="0"/>
                <w:numId w:val="8"/>
              </w:numPr>
              <w:rPr>
                <w:lang w:val="en-US"/>
              </w:rPr>
            </w:pPr>
            <w:r w:rsidRPr="00613295">
              <w:rPr>
                <w:i/>
                <w:iCs/>
                <w:lang w:val="en-US"/>
              </w:rPr>
              <w:t>Random acquisition.</w:t>
            </w:r>
            <w:r w:rsidRPr="00613295">
              <w:rPr>
                <w:lang w:val="en-US"/>
              </w:rPr>
              <w:t xml:space="preserve"> Molecules are randomly selected from the screening library. This method serves as a control.</w:t>
            </w:r>
          </w:p>
        </w:tc>
      </w:tr>
    </w:tbl>
    <w:p w14:paraId="24EF6442" w14:textId="77777777" w:rsidR="00613295" w:rsidRPr="00613295" w:rsidRDefault="00613295" w:rsidP="008726E3">
      <w:pPr>
        <w:rPr>
          <w:b/>
          <w:bCs/>
          <w:i/>
          <w:iCs/>
          <w:lang w:val="en-US"/>
        </w:rPr>
      </w:pPr>
    </w:p>
    <w:p w14:paraId="23A004D2" w14:textId="0315D71A" w:rsidR="008726E3" w:rsidRPr="00613295" w:rsidRDefault="008726E3" w:rsidP="008726E3">
      <w:pPr>
        <w:pStyle w:val="Heading3"/>
        <w:rPr>
          <w:lang w:val="en-US"/>
        </w:rPr>
      </w:pPr>
      <w:r w:rsidRPr="00613295">
        <w:rPr>
          <w:lang w:val="en-US"/>
        </w:rPr>
        <w:t>Evaluation of active deep learning</w:t>
      </w:r>
    </w:p>
    <w:p w14:paraId="44179508" w14:textId="26A00228" w:rsidR="008726E3" w:rsidRPr="00613295" w:rsidRDefault="008726E3" w:rsidP="008726E3">
      <w:pPr>
        <w:rPr>
          <w:lang w:val="en-US"/>
        </w:rPr>
      </w:pPr>
      <w:r w:rsidRPr="00613295">
        <w:rPr>
          <w:lang w:val="en-US"/>
        </w:rPr>
        <w:t>The factors investigated in this study were evaluated for their effect on hit enrichment across active learning cycles. This was quantified using the enrichment factor (EF)</w:t>
      </w:r>
      <w:r w:rsidRPr="00613295">
        <w:rPr>
          <w:lang w:val="en-US"/>
        </w:rPr>
        <w:fldChar w:fldCharType="begin"/>
      </w:r>
      <w:r w:rsidR="00201E07">
        <w:rPr>
          <w:lang w:val="en-US"/>
        </w:rPr>
        <w:instrText xml:space="preserve"> ADDIN ZOTERO_ITEM CSL_CITATION {"citationID":"HZyDXJ6k","properties":{"formattedCitation":"\\super 50\\nosupersub{}","plainCitation":"50","noteIndex":0},"citationItems":[{"id":"fP2t2TeH/lFujiGzN","uris":["http://zotero.org/users/local/1JKiESOA/items/83BNV6KL"],"itemData":{"id":44,"type":"article-journal","abstract":"Many metrics are currently used to evaluate the performance of ranking methods in virtual screening (VS), for instance, the area under the receiver operating characteristic curve (ROC), the area under the accumulation curve (AUAC), the average rank of actives, the enrichment factor (EF), and the robust initial enhancement (RIE) proposed by Sheridan et al. In this work, we show that the ROC, the AUAC, and the average rank metrics have the same inappropriate behaviors that make them poor metrics for comparing VS methods whose purpose is to rank actives early in an ordered list (the “early recognition problem”). In doing so, we derive mathematical formulas that relate those metrics together. Moreover, we show that the EF metric is not sensitive to ranking performance before and after the cutoff. Instead, we formally generalize the ROC metric to the early recognition problem which leads us to propose a novel metric called the Boltzmann-enhanced discrimination of receiver operating characteristic that turns out to contain the discrimination power of the RIE metric but incorporates the statistical significance from ROC and its well-behaved boundaries. Finally, two major sources of errors, namely, the statistical error and the “saturation effects”, are examined. This leads to practical recommendations for the number of actives, the number of inactives, and the “early recognition” importance parameter that one should use when comparing ranking methods. Although this work is applied specifically to VS, it is general and can be used to analyze any method that needs to segregate actives toward the front of a rank-ordered list.","container-title":"Journal of Chemical Information and Modeling","DOI":"10.1021/ci600426e","ISSN":"1549-9596","issue":"2","journalAbbreviation":"J. Chem. Inf. Model.","note":"publisher: American Chemical Society","page":"488-508","source":"ACS Publications","title":"Evaluating Virtual Screening Methods:  Good and Bad Metrics for the “Early Recognition” Problem","title-short":"Evaluating Virtual Screening Methods","volume":"47","author":[{"family":"Truchon","given":"Jean-François"},{"family":"Bayly","given":"Christopher I."}],"issued":{"date-parts":[["2007",3,1]]}}}],"schema":"https://github.com/citation-style-language/schema/raw/master/csl-citation.json"} </w:instrText>
      </w:r>
      <w:r w:rsidRPr="00613295">
        <w:rPr>
          <w:lang w:val="en-US"/>
        </w:rPr>
        <w:fldChar w:fldCharType="separate"/>
      </w:r>
      <w:r w:rsidR="00201E07" w:rsidRPr="00201E07">
        <w:rPr>
          <w:kern w:val="0"/>
          <w:vertAlign w:val="superscript"/>
        </w:rPr>
        <w:t>50</w:t>
      </w:r>
      <w:r w:rsidRPr="00613295">
        <w:rPr>
          <w:lang w:val="en-US"/>
        </w:rPr>
        <w:fldChar w:fldCharType="end"/>
      </w:r>
      <w:r w:rsidRPr="00613295">
        <w:rPr>
          <w:lang w:val="en-US"/>
        </w:rPr>
        <w:t>, which captures the ratio between the number of hits found among all acquired molecules and the number of hits expected in selecting the same number of molecules at random from the screening library. Enrichment factor values larger than 1 indicate methods that can enrich a selection of hits more than a random pick (the higher, the better), while enrichment factor values lower than 1 perform worse than random at hit retrieval.</w:t>
      </w:r>
    </w:p>
    <w:p w14:paraId="074CF29F" w14:textId="77777777" w:rsidR="0049228C" w:rsidRPr="00613295" w:rsidRDefault="0049228C" w:rsidP="00A32451">
      <w:pPr>
        <w:rPr>
          <w:lang w:val="en-US"/>
        </w:rPr>
      </w:pPr>
    </w:p>
    <w:p w14:paraId="3DF6ADA7" w14:textId="203F25DC" w:rsidR="00E825A5" w:rsidRPr="00613295" w:rsidRDefault="00E825A5" w:rsidP="00A32451">
      <w:pPr>
        <w:rPr>
          <w:lang w:val="en-US"/>
        </w:rPr>
      </w:pPr>
      <w:r w:rsidRPr="00613295">
        <w:rPr>
          <w:color w:val="000000" w:themeColor="text1"/>
          <w:lang w:val="en-US"/>
        </w:rPr>
        <w:br w:type="page"/>
      </w:r>
    </w:p>
    <w:p w14:paraId="4CBA34D5" w14:textId="388F70B1" w:rsidR="00E44248" w:rsidRPr="00613295" w:rsidRDefault="003E1F98" w:rsidP="00E44248">
      <w:pPr>
        <w:pStyle w:val="Heading2"/>
      </w:pPr>
      <w:r>
        <w:lastRenderedPageBreak/>
        <w:t xml:space="preserve">5.4 </w:t>
      </w:r>
      <w:r w:rsidR="00E44248" w:rsidRPr="00613295">
        <w:t>Results</w:t>
      </w:r>
    </w:p>
    <w:p w14:paraId="2577D520" w14:textId="77777777" w:rsidR="00E44248" w:rsidRPr="00613295" w:rsidRDefault="00E44248" w:rsidP="005B21A8">
      <w:pPr>
        <w:rPr>
          <w:lang w:val="en-US"/>
        </w:rPr>
      </w:pPr>
    </w:p>
    <w:p w14:paraId="12F08F37" w14:textId="440E612B" w:rsidR="008726E3" w:rsidRPr="00613295" w:rsidRDefault="008726E3" w:rsidP="008726E3">
      <w:pPr>
        <w:pStyle w:val="Heading3"/>
        <w:rPr>
          <w:lang w:val="en-US"/>
        </w:rPr>
      </w:pPr>
      <w:r w:rsidRPr="00613295">
        <w:rPr>
          <w:lang w:val="en-US"/>
        </w:rPr>
        <w:t>Structural diversity: nature versus nurture</w:t>
      </w:r>
    </w:p>
    <w:p w14:paraId="0B0D6AA7" w14:textId="77777777" w:rsidR="008726E3" w:rsidRDefault="008726E3" w:rsidP="008726E3">
      <w:pPr>
        <w:rPr>
          <w:lang w:val="en-US"/>
        </w:rPr>
      </w:pPr>
      <w:r w:rsidRPr="00613295">
        <w:rPr>
          <w:lang w:val="en-US"/>
        </w:rPr>
        <w:t xml:space="preserve">The active learning process is ‘seeded’ by the starting data that are available on a given target of interest (and their structural diversity), with usually little or no control over what molecules are available for training. Here were tested the effect of the structural diversity of the starting set on subsequent active learning cycles. We compared starting sets with different degrees of structural diversity: low, moderate, and the innate diversity of the screening libraries. </w:t>
      </w:r>
    </w:p>
    <w:p w14:paraId="2CE89FA0" w14:textId="77777777" w:rsidR="006C23C9" w:rsidRDefault="006C23C9" w:rsidP="008726E3">
      <w:pPr>
        <w:rPr>
          <w:lang w:val="en-US"/>
        </w:rPr>
      </w:pPr>
    </w:p>
    <w:p w14:paraId="0ECFC035" w14:textId="17B7FE72" w:rsidR="006C23C9" w:rsidRDefault="006C23C9" w:rsidP="008726E3">
      <w:pPr>
        <w:rPr>
          <w:lang w:val="en-US"/>
        </w:rPr>
      </w:pPr>
      <w:r>
        <w:rPr>
          <w:noProof/>
          <w:lang w:val="en-US"/>
        </w:rPr>
        <w:drawing>
          <wp:inline distT="0" distB="0" distL="0" distR="0" wp14:anchorId="08A92C31" wp14:editId="2980BC8E">
            <wp:extent cx="4681728" cy="1499616"/>
            <wp:effectExtent l="0" t="0" r="5080" b="0"/>
            <wp:docPr id="257218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8015"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1728" cy="1499616"/>
                    </a:xfrm>
                    <a:prstGeom prst="rect">
                      <a:avLst/>
                    </a:prstGeom>
                  </pic:spPr>
                </pic:pic>
              </a:graphicData>
            </a:graphic>
          </wp:inline>
        </w:drawing>
      </w:r>
    </w:p>
    <w:p w14:paraId="125CE3CC" w14:textId="0A584289" w:rsidR="006C23C9" w:rsidRPr="00D1630B" w:rsidRDefault="006C23C9" w:rsidP="006C23C9">
      <w:pPr>
        <w:rPr>
          <w:b/>
          <w:sz w:val="20"/>
          <w:szCs w:val="20"/>
        </w:rPr>
      </w:pPr>
      <w:r w:rsidRPr="006C23C9">
        <w:rPr>
          <w:b/>
          <w:sz w:val="20"/>
          <w:szCs w:val="20"/>
        </w:rPr>
        <w:t xml:space="preserve">Figure </w:t>
      </w:r>
      <w:r w:rsidR="00775C67">
        <w:rPr>
          <w:b/>
          <w:sz w:val="20"/>
          <w:szCs w:val="20"/>
        </w:rPr>
        <w:t>5.</w:t>
      </w:r>
      <w:r w:rsidRPr="006C23C9">
        <w:rPr>
          <w:b/>
          <w:sz w:val="20"/>
          <w:szCs w:val="20"/>
        </w:rPr>
        <w:t xml:space="preserve">2 | The effect of structural diversity in the starting data. </w:t>
      </w:r>
      <w:r w:rsidRPr="006C23C9">
        <w:rPr>
          <w:bCs/>
          <w:sz w:val="20"/>
          <w:szCs w:val="20"/>
        </w:rPr>
        <w:t>Using the ALDH1 dataset, 64 molecules are acquired each cycle. Data is represented as the mean ± SEM</w:t>
      </w:r>
      <w:r w:rsidRPr="006C23C9">
        <w:rPr>
          <w:sz w:val="20"/>
          <w:szCs w:val="20"/>
        </w:rPr>
        <w:t xml:space="preserve"> of 10 experiments with different random starting molecules</w:t>
      </w:r>
      <w:r w:rsidRPr="006C23C9">
        <w:rPr>
          <w:bCs/>
          <w:sz w:val="20"/>
          <w:szCs w:val="20"/>
        </w:rPr>
        <w:t>.</w:t>
      </w:r>
      <w:r w:rsidRPr="006C23C9">
        <w:rPr>
          <w:b/>
          <w:sz w:val="20"/>
          <w:szCs w:val="20"/>
        </w:rPr>
        <w:t xml:space="preserve"> </w:t>
      </w:r>
      <w:r w:rsidRPr="006C23C9">
        <w:rPr>
          <w:sz w:val="20"/>
          <w:szCs w:val="20"/>
        </w:rPr>
        <w:t>Structural diversity is defined as mean Tanimoto similarity within the starting set (</w:t>
      </w:r>
      <w:r w:rsidR="005A2ADE">
        <w:rPr>
          <w:sz w:val="20"/>
          <w:szCs w:val="20"/>
        </w:rPr>
        <w:t>Table 5.</w:t>
      </w:r>
      <w:r w:rsidRPr="006C23C9">
        <w:rPr>
          <w:sz w:val="20"/>
          <w:szCs w:val="20"/>
        </w:rPr>
        <w:t xml:space="preserve">2). </w:t>
      </w:r>
      <w:r w:rsidRPr="006C23C9">
        <w:rPr>
          <w:b/>
          <w:sz w:val="20"/>
          <w:szCs w:val="20"/>
        </w:rPr>
        <w:t>a</w:t>
      </w:r>
      <w:r w:rsidRPr="006C23C9">
        <w:rPr>
          <w:sz w:val="20"/>
          <w:szCs w:val="20"/>
        </w:rPr>
        <w:t xml:space="preserve">. Molecule acquisition based on best predictions (exploitation). </w:t>
      </w:r>
      <w:r w:rsidRPr="006C23C9">
        <w:rPr>
          <w:b/>
          <w:sz w:val="20"/>
          <w:szCs w:val="20"/>
        </w:rPr>
        <w:t>b</w:t>
      </w:r>
      <w:r w:rsidRPr="006C23C9">
        <w:rPr>
          <w:sz w:val="20"/>
          <w:szCs w:val="20"/>
        </w:rPr>
        <w:t xml:space="preserve">. Molecule acquisition based on mutual information. </w:t>
      </w:r>
      <w:r w:rsidRPr="006C23C9">
        <w:rPr>
          <w:b/>
          <w:sz w:val="20"/>
          <w:szCs w:val="20"/>
        </w:rPr>
        <w:t>c</w:t>
      </w:r>
      <w:r w:rsidRPr="006C23C9">
        <w:rPr>
          <w:sz w:val="20"/>
          <w:szCs w:val="20"/>
        </w:rPr>
        <w:t xml:space="preserve">. Molecule acquisition based on best predictions (exploitation) without updating models. </w:t>
      </w:r>
      <w:r w:rsidRPr="006C23C9">
        <w:rPr>
          <w:b/>
          <w:sz w:val="20"/>
          <w:szCs w:val="20"/>
        </w:rPr>
        <w:t>d</w:t>
      </w:r>
      <w:r w:rsidRPr="006C23C9">
        <w:rPr>
          <w:sz w:val="20"/>
          <w:szCs w:val="20"/>
        </w:rPr>
        <w:t>. Similarity-based molecule acquisition. Since molecules are not acquired based on model predictions, but through molecular similarity, results for ECFP- and graph-based neural networks are identical.</w:t>
      </w:r>
      <w:r w:rsidRPr="00D1630B">
        <w:rPr>
          <w:sz w:val="20"/>
          <w:szCs w:val="20"/>
        </w:rPr>
        <w:t xml:space="preserve"> </w:t>
      </w:r>
    </w:p>
    <w:p w14:paraId="5FCA2C6D" w14:textId="77777777" w:rsidR="004963D3" w:rsidRDefault="004963D3" w:rsidP="004963D3">
      <w:pPr>
        <w:rPr>
          <w:lang w:val="en-US"/>
        </w:rPr>
      </w:pPr>
    </w:p>
    <w:p w14:paraId="1CC130C2" w14:textId="68FC5A0F" w:rsidR="008726E3" w:rsidRPr="00613295" w:rsidRDefault="008726E3" w:rsidP="004963D3">
      <w:pPr>
        <w:rPr>
          <w:b/>
          <w:lang w:val="en-US"/>
        </w:rPr>
      </w:pPr>
      <w:r w:rsidRPr="00613295">
        <w:rPr>
          <w:lang w:val="en-US"/>
        </w:rPr>
        <w:t xml:space="preserve">We found that, in general, the starting molecular diversity (its </w:t>
      </w:r>
      <w:r w:rsidRPr="00613295">
        <w:rPr>
          <w:i/>
          <w:iCs/>
          <w:lang w:val="en-US"/>
        </w:rPr>
        <w:t>‘nature’</w:t>
      </w:r>
      <w:r w:rsidRPr="00613295">
        <w:rPr>
          <w:lang w:val="en-US"/>
        </w:rPr>
        <w:t>) has little influence on the diversity of the molecules acquired later (</w:t>
      </w:r>
      <w:r w:rsidR="005A2ADE">
        <w:rPr>
          <w:lang w:val="en-US"/>
        </w:rPr>
        <w:t>Fig 5.</w:t>
      </w:r>
      <w:r w:rsidRPr="00613295">
        <w:rPr>
          <w:lang w:val="en-US"/>
        </w:rPr>
        <w:t>2) or hit retrieval (</w:t>
      </w:r>
      <w:r w:rsidR="005A2ADE">
        <w:rPr>
          <w:lang w:val="en-US"/>
        </w:rPr>
        <w:t>Supplementary Fig. 5.</w:t>
      </w:r>
      <w:r w:rsidRPr="00613295">
        <w:rPr>
          <w:lang w:val="en-US"/>
        </w:rPr>
        <w:t>4) – owed to active-learning selections (</w:t>
      </w:r>
      <w:r w:rsidRPr="00613295">
        <w:rPr>
          <w:i/>
          <w:iCs/>
          <w:lang w:val="en-US"/>
        </w:rPr>
        <w:t>‘nurture’</w:t>
      </w:r>
      <w:r w:rsidRPr="00613295">
        <w:rPr>
          <w:lang w:val="en-US"/>
        </w:rPr>
        <w:t xml:space="preserve">). The initial structural bias is quickly compensated for in the first 1-5 cycles for most methods (corresponding to 64-320 acquired molecules, </w:t>
      </w:r>
      <w:r w:rsidR="005A2ADE">
        <w:rPr>
          <w:lang w:val="en-US"/>
        </w:rPr>
        <w:t>Fig 5.</w:t>
      </w:r>
      <w:r w:rsidRPr="00613295">
        <w:rPr>
          <w:lang w:val="en-US"/>
        </w:rPr>
        <w:t>2) and converges to the levels of innate diversity of the screening library (</w:t>
      </w:r>
      <w:r w:rsidR="005A2ADE">
        <w:rPr>
          <w:lang w:val="en-US"/>
        </w:rPr>
        <w:t>Table 5.</w:t>
      </w:r>
      <w:r w:rsidRPr="00613295">
        <w:rPr>
          <w:lang w:val="en-US"/>
        </w:rPr>
        <w:t xml:space="preserve">2). Only for similarity-based acquisition, by definition, the structural bias of the starting set lingers. In a few cases (mainly for exploitative and </w:t>
      </w:r>
      <w:r w:rsidRPr="00613295">
        <w:rPr>
          <w:lang w:val="en-US"/>
        </w:rPr>
        <w:lastRenderedPageBreak/>
        <w:t>mutual information-based acquisition functions) fewer hits seem to be found when starting with highly similar molecules, although this proved to not be statistically significant in most cases (</w:t>
      </w:r>
      <w:r w:rsidR="005A2ADE">
        <w:rPr>
          <w:lang w:val="en-US"/>
        </w:rPr>
        <w:t>Supplementary Fig. 5.</w:t>
      </w:r>
      <w:r w:rsidRPr="00613295">
        <w:rPr>
          <w:lang w:val="en-US"/>
        </w:rPr>
        <w:t xml:space="preserve">4). This </w:t>
      </w:r>
      <w:r w:rsidR="004963D3" w:rsidRPr="00613295">
        <w:rPr>
          <w:lang w:val="en-US"/>
        </w:rPr>
        <w:t>behavior</w:t>
      </w:r>
      <w:r w:rsidRPr="00613295">
        <w:rPr>
          <w:lang w:val="en-US"/>
        </w:rPr>
        <w:t xml:space="preserve"> is observed regardless of the chosen deep learning approach and datasets. These results indicate that the structural diversity of the starting set does not play a big role in hit identification when screening for several cycles, hence showing the usefulness of iterative train-test-update cycles in traversing chemical space effectively.</w:t>
      </w:r>
      <w:r w:rsidRPr="00613295">
        <w:rPr>
          <w:b/>
          <w:lang w:val="en-US"/>
        </w:rPr>
        <w:t xml:space="preserve"> </w:t>
      </w:r>
    </w:p>
    <w:p w14:paraId="034D15F5" w14:textId="77777777" w:rsidR="00E825A5" w:rsidRPr="00613295" w:rsidRDefault="00E825A5" w:rsidP="00A32451">
      <w:pPr>
        <w:rPr>
          <w:lang w:val="en-US"/>
        </w:rPr>
      </w:pPr>
    </w:p>
    <w:p w14:paraId="7CED879D" w14:textId="641CF75F" w:rsidR="008726E3" w:rsidRPr="00613295" w:rsidRDefault="008726E3" w:rsidP="008726E3">
      <w:pPr>
        <w:pStyle w:val="Heading3"/>
        <w:rPr>
          <w:lang w:val="en-US"/>
        </w:rPr>
      </w:pPr>
      <w:r w:rsidRPr="00613295">
        <w:rPr>
          <w:lang w:val="en-US"/>
        </w:rPr>
        <w:t>Choosing an acquisition function</w:t>
      </w:r>
    </w:p>
    <w:p w14:paraId="3CD991A6" w14:textId="73310A9B" w:rsidR="008726E3" w:rsidRPr="00613295" w:rsidRDefault="008726E3" w:rsidP="008726E3">
      <w:pPr>
        <w:rPr>
          <w:lang w:val="en-US"/>
        </w:rPr>
      </w:pPr>
      <w:r w:rsidRPr="00613295">
        <w:rPr>
          <w:lang w:val="en-US"/>
        </w:rPr>
        <w:t xml:space="preserve">Choosing how to acquire the next iteration of molecules is arguably one of the most crucial factors in active learning, since it will determine hit allocation and what structure-activity information will be fed back into the model for future screening cycles. In general, active deep learning led to a visible increase in the number of discovered hits across screening cycles, for most of the </w:t>
      </w:r>
      <w:r w:rsidR="004963D3" w:rsidRPr="00613295">
        <w:rPr>
          <w:lang w:val="en-US"/>
        </w:rPr>
        <w:t>analyzed</w:t>
      </w:r>
      <w:r w:rsidRPr="00613295">
        <w:rPr>
          <w:lang w:val="en-US"/>
        </w:rPr>
        <w:t xml:space="preserve"> acquisition functions (</w:t>
      </w:r>
      <w:r w:rsidR="005A2ADE">
        <w:rPr>
          <w:lang w:val="en-US"/>
        </w:rPr>
        <w:t>Fig 5.</w:t>
      </w:r>
      <w:r w:rsidRPr="00613295">
        <w:rPr>
          <w:lang w:val="en-US"/>
        </w:rPr>
        <w:t xml:space="preserve">3, </w:t>
      </w:r>
      <w:r w:rsidR="005A2ADE">
        <w:rPr>
          <w:lang w:val="en-US"/>
        </w:rPr>
        <w:t>Supplementary Table 5.</w:t>
      </w:r>
      <w:r w:rsidRPr="00613295">
        <w:rPr>
          <w:lang w:val="en-US"/>
        </w:rPr>
        <w:t>2). We found that the molecule acquisition function, and not the machine learning approach resulted to be the main driver of hit enrichment (</w:t>
      </w:r>
      <w:r w:rsidR="005A2ADE">
        <w:rPr>
          <w:lang w:val="en-US"/>
        </w:rPr>
        <w:t>Fig 5.</w:t>
      </w:r>
      <w:r w:rsidRPr="00613295">
        <w:rPr>
          <w:lang w:val="en-US"/>
        </w:rPr>
        <w:t>3). Exploitative acquisition (selection of the best predicted molecules) and acquisition based on mutual information outperform other acquisition functions when combined with neural networks (</w:t>
      </w:r>
      <w:r w:rsidR="005A2ADE">
        <w:rPr>
          <w:lang w:val="en-US"/>
        </w:rPr>
        <w:t>Fig 5.</w:t>
      </w:r>
      <w:r w:rsidRPr="00613295">
        <w:rPr>
          <w:lang w:val="en-US"/>
        </w:rPr>
        <w:t>3). Perturbation experiments</w:t>
      </w:r>
      <w:r w:rsidRPr="00613295">
        <w:rPr>
          <w:lang w:val="en-US"/>
        </w:rPr>
        <w:fldChar w:fldCharType="begin"/>
      </w:r>
      <w:r w:rsidR="00201E07">
        <w:rPr>
          <w:lang w:val="en-US"/>
        </w:rPr>
        <w:instrText xml:space="preserve"> ADDIN ZOTERO_ITEM CSL_CITATION {"citationID":"xH2OZ6G2","properties":{"formattedCitation":"\\super 51\\nosupersub{}","plainCitation":"51","noteIndex":0},"citationItems":[{"id":"fP2t2TeH/q5yah3Lh","uris":["http://zotero.org/users/local/1JKiESOA/items/T76N3Q84"],"itemData":{"id":852,"type":"article-journal","abstract":"Machine learning methods are becoming integral to scientific inquiry in numerous disciplines. We demonstrated that machine learning can be used to predict the performance of a synthetic reaction in multidimensional chemical space using data obtained via high-throughput experimentation. We created scripts to compute and extract atomic, molecular, and vibrational descriptors for the components of a palladium-catalyzed Buchwald-Hartwig cross-coupling of aryl halides with 4-methylaniline in the presence of various potentially inhibitory additives. Using these descriptors as inputs and reaction yield as output, we showed that a random forest algorithm provides significantly improved predictive performance over linear regression analysis. The random forest model was also successfully applied to sparse training sets and out-of-sample prediction, suggesting its value in facilitating adoption of synthetic methodology.","container-title":"Science","DOI":"10.1126/science.aar5169","issue":"6385","note":"publisher: American Association for the Advancement of Science","page":"186-190","source":"science.org (Atypon)","title":"Predicting reaction performance in C–N cross-coupling using machine learning","volume":"360","author":[{"family":"Ahneman","given":"Derek T."},{"family":"Estrada","given":"Jesús G."},{"family":"Lin","given":"Shishi"},{"family":"Dreher","given":"Spencer D."},{"family":"Doyle","given":"Abigail G."}],"issued":{"date-parts":[["2018",4,13]]}}}],"schema":"https://github.com/citation-style-language/schema/raw/master/csl-citation.json"} </w:instrText>
      </w:r>
      <w:r w:rsidRPr="00613295">
        <w:rPr>
          <w:lang w:val="en-US"/>
        </w:rPr>
        <w:fldChar w:fldCharType="separate"/>
      </w:r>
      <w:r w:rsidR="00201E07" w:rsidRPr="00201E07">
        <w:rPr>
          <w:kern w:val="0"/>
          <w:vertAlign w:val="superscript"/>
        </w:rPr>
        <w:t>51</w:t>
      </w:r>
      <w:r w:rsidRPr="00613295">
        <w:rPr>
          <w:lang w:val="en-US"/>
        </w:rPr>
        <w:fldChar w:fldCharType="end"/>
      </w:r>
      <w:r w:rsidRPr="00613295">
        <w:rPr>
          <w:lang w:val="en-US"/>
        </w:rPr>
        <w:t xml:space="preserve"> ruled out chance correlation (</w:t>
      </w:r>
      <w:r w:rsidR="005A2ADE">
        <w:rPr>
          <w:lang w:val="en-US"/>
        </w:rPr>
        <w:t>Supplementary Fig. 5.</w:t>
      </w:r>
      <w:r w:rsidRPr="00613295">
        <w:rPr>
          <w:lang w:val="en-US"/>
        </w:rPr>
        <w:t>5),</w:t>
      </w:r>
      <w:r w:rsidRPr="00613295" w:rsidDel="00B971C4">
        <w:rPr>
          <w:lang w:val="en-US"/>
        </w:rPr>
        <w:t xml:space="preserve"> </w:t>
      </w:r>
      <w:r w:rsidRPr="00613295">
        <w:rPr>
          <w:lang w:val="en-US"/>
        </w:rPr>
        <w:t>confirming that the observed enrichment is related meaningful structure-activity relationships. Explorative acquisition (selection of the most uncertain molecules) yields the poorest hit enrichment across all targets. The random forest control achieved comparable (PKM2 and ALDH1</w:t>
      </w:r>
      <w:r w:rsidRPr="00613295" w:rsidDel="00BA029E">
        <w:rPr>
          <w:lang w:val="en-US"/>
        </w:rPr>
        <w:t xml:space="preserve">) </w:t>
      </w:r>
      <w:r w:rsidRPr="00613295">
        <w:rPr>
          <w:lang w:val="en-US"/>
        </w:rPr>
        <w:t>or better (VDR) enrichment than deep learning (two-sided, paired, Wilcoxon signed-rank tests, α = 0.05). Interestingly, random forest showed</w:t>
      </w:r>
      <w:r w:rsidRPr="00613295" w:rsidDel="00196E05">
        <w:rPr>
          <w:lang w:val="en-US"/>
        </w:rPr>
        <w:t xml:space="preserve"> </w:t>
      </w:r>
      <w:r w:rsidRPr="00613295">
        <w:rPr>
          <w:lang w:val="en-US"/>
        </w:rPr>
        <w:t xml:space="preserve">opposite performance with explorative or mutual information-based acquisitions. This might be due to the mathematical differences in predicted probabilities between random forests and Bayesian neural networks, which are used to compute entropy-driven acquisition functions (Eq. 3 and 4). These differences suggest that the acquisition function should be evaluated in combination with the chosen machine/deep learning approach. Given the numerous </w:t>
      </w:r>
      <w:r w:rsidRPr="00613295">
        <w:rPr>
          <w:i/>
          <w:iCs/>
          <w:lang w:val="en-US"/>
        </w:rPr>
        <w:t>known unknowns</w:t>
      </w:r>
      <w:r w:rsidRPr="00613295">
        <w:rPr>
          <w:lang w:val="en-US"/>
        </w:rPr>
        <w:t xml:space="preserve"> about the behavior of neural networks in active learning,</w:t>
      </w:r>
      <w:r w:rsidRPr="00613295">
        <w:rPr>
          <w:color w:val="FF0000"/>
          <w:lang w:val="en-US"/>
        </w:rPr>
        <w:t xml:space="preserve"> </w:t>
      </w:r>
      <w:r w:rsidRPr="00613295">
        <w:rPr>
          <w:lang w:val="en-US"/>
        </w:rPr>
        <w:t>the remainder of this paper will primarily focus on deep learning.</w:t>
      </w:r>
    </w:p>
    <w:p w14:paraId="493CE914" w14:textId="77777777" w:rsidR="008726E3" w:rsidRPr="00613295" w:rsidRDefault="008726E3" w:rsidP="008726E3">
      <w:pPr>
        <w:rPr>
          <w:color w:val="000000" w:themeColor="text1"/>
          <w:lang w:val="en-US"/>
        </w:rPr>
      </w:pPr>
    </w:p>
    <w:p w14:paraId="01B565CD" w14:textId="71FC7407" w:rsidR="008726E3" w:rsidRPr="00613295" w:rsidRDefault="008726E3" w:rsidP="008726E3">
      <w:pPr>
        <w:rPr>
          <w:lang w:val="en-US"/>
        </w:rPr>
      </w:pPr>
      <w:r w:rsidRPr="00613295">
        <w:rPr>
          <w:color w:val="000000" w:themeColor="text1"/>
          <w:lang w:val="en-US"/>
        </w:rPr>
        <w:lastRenderedPageBreak/>
        <w:t>A</w:t>
      </w:r>
      <w:r w:rsidRPr="00613295">
        <w:rPr>
          <w:lang w:val="en-US"/>
        </w:rPr>
        <w:t>cross all datasets and most molecule acquisition functions, fingerprint neural networks outperform graph-based models in hit enrichment. Graph neural networks, however, achieve a slightly higher prediction accuracy on the PKM2 and ALDH1 datasets (</w:t>
      </w:r>
      <w:r w:rsidR="005A2ADE">
        <w:rPr>
          <w:lang w:val="en-US"/>
        </w:rPr>
        <w:t>Supplementary Table 5.</w:t>
      </w:r>
      <w:r w:rsidRPr="00613295">
        <w:rPr>
          <w:lang w:val="en-US"/>
        </w:rPr>
        <w:t xml:space="preserve">3 and </w:t>
      </w:r>
      <w:r w:rsidR="005A2ADE">
        <w:rPr>
          <w:bCs/>
          <w:lang w:val="en-US"/>
        </w:rPr>
        <w:t>Supplementary Fig. 5.</w:t>
      </w:r>
      <w:r w:rsidRPr="00613295">
        <w:rPr>
          <w:bCs/>
          <w:lang w:val="en-US"/>
        </w:rPr>
        <w:t>6</w:t>
      </w:r>
      <w:r w:rsidRPr="00613295">
        <w:rPr>
          <w:lang w:val="en-US"/>
        </w:rPr>
        <w:t xml:space="preserve">). Although graph-based methods tend to find less hits, they exhibit similar </w:t>
      </w:r>
      <w:r w:rsidR="004963D3" w:rsidRPr="00613295">
        <w:rPr>
          <w:lang w:val="en-US"/>
        </w:rPr>
        <w:t>behavior</w:t>
      </w:r>
      <w:r w:rsidRPr="00613295">
        <w:rPr>
          <w:lang w:val="en-US"/>
        </w:rPr>
        <w:t xml:space="preserve"> to the fingerprint-based methods in the (relative) performance of acquisition functions across iterations. </w:t>
      </w:r>
    </w:p>
    <w:p w14:paraId="3B8D3A33" w14:textId="77777777" w:rsidR="008726E3" w:rsidRDefault="008726E3" w:rsidP="008726E3">
      <w:pPr>
        <w:rPr>
          <w:lang w:val="en-US"/>
        </w:rPr>
      </w:pPr>
    </w:p>
    <w:p w14:paraId="1FF93E60" w14:textId="0AEFFA52" w:rsidR="006C23C9" w:rsidRDefault="006C23C9" w:rsidP="008726E3">
      <w:pPr>
        <w:rPr>
          <w:lang w:val="en-US"/>
        </w:rPr>
      </w:pPr>
      <w:r>
        <w:rPr>
          <w:noProof/>
          <w:lang w:val="en-US"/>
        </w:rPr>
        <w:drawing>
          <wp:inline distT="0" distB="0" distL="0" distR="0" wp14:anchorId="3362DE2D" wp14:editId="7119CC28">
            <wp:extent cx="4681728" cy="3410712"/>
            <wp:effectExtent l="0" t="0" r="5080" b="5715"/>
            <wp:docPr id="2140747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47072"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1728" cy="3410712"/>
                    </a:xfrm>
                    <a:prstGeom prst="rect">
                      <a:avLst/>
                    </a:prstGeom>
                  </pic:spPr>
                </pic:pic>
              </a:graphicData>
            </a:graphic>
          </wp:inline>
        </w:drawing>
      </w:r>
    </w:p>
    <w:p w14:paraId="3C43DA05" w14:textId="6E352B9B" w:rsidR="006C23C9" w:rsidRPr="0082446E" w:rsidRDefault="006C23C9" w:rsidP="006C23C9">
      <w:pPr>
        <w:rPr>
          <w:sz w:val="20"/>
          <w:szCs w:val="20"/>
        </w:rPr>
      </w:pPr>
      <w:r w:rsidRPr="006C23C9">
        <w:rPr>
          <w:b/>
          <w:sz w:val="20"/>
          <w:szCs w:val="20"/>
        </w:rPr>
        <w:t xml:space="preserve">Figure </w:t>
      </w:r>
      <w:r w:rsidR="00775C67">
        <w:rPr>
          <w:b/>
          <w:sz w:val="20"/>
          <w:szCs w:val="20"/>
        </w:rPr>
        <w:t>5.</w:t>
      </w:r>
      <w:r w:rsidRPr="006C23C9">
        <w:rPr>
          <w:b/>
          <w:sz w:val="20"/>
          <w:szCs w:val="20"/>
        </w:rPr>
        <w:t>3</w:t>
      </w:r>
      <w:r>
        <w:rPr>
          <w:b/>
          <w:sz w:val="20"/>
          <w:szCs w:val="20"/>
        </w:rPr>
        <w:t xml:space="preserve"> |</w:t>
      </w:r>
      <w:r w:rsidRPr="006C23C9">
        <w:rPr>
          <w:b/>
          <w:sz w:val="20"/>
          <w:szCs w:val="20"/>
        </w:rPr>
        <w:t xml:space="preserve"> Effect of acquisition functions on hit discovery. </w:t>
      </w:r>
      <w:r w:rsidRPr="006C23C9">
        <w:rPr>
          <w:sz w:val="20"/>
          <w:szCs w:val="20"/>
        </w:rPr>
        <w:t xml:space="preserve">Enrichment factor of all acquired molecules with models trained using ECFPs and molecular graphs, reported across three different datasets. </w:t>
      </w:r>
      <w:r w:rsidRPr="006C23C9">
        <w:rPr>
          <w:bCs/>
          <w:sz w:val="20"/>
          <w:szCs w:val="20"/>
        </w:rPr>
        <w:t>Data is represented as the mean ± SEM</w:t>
      </w:r>
      <w:r w:rsidRPr="006C23C9">
        <w:rPr>
          <w:sz w:val="20"/>
          <w:szCs w:val="20"/>
        </w:rPr>
        <w:t xml:space="preserve"> of 10 experiments with different random starting molecules</w:t>
      </w:r>
      <w:r w:rsidRPr="006C23C9">
        <w:rPr>
          <w:bCs/>
          <w:sz w:val="20"/>
          <w:szCs w:val="20"/>
        </w:rPr>
        <w:t>.</w:t>
      </w:r>
      <w:r w:rsidRPr="006C23C9">
        <w:rPr>
          <w:sz w:val="20"/>
          <w:szCs w:val="20"/>
        </w:rPr>
        <w:t xml:space="preserve"> Molecular fingerprint (ECFPs) neural networks are reported in the left-hand column (solid line), graph neural networks in the middle column (dashed line), and the random forest control based on ECFPs in the right column (dotted). Every row represents one dataset: PKM2 (</w:t>
      </w:r>
      <w:r w:rsidRPr="006C23C9">
        <w:rPr>
          <w:b/>
          <w:bCs/>
          <w:sz w:val="20"/>
          <w:szCs w:val="20"/>
        </w:rPr>
        <w:t>a, b</w:t>
      </w:r>
      <w:r w:rsidRPr="006C23C9">
        <w:rPr>
          <w:b/>
          <w:sz w:val="20"/>
          <w:szCs w:val="20"/>
        </w:rPr>
        <w:t>, c</w:t>
      </w:r>
      <w:r w:rsidRPr="006C23C9">
        <w:rPr>
          <w:sz w:val="20"/>
          <w:szCs w:val="20"/>
        </w:rPr>
        <w:t>). ALDH1 (</w:t>
      </w:r>
      <w:r w:rsidRPr="006C23C9">
        <w:rPr>
          <w:b/>
          <w:sz w:val="20"/>
          <w:szCs w:val="20"/>
        </w:rPr>
        <w:t>d, e, f</w:t>
      </w:r>
      <w:r w:rsidRPr="006C23C9">
        <w:rPr>
          <w:sz w:val="20"/>
          <w:szCs w:val="20"/>
        </w:rPr>
        <w:t>); VDR (</w:t>
      </w:r>
      <w:r w:rsidRPr="006C23C9">
        <w:rPr>
          <w:b/>
          <w:sz w:val="20"/>
          <w:szCs w:val="20"/>
        </w:rPr>
        <w:t xml:space="preserve">g, h, </w:t>
      </w:r>
      <w:proofErr w:type="spellStart"/>
      <w:r w:rsidRPr="006C23C9">
        <w:rPr>
          <w:b/>
          <w:bCs/>
          <w:sz w:val="20"/>
          <w:szCs w:val="20"/>
        </w:rPr>
        <w:t>i</w:t>
      </w:r>
      <w:proofErr w:type="spellEnd"/>
      <w:r w:rsidRPr="006C23C9">
        <w:rPr>
          <w:sz w:val="20"/>
          <w:szCs w:val="20"/>
        </w:rPr>
        <w:t>). Two-sided, paired, Wilcoxon rank-sum tests were performed without multiple testing correction on the last cycle between random acquisition (grey) and the other acquisition methods, with * denoting significant differences (</w:t>
      </w:r>
      <w:r w:rsidRPr="006C23C9">
        <w:rPr>
          <w:i/>
          <w:sz w:val="20"/>
          <w:szCs w:val="20"/>
        </w:rPr>
        <w:t>p</w:t>
      </w:r>
      <w:r w:rsidRPr="006C23C9">
        <w:rPr>
          <w:sz w:val="20"/>
          <w:szCs w:val="20"/>
        </w:rPr>
        <w:t xml:space="preserve"> &lt; 0.05). Statistical tests comparing the machine/deep learning methods can be found in </w:t>
      </w:r>
      <w:r w:rsidR="005A2ADE">
        <w:rPr>
          <w:sz w:val="20"/>
          <w:szCs w:val="20"/>
        </w:rPr>
        <w:t>Supplementary Table 5.</w:t>
      </w:r>
      <w:r w:rsidRPr="006C23C9">
        <w:rPr>
          <w:sz w:val="20"/>
          <w:szCs w:val="20"/>
        </w:rPr>
        <w:t>2.</w:t>
      </w:r>
    </w:p>
    <w:p w14:paraId="59A42F3E" w14:textId="77777777" w:rsidR="006C23C9" w:rsidRPr="006C23C9" w:rsidRDefault="006C23C9" w:rsidP="008726E3"/>
    <w:p w14:paraId="270F0A71" w14:textId="14708439" w:rsidR="008726E3" w:rsidRPr="00613295" w:rsidRDefault="008726E3" w:rsidP="008726E3">
      <w:pPr>
        <w:rPr>
          <w:color w:val="000000" w:themeColor="text1"/>
          <w:lang w:val="en-US"/>
        </w:rPr>
      </w:pPr>
      <w:r w:rsidRPr="00613295">
        <w:rPr>
          <w:lang w:val="en-US"/>
        </w:rPr>
        <w:t xml:space="preserve">Regardless of the machine learning approach used, active learning achieves a notable increase in the number of hits compared to screening the same number of molecules in just one go (‘one-shot’). For instance, active learning with exploitation can lead to a two- to four-fold enrichment compared the corresponding ‘one-shot’ approach. Interestingly, iterative similarity-based acquisition (not requiring any machine learning in principle) also yields higher enrichment than ‘one-shot’ virtual screening across the board, although lower than active deep learning. Especially in early iterations, similarity-based acquisition seems to be highly effective, even when compared to the best performing </w:t>
      </w:r>
      <w:r w:rsidRPr="00613295">
        <w:rPr>
          <w:color w:val="000000" w:themeColor="text1"/>
          <w:lang w:val="en-US"/>
        </w:rPr>
        <w:t xml:space="preserve">active </w:t>
      </w:r>
      <w:r w:rsidRPr="00613295">
        <w:rPr>
          <w:lang w:val="en-US"/>
        </w:rPr>
        <w:t>learning methods. This suggests that the choice of the acquisition function (</w:t>
      </w:r>
      <w:r w:rsidRPr="00613295">
        <w:rPr>
          <w:iCs/>
          <w:lang w:val="en-US"/>
        </w:rPr>
        <w:t>for instance</w:t>
      </w:r>
      <w:r w:rsidRPr="00613295">
        <w:rPr>
          <w:color w:val="000000" w:themeColor="text1"/>
          <w:lang w:val="en-US"/>
        </w:rPr>
        <w:t xml:space="preserve">, deep learning-based </w:t>
      </w:r>
      <w:r w:rsidRPr="00613295">
        <w:rPr>
          <w:i/>
          <w:lang w:val="en-US"/>
        </w:rPr>
        <w:t>vs</w:t>
      </w:r>
      <w:r w:rsidRPr="00613295">
        <w:rPr>
          <w:lang w:val="en-US"/>
        </w:rPr>
        <w:t xml:space="preserve"> similarity-based) also needs to consider the total ‘budget’ of molecules to be tested experimentally</w:t>
      </w:r>
      <w:r w:rsidRPr="00613295">
        <w:rPr>
          <w:color w:val="000000" w:themeColor="text1"/>
          <w:lang w:val="en-US"/>
        </w:rPr>
        <w:t>.</w:t>
      </w:r>
    </w:p>
    <w:p w14:paraId="55C5A018" w14:textId="77777777" w:rsidR="00784F11" w:rsidRPr="00613295" w:rsidRDefault="00784F11" w:rsidP="00A32451">
      <w:pPr>
        <w:rPr>
          <w:lang w:val="en-US"/>
        </w:rPr>
      </w:pPr>
    </w:p>
    <w:p w14:paraId="6BB806A2" w14:textId="2ECAAD45" w:rsidR="008726E3" w:rsidRPr="00613295" w:rsidRDefault="008726E3" w:rsidP="008726E3">
      <w:pPr>
        <w:pStyle w:val="Heading3"/>
        <w:rPr>
          <w:lang w:val="en-US"/>
        </w:rPr>
      </w:pPr>
      <w:r w:rsidRPr="00613295">
        <w:rPr>
          <w:lang w:val="en-US"/>
        </w:rPr>
        <w:t>Chemical space exploration</w:t>
      </w:r>
    </w:p>
    <w:p w14:paraId="0FF4F5FF" w14:textId="20791C8D" w:rsidR="008726E3" w:rsidRPr="00613295" w:rsidRDefault="008726E3" w:rsidP="008726E3">
      <w:pPr>
        <w:rPr>
          <w:color w:val="000000" w:themeColor="text1"/>
          <w:lang w:val="en-US"/>
        </w:rPr>
      </w:pPr>
      <w:r w:rsidRPr="00613295">
        <w:rPr>
          <w:lang w:val="en-US"/>
        </w:rPr>
        <w:t xml:space="preserve">Finding structurally novel hits is often one of the objectives of virtual screening since it might increase the chances of success of hit-to-lead </w:t>
      </w:r>
      <w:r w:rsidR="004963D3" w:rsidRPr="00613295">
        <w:rPr>
          <w:lang w:val="en-US"/>
        </w:rPr>
        <w:t>optimization</w:t>
      </w:r>
      <w:r w:rsidRPr="00613295">
        <w:rPr>
          <w:lang w:val="en-US"/>
        </w:rPr>
        <w:t xml:space="preserve"> and provide access to unexplored regions in the chemical space. </w:t>
      </w:r>
      <w:r w:rsidRPr="00613295" w:rsidDel="003265C6">
        <w:rPr>
          <w:lang w:val="en-US"/>
        </w:rPr>
        <w:t>Hence</w:t>
      </w:r>
      <w:r w:rsidRPr="00613295">
        <w:rPr>
          <w:lang w:val="en-US"/>
        </w:rPr>
        <w:t xml:space="preserve">, we </w:t>
      </w:r>
      <w:r w:rsidR="004963D3" w:rsidRPr="00613295">
        <w:rPr>
          <w:lang w:val="en-US"/>
        </w:rPr>
        <w:t>analyzed</w:t>
      </w:r>
      <w:r w:rsidRPr="00613295">
        <w:rPr>
          <w:lang w:val="en-US"/>
        </w:rPr>
        <w:t xml:space="preserve"> the hits acquired (in terms of physicochemical and structural features) at the end of the iterative procedure, compared to the respective starting set. As a case study, we dive into the ALDH1 dataset and fingerprint-based neural networks. Based on qualitative projections of chemical space, </w:t>
      </w:r>
      <w:r w:rsidRPr="00613295">
        <w:rPr>
          <w:color w:val="000000" w:themeColor="text1"/>
          <w:lang w:val="en-US"/>
        </w:rPr>
        <w:t>active deep learning resulted to be able to explore broader regions of the chemical space (</w:t>
      </w:r>
      <w:r w:rsidR="005A2ADE">
        <w:rPr>
          <w:color w:val="000000" w:themeColor="text1"/>
          <w:lang w:val="en-US"/>
        </w:rPr>
        <w:t>Fig 5.</w:t>
      </w:r>
      <w:r w:rsidRPr="00613295">
        <w:rPr>
          <w:color w:val="000000" w:themeColor="text1"/>
          <w:lang w:val="en-US"/>
        </w:rPr>
        <w:t>4a), whereas a traditional ‘one-shot’ (</w:t>
      </w:r>
      <w:r w:rsidR="005A2ADE">
        <w:rPr>
          <w:color w:val="000000" w:themeColor="text1"/>
          <w:lang w:val="en-US"/>
        </w:rPr>
        <w:t>Fig 5.</w:t>
      </w:r>
      <w:r w:rsidRPr="00613295">
        <w:rPr>
          <w:color w:val="000000" w:themeColor="text1"/>
          <w:lang w:val="en-US"/>
        </w:rPr>
        <w:t>4b) or similarity-based (</w:t>
      </w:r>
      <w:r w:rsidR="005A2ADE">
        <w:rPr>
          <w:color w:val="000000" w:themeColor="text1"/>
          <w:lang w:val="en-US"/>
        </w:rPr>
        <w:t>Fig 5.</w:t>
      </w:r>
      <w:r w:rsidRPr="00613295">
        <w:rPr>
          <w:color w:val="000000" w:themeColor="text1"/>
          <w:lang w:val="en-US"/>
        </w:rPr>
        <w:t xml:space="preserve">4c) approaches stayed in ‘narrower’ regions. </w:t>
      </w:r>
    </w:p>
    <w:p w14:paraId="521EA2EA" w14:textId="77777777" w:rsidR="008726E3" w:rsidRPr="00613295" w:rsidRDefault="008726E3" w:rsidP="008726E3">
      <w:pPr>
        <w:rPr>
          <w:color w:val="000000" w:themeColor="text1"/>
          <w:lang w:val="en-US"/>
        </w:rPr>
      </w:pPr>
    </w:p>
    <w:p w14:paraId="438DF2C1" w14:textId="7BA2D187" w:rsidR="008726E3" w:rsidRPr="00613295" w:rsidRDefault="008726E3" w:rsidP="008726E3">
      <w:pPr>
        <w:rPr>
          <w:sz w:val="20"/>
          <w:szCs w:val="20"/>
          <w:lang w:val="en-US"/>
        </w:rPr>
      </w:pPr>
      <w:r w:rsidRPr="00613295">
        <w:rPr>
          <w:color w:val="000000" w:themeColor="text1"/>
          <w:lang w:val="en-US"/>
        </w:rPr>
        <w:t>To get more nuanced insights into the impact of</w:t>
      </w:r>
      <w:r w:rsidRPr="00613295">
        <w:rPr>
          <w:lang w:val="en-US"/>
        </w:rPr>
        <w:t xml:space="preserve"> the acquisition functions in the capacity to traverse the chemical space, we </w:t>
      </w:r>
      <w:r w:rsidR="004963D3" w:rsidRPr="00613295">
        <w:rPr>
          <w:lang w:val="en-US"/>
        </w:rPr>
        <w:t>analyzed</w:t>
      </w:r>
      <w:r w:rsidRPr="00613295">
        <w:rPr>
          <w:lang w:val="en-US"/>
        </w:rPr>
        <w:t xml:space="preserve"> the physicochemical properties of the acquired hits over iterations. Different acquisition functions steer a screening experiment towards populations of molecules with different physicochemical properties than the starting set. An example experiment is </w:t>
      </w:r>
      <w:r w:rsidR="004963D3" w:rsidRPr="00613295">
        <w:rPr>
          <w:lang w:val="en-US"/>
        </w:rPr>
        <w:t>analyzed</w:t>
      </w:r>
      <w:r w:rsidRPr="00613295">
        <w:rPr>
          <w:lang w:val="en-US"/>
        </w:rPr>
        <w:t xml:space="preserve"> for exploitative and mutual information-based acquisitions, which show similar hit enrichment. Despite their similar performance (</w:t>
      </w:r>
      <w:r w:rsidR="005A2ADE">
        <w:rPr>
          <w:lang w:val="en-US"/>
        </w:rPr>
        <w:t>Fig 5.</w:t>
      </w:r>
      <w:r w:rsidRPr="00613295">
        <w:rPr>
          <w:lang w:val="en-US"/>
        </w:rPr>
        <w:t xml:space="preserve">3), when starting from the same set of molecules, the physicochemical properties of the hits these functions acquire (for example, total polar surface area and molecular weight) might progressively diverge </w:t>
      </w:r>
      <w:r w:rsidRPr="00613295">
        <w:rPr>
          <w:lang w:val="en-US"/>
        </w:rPr>
        <w:lastRenderedPageBreak/>
        <w:t>over screening cycles (</w:t>
      </w:r>
      <w:r w:rsidR="005A2ADE">
        <w:rPr>
          <w:lang w:val="en-US"/>
        </w:rPr>
        <w:t>Fig 5.</w:t>
      </w:r>
      <w:r w:rsidRPr="00613295">
        <w:rPr>
          <w:lang w:val="en-US"/>
        </w:rPr>
        <w:t xml:space="preserve">4d, e). This indicates that different acquisition functions can discover distinct chemistry. </w:t>
      </w:r>
    </w:p>
    <w:p w14:paraId="0F03DE7B" w14:textId="77777777" w:rsidR="008726E3" w:rsidRPr="00613295" w:rsidRDefault="008726E3" w:rsidP="008726E3">
      <w:pPr>
        <w:rPr>
          <w:lang w:val="en-US"/>
        </w:rPr>
      </w:pPr>
    </w:p>
    <w:p w14:paraId="6BC1C956" w14:textId="318C3491" w:rsidR="009008A1" w:rsidRDefault="008726E3" w:rsidP="008726E3">
      <w:pPr>
        <w:rPr>
          <w:lang w:val="en-US"/>
        </w:rPr>
      </w:pPr>
      <w:r w:rsidRPr="00613295">
        <w:rPr>
          <w:lang w:val="en-US"/>
        </w:rPr>
        <w:t>Furthermore, we curated a list of 50 chemically relevant molecular substructures (</w:t>
      </w:r>
      <w:r w:rsidR="005A2ADE">
        <w:rPr>
          <w:lang w:val="en-US"/>
        </w:rPr>
        <w:t>Supplementary Table 5.</w:t>
      </w:r>
      <w:r w:rsidRPr="00613295">
        <w:rPr>
          <w:lang w:val="en-US"/>
        </w:rPr>
        <w:t xml:space="preserve">4), to monitor chemical space exploration across active learning cycles (see </w:t>
      </w:r>
      <w:r w:rsidR="005A2ADE">
        <w:rPr>
          <w:lang w:val="en-US"/>
        </w:rPr>
        <w:t>Supplementary Fig. 5.</w:t>
      </w:r>
      <w:r w:rsidRPr="00613295">
        <w:rPr>
          <w:lang w:val="en-US"/>
        </w:rPr>
        <w:t>7 for other datasets and machine/deep learning methods). We found that random acquisition and exploration (selection of most uncertain molecules) are the best acquisition methods in terms of (global) early enrichment of new substructures, in line with previous work</w:t>
      </w:r>
      <w:r w:rsidRPr="00613295">
        <w:rPr>
          <w:i/>
          <w:lang w:val="en-US"/>
        </w:rPr>
        <w:fldChar w:fldCharType="begin"/>
      </w:r>
      <w:r w:rsidR="00201E07">
        <w:rPr>
          <w:i/>
          <w:lang w:val="en-US"/>
        </w:rPr>
        <w:instrText xml:space="preserve"> ADDIN ZOTERO_ITEM CSL_CITATION {"citationID":"YhGvjOC6","properties":{"formattedCitation":"\\super 13\\nosupersub{}","plainCitation":"13","noteIndex":0},"citationItems":[{"id":906,"uris":["http://zotero.org/groups/5151721/items/N55XQURX"],"itemData":{"id":906,"type":"article-journal","container-title":"Drug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Pr="00613295">
        <w:rPr>
          <w:i/>
          <w:lang w:val="en-US"/>
        </w:rPr>
        <w:fldChar w:fldCharType="separate"/>
      </w:r>
      <w:r w:rsidR="00201E07" w:rsidRPr="00201E07">
        <w:rPr>
          <w:kern w:val="0"/>
          <w:vertAlign w:val="superscript"/>
        </w:rPr>
        <w:t>13</w:t>
      </w:r>
      <w:r w:rsidRPr="00613295">
        <w:rPr>
          <w:i/>
          <w:lang w:val="en-US"/>
        </w:rPr>
        <w:fldChar w:fldCharType="end"/>
      </w:r>
      <w:r w:rsidRPr="00613295">
        <w:rPr>
          <w:lang w:val="en-US"/>
        </w:rPr>
        <w:t xml:space="preserve"> (</w:t>
      </w:r>
      <w:r w:rsidR="005A2ADE">
        <w:rPr>
          <w:lang w:val="en-US"/>
        </w:rPr>
        <w:t>Fig 5.</w:t>
      </w:r>
      <w:r w:rsidRPr="00613295">
        <w:rPr>
          <w:lang w:val="en-US"/>
        </w:rPr>
        <w:t xml:space="preserve">4f, </w:t>
      </w:r>
      <w:r w:rsidR="005A2ADE">
        <w:rPr>
          <w:lang w:val="en-US"/>
        </w:rPr>
        <w:t>Supplementary Fig. 5.</w:t>
      </w:r>
      <w:r w:rsidRPr="00613295">
        <w:rPr>
          <w:lang w:val="en-US"/>
        </w:rPr>
        <w:t xml:space="preserve">7). </w:t>
      </w:r>
    </w:p>
    <w:p w14:paraId="6ED033BB" w14:textId="77777777" w:rsidR="009008A1" w:rsidRDefault="009008A1">
      <w:pPr>
        <w:spacing w:line="240" w:lineRule="auto"/>
        <w:jc w:val="left"/>
        <w:rPr>
          <w:lang w:val="en-US"/>
        </w:rPr>
      </w:pPr>
      <w:r>
        <w:rPr>
          <w:lang w:val="en-US"/>
        </w:rPr>
        <w:br w:type="page"/>
      </w:r>
    </w:p>
    <w:p w14:paraId="5AD5D0A6" w14:textId="77777777" w:rsidR="006C23C9" w:rsidRDefault="006C23C9" w:rsidP="008726E3">
      <w:pPr>
        <w:rPr>
          <w:lang w:val="en-US"/>
        </w:rPr>
      </w:pPr>
    </w:p>
    <w:p w14:paraId="6E3095AE" w14:textId="7B2B137F" w:rsidR="006C23C9" w:rsidRDefault="006C23C9" w:rsidP="008726E3">
      <w:pPr>
        <w:rPr>
          <w:lang w:val="en-US"/>
        </w:rPr>
      </w:pPr>
      <w:r>
        <w:rPr>
          <w:noProof/>
          <w:lang w:val="en-US"/>
        </w:rPr>
        <w:drawing>
          <wp:inline distT="0" distB="0" distL="0" distR="0" wp14:anchorId="3E97F9AE" wp14:editId="6C21B3A7">
            <wp:extent cx="4681728" cy="5029200"/>
            <wp:effectExtent l="0" t="0" r="5080" b="0"/>
            <wp:docPr id="1513856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6157"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1728" cy="5029200"/>
                    </a:xfrm>
                    <a:prstGeom prst="rect">
                      <a:avLst/>
                    </a:prstGeom>
                  </pic:spPr>
                </pic:pic>
              </a:graphicData>
            </a:graphic>
          </wp:inline>
        </w:drawing>
      </w:r>
    </w:p>
    <w:p w14:paraId="6B4AA015" w14:textId="35C1F855" w:rsidR="006C23C9" w:rsidRPr="006C23C9" w:rsidRDefault="006C23C9" w:rsidP="008726E3">
      <w:pPr>
        <w:rPr>
          <w:sz w:val="20"/>
          <w:szCs w:val="20"/>
        </w:rPr>
      </w:pPr>
      <w:r w:rsidRPr="006C23C9">
        <w:rPr>
          <w:b/>
          <w:sz w:val="20"/>
          <w:szCs w:val="20"/>
        </w:rPr>
        <w:t xml:space="preserve">Figure </w:t>
      </w:r>
      <w:r w:rsidR="00775C67">
        <w:rPr>
          <w:b/>
          <w:sz w:val="20"/>
          <w:szCs w:val="20"/>
        </w:rPr>
        <w:t>5.</w:t>
      </w:r>
      <w:r w:rsidRPr="006C23C9">
        <w:rPr>
          <w:b/>
          <w:sz w:val="20"/>
          <w:szCs w:val="20"/>
        </w:rPr>
        <w:t>4</w:t>
      </w:r>
      <w:r>
        <w:rPr>
          <w:b/>
          <w:sz w:val="20"/>
          <w:szCs w:val="20"/>
        </w:rPr>
        <w:t xml:space="preserve"> | </w:t>
      </w:r>
      <w:r w:rsidRPr="006C23C9">
        <w:rPr>
          <w:b/>
          <w:sz w:val="20"/>
          <w:szCs w:val="20"/>
        </w:rPr>
        <w:t xml:space="preserve">The acquisition function determines the voyage through chemical space. </w:t>
      </w:r>
      <w:r w:rsidRPr="006C23C9">
        <w:rPr>
          <w:bCs/>
          <w:sz w:val="20"/>
          <w:szCs w:val="20"/>
        </w:rPr>
        <w:t xml:space="preserve">Using the ALDH1 dataset, 64 molecules were acquired each cycle with models trained on ECFPs. </w:t>
      </w:r>
      <w:r w:rsidRPr="006C23C9">
        <w:rPr>
          <w:b/>
          <w:bCs/>
          <w:sz w:val="20"/>
          <w:szCs w:val="20"/>
        </w:rPr>
        <w:t>a-c</w:t>
      </w:r>
      <w:r w:rsidRPr="006C23C9">
        <w:rPr>
          <w:sz w:val="20"/>
          <w:szCs w:val="20"/>
        </w:rPr>
        <w:t>. Example case of all hit molecules found in the first (orange) and last (dark blue) active learning cycle using three acquisition methods. Here, all molecules in the screening library (n=100,000, depicted in light grey) are visualized in two dimensions using UMAP</w:t>
      </w:r>
      <w:r w:rsidRPr="006C23C9">
        <w:rPr>
          <w:sz w:val="20"/>
          <w:szCs w:val="20"/>
        </w:rPr>
        <w:fldChar w:fldCharType="begin"/>
      </w:r>
      <w:r w:rsidR="00201E07">
        <w:rPr>
          <w:sz w:val="20"/>
          <w:szCs w:val="20"/>
        </w:rPr>
        <w:instrText xml:space="preserve"> ADDIN ZOTERO_ITEM CSL_CITATION {"citationID":"KpxfyxSF","properties":{"formattedCitation":"\\super 52\\nosupersub{}","plainCitation":"52","noteIndex":0},"citationItems":[{"id":899,"uris":["http://zotero.org/groups/5151721/items/EP7BKLWR"],"itemData":{"id":899,"type":"article","abstract":"UMAP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learning.","DOI":"10.48550/arXiv.1802.03426","note":"arXiv:1802.03426 [cs, stat]","number":"arXiv:1802.03426","publisher":"arXiv","source":"arXiv.org","title":"UMAP: Uniform Manifold Approximation and Projection for Dimension Reduction","title-short":"UMAP","URL":"http://arxiv.org/abs/1802.03426","author":[{"family":"McInnes","given":"Leland"},{"family":"Healy","given":"John"},{"family":"Melville","given":"James"}],"accessed":{"date-parts":[["2023",8,21]]},"issued":{"date-parts":[["2020",9,17]]}}}],"schema":"https://github.com/citation-style-language/schema/raw/master/csl-citation.json"} </w:instrText>
      </w:r>
      <w:r w:rsidRPr="006C23C9">
        <w:rPr>
          <w:sz w:val="20"/>
          <w:szCs w:val="20"/>
        </w:rPr>
        <w:fldChar w:fldCharType="separate"/>
      </w:r>
      <w:r w:rsidR="00201E07" w:rsidRPr="00201E07">
        <w:rPr>
          <w:kern w:val="0"/>
          <w:sz w:val="20"/>
          <w:vertAlign w:val="superscript"/>
        </w:rPr>
        <w:t>52</w:t>
      </w:r>
      <w:r w:rsidRPr="006C23C9">
        <w:rPr>
          <w:sz w:val="20"/>
          <w:szCs w:val="20"/>
        </w:rPr>
        <w:fldChar w:fldCharType="end"/>
      </w:r>
      <w:r w:rsidRPr="006C23C9">
        <w:rPr>
          <w:sz w:val="20"/>
          <w:szCs w:val="20"/>
        </w:rPr>
        <w:t xml:space="preserve"> on RDKit</w:t>
      </w:r>
      <w:r w:rsidRPr="006C23C9">
        <w:rPr>
          <w:sz w:val="20"/>
          <w:szCs w:val="20"/>
        </w:rPr>
        <w:fldChar w:fldCharType="begin"/>
      </w:r>
      <w:r w:rsidR="00201E07">
        <w:rPr>
          <w:sz w:val="20"/>
          <w:szCs w:val="20"/>
        </w:rPr>
        <w:instrText xml:space="preserve"> ADDIN ZOTERO_ITEM CSL_CITATION {"citationID":"5MWq6rsm","properties":{"formattedCitation":"\\super 53\\nosupersub{}","plainCitation":"53","noteIndex":0},"citationItems":[{"id":982,"uris":["http://zotero.org/groups/5151721/items/VLD3UCAW"],"itemData":{"id":982,"type":"software","title":"RDKit: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6C23C9">
        <w:rPr>
          <w:sz w:val="20"/>
          <w:szCs w:val="20"/>
        </w:rPr>
        <w:fldChar w:fldCharType="separate"/>
      </w:r>
      <w:r w:rsidR="00201E07" w:rsidRPr="00201E07">
        <w:rPr>
          <w:kern w:val="0"/>
          <w:sz w:val="20"/>
          <w:vertAlign w:val="superscript"/>
        </w:rPr>
        <w:t>53</w:t>
      </w:r>
      <w:r w:rsidRPr="006C23C9">
        <w:rPr>
          <w:sz w:val="20"/>
          <w:szCs w:val="20"/>
        </w:rPr>
        <w:fldChar w:fldCharType="end"/>
      </w:r>
      <w:r w:rsidRPr="006C23C9">
        <w:rPr>
          <w:sz w:val="20"/>
          <w:szCs w:val="20"/>
        </w:rPr>
        <w:t xml:space="preserve"> molecular descriptors (see </w:t>
      </w:r>
      <w:r w:rsidRPr="006C23C9">
        <w:rPr>
          <w:i/>
          <w:iCs/>
          <w:sz w:val="20"/>
          <w:szCs w:val="20"/>
        </w:rPr>
        <w:t>Materials and Methods, Chemical space visualization</w:t>
      </w:r>
      <w:r w:rsidRPr="006C23C9">
        <w:rPr>
          <w:sz w:val="20"/>
          <w:szCs w:val="20"/>
        </w:rPr>
        <w:t xml:space="preserve">). Every point represents a molecule in the dataset, with the starting and final hits highlighted. The closer the molecules in the projection, the more similar their physicochemical properties. </w:t>
      </w:r>
      <w:r w:rsidRPr="006C23C9">
        <w:rPr>
          <w:b/>
          <w:sz w:val="20"/>
          <w:szCs w:val="20"/>
        </w:rPr>
        <w:t xml:space="preserve">d, e. </w:t>
      </w:r>
      <w:r w:rsidRPr="006C23C9">
        <w:rPr>
          <w:bCs/>
          <w:sz w:val="20"/>
          <w:szCs w:val="20"/>
        </w:rPr>
        <w:t>Distribution of molecular properties</w:t>
      </w:r>
      <w:r w:rsidRPr="006C23C9">
        <w:rPr>
          <w:sz w:val="20"/>
          <w:szCs w:val="20"/>
        </w:rPr>
        <w:t xml:space="preserve"> (total polar surface area [TPSA] and molecular </w:t>
      </w:r>
      <w:r w:rsidRPr="006C23C9">
        <w:rPr>
          <w:sz w:val="20"/>
          <w:szCs w:val="20"/>
        </w:rPr>
        <w:lastRenderedPageBreak/>
        <w:t xml:space="preserve">weight) of acquired hit molecules throughout cycles for two high-enrichment acquisition functions (mutual information and best predictions) in comparison with random acquisition, for a selected experimental replicate. </w:t>
      </w:r>
      <w:r w:rsidRPr="006C23C9">
        <w:rPr>
          <w:b/>
          <w:bCs/>
          <w:sz w:val="20"/>
          <w:szCs w:val="20"/>
        </w:rPr>
        <w:t>f</w:t>
      </w:r>
      <w:r w:rsidRPr="006C23C9">
        <w:rPr>
          <w:sz w:val="20"/>
          <w:szCs w:val="20"/>
        </w:rPr>
        <w:t xml:space="preserve">. The number of unique chemically relevant molecular substructures found across all acquired molecules. </w:t>
      </w:r>
      <w:r w:rsidRPr="006C23C9">
        <w:rPr>
          <w:b/>
          <w:bCs/>
          <w:sz w:val="20"/>
          <w:szCs w:val="20"/>
        </w:rPr>
        <w:t>g</w:t>
      </w:r>
      <w:r w:rsidRPr="006C23C9">
        <w:rPr>
          <w:sz w:val="20"/>
          <w:szCs w:val="20"/>
        </w:rPr>
        <w:t xml:space="preserve">. Unique molecular substructures found in hit molecules per acquisition method, normalized by the number of hits found. </w:t>
      </w:r>
      <w:r w:rsidRPr="006C23C9">
        <w:rPr>
          <w:b/>
          <w:bCs/>
          <w:sz w:val="20"/>
          <w:szCs w:val="20"/>
        </w:rPr>
        <w:t>h</w:t>
      </w:r>
      <w:r w:rsidRPr="006C23C9">
        <w:rPr>
          <w:sz w:val="20"/>
          <w:szCs w:val="20"/>
        </w:rPr>
        <w:t xml:space="preserve">. The enrichment of aldehydes in acquired molecules. </w:t>
      </w:r>
      <w:proofErr w:type="spellStart"/>
      <w:r w:rsidRPr="006C23C9">
        <w:rPr>
          <w:b/>
          <w:bCs/>
          <w:sz w:val="20"/>
          <w:szCs w:val="20"/>
        </w:rPr>
        <w:t>i</w:t>
      </w:r>
      <w:proofErr w:type="spellEnd"/>
      <w:r w:rsidRPr="006C23C9">
        <w:rPr>
          <w:sz w:val="20"/>
          <w:szCs w:val="20"/>
        </w:rPr>
        <w:t xml:space="preserve">. Enrichment of aldehydes among found hits. </w:t>
      </w:r>
      <w:r w:rsidRPr="006C23C9">
        <w:rPr>
          <w:b/>
          <w:bCs/>
          <w:sz w:val="20"/>
          <w:szCs w:val="20"/>
        </w:rPr>
        <w:t>j</w:t>
      </w:r>
      <w:r w:rsidRPr="006C23C9">
        <w:rPr>
          <w:sz w:val="20"/>
          <w:szCs w:val="20"/>
        </w:rPr>
        <w:t xml:space="preserve">. The enrichment of sulphonamides in acquired molecules. </w:t>
      </w:r>
      <w:r w:rsidRPr="006C23C9">
        <w:rPr>
          <w:b/>
          <w:bCs/>
          <w:sz w:val="20"/>
          <w:szCs w:val="20"/>
        </w:rPr>
        <w:t>k</w:t>
      </w:r>
      <w:r w:rsidRPr="006C23C9">
        <w:rPr>
          <w:sz w:val="20"/>
          <w:szCs w:val="20"/>
        </w:rPr>
        <w:t xml:space="preserve">. Enrichment of sulphonamides among found hits. Two-sided, paired, Wilcoxon rank-sum tests were performed without multiple testing correction on the last cycle between random acquisition (grey) and the other acquisition methods for </w:t>
      </w:r>
      <w:r w:rsidRPr="006C23C9">
        <w:rPr>
          <w:b/>
          <w:bCs/>
          <w:sz w:val="20"/>
          <w:szCs w:val="20"/>
        </w:rPr>
        <w:t>f</w:t>
      </w:r>
      <w:r w:rsidRPr="006C23C9">
        <w:rPr>
          <w:sz w:val="20"/>
          <w:szCs w:val="20"/>
        </w:rPr>
        <w:t>-</w:t>
      </w:r>
      <w:r w:rsidRPr="006C23C9">
        <w:rPr>
          <w:b/>
          <w:bCs/>
          <w:sz w:val="20"/>
          <w:szCs w:val="20"/>
        </w:rPr>
        <w:t>k</w:t>
      </w:r>
      <w:r w:rsidRPr="006C23C9">
        <w:rPr>
          <w:sz w:val="20"/>
          <w:szCs w:val="20"/>
        </w:rPr>
        <w:t>, with * denoting significant differences (</w:t>
      </w:r>
      <w:r w:rsidRPr="006C23C9">
        <w:rPr>
          <w:i/>
          <w:iCs/>
          <w:sz w:val="20"/>
          <w:szCs w:val="20"/>
        </w:rPr>
        <w:t>p</w:t>
      </w:r>
      <w:r w:rsidRPr="006C23C9">
        <w:rPr>
          <w:sz w:val="20"/>
          <w:szCs w:val="20"/>
        </w:rPr>
        <w:t xml:space="preserve"> &lt; 0.05). </w:t>
      </w:r>
      <w:r w:rsidRPr="006C23C9">
        <w:rPr>
          <w:bCs/>
          <w:sz w:val="20"/>
          <w:szCs w:val="20"/>
        </w:rPr>
        <w:t xml:space="preserve">Data in </w:t>
      </w:r>
      <w:r w:rsidRPr="006C23C9">
        <w:rPr>
          <w:b/>
          <w:sz w:val="20"/>
          <w:szCs w:val="20"/>
        </w:rPr>
        <w:t>f</w:t>
      </w:r>
      <w:r w:rsidRPr="006C23C9">
        <w:rPr>
          <w:bCs/>
          <w:sz w:val="20"/>
          <w:szCs w:val="20"/>
        </w:rPr>
        <w:t>-</w:t>
      </w:r>
      <w:r w:rsidRPr="006C23C9">
        <w:rPr>
          <w:b/>
          <w:sz w:val="20"/>
          <w:szCs w:val="20"/>
        </w:rPr>
        <w:t>k</w:t>
      </w:r>
      <w:r w:rsidRPr="006C23C9">
        <w:rPr>
          <w:bCs/>
          <w:sz w:val="20"/>
          <w:szCs w:val="20"/>
        </w:rPr>
        <w:t xml:space="preserve"> is represented as the mean ± SEM</w:t>
      </w:r>
      <w:r w:rsidRPr="006C23C9">
        <w:rPr>
          <w:sz w:val="20"/>
          <w:szCs w:val="20"/>
        </w:rPr>
        <w:t xml:space="preserve"> of 10 experiments with different random starting molecules</w:t>
      </w:r>
      <w:r w:rsidRPr="006C23C9">
        <w:rPr>
          <w:bCs/>
          <w:sz w:val="20"/>
          <w:szCs w:val="20"/>
        </w:rPr>
        <w:t>.</w:t>
      </w:r>
    </w:p>
    <w:p w14:paraId="0A3FF990" w14:textId="77777777" w:rsidR="006C23C9" w:rsidRDefault="006C23C9" w:rsidP="008726E3">
      <w:pPr>
        <w:rPr>
          <w:lang w:val="en-US"/>
        </w:rPr>
      </w:pPr>
    </w:p>
    <w:p w14:paraId="37A6BC04" w14:textId="04E2B422" w:rsidR="008726E3" w:rsidRPr="00613295" w:rsidRDefault="008726E3" w:rsidP="008726E3">
      <w:pPr>
        <w:rPr>
          <w:lang w:val="en-US"/>
        </w:rPr>
      </w:pPr>
      <w:r w:rsidRPr="00613295">
        <w:rPr>
          <w:lang w:val="en-US"/>
        </w:rPr>
        <w:t>Similarity-based acquisition, by definition, is the slowest at finding novel chemistry across cycles. When looking at hit molecules only, exploitation and mutual information-based acquisition yield the highest number of new (unique) substructures. Hence, in general, mutual information is the acquisition method that overall discovers more hits and provides a high degree of novel substructure exploration (both overall and in the retrieved hits). However, when normalizing these statistics by the number of hits found by each method (</w:t>
      </w:r>
      <w:r w:rsidR="005A2ADE">
        <w:rPr>
          <w:lang w:val="en-US"/>
        </w:rPr>
        <w:t>Fig 5.</w:t>
      </w:r>
      <w:r w:rsidRPr="00613295">
        <w:rPr>
          <w:lang w:val="en-US"/>
        </w:rPr>
        <w:t>4g), no single method finds novel substructures faster. Moreover,</w:t>
      </w:r>
      <w:r w:rsidRPr="00613295" w:rsidDel="00BC62C0">
        <w:rPr>
          <w:lang w:val="en-US"/>
        </w:rPr>
        <w:t xml:space="preserve"> </w:t>
      </w:r>
      <w:r w:rsidRPr="00613295" w:rsidDel="00625EE9">
        <w:rPr>
          <w:lang w:val="en-US"/>
        </w:rPr>
        <w:t xml:space="preserve">the </w:t>
      </w:r>
      <w:r w:rsidRPr="00613295">
        <w:rPr>
          <w:lang w:val="en-US"/>
        </w:rPr>
        <w:t>random forest control with explorative acquisition does not yield a higher number of newly explored chemical substructures, despite the higher enrichment (</w:t>
      </w:r>
      <w:r w:rsidR="005A2ADE">
        <w:rPr>
          <w:lang w:val="en-US"/>
        </w:rPr>
        <w:t>Supplementary Fig. 5.</w:t>
      </w:r>
      <w:r w:rsidRPr="00613295">
        <w:rPr>
          <w:lang w:val="en-US"/>
        </w:rPr>
        <w:t xml:space="preserve">7c, f, </w:t>
      </w:r>
      <w:proofErr w:type="spellStart"/>
      <w:r w:rsidRPr="00613295">
        <w:rPr>
          <w:lang w:val="en-US"/>
        </w:rPr>
        <w:t>i</w:t>
      </w:r>
      <w:proofErr w:type="spellEnd"/>
      <w:r w:rsidRPr="00613295">
        <w:rPr>
          <w:lang w:val="en-US"/>
        </w:rPr>
        <w:t>). No statistically significant difference was observed in the number of novel substructures found across deep learning methods when comparing the best performing acquisition methods (Wilcoxon rank-sum test</w:t>
      </w:r>
      <w:r w:rsidRPr="00613295">
        <w:rPr>
          <w:color w:val="000000" w:themeColor="text1"/>
          <w:lang w:val="en-US"/>
        </w:rPr>
        <w:t xml:space="preserve">, </w:t>
      </w:r>
      <w:r w:rsidRPr="00613295">
        <w:rPr>
          <w:i/>
          <w:iCs/>
          <w:color w:val="000000" w:themeColor="text1"/>
          <w:lang w:val="en-US"/>
        </w:rPr>
        <w:t>p</w:t>
      </w:r>
      <w:r w:rsidRPr="00613295">
        <w:rPr>
          <w:color w:val="000000" w:themeColor="text1"/>
          <w:lang w:val="en-US"/>
        </w:rPr>
        <w:t xml:space="preserve"> &lt; 0.05</w:t>
      </w:r>
      <w:r w:rsidRPr="00613295">
        <w:rPr>
          <w:lang w:val="en-US"/>
        </w:rPr>
        <w:t xml:space="preserve">). </w:t>
      </w:r>
    </w:p>
    <w:p w14:paraId="3198FA11" w14:textId="77777777" w:rsidR="008726E3" w:rsidRPr="00613295" w:rsidRDefault="008726E3" w:rsidP="008726E3">
      <w:pPr>
        <w:rPr>
          <w:lang w:val="en-US"/>
        </w:rPr>
      </w:pPr>
    </w:p>
    <w:p w14:paraId="5F290917" w14:textId="5F5E5A94" w:rsidR="00784F11" w:rsidRPr="00613295" w:rsidRDefault="008726E3" w:rsidP="00A32451">
      <w:pPr>
        <w:rPr>
          <w:lang w:val="en-US"/>
        </w:rPr>
      </w:pPr>
      <w:r w:rsidRPr="00613295">
        <w:rPr>
          <w:lang w:val="en-US"/>
        </w:rPr>
        <w:t xml:space="preserve">Interestingly, active deep learning showed an ‘adaptive </w:t>
      </w:r>
      <w:r w:rsidR="004963D3" w:rsidRPr="00613295">
        <w:rPr>
          <w:lang w:val="en-US"/>
        </w:rPr>
        <w:t>behavior</w:t>
      </w:r>
      <w:r w:rsidRPr="00613295">
        <w:rPr>
          <w:lang w:val="en-US"/>
        </w:rPr>
        <w:t>’ in the molecular substructures that are acquired during screening. For example, aldehydes – overrepresented in ALDH1 hits (1.06%) compared to all molecules (0.18%) – were, at some point, prioritized by exploitative and mutual information-based acquisition functions (</w:t>
      </w:r>
      <w:r w:rsidR="005A2ADE">
        <w:rPr>
          <w:lang w:val="en-US"/>
        </w:rPr>
        <w:t>Fig 5.</w:t>
      </w:r>
      <w:r w:rsidRPr="00613295">
        <w:rPr>
          <w:lang w:val="en-US"/>
        </w:rPr>
        <w:t>4h). In turn, the enrichment of aldehydes found among hits increased accordingly (</w:t>
      </w:r>
      <w:r w:rsidR="005A2ADE">
        <w:rPr>
          <w:lang w:val="en-US"/>
        </w:rPr>
        <w:t>Fig 5.</w:t>
      </w:r>
      <w:r w:rsidRPr="00613295">
        <w:rPr>
          <w:lang w:val="en-US"/>
        </w:rPr>
        <w:t xml:space="preserve">4i). This indicates that relevant structure-activity relationships can be picked up along the way based on newly discovered information. This is not true for methods not based on active learning. In fact, irrelevant substructures might get prioritized purely by their presence in the starting set. For example, in the </w:t>
      </w:r>
      <w:r w:rsidRPr="00613295">
        <w:rPr>
          <w:lang w:val="en-US"/>
        </w:rPr>
        <w:lastRenderedPageBreak/>
        <w:t>ALDH1</w:t>
      </w:r>
      <w:r w:rsidR="006C23C9">
        <w:rPr>
          <w:lang w:val="en-US"/>
        </w:rPr>
        <w:t xml:space="preserve"> </w:t>
      </w:r>
      <w:r w:rsidRPr="00613295">
        <w:rPr>
          <w:lang w:val="en-US"/>
        </w:rPr>
        <w:t xml:space="preserve">dataset, similarity-based acquisition started to prioritize </w:t>
      </w:r>
      <w:proofErr w:type="spellStart"/>
      <w:r w:rsidRPr="00613295">
        <w:rPr>
          <w:lang w:val="en-US"/>
        </w:rPr>
        <w:t>sulphonamides</w:t>
      </w:r>
      <w:proofErr w:type="spellEnd"/>
      <w:r w:rsidRPr="00613295">
        <w:rPr>
          <w:lang w:val="en-US"/>
        </w:rPr>
        <w:t xml:space="preserve"> (</w:t>
      </w:r>
      <w:r w:rsidR="005A2ADE">
        <w:rPr>
          <w:lang w:val="en-US"/>
        </w:rPr>
        <w:t>Fig 5.</w:t>
      </w:r>
      <w:r w:rsidRPr="00613295">
        <w:rPr>
          <w:lang w:val="en-US"/>
        </w:rPr>
        <w:t xml:space="preserve">4j, h), which are common in this dataset, but not overrepresented in hit molecules (occurring in 14.32% of hits and 12.71% of non-hits). The adaptive nature of active learning allows it to change course during screening and might prevent models to get stuck in specific areas of the chemical space. This motivates once more the adoption of active learning to explore novel chemistry. </w:t>
      </w:r>
    </w:p>
    <w:p w14:paraId="0B8F53F2" w14:textId="77777777" w:rsidR="008726E3" w:rsidRPr="00613295" w:rsidRDefault="008726E3" w:rsidP="008726E3">
      <w:pPr>
        <w:rPr>
          <w:lang w:val="en-US"/>
        </w:rPr>
      </w:pPr>
    </w:p>
    <w:p w14:paraId="14942403" w14:textId="20AF1127" w:rsidR="008726E3" w:rsidRPr="00613295" w:rsidRDefault="008726E3" w:rsidP="008726E3">
      <w:pPr>
        <w:pStyle w:val="Heading3"/>
        <w:rPr>
          <w:lang w:val="en-US"/>
        </w:rPr>
      </w:pPr>
      <w:r w:rsidRPr="00613295">
        <w:rPr>
          <w:lang w:val="en-US"/>
        </w:rPr>
        <w:t>How low can you go?</w:t>
      </w:r>
    </w:p>
    <w:p w14:paraId="3075B6FF" w14:textId="16C81CC2" w:rsidR="008726E3" w:rsidRPr="00613295" w:rsidRDefault="008726E3" w:rsidP="008726E3">
      <w:pPr>
        <w:rPr>
          <w:lang w:val="en-US"/>
        </w:rPr>
      </w:pPr>
      <w:r w:rsidRPr="00613295">
        <w:rPr>
          <w:lang w:val="en-US"/>
        </w:rPr>
        <w:t>To stress-test active learning in low-data regimes, we</w:t>
      </w:r>
      <w:r w:rsidRPr="00613295" w:rsidDel="009809EE">
        <w:rPr>
          <w:lang w:val="en-US"/>
        </w:rPr>
        <w:t xml:space="preserve"> </w:t>
      </w:r>
      <w:r w:rsidRPr="00613295">
        <w:rPr>
          <w:lang w:val="en-US"/>
        </w:rPr>
        <w:t>further decreased the number of starting molecules available for training. We</w:t>
      </w:r>
      <w:r w:rsidRPr="00613295" w:rsidDel="009809EE">
        <w:rPr>
          <w:lang w:val="en-US"/>
        </w:rPr>
        <w:t xml:space="preserve"> </w:t>
      </w:r>
      <w:r w:rsidRPr="00613295">
        <w:rPr>
          <w:lang w:val="en-US"/>
        </w:rPr>
        <w:t xml:space="preserve">used differently sized random starting sets, containing as little as 2 molecules in the most extreme scenario, up to 64 molecules (Extended Data </w:t>
      </w:r>
      <w:r w:rsidR="005A2ADE">
        <w:rPr>
          <w:lang w:val="en-US"/>
        </w:rPr>
        <w:t>Fig 5.</w:t>
      </w:r>
      <w:r w:rsidRPr="00613295">
        <w:rPr>
          <w:lang w:val="en-US"/>
        </w:rPr>
        <w:t xml:space="preserve">1, </w:t>
      </w:r>
      <w:r w:rsidR="005A2ADE">
        <w:rPr>
          <w:lang w:val="en-US"/>
        </w:rPr>
        <w:t>Supplementary Fig. 5.</w:t>
      </w:r>
      <w:r w:rsidRPr="00613295">
        <w:rPr>
          <w:lang w:val="en-US"/>
        </w:rPr>
        <w:t xml:space="preserve">8). The best performing acquisition function for deep learning methods (mutual information) was employed with both ECFP-based and graph-based neural networks. </w:t>
      </w:r>
    </w:p>
    <w:p w14:paraId="4A73F8E1" w14:textId="77777777" w:rsidR="008726E3" w:rsidRPr="00613295" w:rsidRDefault="008726E3" w:rsidP="008726E3">
      <w:pPr>
        <w:rPr>
          <w:lang w:val="en-US"/>
        </w:rPr>
      </w:pPr>
    </w:p>
    <w:p w14:paraId="2EFA0F15" w14:textId="31D01F05" w:rsidR="008726E3" w:rsidRPr="00613295" w:rsidRDefault="008726E3" w:rsidP="008726E3">
      <w:pPr>
        <w:rPr>
          <w:lang w:val="en-US"/>
        </w:rPr>
      </w:pPr>
      <w:r w:rsidRPr="00613295">
        <w:rPr>
          <w:lang w:val="en-US"/>
        </w:rPr>
        <w:t>Like in previous experiments (</w:t>
      </w:r>
      <w:r w:rsidR="005A2ADE">
        <w:rPr>
          <w:lang w:val="en-US"/>
        </w:rPr>
        <w:t>Fig 5.</w:t>
      </w:r>
      <w:r w:rsidRPr="00613295">
        <w:rPr>
          <w:lang w:val="en-US"/>
        </w:rPr>
        <w:t xml:space="preserve">3), ECFP-based neural networks outperform graph-based models in hit enrichment (Extended Data </w:t>
      </w:r>
      <w:r w:rsidR="005A2ADE">
        <w:rPr>
          <w:lang w:val="en-US"/>
        </w:rPr>
        <w:t>Fig 5.</w:t>
      </w:r>
      <w:r w:rsidRPr="00613295">
        <w:rPr>
          <w:lang w:val="en-US"/>
        </w:rPr>
        <w:t xml:space="preserve">1, </w:t>
      </w:r>
      <w:r w:rsidR="005A2ADE">
        <w:rPr>
          <w:lang w:val="en-US"/>
        </w:rPr>
        <w:t>Supplementary Fig. 5.</w:t>
      </w:r>
      <w:r w:rsidRPr="00613295">
        <w:rPr>
          <w:lang w:val="en-US"/>
        </w:rPr>
        <w:t>8), with the latter struggling particularly in extremely low-data starts (2 to 4 molecules). Larger starting sets tend to be better, with the</w:t>
      </w:r>
      <w:r w:rsidRPr="00613295" w:rsidDel="009F75E3">
        <w:rPr>
          <w:lang w:val="en-US"/>
        </w:rPr>
        <w:t xml:space="preserve"> </w:t>
      </w:r>
      <w:r w:rsidRPr="00613295">
        <w:rPr>
          <w:lang w:val="en-US"/>
        </w:rPr>
        <w:t>magnitude of the effects of data size reduction</w:t>
      </w:r>
      <w:r w:rsidRPr="00613295" w:rsidDel="003A7459">
        <w:rPr>
          <w:lang w:val="en-US"/>
        </w:rPr>
        <w:t xml:space="preserve"> </w:t>
      </w:r>
      <w:r w:rsidRPr="00613295">
        <w:rPr>
          <w:lang w:val="en-US"/>
        </w:rPr>
        <w:t xml:space="preserve">depending on the target. In many cases, though, there are no statistically significant differences between different start set sizes. This suggests that active learning still showed notable hit enrichment when faced with little initial data (for instance, less than 10 molecules). In early screening cycles, similarity search (Extended Data </w:t>
      </w:r>
      <w:r w:rsidR="005A2ADE">
        <w:rPr>
          <w:lang w:val="en-US"/>
        </w:rPr>
        <w:t>Fig 5.</w:t>
      </w:r>
      <w:r w:rsidRPr="00613295">
        <w:rPr>
          <w:lang w:val="en-US"/>
        </w:rPr>
        <w:t>1), which would be a natural choice for virtual screening</w:t>
      </w:r>
      <w:r w:rsidRPr="00613295">
        <w:rPr>
          <w:lang w:val="en-US"/>
        </w:rPr>
        <w:fldChar w:fldCharType="begin"/>
      </w:r>
      <w:r w:rsidR="00201E07">
        <w:rPr>
          <w:lang w:val="en-US"/>
        </w:rPr>
        <w:instrText xml:space="preserve"> ADDIN ZOTERO_ITEM CSL_CITATION {"citationID":"ICpgfmC6","properties":{"formattedCitation":"\\super 54\\nosupersub{}","plainCitation":"54","noteIndex":0},"citationItems":[{"id":1099,"uris":["http://zotero.org/groups/5151721/items/3V9KIE68"],"itemData":{"id":1099,"type":"article-journal","container-title":"Methods","DOI":"10.1016/j.ymeth.2014.08.005","ISSN":"10462023","journalAbbreviation":"Methods","language":"en","page":"58-63","source":"DOI.org (Crossref)","title":"Molecular fingerprint similarity search in virtual screening","volume":"71","author":[{"family":"Cereto-Massagué","given":"Adrià"},{"family":"Ojeda","given":"María José"},{"family":"Valls","given":"Cristina"},{"family":"Mulero","given":"Miquel"},{"family":"Garcia-Vallvé","given":"Santiago"},{"family":"Pujadas","given":"Gerard"}],"issued":{"date-parts":[["2015",1]]}}}],"schema":"https://github.com/citation-style-language/schema/raw/master/csl-citation.json"} </w:instrText>
      </w:r>
      <w:r w:rsidRPr="00613295">
        <w:rPr>
          <w:lang w:val="en-US"/>
        </w:rPr>
        <w:fldChar w:fldCharType="separate"/>
      </w:r>
      <w:r w:rsidR="00201E07" w:rsidRPr="00201E07">
        <w:rPr>
          <w:kern w:val="0"/>
          <w:vertAlign w:val="superscript"/>
        </w:rPr>
        <w:t>54</w:t>
      </w:r>
      <w:r w:rsidRPr="00613295">
        <w:rPr>
          <w:lang w:val="en-US"/>
        </w:rPr>
        <w:fldChar w:fldCharType="end"/>
      </w:r>
      <w:r w:rsidRPr="00613295">
        <w:rPr>
          <w:lang w:val="en-US"/>
        </w:rPr>
        <w:t xml:space="preserve"> in extremely-low data scenarios, performs on par with active learning. Yet, active learning progressively shows a substantial improvement over similarity search throughout subsequent cycles (Extended Data </w:t>
      </w:r>
      <w:r w:rsidR="005A2ADE">
        <w:rPr>
          <w:lang w:val="en-US"/>
        </w:rPr>
        <w:t>Fig 5.</w:t>
      </w:r>
      <w:r w:rsidRPr="00613295">
        <w:rPr>
          <w:lang w:val="en-US"/>
        </w:rPr>
        <w:t>1). This motivates the adoption of active learning instead of similarity search for projects that are more time- and cost-permissive and that would allow a larger number of iterations (</w:t>
      </w:r>
      <w:r w:rsidRPr="00613295">
        <w:rPr>
          <w:iCs/>
          <w:lang w:val="en-US"/>
        </w:rPr>
        <w:t>for instance</w:t>
      </w:r>
      <w:r w:rsidRPr="00613295">
        <w:rPr>
          <w:lang w:val="en-US"/>
        </w:rPr>
        <w:t xml:space="preserve">, more than five). </w:t>
      </w:r>
    </w:p>
    <w:p w14:paraId="00269F87" w14:textId="77777777" w:rsidR="008726E3" w:rsidRPr="00613295" w:rsidRDefault="008726E3" w:rsidP="008726E3">
      <w:pPr>
        <w:rPr>
          <w:lang w:val="en-US"/>
        </w:rPr>
      </w:pPr>
    </w:p>
    <w:p w14:paraId="64C2ADEC" w14:textId="4D9A17B4" w:rsidR="008726E3" w:rsidRDefault="008726E3" w:rsidP="008726E3">
      <w:pPr>
        <w:rPr>
          <w:color w:val="000000" w:themeColor="text1"/>
          <w:lang w:val="en-US"/>
        </w:rPr>
      </w:pPr>
      <w:r w:rsidRPr="00613295">
        <w:rPr>
          <w:lang w:val="en-US"/>
        </w:rPr>
        <w:t>Finally, to test the boundaries of active deep learning for hit discovery, we have applied it to six</w:t>
      </w:r>
      <w:r w:rsidRPr="00613295" w:rsidDel="003B54F0">
        <w:rPr>
          <w:lang w:val="en-US"/>
        </w:rPr>
        <w:t xml:space="preserve"> </w:t>
      </w:r>
      <w:r w:rsidRPr="00613295">
        <w:rPr>
          <w:lang w:val="en-US"/>
        </w:rPr>
        <w:t>additional datasets from the same source</w:t>
      </w:r>
      <w:r w:rsidRPr="00613295">
        <w:rPr>
          <w:lang w:val="en-US"/>
        </w:rPr>
        <w:fldChar w:fldCharType="begin"/>
      </w:r>
      <w:r w:rsidR="00201E07">
        <w:rPr>
          <w:lang w:val="en-US"/>
        </w:rPr>
        <w:instrText xml:space="preserve"> ADDIN ZOTERO_ITEM CSL_CITATION {"citationID":"ViGwqYS0","properties":{"formattedCitation":"\\super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lang w:val="en-US"/>
        </w:rPr>
        <w:fldChar w:fldCharType="separate"/>
      </w:r>
      <w:r w:rsidR="00201E07" w:rsidRPr="00201E07">
        <w:rPr>
          <w:kern w:val="0"/>
          <w:vertAlign w:val="superscript"/>
        </w:rPr>
        <w:t>42</w:t>
      </w:r>
      <w:r w:rsidRPr="00613295">
        <w:rPr>
          <w:lang w:val="en-US"/>
        </w:rPr>
        <w:fldChar w:fldCharType="end"/>
      </w:r>
      <w:r w:rsidRPr="00613295">
        <w:rPr>
          <w:lang w:val="en-US"/>
        </w:rPr>
        <w:t xml:space="preserve"> (FLAP endonuclease, Glucocerebrosidase, Lysine acetyltransferase 2A, Isocitrate dehydrogenase, Kappa opioid receptor, and Beta2 adrenergic receptor). We </w:t>
      </w:r>
      <w:r w:rsidRPr="00613295">
        <w:rPr>
          <w:lang w:val="en-US"/>
        </w:rPr>
        <w:lastRenderedPageBreak/>
        <w:t>selected ‘</w:t>
      </w:r>
      <w:r w:rsidRPr="00613295" w:rsidDel="002B42DF">
        <w:rPr>
          <w:lang w:val="en-US"/>
        </w:rPr>
        <w:t>low</w:t>
      </w:r>
      <w:r w:rsidRPr="00613295">
        <w:rPr>
          <w:lang w:val="en-US"/>
        </w:rPr>
        <w:t xml:space="preserve"> yield’ datasets, meaning datasets containing a low number of discoverable hit molecules (from 5 to 100 hits out of 100,000 molecules, </w:t>
      </w:r>
      <w:r w:rsidR="005A2ADE">
        <w:rPr>
          <w:lang w:val="en-US"/>
        </w:rPr>
        <w:t>Supplementary Table 5.</w:t>
      </w:r>
      <w:r w:rsidRPr="00613295">
        <w:rPr>
          <w:lang w:val="en-US"/>
        </w:rPr>
        <w:t>5)</w:t>
      </w:r>
      <w:r w:rsidRPr="00613295" w:rsidDel="00E82EEE">
        <w:rPr>
          <w:lang w:val="en-US"/>
        </w:rPr>
        <w:t xml:space="preserve">. </w:t>
      </w:r>
      <w:r w:rsidRPr="00613295">
        <w:rPr>
          <w:lang w:val="en-US"/>
        </w:rPr>
        <w:t>We used 64 starting molecules, as before. The relative performance across different acquisition functions proved consistent with previous observations (</w:t>
      </w:r>
      <w:r w:rsidR="005A2ADE">
        <w:rPr>
          <w:lang w:val="en-US"/>
        </w:rPr>
        <w:t>Supplementary Fig. 5.</w:t>
      </w:r>
      <w:r w:rsidRPr="00613295">
        <w:rPr>
          <w:lang w:val="en-US"/>
        </w:rPr>
        <w:t xml:space="preserve">9 and </w:t>
      </w:r>
      <w:r w:rsidR="005A2ADE">
        <w:rPr>
          <w:lang w:val="en-US"/>
        </w:rPr>
        <w:t>Fig 5.</w:t>
      </w:r>
      <w:r w:rsidRPr="00613295">
        <w:rPr>
          <w:lang w:val="en-US"/>
        </w:rPr>
        <w:t>3), showing that our results apply more broadly. However, in the extreme ‘low yield’ cases (</w:t>
      </w:r>
      <w:r w:rsidRPr="00613295">
        <w:rPr>
          <w:color w:val="000000" w:themeColor="text1"/>
          <w:lang w:val="en-US"/>
        </w:rPr>
        <w:t xml:space="preserve">5-11 </w:t>
      </w:r>
      <w:r w:rsidRPr="00613295">
        <w:rPr>
          <w:lang w:val="en-US"/>
        </w:rPr>
        <w:t xml:space="preserve">hits), all </w:t>
      </w:r>
      <w:r w:rsidR="004963D3" w:rsidRPr="00613295">
        <w:rPr>
          <w:lang w:val="en-US"/>
        </w:rPr>
        <w:t>analyzed</w:t>
      </w:r>
      <w:r w:rsidRPr="00613295">
        <w:rPr>
          <w:lang w:val="en-US"/>
        </w:rPr>
        <w:t xml:space="preserve"> methods struggle – p</w:t>
      </w:r>
      <w:r w:rsidRPr="00613295">
        <w:rPr>
          <w:color w:val="000000" w:themeColor="text1"/>
          <w:lang w:val="en-US"/>
        </w:rPr>
        <w:t>ossibly</w:t>
      </w:r>
      <w:r w:rsidRPr="00613295" w:rsidDel="00D418AB">
        <w:rPr>
          <w:color w:val="000000" w:themeColor="text1"/>
          <w:lang w:val="en-US"/>
        </w:rPr>
        <w:t xml:space="preserve"> </w:t>
      </w:r>
      <w:r w:rsidRPr="00613295">
        <w:rPr>
          <w:color w:val="000000" w:themeColor="text1"/>
          <w:lang w:val="en-US"/>
        </w:rPr>
        <w:t xml:space="preserve">owed to the lack of sufficient information on the structure-activity relationship in the data. Finally, </w:t>
      </w:r>
      <w:r w:rsidRPr="00613295" w:rsidDel="00A94B7D">
        <w:rPr>
          <w:color w:val="000000" w:themeColor="text1"/>
          <w:lang w:val="en-US"/>
        </w:rPr>
        <w:t xml:space="preserve">we found </w:t>
      </w:r>
      <w:r w:rsidRPr="00613295">
        <w:rPr>
          <w:color w:val="000000" w:themeColor="text1"/>
          <w:lang w:val="en-US"/>
        </w:rPr>
        <w:t xml:space="preserve">a statistically significant relationship between </w:t>
      </w:r>
      <w:r w:rsidRPr="00613295">
        <w:rPr>
          <w:lang w:val="en-US"/>
        </w:rPr>
        <w:t xml:space="preserve">the ability to discover hits and the number of available hits in the screening library by </w:t>
      </w:r>
      <w:r w:rsidR="004963D3" w:rsidRPr="00613295">
        <w:rPr>
          <w:color w:val="000000" w:themeColor="text1"/>
          <w:lang w:val="en-US"/>
        </w:rPr>
        <w:t>analyzing</w:t>
      </w:r>
      <w:r w:rsidRPr="00613295">
        <w:rPr>
          <w:color w:val="000000" w:themeColor="text1"/>
          <w:lang w:val="en-US"/>
        </w:rPr>
        <w:t xml:space="preserve"> all nine datasets together</w:t>
      </w:r>
      <w:r w:rsidRPr="00613295">
        <w:rPr>
          <w:lang w:val="en-US"/>
        </w:rPr>
        <w:t xml:space="preserve"> (</w:t>
      </w:r>
      <w:r w:rsidRPr="00613295">
        <w:rPr>
          <w:color w:val="000000" w:themeColor="text1"/>
          <w:lang w:val="en-US"/>
        </w:rPr>
        <w:t xml:space="preserve">Kendall’s τ test, </w:t>
      </w:r>
      <w:r w:rsidRPr="00613295">
        <w:rPr>
          <w:i/>
          <w:color w:val="000000" w:themeColor="text1"/>
          <w:lang w:val="en-US"/>
        </w:rPr>
        <w:t>p</w:t>
      </w:r>
      <w:r w:rsidRPr="00613295">
        <w:rPr>
          <w:color w:val="000000" w:themeColor="text1"/>
          <w:lang w:val="en-US"/>
        </w:rPr>
        <w:t xml:space="preserve"> &lt; 0.05, </w:t>
      </w:r>
      <w:r w:rsidR="005A2ADE">
        <w:rPr>
          <w:color w:val="000000" w:themeColor="text1"/>
          <w:lang w:val="en-US"/>
        </w:rPr>
        <w:t>Supplementary Fig. 5.</w:t>
      </w:r>
      <w:r w:rsidRPr="00613295">
        <w:rPr>
          <w:color w:val="000000" w:themeColor="text1"/>
          <w:lang w:val="en-US"/>
        </w:rPr>
        <w:t xml:space="preserve">10) – </w:t>
      </w:r>
      <w:r w:rsidRPr="00613295" w:rsidDel="00F47E67">
        <w:rPr>
          <w:color w:val="000000" w:themeColor="text1"/>
          <w:lang w:val="en-US"/>
        </w:rPr>
        <w:t xml:space="preserve">especially </w:t>
      </w:r>
      <w:r w:rsidRPr="00613295">
        <w:rPr>
          <w:color w:val="000000" w:themeColor="text1"/>
          <w:lang w:val="en-US"/>
        </w:rPr>
        <w:t>for active learning combined with exploitative or mutual information-based acquisition.</w:t>
      </w:r>
      <w:r w:rsidRPr="00613295" w:rsidDel="00672C1D">
        <w:rPr>
          <w:color w:val="000000" w:themeColor="text1"/>
          <w:lang w:val="en-US"/>
        </w:rPr>
        <w:t xml:space="preserve"> </w:t>
      </w:r>
      <w:r w:rsidRPr="00613295">
        <w:rPr>
          <w:color w:val="000000" w:themeColor="text1"/>
          <w:lang w:val="en-US"/>
        </w:rPr>
        <w:t>On one hand, these results indicate that the success of data-driven methods might be limited in extreme ‘information-poor’ scenarios, but they also suggest that the more there is to learn from a library, the more effective active learning is over traditional screening methods.</w:t>
      </w:r>
    </w:p>
    <w:p w14:paraId="1E601EB7" w14:textId="796E09CE" w:rsidR="006C23C9" w:rsidRPr="00613295" w:rsidRDefault="006C23C9" w:rsidP="00937ADD">
      <w:pPr>
        <w:rPr>
          <w:color w:val="000000" w:themeColor="text1"/>
          <w:lang w:val="en-US"/>
        </w:rPr>
      </w:pPr>
    </w:p>
    <w:p w14:paraId="73211650" w14:textId="4929F86B" w:rsidR="006C23C9" w:rsidRPr="006C23C9" w:rsidRDefault="00937ADD" w:rsidP="006C23C9">
      <w:pPr>
        <w:spacing w:line="240" w:lineRule="auto"/>
        <w:rPr>
          <w:sz w:val="20"/>
          <w:szCs w:val="20"/>
        </w:rPr>
      </w:pPr>
      <w:r>
        <w:rPr>
          <w:b/>
          <w:bCs/>
          <w:noProof/>
          <w:sz w:val="20"/>
          <w:szCs w:val="20"/>
        </w:rPr>
        <w:drawing>
          <wp:inline distT="0" distB="0" distL="0" distR="0" wp14:anchorId="458F6A7F" wp14:editId="15FD70D2">
            <wp:extent cx="4668069" cy="2143760"/>
            <wp:effectExtent l="0" t="0" r="5715" b="2540"/>
            <wp:docPr id="1314107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777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8069" cy="2143760"/>
                    </a:xfrm>
                    <a:prstGeom prst="rect">
                      <a:avLst/>
                    </a:prstGeom>
                  </pic:spPr>
                </pic:pic>
              </a:graphicData>
            </a:graphic>
          </wp:inline>
        </w:drawing>
      </w:r>
      <w:r w:rsidR="006C23C9" w:rsidRPr="006C23C9">
        <w:rPr>
          <w:b/>
          <w:bCs/>
          <w:sz w:val="20"/>
          <w:szCs w:val="20"/>
        </w:rPr>
        <w:t xml:space="preserve">Figure </w:t>
      </w:r>
      <w:r w:rsidR="00775C67">
        <w:rPr>
          <w:b/>
          <w:bCs/>
          <w:sz w:val="20"/>
          <w:szCs w:val="20"/>
        </w:rPr>
        <w:t>5.</w:t>
      </w:r>
      <w:r w:rsidR="006C23C9" w:rsidRPr="006C23C9">
        <w:rPr>
          <w:b/>
          <w:bCs/>
          <w:sz w:val="20"/>
          <w:szCs w:val="20"/>
        </w:rPr>
        <w:t>5 | The increase in enrichment factor of models acquiring molecules using mutual information over similarity search across active learning cycles for different starting set sizes.</w:t>
      </w:r>
      <w:r w:rsidR="006C23C9" w:rsidRPr="006C23C9">
        <w:rPr>
          <w:sz w:val="20"/>
          <w:szCs w:val="20"/>
        </w:rPr>
        <w:t xml:space="preserve"> Data is represented as the mean ± SEM of 10 experiments with different random starting molecules. Molecular fingerprints (ECFPs) neural networks are reported on the left-hand column, and graph neural networks on the right-hand column. Every row represents one dataset: a, b. PKM2, c, d. ALDH1, e, f. VDR. Two-sided, paired, Wilcoxon rank-sum tests were performed without multiple testing correction on the last cycle between the biggest start set size of 64 (dark blue) and the other start set sizes, with * denoting significant differences (p &lt; 0.05).</w:t>
      </w:r>
    </w:p>
    <w:p w14:paraId="3FD4EE8D" w14:textId="77777777" w:rsidR="006C23C9" w:rsidRDefault="006C23C9">
      <w:pPr>
        <w:spacing w:line="240" w:lineRule="auto"/>
        <w:jc w:val="left"/>
        <w:rPr>
          <w:b/>
          <w:bCs/>
          <w:lang w:val="en-US"/>
        </w:rPr>
      </w:pPr>
    </w:p>
    <w:p w14:paraId="1B971333" w14:textId="1AA0C7FD" w:rsidR="008726E3" w:rsidRPr="00613295" w:rsidRDefault="008726E3" w:rsidP="008726E3">
      <w:pPr>
        <w:pStyle w:val="Heading3"/>
        <w:rPr>
          <w:lang w:val="en-US"/>
        </w:rPr>
      </w:pPr>
      <w:r w:rsidRPr="00613295">
        <w:rPr>
          <w:lang w:val="en-US"/>
        </w:rPr>
        <w:t>Guidelines for prospective active learning</w:t>
      </w:r>
    </w:p>
    <w:p w14:paraId="151CAD78" w14:textId="7F4A80DE" w:rsidR="0066478E" w:rsidRPr="0066478E" w:rsidRDefault="008726E3" w:rsidP="0066478E">
      <w:r w:rsidRPr="00613295">
        <w:rPr>
          <w:lang w:val="en-US"/>
        </w:rPr>
        <w:t xml:space="preserve">In this systematic study, we presented a reference framework for active deep learning in low-data drug discovery. We examined the </w:t>
      </w:r>
      <w:r w:rsidR="004963D3" w:rsidRPr="00613295">
        <w:rPr>
          <w:lang w:val="en-US"/>
        </w:rPr>
        <w:t>behavior</w:t>
      </w:r>
      <w:r w:rsidRPr="00613295">
        <w:rPr>
          <w:lang w:val="en-US"/>
        </w:rPr>
        <w:t xml:space="preserve"> of active deep learning models across a range of different hit identification scenarios</w:t>
      </w:r>
      <w:r w:rsidR="0066478E">
        <w:rPr>
          <w:lang w:val="en-US"/>
        </w:rPr>
        <w:t xml:space="preserve"> and</w:t>
      </w:r>
      <w:r w:rsidR="0066478E" w:rsidRPr="00613295">
        <w:rPr>
          <w:lang w:val="en-US"/>
        </w:rPr>
        <w:t xml:space="preserve"> expect the insights gathered in this study to assist with strategic experimental design of active learning campaigns in </w:t>
      </w:r>
      <w:proofErr w:type="gramStart"/>
      <w:r w:rsidR="0066478E" w:rsidRPr="00613295">
        <w:rPr>
          <w:lang w:val="en-US"/>
        </w:rPr>
        <w:t>low-data</w:t>
      </w:r>
      <w:proofErr w:type="gramEnd"/>
      <w:r w:rsidR="0066478E" w:rsidRPr="00613295">
        <w:rPr>
          <w:lang w:val="en-US"/>
        </w:rPr>
        <w:t xml:space="preserve"> hit discovery settings.</w:t>
      </w:r>
      <w:r w:rsidR="0066478E">
        <w:rPr>
          <w:lang w:val="en-US"/>
        </w:rPr>
        <w:t xml:space="preserve"> For this end, w</w:t>
      </w:r>
      <w:r w:rsidR="0066478E" w:rsidRPr="0066478E">
        <w:rPr>
          <w:lang w:val="en-US"/>
        </w:rPr>
        <w:t xml:space="preserve">e </w:t>
      </w:r>
      <w:r w:rsidR="0066478E">
        <w:rPr>
          <w:lang w:val="en-US"/>
        </w:rPr>
        <w:t>present</w:t>
      </w:r>
      <w:r w:rsidR="0066478E" w:rsidRPr="0066478E">
        <w:rPr>
          <w:lang w:val="en-US"/>
        </w:rPr>
        <w:t xml:space="preserve"> </w:t>
      </w:r>
      <w:r w:rsidR="0066478E">
        <w:rPr>
          <w:lang w:val="en-US"/>
        </w:rPr>
        <w:t xml:space="preserve">five general </w:t>
      </w:r>
      <w:r w:rsidR="0066478E" w:rsidRPr="0066478E">
        <w:rPr>
          <w:lang w:val="en-US"/>
        </w:rPr>
        <w:t xml:space="preserve">guidelines </w:t>
      </w:r>
      <w:r w:rsidR="0066478E">
        <w:rPr>
          <w:lang w:val="en-US"/>
        </w:rPr>
        <w:t>based on our findings:</w:t>
      </w:r>
    </w:p>
    <w:p w14:paraId="1E553CDF" w14:textId="77777777" w:rsidR="0066478E" w:rsidRDefault="0066478E" w:rsidP="004963D3">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7342"/>
      </w:tblGrid>
      <w:tr w:rsidR="0066478E" w14:paraId="474C0FD8" w14:textId="77777777" w:rsidTr="00FB3754">
        <w:tc>
          <w:tcPr>
            <w:tcW w:w="7342" w:type="dxa"/>
            <w:shd w:val="clear" w:color="auto" w:fill="F2F2F2" w:themeFill="background1" w:themeFillShade="F2"/>
            <w:tcMar>
              <w:top w:w="173" w:type="dxa"/>
              <w:left w:w="173" w:type="dxa"/>
              <w:bottom w:w="173" w:type="dxa"/>
              <w:right w:w="173" w:type="dxa"/>
            </w:tcMar>
          </w:tcPr>
          <w:p w14:paraId="5FD8CE75" w14:textId="77777777" w:rsidR="0066478E" w:rsidRDefault="0066478E" w:rsidP="0066478E">
            <w:pPr>
              <w:pStyle w:val="ListParagraph"/>
              <w:numPr>
                <w:ilvl w:val="0"/>
                <w:numId w:val="48"/>
              </w:numPr>
              <w:rPr>
                <w:lang w:val="en-US"/>
              </w:rPr>
            </w:pPr>
            <w:r w:rsidRPr="00613295">
              <w:rPr>
                <w:lang w:val="en-US"/>
              </w:rPr>
              <w:t>Active learning can find more bioactive molecules in (extreme) low-data settings (up to a six-fold hit enrichment in our case) compared to traditional screening methods like similarity-search or ‘one-shot’ virtual screening. However, starting out with more data is generally better.</w:t>
            </w:r>
          </w:p>
          <w:p w14:paraId="1B754130" w14:textId="77777777" w:rsidR="0066478E" w:rsidRDefault="0066478E" w:rsidP="0066478E">
            <w:pPr>
              <w:pStyle w:val="ListParagraph"/>
              <w:numPr>
                <w:ilvl w:val="0"/>
                <w:numId w:val="48"/>
              </w:numPr>
              <w:rPr>
                <w:lang w:val="en-US"/>
              </w:rPr>
            </w:pPr>
            <w:r w:rsidRPr="00B7217F">
              <w:rPr>
                <w:lang w:val="en-US"/>
              </w:rPr>
              <w:t xml:space="preserve">Active learning is more effective when screening for several cycles, for instance, five or more as per our experimental setup. With a restricted screening budget (in the order of dozens of molecules), a similarity-based approach might prove a better solution. </w:t>
            </w:r>
          </w:p>
          <w:p w14:paraId="7C528A60" w14:textId="24FDB093" w:rsidR="0066478E" w:rsidRDefault="0066478E" w:rsidP="0066478E">
            <w:pPr>
              <w:pStyle w:val="ListParagraph"/>
              <w:numPr>
                <w:ilvl w:val="0"/>
                <w:numId w:val="48"/>
              </w:numPr>
              <w:rPr>
                <w:lang w:val="en-US"/>
              </w:rPr>
            </w:pPr>
            <w:r w:rsidRPr="00B7217F">
              <w:rPr>
                <w:lang w:val="en-US"/>
              </w:rPr>
              <w:t xml:space="preserve">The biggest factor driving hit retrieval is the chosen acquisition function, </w:t>
            </w:r>
            <w:r>
              <w:rPr>
                <w:lang w:val="en-US"/>
              </w:rPr>
              <w:t>which</w:t>
            </w:r>
            <w:r w:rsidRPr="00B7217F">
              <w:rPr>
                <w:lang w:val="en-US"/>
              </w:rPr>
              <w:t xml:space="preserve"> controls what molecules are selected for follow-up at each cycle. Using best predictions (exploitation) or a mutual information-based acquisition method yield</w:t>
            </w:r>
            <w:r>
              <w:rPr>
                <w:lang w:val="en-US"/>
              </w:rPr>
              <w:t>ed</w:t>
            </w:r>
            <w:r w:rsidRPr="00B7217F">
              <w:rPr>
                <w:lang w:val="en-US"/>
              </w:rPr>
              <w:t xml:space="preserve"> the most bioactive molecules</w:t>
            </w:r>
            <w:r>
              <w:rPr>
                <w:lang w:val="en-US"/>
              </w:rPr>
              <w:t xml:space="preserve"> in our experiments</w:t>
            </w:r>
            <w:r w:rsidRPr="00B7217F">
              <w:rPr>
                <w:lang w:val="en-US"/>
              </w:rPr>
              <w:t>. These acquisition methods present no downside in their ability to discover diverse molecules.</w:t>
            </w:r>
          </w:p>
          <w:p w14:paraId="05939112" w14:textId="77777777" w:rsidR="0066478E" w:rsidRDefault="0066478E" w:rsidP="0066478E">
            <w:pPr>
              <w:pStyle w:val="ListParagraph"/>
              <w:numPr>
                <w:ilvl w:val="0"/>
                <w:numId w:val="48"/>
              </w:numPr>
              <w:rPr>
                <w:lang w:val="en-US"/>
              </w:rPr>
            </w:pPr>
            <w:r w:rsidRPr="00B7217F">
              <w:rPr>
                <w:lang w:val="en-US"/>
              </w:rPr>
              <w:t>A low structural diversity of the initial training set does not seem to affect hit discovery in later active learning cycles. We showed that a lack of diversity is rapidly ‘corrected’ for within the next 1-5 screening cycles.</w:t>
            </w:r>
          </w:p>
          <w:p w14:paraId="559EC72E" w14:textId="5C3BE039" w:rsidR="0066478E" w:rsidRPr="0066478E" w:rsidRDefault="0066478E" w:rsidP="00FB3754">
            <w:pPr>
              <w:pStyle w:val="ListParagraph"/>
              <w:numPr>
                <w:ilvl w:val="0"/>
                <w:numId w:val="48"/>
              </w:numPr>
              <w:rPr>
                <w:lang w:val="en-US"/>
              </w:rPr>
            </w:pPr>
            <w:r w:rsidRPr="00B7217F">
              <w:rPr>
                <w:lang w:val="en-US"/>
              </w:rPr>
              <w:t>A fingerprint-based deep learning approach has a better capacity to identify novel hits and is more apt to low-data settings compared to graph neural networks.</w:t>
            </w:r>
          </w:p>
        </w:tc>
      </w:tr>
    </w:tbl>
    <w:p w14:paraId="639E6445" w14:textId="77777777" w:rsidR="004963D3" w:rsidRPr="004963D3" w:rsidRDefault="004963D3" w:rsidP="004963D3">
      <w:pPr>
        <w:rPr>
          <w:lang w:val="en-US"/>
        </w:rPr>
      </w:pPr>
    </w:p>
    <w:p w14:paraId="06874310" w14:textId="61861979" w:rsidR="008726E3" w:rsidRPr="00613295" w:rsidRDefault="008726E3" w:rsidP="008726E3">
      <w:pPr>
        <w:rPr>
          <w:lang w:val="en-US"/>
        </w:rPr>
      </w:pPr>
    </w:p>
    <w:p w14:paraId="6E3ABA62" w14:textId="77777777" w:rsidR="006A375D" w:rsidRDefault="006A375D">
      <w:pPr>
        <w:spacing w:line="240" w:lineRule="auto"/>
        <w:jc w:val="left"/>
        <w:rPr>
          <w:b/>
          <w:bCs/>
          <w:color w:val="000000" w:themeColor="text1"/>
          <w:sz w:val="32"/>
          <w:szCs w:val="32"/>
          <w:lang w:val="en-US"/>
        </w:rPr>
      </w:pPr>
      <w:r>
        <w:br w:type="page"/>
      </w:r>
    </w:p>
    <w:p w14:paraId="44DFB215" w14:textId="66C22BBF" w:rsidR="008726E3" w:rsidRPr="00613295" w:rsidRDefault="003E1F98" w:rsidP="008726E3">
      <w:pPr>
        <w:pStyle w:val="Heading2"/>
      </w:pPr>
      <w:r>
        <w:lastRenderedPageBreak/>
        <w:t xml:space="preserve">5.5 </w:t>
      </w:r>
      <w:r w:rsidR="008726E3" w:rsidRPr="00613295">
        <w:t>Discussion</w:t>
      </w:r>
    </w:p>
    <w:p w14:paraId="7EE345F6" w14:textId="77777777" w:rsidR="008726E3" w:rsidRPr="00613295" w:rsidRDefault="008726E3" w:rsidP="008726E3">
      <w:pPr>
        <w:rPr>
          <w:lang w:val="en-US"/>
        </w:rPr>
      </w:pPr>
    </w:p>
    <w:p w14:paraId="6FFFD910" w14:textId="48638182" w:rsidR="008726E3" w:rsidRPr="00613295" w:rsidRDefault="008726E3" w:rsidP="008726E3">
      <w:pPr>
        <w:rPr>
          <w:lang w:val="en-US"/>
        </w:rPr>
      </w:pPr>
      <w:r w:rsidRPr="00613295">
        <w:rPr>
          <w:lang w:val="en-US"/>
        </w:rPr>
        <w:t>Our results corroborate active learning as an effective tool for drug discovery, especially in low-data scenarios, in terms of dataset size, structural bias, and class imbalance. Since the method of acquiring molecules proved to be the main performance driver, there is ample room for improved acquisition functions. Acquisition functions that consider a more chemistry-</w:t>
      </w:r>
      <w:r w:rsidR="004963D3" w:rsidRPr="00613295">
        <w:rPr>
          <w:lang w:val="en-US"/>
        </w:rPr>
        <w:t>centered</w:t>
      </w:r>
      <w:r w:rsidRPr="00613295">
        <w:rPr>
          <w:lang w:val="en-US"/>
        </w:rPr>
        <w:t xml:space="preserve"> approach, on top of model predictions, bear </w:t>
      </w:r>
      <w:proofErr w:type="gramStart"/>
      <w:r w:rsidRPr="00613295">
        <w:rPr>
          <w:lang w:val="en-US"/>
        </w:rPr>
        <w:t>particular promise</w:t>
      </w:r>
      <w:proofErr w:type="gramEnd"/>
      <w:r w:rsidRPr="00613295">
        <w:rPr>
          <w:lang w:val="en-US"/>
        </w:rPr>
        <w:t xml:space="preserve"> to improve molecular novelty among found hits. In this study, we use an approximate Bayesian approach for uncertainty prediction. Different methods of uncertainty quantification might also play a big role in molecule acquisition and could be the object of future research</w:t>
      </w:r>
      <w:r w:rsidRPr="00613295">
        <w:rPr>
          <w:lang w:val="en-US"/>
        </w:rPr>
        <w:fldChar w:fldCharType="begin"/>
      </w:r>
      <w:r w:rsidR="00201E07">
        <w:rPr>
          <w:lang w:val="en-US"/>
        </w:rPr>
        <w:instrText xml:space="preserve"> ADDIN ZOTERO_ITEM CSL_CITATION {"citationID":"0aa3HAtw","properties":{"formattedCitation":"\\super 55\\nosupersub{}","plainCitation":"55","noteIndex":0},"citationItems":[{"id":1074,"uris":["http://zotero.org/groups/5151721/items/MAZ6QUVY"],"itemData":{"id":1074,"type":"article-journal","abstract":"Abstract\n            Deep learning models have proven to be a powerful tool for the prediction of molecular properties for applications including drug design and the development of energy storage materials. However, in order to learn accurate and robust structure–property mappings, these models require large amounts of data which can be a challenge to collect given the time and resource-intensive nature of experimental material characterization efforts. Additionally, such models fail to generalize to new types of molecular structures that were not included in the model training data. The acceleration of material development through uncertainty-guided experimental design has the promise to significantly reduce the data requirements and enable faster generalization to new types of materials. To evaluate the potential of such approaches for electrolyte design applications, we perform comprehensive evaluation of existing uncertainty quantification methods on the prediction of two relevant molecular properties - aqueous solubility and redox potential. We develop novel evaluation methods to probe the utility of the uncertainty estimates for both in-domain and out-of-domain data sets. Finally, we leverage selected uncertainty estimation methods for active learning to evaluate their capacity to support experimental design.","container-title":"Journal of Cheminformatics","DOI":"10.1186/s13321-023-00753-5","ISSN":"1758-2946","issue":"1","journalAbbreviation":"J Cheminform","language":"en","page":"105","source":"DOI.org (Crossref)","title":"Evaluating uncertainty-based active learning for accelerating the generalization of molecular property prediction","volume":"15","author":[{"family":"Yin","given":"Tianzhixi"},{"family":"Panapitiya","given":"Gihan"},{"family":"Coda","given":"Elizabeth D."},{"family":"Saldanha","given":"Emily G."}],"issued":{"date-parts":[["2023",11,8]]}}}],"schema":"https://github.com/citation-style-language/schema/raw/master/csl-citation.json"} </w:instrText>
      </w:r>
      <w:r w:rsidRPr="00613295">
        <w:rPr>
          <w:lang w:val="en-US"/>
        </w:rPr>
        <w:fldChar w:fldCharType="separate"/>
      </w:r>
      <w:r w:rsidR="00201E07" w:rsidRPr="00201E07">
        <w:rPr>
          <w:kern w:val="0"/>
          <w:vertAlign w:val="superscript"/>
        </w:rPr>
        <w:t>55</w:t>
      </w:r>
      <w:r w:rsidRPr="00613295">
        <w:rPr>
          <w:lang w:val="en-US"/>
        </w:rPr>
        <w:fldChar w:fldCharType="end"/>
      </w:r>
      <w:r w:rsidRPr="00613295">
        <w:rPr>
          <w:lang w:val="en-US"/>
        </w:rPr>
        <w:t>.</w:t>
      </w:r>
    </w:p>
    <w:p w14:paraId="268F24FB" w14:textId="77777777" w:rsidR="008726E3" w:rsidRPr="00613295" w:rsidRDefault="008726E3" w:rsidP="008726E3">
      <w:pPr>
        <w:rPr>
          <w:lang w:val="en-US"/>
        </w:rPr>
      </w:pPr>
    </w:p>
    <w:p w14:paraId="45372DD4" w14:textId="4EDC97FC" w:rsidR="008726E3" w:rsidRPr="00613295" w:rsidRDefault="008726E3" w:rsidP="008726E3">
      <w:pPr>
        <w:rPr>
          <w:lang w:val="en-US"/>
        </w:rPr>
      </w:pPr>
      <w:r w:rsidRPr="00613295">
        <w:rPr>
          <w:lang w:val="en-US"/>
        </w:rPr>
        <w:t>While this study is performed retrospectively, our dataset and modelling approaches were chosen to simulate the choices one would have to make in a realistic hit discovery setting. Still, no two drug discovery campaigns are the same, and our proposed guidelines will have to be contextualized for every specific scenario. Also, while the datasets used in this study are based on carefully curated, high-confidence PubChem bioassay data</w:t>
      </w:r>
      <w:r w:rsidRPr="00613295">
        <w:rPr>
          <w:lang w:val="en-US"/>
        </w:rPr>
        <w:fldChar w:fldCharType="begin"/>
      </w:r>
      <w:r w:rsidR="00201E07">
        <w:rPr>
          <w:lang w:val="en-US"/>
        </w:rPr>
        <w:instrText xml:space="preserve"> ADDIN ZOTERO_ITEM CSL_CITATION {"citationID":"dMPPvwPz","properties":{"formattedCitation":"\\super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lang w:val="en-US"/>
        </w:rPr>
        <w:fldChar w:fldCharType="separate"/>
      </w:r>
      <w:r w:rsidR="00201E07" w:rsidRPr="00201E07">
        <w:rPr>
          <w:kern w:val="0"/>
          <w:vertAlign w:val="superscript"/>
        </w:rPr>
        <w:t>42</w:t>
      </w:r>
      <w:r w:rsidRPr="00613295">
        <w:rPr>
          <w:lang w:val="en-US"/>
        </w:rPr>
        <w:fldChar w:fldCharType="end"/>
      </w:r>
      <w:r w:rsidRPr="00613295">
        <w:rPr>
          <w:lang w:val="en-US"/>
        </w:rPr>
        <w:t xml:space="preserve">, the extent to which retrospective findings translate to novel macromolecular targets might vary on a case-by-case basis. </w:t>
      </w:r>
    </w:p>
    <w:p w14:paraId="3E5459D1" w14:textId="77777777" w:rsidR="008726E3" w:rsidRPr="00613295" w:rsidRDefault="008726E3" w:rsidP="008726E3">
      <w:pPr>
        <w:pStyle w:val="ListParagraph"/>
        <w:ind w:left="0"/>
        <w:rPr>
          <w:lang w:val="en-US"/>
        </w:rPr>
      </w:pPr>
    </w:p>
    <w:p w14:paraId="70E5F0F5" w14:textId="7E6686F5" w:rsidR="008726E3" w:rsidRPr="00613295" w:rsidRDefault="008726E3" w:rsidP="008726E3">
      <w:pPr>
        <w:pStyle w:val="ListParagraph"/>
        <w:ind w:left="0"/>
        <w:rPr>
          <w:lang w:val="en-US"/>
        </w:rPr>
      </w:pPr>
      <w:r w:rsidRPr="00613295">
        <w:rPr>
          <w:lang w:val="en-US"/>
        </w:rPr>
        <w:t>Ultimately, the guidelines provided in this study could encourage the adoption of active deep learning in prospective studies. We envision that the adoption of these guidelines will accelerate the shift towards fully automated, deep learning-guided molecule screening, to discover better drugs with fewer resources.</w:t>
      </w:r>
    </w:p>
    <w:p w14:paraId="040580E9" w14:textId="227D9AB9" w:rsidR="00E825A5" w:rsidRPr="00613295" w:rsidRDefault="00E825A5" w:rsidP="00D74BD6">
      <w:pPr>
        <w:rPr>
          <w:lang w:val="en-US"/>
        </w:rPr>
      </w:pPr>
    </w:p>
    <w:p w14:paraId="622F1F78" w14:textId="77777777" w:rsidR="00E825A5" w:rsidRPr="00613295" w:rsidRDefault="00E825A5" w:rsidP="00A32451">
      <w:pPr>
        <w:rPr>
          <w:lang w:val="en-US"/>
        </w:rPr>
      </w:pPr>
    </w:p>
    <w:p w14:paraId="46CA1E43" w14:textId="21FC287F" w:rsidR="004C27D6" w:rsidRPr="00613295" w:rsidRDefault="003E1F98" w:rsidP="00A32451">
      <w:pPr>
        <w:pStyle w:val="Heading2"/>
      </w:pPr>
      <w:r>
        <w:t xml:space="preserve">5.6 </w:t>
      </w:r>
      <w:r w:rsidR="00E825A5" w:rsidRPr="00613295">
        <w:t>Materials and Methods</w:t>
      </w:r>
    </w:p>
    <w:p w14:paraId="6B945CDF" w14:textId="77777777" w:rsidR="004C27D6" w:rsidRPr="00613295" w:rsidRDefault="004C27D6" w:rsidP="00A32451">
      <w:pPr>
        <w:rPr>
          <w:lang w:val="en-US"/>
        </w:rPr>
      </w:pPr>
    </w:p>
    <w:p w14:paraId="6D5E8F57" w14:textId="77777777" w:rsidR="008726E3" w:rsidRPr="00613295" w:rsidRDefault="008726E3" w:rsidP="008726E3">
      <w:pPr>
        <w:rPr>
          <w:b/>
          <w:lang w:val="en-US"/>
        </w:rPr>
      </w:pPr>
      <w:r w:rsidRPr="00613295">
        <w:rPr>
          <w:b/>
          <w:lang w:val="en-US"/>
        </w:rPr>
        <w:t>Data pre-processing and analysis</w:t>
      </w:r>
    </w:p>
    <w:p w14:paraId="5FADE5F4" w14:textId="3C0FDC85" w:rsidR="008726E3" w:rsidRPr="00613295" w:rsidRDefault="008726E3" w:rsidP="008726E3">
      <w:pPr>
        <w:rPr>
          <w:lang w:val="en-US"/>
        </w:rPr>
      </w:pPr>
      <w:r w:rsidRPr="00613295">
        <w:rPr>
          <w:bCs/>
          <w:u w:val="single"/>
          <w:lang w:val="en-US"/>
        </w:rPr>
        <w:t>Data pre-processing</w:t>
      </w:r>
      <w:r w:rsidRPr="00613295">
        <w:rPr>
          <w:lang w:val="en-US"/>
        </w:rPr>
        <w:t>. The Pyruvate kinase M2 (PKM2), Aldehyde dehydrogenase 1 (ALDH1), Vitamin D receptor (VDR), datasets were downloaded from LIT-PCBA</w:t>
      </w:r>
      <w:r w:rsidRPr="00613295">
        <w:rPr>
          <w:lang w:val="en-US"/>
        </w:rPr>
        <w:fldChar w:fldCharType="begin"/>
      </w:r>
      <w:r w:rsidR="00201E07">
        <w:rPr>
          <w:lang w:val="en-US"/>
        </w:rPr>
        <w:instrText xml:space="preserve"> ADDIN ZOTERO_ITEM CSL_CITATION {"citationID":"Go7kGHPP","properties":{"formattedCitation":"\\super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613295">
        <w:rPr>
          <w:lang w:val="en-US"/>
        </w:rPr>
        <w:fldChar w:fldCharType="separate"/>
      </w:r>
      <w:r w:rsidR="00201E07" w:rsidRPr="00201E07">
        <w:rPr>
          <w:kern w:val="0"/>
          <w:vertAlign w:val="superscript"/>
        </w:rPr>
        <w:t>42</w:t>
      </w:r>
      <w:r w:rsidRPr="00613295">
        <w:rPr>
          <w:lang w:val="en-US"/>
        </w:rPr>
        <w:fldChar w:fldCharType="end"/>
      </w:r>
      <w:r w:rsidRPr="00613295">
        <w:rPr>
          <w:lang w:val="en-US"/>
        </w:rPr>
        <w:t xml:space="preserve"> (accessed on August 2023 at </w:t>
      </w:r>
      <w:hyperlink r:id="rId13" w:history="1">
        <w:r w:rsidRPr="00613295">
          <w:rPr>
            <w:rStyle w:val="Hyperlink"/>
            <w:lang w:val="en-US"/>
          </w:rPr>
          <w:t>https://drugdesign.unistra.fr/LIT-PCBA</w:t>
        </w:r>
      </w:hyperlink>
      <w:r w:rsidRPr="00613295">
        <w:rPr>
          <w:lang w:val="en-US"/>
        </w:rPr>
        <w:t xml:space="preserve">). SMILES strings were canonicalized using </w:t>
      </w:r>
      <w:proofErr w:type="spellStart"/>
      <w:r w:rsidRPr="00613295">
        <w:rPr>
          <w:lang w:val="en-US"/>
        </w:rPr>
        <w:t>RDkit</w:t>
      </w:r>
      <w:proofErr w:type="spellEnd"/>
      <w:r w:rsidRPr="00613295">
        <w:rPr>
          <w:lang w:val="en-US"/>
        </w:rPr>
        <w:fldChar w:fldCharType="begin"/>
      </w:r>
      <w:r w:rsidR="00201E07">
        <w:rPr>
          <w:lang w:val="en-US"/>
        </w:rPr>
        <w:instrText xml:space="preserve"> ADDIN ZOTERO_ITEM CSL_CITATION {"citationID":"sQBxs9Jn","properties":{"formattedCitation":"\\super 53\\nosupersub{}","plainCitation":"53","noteIndex":0},"citationItems":[{"id":982,"uris":["http://zotero.org/groups/5151721/items/VLD3UCAW"],"itemData":{"id":982,"type":"software","title":"RDKit: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613295">
        <w:rPr>
          <w:lang w:val="en-US"/>
        </w:rPr>
        <w:fldChar w:fldCharType="separate"/>
      </w:r>
      <w:r w:rsidR="00201E07" w:rsidRPr="00201E07">
        <w:rPr>
          <w:kern w:val="0"/>
          <w:vertAlign w:val="superscript"/>
        </w:rPr>
        <w:t>53</w:t>
      </w:r>
      <w:r w:rsidRPr="00613295">
        <w:rPr>
          <w:lang w:val="en-US"/>
        </w:rPr>
        <w:fldChar w:fldCharType="end"/>
      </w:r>
      <w:r w:rsidRPr="00613295">
        <w:rPr>
          <w:lang w:val="en-US"/>
        </w:rPr>
        <w:t xml:space="preserve"> v. 2022.09.5, after which non-unique SMILES strings and </w:t>
      </w:r>
      <w:r w:rsidRPr="00613295">
        <w:rPr>
          <w:lang w:val="en-US"/>
        </w:rPr>
        <w:lastRenderedPageBreak/>
        <w:t>molecules that could not be “</w:t>
      </w:r>
      <w:proofErr w:type="spellStart"/>
      <w:r w:rsidRPr="00613295">
        <w:rPr>
          <w:lang w:val="en-US"/>
        </w:rPr>
        <w:t>kekulized</w:t>
      </w:r>
      <w:proofErr w:type="spellEnd"/>
      <w:r w:rsidRPr="00613295">
        <w:rPr>
          <w:lang w:val="en-US"/>
        </w:rPr>
        <w:t xml:space="preserve">” or </w:t>
      </w:r>
      <w:proofErr w:type="spellStart"/>
      <w:r w:rsidRPr="00613295">
        <w:rPr>
          <w:lang w:val="en-US"/>
        </w:rPr>
        <w:t>featurized</w:t>
      </w:r>
      <w:proofErr w:type="spellEnd"/>
      <w:r w:rsidRPr="00613295">
        <w:rPr>
          <w:lang w:val="en-US"/>
        </w:rPr>
        <w:t xml:space="preserve"> (</w:t>
      </w:r>
      <w:r w:rsidRPr="00613295">
        <w:rPr>
          <w:i/>
          <w:iCs/>
          <w:lang w:val="en-US"/>
        </w:rPr>
        <w:t>see Molecule featurization</w:t>
      </w:r>
      <w:r w:rsidRPr="00613295">
        <w:rPr>
          <w:lang w:val="en-US"/>
        </w:rPr>
        <w:t>) were omitted. All molecules were randomly shuffled. Data was randomly split into a screening library (training set) containing 100,000 molecules and test set, containing 20,000 molecules (</w:t>
      </w:r>
      <w:r w:rsidR="005A2ADE">
        <w:rPr>
          <w:lang w:val="en-US"/>
        </w:rPr>
        <w:t>Table 5.</w:t>
      </w:r>
      <w:r w:rsidRPr="00613295">
        <w:rPr>
          <w:lang w:val="en-US"/>
        </w:rPr>
        <w:t xml:space="preserve">1). The following supporting datasets were downloaded and processed in the same manner and are described in </w:t>
      </w:r>
      <w:r w:rsidR="005A2ADE">
        <w:rPr>
          <w:lang w:val="en-US"/>
        </w:rPr>
        <w:t>Supplementary Table 5.</w:t>
      </w:r>
      <w:r w:rsidRPr="00613295">
        <w:rPr>
          <w:lang w:val="en-US"/>
        </w:rPr>
        <w:t>4: FLAP endonuclease (FEN1), Glucocerebrosidase (GBA), Lysine acetyltransferase 2A (KAT2A), Isocitrate dehydrogenase (IDH1), Kappa opioid receptor (OPRK1), and Beta2 adrenergic receptor (ADRB2).</w:t>
      </w:r>
    </w:p>
    <w:p w14:paraId="2D5BAA51" w14:textId="77777777" w:rsidR="008726E3" w:rsidRPr="00613295" w:rsidRDefault="008726E3" w:rsidP="008726E3">
      <w:pPr>
        <w:rPr>
          <w:lang w:val="en-US"/>
        </w:rPr>
      </w:pPr>
    </w:p>
    <w:p w14:paraId="30A1B5C0" w14:textId="549F7ECF" w:rsidR="008726E3" w:rsidRPr="00613295" w:rsidRDefault="008726E3" w:rsidP="008726E3">
      <w:pPr>
        <w:tabs>
          <w:tab w:val="left" w:pos="2860"/>
        </w:tabs>
        <w:rPr>
          <w:lang w:val="en-US"/>
        </w:rPr>
      </w:pPr>
      <w:r w:rsidRPr="00613295">
        <w:rPr>
          <w:bCs/>
          <w:u w:val="single"/>
          <w:lang w:val="en-US"/>
        </w:rPr>
        <w:t>Molecule featurization</w:t>
      </w:r>
      <w:r w:rsidRPr="00613295">
        <w:rPr>
          <w:lang w:val="en-US"/>
        </w:rPr>
        <w:t>. ECFPs were computed with the following settings: length = 1024 bis, radius = 2. For the featurization of molecular graphs, the following atom features were one-hot-encoded: atom type (C, N, O, S, F, Cl, Br, I, P, Si, B, and Se), implicit atom degree, total atom degree (including hydrogens), explicit valence, implicit valence, total valence, implicit hydrogens, total hydrogens, formal charge, and hybridization. Additionally, atom membership of a set of molecular substructures was binary encoded (</w:t>
      </w:r>
      <w:r w:rsidR="005A2ADE">
        <w:rPr>
          <w:lang w:val="en-US"/>
        </w:rPr>
        <w:t>Supplementary Table 5.</w:t>
      </w:r>
      <w:r w:rsidRPr="00613295">
        <w:rPr>
          <w:lang w:val="en-US"/>
        </w:rPr>
        <w:t xml:space="preserve">4). ECFPs and all atom features were computed from canonicalized SMILES strings using </w:t>
      </w:r>
      <w:proofErr w:type="spellStart"/>
      <w:r w:rsidRPr="00613295">
        <w:rPr>
          <w:lang w:val="en-US"/>
        </w:rPr>
        <w:t>RDkit</w:t>
      </w:r>
      <w:proofErr w:type="spellEnd"/>
      <w:r w:rsidRPr="00613295">
        <w:rPr>
          <w:lang w:val="en-US"/>
        </w:rPr>
        <w:fldChar w:fldCharType="begin"/>
      </w:r>
      <w:r w:rsidR="00201E07">
        <w:rPr>
          <w:lang w:val="en-US"/>
        </w:rPr>
        <w:instrText xml:space="preserve"> ADDIN ZOTERO_ITEM CSL_CITATION {"citationID":"y5ZsALy7","properties":{"formattedCitation":"\\super 53\\nosupersub{}","plainCitation":"53","noteIndex":0},"citationItems":[{"id":982,"uris":["http://zotero.org/groups/5151721/items/VLD3UCAW"],"itemData":{"id":982,"type":"software","title":"RDKit: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613295">
        <w:rPr>
          <w:lang w:val="en-US"/>
        </w:rPr>
        <w:fldChar w:fldCharType="separate"/>
      </w:r>
      <w:r w:rsidR="00201E07" w:rsidRPr="00201E07">
        <w:rPr>
          <w:kern w:val="0"/>
          <w:vertAlign w:val="superscript"/>
        </w:rPr>
        <w:t>53</w:t>
      </w:r>
      <w:r w:rsidRPr="00613295">
        <w:rPr>
          <w:lang w:val="en-US"/>
        </w:rPr>
        <w:fldChar w:fldCharType="end"/>
      </w:r>
      <w:r w:rsidRPr="00613295">
        <w:rPr>
          <w:lang w:val="en-US"/>
        </w:rPr>
        <w:t xml:space="preserve"> v. 2022.09.5.</w:t>
      </w:r>
    </w:p>
    <w:p w14:paraId="46C655CD" w14:textId="77777777" w:rsidR="008726E3" w:rsidRPr="00613295" w:rsidRDefault="008726E3" w:rsidP="008726E3">
      <w:pPr>
        <w:rPr>
          <w:b/>
          <w:lang w:val="en-US"/>
        </w:rPr>
      </w:pPr>
    </w:p>
    <w:p w14:paraId="41D66527" w14:textId="77777777" w:rsidR="008726E3" w:rsidRPr="00613295" w:rsidRDefault="008726E3" w:rsidP="008726E3">
      <w:pPr>
        <w:rPr>
          <w:lang w:val="en-US"/>
        </w:rPr>
      </w:pPr>
      <w:r w:rsidRPr="00613295">
        <w:rPr>
          <w:bCs/>
          <w:u w:val="single"/>
          <w:lang w:val="en-US"/>
        </w:rPr>
        <w:t>Clustering</w:t>
      </w:r>
      <w:r w:rsidRPr="00613295">
        <w:rPr>
          <w:lang w:val="en-US"/>
        </w:rPr>
        <w:t>. Structurally diverse groups of molecules in the training set were identified using average distance agglomerative clustering, implemented with scikit-learn v. 1.2.1. A distance matrix of all molecules was used based on the ‘Tanimoto distance’ (computed as 1 – Tanimoto similarity) on ECFPs. The hierarchical clustering dendrogram was cut at a Tanimoto distance (</w:t>
      </w:r>
      <w:r w:rsidRPr="00613295">
        <w:rPr>
          <w:i/>
          <w:iCs/>
          <w:lang w:val="en-US"/>
        </w:rPr>
        <w:t>T</w:t>
      </w:r>
      <w:r w:rsidRPr="00613295">
        <w:rPr>
          <w:i/>
          <w:iCs/>
          <w:vertAlign w:val="subscript"/>
          <w:lang w:val="en-US"/>
        </w:rPr>
        <w:t>d</w:t>
      </w:r>
      <w:r w:rsidRPr="00613295">
        <w:rPr>
          <w:lang w:val="en-US"/>
        </w:rPr>
        <w:t xml:space="preserve">) of </w:t>
      </w:r>
      <w:r w:rsidRPr="00613295">
        <w:rPr>
          <w:i/>
          <w:iCs/>
          <w:lang w:val="en-US"/>
        </w:rPr>
        <w:t>T</w:t>
      </w:r>
      <w:r w:rsidRPr="00613295">
        <w:rPr>
          <w:i/>
          <w:iCs/>
          <w:vertAlign w:val="subscript"/>
          <w:lang w:val="en-US"/>
        </w:rPr>
        <w:t>d</w:t>
      </w:r>
      <w:r w:rsidRPr="00613295">
        <w:rPr>
          <w:lang w:val="en-US"/>
        </w:rPr>
        <w:t xml:space="preserve"> = 0.8 to find moderately diverse subclusters and at </w:t>
      </w:r>
      <w:r w:rsidRPr="00613295">
        <w:rPr>
          <w:i/>
          <w:iCs/>
          <w:lang w:val="en-US"/>
        </w:rPr>
        <w:t>T</w:t>
      </w:r>
      <w:r w:rsidRPr="00613295">
        <w:rPr>
          <w:i/>
          <w:iCs/>
          <w:vertAlign w:val="subscript"/>
          <w:lang w:val="en-US"/>
        </w:rPr>
        <w:t>d</w:t>
      </w:r>
      <w:r w:rsidRPr="00613295">
        <w:rPr>
          <w:lang w:val="en-US"/>
        </w:rPr>
        <w:t xml:space="preserve"> = 0.61, </w:t>
      </w:r>
      <w:r w:rsidRPr="00613295">
        <w:rPr>
          <w:i/>
          <w:iCs/>
          <w:lang w:val="en-US"/>
        </w:rPr>
        <w:t>T</w:t>
      </w:r>
      <w:r w:rsidRPr="00613295">
        <w:rPr>
          <w:i/>
          <w:iCs/>
          <w:vertAlign w:val="subscript"/>
          <w:lang w:val="en-US"/>
        </w:rPr>
        <w:t>d</w:t>
      </w:r>
      <w:r w:rsidRPr="00613295">
        <w:rPr>
          <w:lang w:val="en-US"/>
        </w:rPr>
        <w:t xml:space="preserve"> = 0.70, and </w:t>
      </w:r>
      <w:r w:rsidRPr="00613295">
        <w:rPr>
          <w:i/>
          <w:iCs/>
          <w:lang w:val="en-US"/>
        </w:rPr>
        <w:t>T</w:t>
      </w:r>
      <w:r w:rsidRPr="00613295">
        <w:rPr>
          <w:i/>
          <w:iCs/>
          <w:vertAlign w:val="subscript"/>
          <w:lang w:val="en-US"/>
        </w:rPr>
        <w:t>d</w:t>
      </w:r>
      <w:r w:rsidRPr="00613295">
        <w:rPr>
          <w:lang w:val="en-US"/>
        </w:rPr>
        <w:t xml:space="preserve"> = 0.70 for PKM2, VDR, and ALDH1 respectively to find smaller, low diversity, sub-subclusters. These specific cut-off values were chosen so that each dataset contained 10 clusters. All subclusters had a minimal size of 128 molecules and contained a single sub-subcluster of 64 molecules. Additionally, clusters should contain a minimal number of hits, comparable to the proportion of hits in the full dataset, as determined by:</w:t>
      </w:r>
    </w:p>
    <w:p w14:paraId="58F34E2D" w14:textId="77777777" w:rsidR="008726E3" w:rsidRPr="00613295" w:rsidRDefault="008726E3" w:rsidP="008726E3">
      <w:pPr>
        <w:rPr>
          <w:lang w:val="en-US"/>
        </w:rPr>
      </w:pPr>
    </w:p>
    <w:p w14:paraId="090AF95B" w14:textId="108755A6" w:rsidR="008726E3" w:rsidRPr="00613295" w:rsidRDefault="00000000" w:rsidP="008726E3">
      <w:pPr>
        <w:ind w:firstLine="720"/>
        <w:jc w:val="center"/>
        <w:rPr>
          <w:lang w:val="en-US"/>
        </w:rPr>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hits</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min</m:t>
            </m:r>
          </m:sub>
        </m:sSub>
        <m:r>
          <m:rPr>
            <m:scr m:val="double-struck"/>
          </m:rPr>
          <w:rPr>
            <w:rFonts w:ascii="Cambria Math" w:hAnsi="Cambria Math"/>
            <w:lang w:val="en-US"/>
          </w:rPr>
          <m:t>E[</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screen</m:t>
            </m:r>
          </m:sub>
        </m:sSub>
        <m:r>
          <w:rPr>
            <w:rFonts w:ascii="Cambria Math" w:hAnsi="Cambria Math"/>
            <w:lang w:val="en-US"/>
          </w:rPr>
          <m:t>]</m:t>
        </m:r>
      </m:oMath>
      <w:r w:rsidR="008726E3" w:rsidRPr="00613295">
        <w:rPr>
          <w:lang w:val="en-US"/>
        </w:rPr>
        <w:t>,</w:t>
      </w:r>
      <w:r w:rsidR="008726E3" w:rsidRPr="00613295">
        <w:rPr>
          <w:lang w:val="en-US"/>
        </w:rPr>
        <w:tab/>
      </w:r>
      <w:r w:rsidR="008726E3" w:rsidRPr="00613295">
        <w:rPr>
          <w:lang w:val="en-US"/>
        </w:rPr>
        <w:tab/>
      </w:r>
      <w:r w:rsidR="008726E3" w:rsidRPr="00613295">
        <w:rPr>
          <w:lang w:val="en-US"/>
        </w:rPr>
        <w:tab/>
      </w:r>
      <w:r w:rsidR="008726E3" w:rsidRPr="00613295">
        <w:rPr>
          <w:lang w:val="en-US"/>
        </w:rPr>
        <w:tab/>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2"/>
      </w:tblGrid>
      <w:tr w:rsidR="008726E3" w:rsidRPr="00613295" w14:paraId="560EA245" w14:textId="77777777" w:rsidTr="00215278">
        <w:tc>
          <w:tcPr>
            <w:tcW w:w="8816" w:type="dxa"/>
          </w:tcPr>
          <w:p w14:paraId="050CC5D8" w14:textId="77777777" w:rsidR="008726E3" w:rsidRPr="00613295" w:rsidRDefault="008726E3" w:rsidP="00215278">
            <w:pPr>
              <w:rPr>
                <w:lang w:val="en-US"/>
              </w:rPr>
            </w:pPr>
          </w:p>
        </w:tc>
      </w:tr>
    </w:tbl>
    <w:p w14:paraId="0A7410C1" w14:textId="77777777" w:rsidR="008726E3" w:rsidRPr="00613295" w:rsidRDefault="008726E3" w:rsidP="008726E3">
      <w:pPr>
        <w:rPr>
          <w:bCs/>
          <w:lang w:val="en-US"/>
        </w:rPr>
      </w:pPr>
      <w:r w:rsidRPr="00613295">
        <w:rPr>
          <w:bCs/>
          <w:lang w:val="en-US"/>
        </w:rPr>
        <w:lastRenderedPageBreak/>
        <w:t xml:space="preserve">where </w:t>
      </w:r>
      <w:proofErr w:type="spellStart"/>
      <w:r w:rsidRPr="00613295">
        <w:rPr>
          <w:bCs/>
          <w:i/>
          <w:iCs/>
          <w:lang w:val="en-US"/>
        </w:rPr>
        <w:t>n</w:t>
      </w:r>
      <w:r w:rsidRPr="00613295">
        <w:rPr>
          <w:bCs/>
          <w:i/>
          <w:iCs/>
          <w:vertAlign w:val="subscript"/>
          <w:lang w:val="en-US"/>
        </w:rPr>
        <w:t>hits</w:t>
      </w:r>
      <w:proofErr w:type="spellEnd"/>
      <w:r w:rsidRPr="00613295">
        <w:rPr>
          <w:bCs/>
          <w:lang w:val="en-US"/>
        </w:rPr>
        <w:t xml:space="preserve"> is the number of hits in the subcluster, </w:t>
      </w:r>
      <w:proofErr w:type="spellStart"/>
      <w:r w:rsidRPr="00613295">
        <w:rPr>
          <w:bCs/>
          <w:i/>
          <w:iCs/>
          <w:lang w:val="en-US"/>
        </w:rPr>
        <w:t>n</w:t>
      </w:r>
      <w:r w:rsidRPr="00613295">
        <w:rPr>
          <w:bCs/>
          <w:i/>
          <w:iCs/>
          <w:vertAlign w:val="subscript"/>
          <w:lang w:val="en-US"/>
        </w:rPr>
        <w:t>min</w:t>
      </w:r>
      <w:proofErr w:type="spellEnd"/>
      <w:r w:rsidRPr="00613295">
        <w:rPr>
          <w:bCs/>
          <w:lang w:val="en-US"/>
        </w:rPr>
        <w:t xml:space="preserve"> is the minimum size of the subcluster, and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screen</m:t>
            </m:r>
          </m:sub>
        </m:sSub>
      </m:oMath>
      <w:r w:rsidRPr="00613295">
        <w:rPr>
          <w:lang w:val="en-US"/>
        </w:rPr>
        <w:t xml:space="preserve"> is the binary class vector of the full screening library</w:t>
      </w:r>
      <w:r w:rsidRPr="00613295">
        <w:rPr>
          <w:bCs/>
          <w:lang w:val="en-US"/>
        </w:rPr>
        <w:t xml:space="preserve">. </w:t>
      </w:r>
    </w:p>
    <w:p w14:paraId="21B36DDE" w14:textId="77777777" w:rsidR="008726E3" w:rsidRPr="00613295" w:rsidRDefault="008726E3" w:rsidP="008726E3">
      <w:pPr>
        <w:rPr>
          <w:b/>
          <w:lang w:val="en-US"/>
        </w:rPr>
      </w:pPr>
    </w:p>
    <w:p w14:paraId="7B8AA880" w14:textId="2F2D4FC2" w:rsidR="008726E3" w:rsidRPr="00613295" w:rsidRDefault="008726E3" w:rsidP="008726E3">
      <w:pPr>
        <w:rPr>
          <w:lang w:val="en-US"/>
        </w:rPr>
      </w:pPr>
      <w:r w:rsidRPr="00613295">
        <w:rPr>
          <w:bCs/>
          <w:u w:val="single"/>
          <w:lang w:val="en-US"/>
        </w:rPr>
        <w:t>Molecular substructure assignation.</w:t>
      </w:r>
      <w:r w:rsidRPr="00613295">
        <w:rPr>
          <w:bCs/>
          <w:lang w:val="en-US"/>
        </w:rPr>
        <w:t xml:space="preserve"> </w:t>
      </w:r>
      <w:r w:rsidRPr="00613295">
        <w:rPr>
          <w:lang w:val="en-US"/>
        </w:rPr>
        <w:t>A set of 50 unique SMILES Arbitrary Target Specification (SMARTS) patterns were used to identify substructures (</w:t>
      </w:r>
      <w:r w:rsidR="005A2ADE">
        <w:rPr>
          <w:lang w:val="en-US"/>
        </w:rPr>
        <w:t>Supplementary Table 5.</w:t>
      </w:r>
      <w:r w:rsidRPr="00613295">
        <w:rPr>
          <w:lang w:val="en-US"/>
        </w:rPr>
        <w:t xml:space="preserve">4) using </w:t>
      </w:r>
      <w:proofErr w:type="spellStart"/>
      <w:r w:rsidRPr="00613295">
        <w:rPr>
          <w:lang w:val="en-US"/>
        </w:rPr>
        <w:t>RDkit</w:t>
      </w:r>
      <w:proofErr w:type="spellEnd"/>
      <w:r w:rsidRPr="00613295">
        <w:rPr>
          <w:lang w:val="en-US"/>
        </w:rPr>
        <w:fldChar w:fldCharType="begin"/>
      </w:r>
      <w:r w:rsidR="00201E07">
        <w:rPr>
          <w:lang w:val="en-US"/>
        </w:rPr>
        <w:instrText xml:space="preserve"> ADDIN ZOTERO_ITEM CSL_CITATION {"citationID":"ImdzLifv","properties":{"formattedCitation":"\\super 53\\nosupersub{}","plainCitation":"53","noteIndex":0},"citationItems":[{"id":982,"uris":["http://zotero.org/groups/5151721/items/VLD3UCAW"],"itemData":{"id":982,"type":"software","title":"RDKit: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613295">
        <w:rPr>
          <w:lang w:val="en-US"/>
        </w:rPr>
        <w:fldChar w:fldCharType="separate"/>
      </w:r>
      <w:r w:rsidR="00201E07" w:rsidRPr="00201E07">
        <w:rPr>
          <w:kern w:val="0"/>
          <w:vertAlign w:val="superscript"/>
        </w:rPr>
        <w:t>53</w:t>
      </w:r>
      <w:r w:rsidRPr="00613295">
        <w:rPr>
          <w:lang w:val="en-US"/>
        </w:rPr>
        <w:fldChar w:fldCharType="end"/>
      </w:r>
      <w:r w:rsidRPr="00613295">
        <w:rPr>
          <w:lang w:val="en-US"/>
        </w:rPr>
        <w:t xml:space="preserve"> v. 2022.09.5.</w:t>
      </w:r>
    </w:p>
    <w:p w14:paraId="116F21F3" w14:textId="77777777" w:rsidR="008726E3" w:rsidRPr="00613295" w:rsidRDefault="008726E3" w:rsidP="008726E3">
      <w:pPr>
        <w:rPr>
          <w:lang w:val="en-US"/>
        </w:rPr>
      </w:pPr>
    </w:p>
    <w:p w14:paraId="6F762CE2" w14:textId="26373432" w:rsidR="008726E3" w:rsidRPr="00613295" w:rsidRDefault="008726E3" w:rsidP="008726E3">
      <w:pPr>
        <w:rPr>
          <w:lang w:val="en-US"/>
        </w:rPr>
      </w:pPr>
      <w:r w:rsidRPr="00613295">
        <w:rPr>
          <w:u w:val="single"/>
          <w:lang w:val="en-US"/>
        </w:rPr>
        <w:t>Chemical space visualization.</w:t>
      </w:r>
      <w:r w:rsidRPr="00613295">
        <w:rPr>
          <w:lang w:val="en-US"/>
        </w:rPr>
        <w:t xml:space="preserve"> UMAP (Uniform Manifold Approximation and Projection)</w:t>
      </w:r>
      <w:r w:rsidRPr="00613295">
        <w:rPr>
          <w:lang w:val="en-US"/>
        </w:rPr>
        <w:fldChar w:fldCharType="begin"/>
      </w:r>
      <w:r w:rsidR="00201E07">
        <w:rPr>
          <w:lang w:val="en-US"/>
        </w:rPr>
        <w:instrText xml:space="preserve"> ADDIN ZOTERO_ITEM CSL_CITATION {"citationID":"ZN6HxdK4","properties":{"formattedCitation":"\\super 52\\nosupersub{}","plainCitation":"52","noteIndex":0},"citationItems":[{"id":899,"uris":["http://zotero.org/groups/5151721/items/EP7BKLWR"],"itemData":{"id":899,"type":"article","abstract":"UMAP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learning.","DOI":"10.48550/arXiv.1802.03426","note":"arXiv:1802.03426 [cs, stat]","number":"arXiv:1802.03426","publisher":"arXiv","source":"arXiv.org","title":"UMAP: Uniform Manifold Approximation and Projection for Dimension Reduction","title-short":"UMAP","URL":"http://arxiv.org/abs/1802.03426","author":[{"family":"McInnes","given":"Leland"},{"family":"Healy","given":"John"},{"family":"Melville","given":"James"}],"accessed":{"date-parts":[["2023",8,21]]},"issued":{"date-parts":[["2020",9,17]]}}}],"schema":"https://github.com/citation-style-language/schema/raw/master/csl-citation.json"} </w:instrText>
      </w:r>
      <w:r w:rsidRPr="00613295">
        <w:rPr>
          <w:lang w:val="en-US"/>
        </w:rPr>
        <w:fldChar w:fldCharType="separate"/>
      </w:r>
      <w:r w:rsidR="00201E07" w:rsidRPr="00201E07">
        <w:rPr>
          <w:kern w:val="0"/>
          <w:vertAlign w:val="superscript"/>
        </w:rPr>
        <w:t>52</w:t>
      </w:r>
      <w:r w:rsidRPr="00613295">
        <w:rPr>
          <w:lang w:val="en-US"/>
        </w:rPr>
        <w:fldChar w:fldCharType="end"/>
      </w:r>
      <w:r w:rsidRPr="00613295">
        <w:rPr>
          <w:lang w:val="en-US"/>
        </w:rPr>
        <w:t xml:space="preserve"> was applied to the set of all available molecular descriptors in </w:t>
      </w:r>
      <w:proofErr w:type="spellStart"/>
      <w:r w:rsidRPr="00613295">
        <w:rPr>
          <w:lang w:val="en-US"/>
        </w:rPr>
        <w:t>RDkit</w:t>
      </w:r>
      <w:proofErr w:type="spellEnd"/>
      <w:r w:rsidRPr="00613295">
        <w:rPr>
          <w:lang w:val="en-US"/>
        </w:rPr>
        <w:fldChar w:fldCharType="begin"/>
      </w:r>
      <w:r w:rsidR="00201E07">
        <w:rPr>
          <w:lang w:val="en-US"/>
        </w:rPr>
        <w:instrText xml:space="preserve"> ADDIN ZOTERO_ITEM CSL_CITATION {"citationID":"rclQLT04","properties":{"formattedCitation":"\\super 53\\nosupersub{}","plainCitation":"53","noteIndex":0},"citationItems":[{"id":982,"uris":["http://zotero.org/groups/5151721/items/VLD3UCAW"],"itemData":{"id":982,"type":"software","title":"RDKit: Open-source cheminformatics","URL":"https://www.rdkit.org","author":[{"family":"Landrum","given":"Gregory"}],"issued":{"date-parts":[["2006"]]}}}],"schema":"https://github.com/citation-style-language/schema/raw/master/csl-citation.json"} </w:instrText>
      </w:r>
      <w:r w:rsidRPr="00613295">
        <w:rPr>
          <w:lang w:val="en-US"/>
        </w:rPr>
        <w:fldChar w:fldCharType="separate"/>
      </w:r>
      <w:r w:rsidR="00201E07" w:rsidRPr="00201E07">
        <w:rPr>
          <w:kern w:val="0"/>
          <w:vertAlign w:val="superscript"/>
        </w:rPr>
        <w:t>53</w:t>
      </w:r>
      <w:r w:rsidRPr="00613295">
        <w:rPr>
          <w:lang w:val="en-US"/>
        </w:rPr>
        <w:fldChar w:fldCharType="end"/>
      </w:r>
      <w:r w:rsidRPr="00613295">
        <w:rPr>
          <w:lang w:val="en-US"/>
        </w:rPr>
        <w:t xml:space="preserve"> v. 2022.09.5 (see Supplementary section Molecular Descriptors) using the Python library </w:t>
      </w:r>
      <w:proofErr w:type="spellStart"/>
      <w:r w:rsidRPr="00613295">
        <w:rPr>
          <w:lang w:val="en-US"/>
        </w:rPr>
        <w:t>umap</w:t>
      </w:r>
      <w:proofErr w:type="spellEnd"/>
      <w:r w:rsidRPr="00613295">
        <w:rPr>
          <w:lang w:val="en-US"/>
        </w:rPr>
        <w:fldChar w:fldCharType="begin"/>
      </w:r>
      <w:r w:rsidR="00201E07">
        <w:rPr>
          <w:lang w:val="en-US"/>
        </w:rPr>
        <w:instrText xml:space="preserve"> ADDIN ZOTERO_ITEM CSL_CITATION {"citationID":"4BlDDSMT","properties":{"formattedCitation":"\\super 52\\nosupersub{}","plainCitation":"52","noteIndex":0},"citationItems":[{"id":899,"uris":["http://zotero.org/groups/5151721/items/EP7BKLWR"],"itemData":{"id":899,"type":"article","abstract":"UMAP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learning.","DOI":"10.48550/arXiv.1802.03426","note":"arXiv:1802.03426 [cs, stat]","number":"arXiv:1802.03426","publisher":"arXiv","source":"arXiv.org","title":"UMAP: Uniform Manifold Approximation and Projection for Dimension Reduction","title-short":"UMAP","URL":"http://arxiv.org/abs/1802.03426","author":[{"family":"McInnes","given":"Leland"},{"family":"Healy","given":"John"},{"family":"Melville","given":"James"}],"accessed":{"date-parts":[["2023",8,21]]},"issued":{"date-parts":[["2020",9,17]]}}}],"schema":"https://github.com/citation-style-language/schema/raw/master/csl-citation.json"} </w:instrText>
      </w:r>
      <w:r w:rsidRPr="00613295">
        <w:rPr>
          <w:lang w:val="en-US"/>
        </w:rPr>
        <w:fldChar w:fldCharType="separate"/>
      </w:r>
      <w:r w:rsidR="00201E07" w:rsidRPr="00201E07">
        <w:rPr>
          <w:kern w:val="0"/>
          <w:vertAlign w:val="superscript"/>
        </w:rPr>
        <w:t>52</w:t>
      </w:r>
      <w:r w:rsidRPr="00613295">
        <w:rPr>
          <w:lang w:val="en-US"/>
        </w:rPr>
        <w:fldChar w:fldCharType="end"/>
      </w:r>
      <w:r w:rsidRPr="00613295">
        <w:rPr>
          <w:lang w:val="en-US"/>
        </w:rPr>
        <w:t xml:space="preserve"> (v. 0.5.3). Molecular descriptors were scaled using max scaling and default parameters were used, except for </w:t>
      </w:r>
      <w:proofErr w:type="spellStart"/>
      <w:r w:rsidRPr="00613295">
        <w:rPr>
          <w:i/>
          <w:iCs/>
          <w:lang w:val="en-US"/>
        </w:rPr>
        <w:t>n_neighbors</w:t>
      </w:r>
      <w:proofErr w:type="spellEnd"/>
      <w:r w:rsidRPr="00613295">
        <w:rPr>
          <w:lang w:val="en-US"/>
        </w:rPr>
        <w:t xml:space="preserve">=10 and </w:t>
      </w:r>
      <w:proofErr w:type="spellStart"/>
      <w:r w:rsidRPr="00613295">
        <w:rPr>
          <w:i/>
          <w:iCs/>
          <w:lang w:val="en-US"/>
        </w:rPr>
        <w:t>min_dist</w:t>
      </w:r>
      <w:proofErr w:type="spellEnd"/>
      <w:r w:rsidRPr="00613295">
        <w:rPr>
          <w:lang w:val="en-US"/>
        </w:rPr>
        <w:t>=0.25.</w:t>
      </w:r>
    </w:p>
    <w:p w14:paraId="23A4D07E" w14:textId="77777777" w:rsidR="008726E3" w:rsidRPr="00613295" w:rsidRDefault="008726E3" w:rsidP="008726E3">
      <w:pPr>
        <w:rPr>
          <w:b/>
          <w:lang w:val="en-US"/>
        </w:rPr>
      </w:pPr>
    </w:p>
    <w:p w14:paraId="04DF24F4" w14:textId="77777777" w:rsidR="008726E3" w:rsidRPr="00613295" w:rsidRDefault="008726E3" w:rsidP="008726E3">
      <w:pPr>
        <w:rPr>
          <w:b/>
          <w:lang w:val="en-US"/>
        </w:rPr>
      </w:pPr>
      <w:r w:rsidRPr="00613295">
        <w:rPr>
          <w:b/>
          <w:lang w:val="en-US"/>
        </w:rPr>
        <w:t xml:space="preserve">Active learning </w:t>
      </w:r>
    </w:p>
    <w:p w14:paraId="7F995A70" w14:textId="77777777" w:rsidR="008726E3" w:rsidRPr="00613295" w:rsidRDefault="008726E3" w:rsidP="008726E3">
      <w:pPr>
        <w:rPr>
          <w:lang w:val="en-US"/>
        </w:rPr>
      </w:pPr>
      <w:r w:rsidRPr="00613295">
        <w:rPr>
          <w:lang w:val="en-US"/>
        </w:rPr>
        <w:t xml:space="preserve">For each active learning experiment, 64 molecules were selected from the screening library. These molecules are then removed from the library. Every set starts with a random hit molecule, after which the remaining molecules are randomly sampled using a uniform distribution. Until the budget of 1,000 molecules was depleted, a model </w:t>
      </w:r>
      <m:oMath>
        <m:r>
          <w:rPr>
            <w:rFonts w:ascii="Cambria Math" w:hAnsi="Cambria Math"/>
            <w:lang w:val="en-US"/>
          </w:rPr>
          <m:t>M</m:t>
        </m:r>
      </m:oMath>
      <w:r w:rsidRPr="00613295">
        <w:rPr>
          <w:lang w:val="en-US"/>
        </w:rPr>
        <w:t xml:space="preserve"> was trained on the training set, after which bioactivity predictions were made on the screening library. Using one of five acquisition methods (see Acquisition methods), </w:t>
      </w:r>
      <m:oMath>
        <m:r>
          <w:rPr>
            <w:rFonts w:ascii="Cambria Math" w:hAnsi="Cambria Math"/>
            <w:lang w:val="en-US"/>
          </w:rPr>
          <m:t>n</m:t>
        </m:r>
      </m:oMath>
      <w:r w:rsidRPr="00613295">
        <w:rPr>
          <w:lang w:val="en-US"/>
        </w:rPr>
        <w:t xml:space="preserve"> molecules are labelled and moved to the training set.</w:t>
      </w:r>
    </w:p>
    <w:p w14:paraId="392F6490" w14:textId="77777777" w:rsidR="008726E3" w:rsidRPr="00613295" w:rsidRDefault="008726E3" w:rsidP="008726E3">
      <w:pPr>
        <w:rPr>
          <w:b/>
          <w:lang w:val="en-US"/>
        </w:rPr>
      </w:pPr>
    </w:p>
    <w:p w14:paraId="6A31B51D" w14:textId="77777777" w:rsidR="008726E3" w:rsidRPr="00613295" w:rsidRDefault="008726E3" w:rsidP="008726E3">
      <w:pPr>
        <w:rPr>
          <w:b/>
          <w:lang w:val="en-US"/>
        </w:rPr>
      </w:pPr>
      <w:r w:rsidRPr="00613295">
        <w:rPr>
          <w:b/>
          <w:lang w:val="en-US"/>
        </w:rPr>
        <w:t>Deep learning</w:t>
      </w:r>
    </w:p>
    <w:p w14:paraId="0FFDFA59" w14:textId="021F1D3A" w:rsidR="008726E3" w:rsidRPr="00613295" w:rsidRDefault="008726E3" w:rsidP="008726E3">
      <w:pPr>
        <w:rPr>
          <w:lang w:val="en-US"/>
        </w:rPr>
      </w:pPr>
      <w:r w:rsidRPr="00613295">
        <w:rPr>
          <w:bCs/>
          <w:u w:val="single"/>
          <w:lang w:val="en-US"/>
        </w:rPr>
        <w:t>Neural network implementation and architectures</w:t>
      </w:r>
      <w:r w:rsidRPr="00613295">
        <w:rPr>
          <w:lang w:val="en-US"/>
        </w:rPr>
        <w:t xml:space="preserve">. All models were implemented using </w:t>
      </w:r>
      <w:proofErr w:type="spellStart"/>
      <w:r w:rsidRPr="00613295">
        <w:rPr>
          <w:lang w:val="en-US"/>
        </w:rPr>
        <w:t>PyTorch</w:t>
      </w:r>
      <w:proofErr w:type="spellEnd"/>
      <w:r w:rsidRPr="00613295">
        <w:rPr>
          <w:lang w:val="en-US"/>
        </w:rPr>
        <w:fldChar w:fldCharType="begin"/>
      </w:r>
      <w:r w:rsidR="00201E07">
        <w:rPr>
          <w:lang w:val="en-US"/>
        </w:rPr>
        <w:instrText xml:space="preserve"> ADDIN ZOTERO_ITEM CSL_CITATION {"citationID":"eGiAoTmD","properties":{"formattedCitation":"\\super 56\\nosupersub{}","plainCitation":"56","noteIndex":0},"citationItems":[{"id":913,"uris":["http://zotero.org/groups/5151721/items/6K2E6PKT"],"itemData":{"id":913,"type":"paper-conference","container-title":"Advances in Neural Information Processing Systems","publisher":"Curran Associates, Inc.","title":"PyTorch: An Imperative Style, High-Performance Deep Learning Library","URL":"https://proceedings.neurips.cc/paper_files/paper/2019/file/bdbca288fee7f92f2bfa9f7012727740-Paper.pdf","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editor":[{"family":"Wallach","given":"H."},{"family":"Larochelle","given":"H."},{"family":"Beygelzimer","given":"A."},{"family":"Alché-Buc","given":"F.","dropping-particle":"d'"},{"family":"Fox","given":"E."},{"family":"Garnett","given":"R."}],"issued":{"date-parts":[["2019"]]}}}],"schema":"https://github.com/citation-style-language/schema/raw/master/csl-citation.json"} </w:instrText>
      </w:r>
      <w:r w:rsidRPr="00613295">
        <w:rPr>
          <w:lang w:val="en-US"/>
        </w:rPr>
        <w:fldChar w:fldCharType="separate"/>
      </w:r>
      <w:r w:rsidR="00201E07" w:rsidRPr="00201E07">
        <w:rPr>
          <w:kern w:val="0"/>
          <w:vertAlign w:val="superscript"/>
        </w:rPr>
        <w:t>56</w:t>
      </w:r>
      <w:r w:rsidRPr="00613295">
        <w:rPr>
          <w:lang w:val="en-US"/>
        </w:rPr>
        <w:fldChar w:fldCharType="end"/>
      </w:r>
      <w:r w:rsidRPr="00613295">
        <w:rPr>
          <w:lang w:val="en-US"/>
        </w:rPr>
        <w:t xml:space="preserve"> v. 1.12.1 and </w:t>
      </w:r>
      <w:proofErr w:type="spellStart"/>
      <w:r w:rsidRPr="00613295">
        <w:rPr>
          <w:lang w:val="en-US"/>
        </w:rPr>
        <w:t>PyTorch</w:t>
      </w:r>
      <w:proofErr w:type="spellEnd"/>
      <w:r w:rsidRPr="00613295">
        <w:rPr>
          <w:lang w:val="en-US"/>
        </w:rPr>
        <w:t xml:space="preserve"> Geometric</w:t>
      </w:r>
      <w:r w:rsidRPr="00613295">
        <w:rPr>
          <w:lang w:val="en-US"/>
        </w:rPr>
        <w:fldChar w:fldCharType="begin"/>
      </w:r>
      <w:r w:rsidR="00201E07">
        <w:rPr>
          <w:lang w:val="en-US"/>
        </w:rPr>
        <w:instrText xml:space="preserve"> ADDIN ZOTERO_ITEM CSL_CITATION {"citationID":"t2xLMx7F","properties":{"formattedCitation":"\\super 57\\nosupersub{}","plainCitation":"57","noteIndex":0},"citationItems":[{"id":914,"uris":["http://zotero.org/groups/5151721/items/T9MDBHM9"],"itemData":{"id":914,"type":"article","abstract":"We introduce PyTorch Geometric, a library for deep learning on irregularly structured input data such as graphs, point clouds and manifolds, built upon PyTorch. In addition to general graph data structures and processing methods, it contains a variety of recently published methods from the domains of relational learning and 3D data processing. PyTorch Geometric achieves high data throughput by leveraging sparse GPU acceleration, by providing dedicated CUDA kernels and by introducing efficient mini-batch handling for input examples of different size. In this work, we present the library in detail and perform a comprehensive comparative study of the implemented methods in homogeneous evaluation scenarios.","note":"arXiv:1903.02428 [cs, stat]","number":"arXiv:1903.02428","publisher":"arXiv","source":"arXiv.org","title":"Fast Graph Representation Learning with PyTorch Geometric","URL":"http://arxiv.org/abs/1903.02428","author":[{"family":"Fey","given":"Matthias"},{"family":"Lenssen","given":"Jan Eric"}],"accessed":{"date-parts":[["2023",9,6]]},"issued":{"date-parts":[["2019",4,25]]}}}],"schema":"https://github.com/citation-style-language/schema/raw/master/csl-citation.json"} </w:instrText>
      </w:r>
      <w:r w:rsidRPr="00613295">
        <w:rPr>
          <w:lang w:val="en-US"/>
        </w:rPr>
        <w:fldChar w:fldCharType="separate"/>
      </w:r>
      <w:r w:rsidR="00201E07" w:rsidRPr="00201E07">
        <w:rPr>
          <w:kern w:val="0"/>
          <w:vertAlign w:val="superscript"/>
        </w:rPr>
        <w:t>57</w:t>
      </w:r>
      <w:r w:rsidRPr="00613295">
        <w:rPr>
          <w:lang w:val="en-US"/>
        </w:rPr>
        <w:fldChar w:fldCharType="end"/>
      </w:r>
      <w:r w:rsidRPr="00613295">
        <w:rPr>
          <w:lang w:val="en-US"/>
        </w:rPr>
        <w:t xml:space="preserve"> v. 2.2.0. Graph Convolutional Networks (GCN) consisted of an atom embedding layer, followed by three layers of graph convolutions</w:t>
      </w:r>
      <w:r w:rsidRPr="00613295">
        <w:rPr>
          <w:lang w:val="en-US"/>
        </w:rPr>
        <w:fldChar w:fldCharType="begin"/>
      </w:r>
      <w:r w:rsidR="00201E07">
        <w:rPr>
          <w:lang w:val="en-US"/>
        </w:rPr>
        <w:instrText xml:space="preserve"> ADDIN ZOTERO_ITEM CSL_CITATION {"citationID":"SrLHLxOu","properties":{"formattedCitation":"\\super 48\\nosupersub{}","plainCitation":"48","noteIndex":0},"citationItems":[{"id":918,"uris":["http://zotero.org/groups/5151721/items/UCEG4ZQR"],"itemData":{"id":918,"type":"article","abstract":"We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margin.","note":"arXiv:1609.02907 [cs, stat]","number":"arXiv:1609.02907","publisher":"arXiv","source":"arXiv.org","title":"Semi-Supervised Classification with Graph Convolutional Networks","URL":"http://arxiv.org/abs/1609.02907","author":[{"family":"Kipf","given":"Thomas N."},{"family":"Welling","given":"Max"}],"accessed":{"date-parts":[["2023",9,6]]},"issued":{"date-parts":[["2017",2,22]]}}}],"schema":"https://github.com/citation-style-language/schema/raw/master/csl-citation.json"} </w:instrText>
      </w:r>
      <w:r w:rsidRPr="00613295">
        <w:rPr>
          <w:lang w:val="en-US"/>
        </w:rPr>
        <w:fldChar w:fldCharType="separate"/>
      </w:r>
      <w:r w:rsidR="00201E07" w:rsidRPr="00201E07">
        <w:rPr>
          <w:kern w:val="0"/>
          <w:vertAlign w:val="superscript"/>
        </w:rPr>
        <w:t>48</w:t>
      </w:r>
      <w:r w:rsidRPr="00613295">
        <w:rPr>
          <w:lang w:val="en-US"/>
        </w:rPr>
        <w:fldChar w:fldCharType="end"/>
      </w:r>
      <w:r w:rsidRPr="00613295">
        <w:rPr>
          <w:lang w:val="en-US"/>
        </w:rPr>
        <w:t xml:space="preserve"> with batch normalization</w:t>
      </w:r>
      <w:r w:rsidRPr="00613295">
        <w:rPr>
          <w:lang w:val="en-US"/>
        </w:rPr>
        <w:fldChar w:fldCharType="begin"/>
      </w:r>
      <w:r w:rsidR="00201E07">
        <w:rPr>
          <w:lang w:val="en-US"/>
        </w:rPr>
        <w:instrText xml:space="preserve"> ADDIN ZOTERO_ITEM CSL_CITATION {"citationID":"HUy0FkJs","properties":{"formattedCitation":"\\super 58\\nosupersub{}","plainCitation":"58","noteIndex":0},"citationItems":[{"id":922,"uris":["http://zotero.org/groups/5151721/items/DP6VXJKC"],"itemData":{"id":922,"type":"article","abstract":"Training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It also acts as a regularizer, in some cases eliminating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4.9% top-5 validation error (and 4.8% test error), exceeding the accuracy of human raters.","note":"arXiv:1502.03167 [cs]","number":"arXiv:1502.03167","publisher":"arXiv","source":"arXiv.org","title":"Batch Normalization: Accelerating Deep Network Training by Reducing Internal Covariate Shift","title-short":"Batch Normalization","URL":"http://arxiv.org/abs/1502.03167","author":[{"family":"Ioffe","given":"Sergey"},{"family":"Szegedy","given":"Christian"}],"accessed":{"date-parts":[["2023",9,6]]},"issued":{"date-parts":[["2015",3,2]]}}}],"schema":"https://github.com/citation-style-language/schema/raw/master/csl-citation.json"} </w:instrText>
      </w:r>
      <w:r w:rsidRPr="00613295">
        <w:rPr>
          <w:lang w:val="en-US"/>
        </w:rPr>
        <w:fldChar w:fldCharType="separate"/>
      </w:r>
      <w:r w:rsidR="00201E07" w:rsidRPr="00201E07">
        <w:rPr>
          <w:kern w:val="0"/>
          <w:vertAlign w:val="superscript"/>
        </w:rPr>
        <w:t>58</w:t>
      </w:r>
      <w:r w:rsidRPr="00613295">
        <w:rPr>
          <w:lang w:val="en-US"/>
        </w:rPr>
        <w:fldChar w:fldCharType="end"/>
      </w:r>
      <w:r w:rsidRPr="00613295">
        <w:rPr>
          <w:lang w:val="en-US"/>
        </w:rPr>
        <w:t>. Global pooling by summing was then used to get molecular embeddings from atom embeddings. Finally, a multi-layer perceptron (MLP) was used with three fully connected layers with batch normalization</w:t>
      </w:r>
      <w:r w:rsidRPr="00613295">
        <w:rPr>
          <w:lang w:val="en-US"/>
        </w:rPr>
        <w:fldChar w:fldCharType="begin"/>
      </w:r>
      <w:r w:rsidR="00201E07">
        <w:rPr>
          <w:lang w:val="en-US"/>
        </w:rPr>
        <w:instrText xml:space="preserve"> ADDIN ZOTERO_ITEM CSL_CITATION {"citationID":"13Z5Z6aR","properties":{"formattedCitation":"\\super 58\\nosupersub{}","plainCitation":"58","noteIndex":0},"citationItems":[{"id":922,"uris":["http://zotero.org/groups/5151721/items/DP6VXJKC"],"itemData":{"id":922,"type":"article","abstract":"Training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It also acts as a regularizer, in some cases eliminating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4.9% top-5 validation error (and 4.8% test error), exceeding the accuracy of human raters.","note":"arXiv:1502.03167 [cs]","number":"arXiv:1502.03167","publisher":"arXiv","source":"arXiv.org","title":"Batch Normalization: Accelerating Deep Network Training by Reducing Internal Covariate Shift","title-short":"Batch Normalization","URL":"http://arxiv.org/abs/1502.03167","author":[{"family":"Ioffe","given":"Sergey"},{"family":"Szegedy","given":"Christian"}],"accessed":{"date-parts":[["2023",9,6]]},"issued":{"date-parts":[["2015",3,2]]}}}],"schema":"https://github.com/citation-style-language/schema/raw/master/csl-citation.json"} </w:instrText>
      </w:r>
      <w:r w:rsidRPr="00613295">
        <w:rPr>
          <w:lang w:val="en-US"/>
        </w:rPr>
        <w:fldChar w:fldCharType="separate"/>
      </w:r>
      <w:r w:rsidR="00201E07" w:rsidRPr="00201E07">
        <w:rPr>
          <w:kern w:val="0"/>
          <w:vertAlign w:val="superscript"/>
        </w:rPr>
        <w:t>58</w:t>
      </w:r>
      <w:r w:rsidRPr="00613295">
        <w:rPr>
          <w:lang w:val="en-US"/>
        </w:rPr>
        <w:fldChar w:fldCharType="end"/>
      </w:r>
      <w:r w:rsidRPr="00613295">
        <w:rPr>
          <w:lang w:val="en-US"/>
        </w:rPr>
        <w:t>. The same MLP architecture was used for models trained on ECFPs. All models used a hidden size of 1024 neurons and were optimized for 50 epochs using the Adam algorithm, with a learning rate of 3 x 10</w:t>
      </w:r>
      <w:r w:rsidRPr="00613295">
        <w:rPr>
          <w:vertAlign w:val="superscript"/>
          <w:lang w:val="en-US"/>
        </w:rPr>
        <w:t>-4</w:t>
      </w:r>
      <w:r w:rsidRPr="00613295">
        <w:rPr>
          <w:lang w:val="en-US"/>
        </w:rPr>
        <w:t xml:space="preserve"> with mixed precision and </w:t>
      </w:r>
      <w:r w:rsidRPr="00613295">
        <w:rPr>
          <w:lang w:val="en-US"/>
        </w:rPr>
        <w:lastRenderedPageBreak/>
        <w:t>a minibatch size of 64. During training, minibatches were resampled based on their class with:</w:t>
      </w:r>
    </w:p>
    <w:p w14:paraId="1D79CF86" w14:textId="77777777" w:rsidR="008726E3" w:rsidRPr="00613295" w:rsidRDefault="008726E3" w:rsidP="008726E3">
      <w:pPr>
        <w:rPr>
          <w:lang w:val="en-US"/>
        </w:rPr>
      </w:pPr>
    </w:p>
    <w:p w14:paraId="651AFB14" w14:textId="01ECDED7" w:rsidR="008726E3" w:rsidRPr="00613295" w:rsidRDefault="00000000" w:rsidP="008726E3">
      <w:pPr>
        <w:ind w:firstLine="720"/>
        <w:rPr>
          <w:lang w:val="en-US"/>
        </w:rPr>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r>
          <w:rPr>
            <w:rFonts w:ascii="Cambria Math" w:hAnsi="Cambria Math"/>
            <w:lang w:val="en-US"/>
          </w:rPr>
          <m:t>=1-</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num>
          <m:den>
            <m:r>
              <w:rPr>
                <w:rFonts w:ascii="Cambria Math" w:hAnsi="Cambria Math"/>
                <w:lang w:val="en-US"/>
              </w:rPr>
              <m:t>N</m:t>
            </m:r>
          </m:den>
        </m:f>
        <m:r>
          <w:rPr>
            <w:rFonts w:ascii="Cambria Math" w:hAnsi="Cambria Math"/>
            <w:lang w:val="en-US"/>
          </w:rPr>
          <m:t>,</m:t>
        </m:r>
      </m:oMath>
      <w:r w:rsidR="008726E3" w:rsidRPr="00613295">
        <w:rPr>
          <w:lang w:val="en-US"/>
        </w:rPr>
        <w:tab/>
      </w:r>
      <w:r w:rsidR="008726E3" w:rsidRPr="00613295">
        <w:rPr>
          <w:lang w:val="en-US"/>
        </w:rPr>
        <w:tab/>
      </w:r>
      <w:r w:rsidR="008726E3" w:rsidRPr="00613295">
        <w:rPr>
          <w:lang w:val="en-US"/>
        </w:rPr>
        <w:tab/>
      </w:r>
      <w:r w:rsidR="008726E3" w:rsidRPr="00613295">
        <w:rPr>
          <w:lang w:val="en-US"/>
        </w:rPr>
        <w:tab/>
      </w:r>
      <w:r w:rsidR="008726E3" w:rsidRPr="00613295">
        <w:rPr>
          <w:lang w:val="en-US"/>
        </w:rPr>
        <w:tab/>
      </w:r>
      <w:r w:rsidR="008726E3" w:rsidRPr="00613295">
        <w:rPr>
          <w:lang w:val="en-US"/>
        </w:rPr>
        <w:tab/>
      </w:r>
      <w:r w:rsidR="008726E3" w:rsidRPr="00613295">
        <w:rPr>
          <w:lang w:val="en-US"/>
        </w:rPr>
        <w:tab/>
        <w:t>(2)</w:t>
      </w:r>
    </w:p>
    <w:p w14:paraId="571F1F55" w14:textId="77777777" w:rsidR="008726E3" w:rsidRPr="00613295" w:rsidRDefault="008726E3" w:rsidP="008726E3">
      <w:pPr>
        <w:rPr>
          <w:i/>
          <w:lang w:val="en-US"/>
        </w:rPr>
      </w:pPr>
    </w:p>
    <w:p w14:paraId="6001DD63" w14:textId="77777777" w:rsidR="008726E3" w:rsidRPr="00613295" w:rsidRDefault="008726E3" w:rsidP="008726E3">
      <w:pPr>
        <w:rPr>
          <w:lang w:val="en-US"/>
        </w:rPr>
      </w:pPr>
      <w:r w:rsidRPr="00613295">
        <w:rPr>
          <w:lang w:val="en-US"/>
        </w:rPr>
        <w:t xml:space="preserve">where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m:t>
            </m:r>
          </m:sub>
        </m:sSub>
      </m:oMath>
      <w:r w:rsidRPr="00613295">
        <w:rPr>
          <w:lang w:val="en-US"/>
        </w:rPr>
        <w:t xml:space="preserve"> is the sampling probability for a class </w:t>
      </w:r>
      <m:oMath>
        <m:r>
          <w:rPr>
            <w:rFonts w:ascii="Cambria Math" w:hAnsi="Cambria Math"/>
            <w:lang w:val="en-US"/>
          </w:rPr>
          <m:t>c</m:t>
        </m:r>
      </m:oMath>
      <w:r w:rsidRPr="00613295">
        <w:rPr>
          <w:lang w:val="en-US"/>
        </w:rPr>
        <w:t xml:space="preserve">,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oMath>
      <w:r w:rsidRPr="00613295">
        <w:rPr>
          <w:lang w:val="en-US"/>
        </w:rPr>
        <w:t xml:space="preserve"> is the number of samples of class </w:t>
      </w:r>
      <m:oMath>
        <m:r>
          <w:rPr>
            <w:rFonts w:ascii="Cambria Math" w:hAnsi="Cambria Math"/>
            <w:lang w:val="en-US"/>
          </w:rPr>
          <m:t>c</m:t>
        </m:r>
      </m:oMath>
      <w:r w:rsidRPr="00613295">
        <w:rPr>
          <w:lang w:val="en-US"/>
        </w:rPr>
        <w:t xml:space="preserve">, and </w:t>
      </w:r>
      <m:oMath>
        <m:r>
          <w:rPr>
            <w:rFonts w:ascii="Cambria Math" w:hAnsi="Cambria Math"/>
            <w:lang w:val="en-US"/>
          </w:rPr>
          <m:t>N</m:t>
        </m:r>
      </m:oMath>
      <w:r w:rsidRPr="00613295">
        <w:rPr>
          <w:lang w:val="en-US"/>
        </w:rPr>
        <w:t xml:space="preserve"> is the total number of samples.</w:t>
      </w:r>
    </w:p>
    <w:p w14:paraId="4297132E" w14:textId="77777777" w:rsidR="008726E3" w:rsidRPr="00613295" w:rsidRDefault="008726E3" w:rsidP="008726E3">
      <w:pPr>
        <w:rPr>
          <w:lang w:val="en-US"/>
        </w:rPr>
      </w:pPr>
    </w:p>
    <w:p w14:paraId="38C79AFC" w14:textId="1E9115E4" w:rsidR="008726E3" w:rsidRPr="00613295" w:rsidRDefault="008726E3" w:rsidP="008726E3">
      <w:pPr>
        <w:rPr>
          <w:lang w:val="en-US"/>
        </w:rPr>
      </w:pPr>
      <w:r w:rsidRPr="00613295">
        <w:rPr>
          <w:u w:val="single"/>
          <w:lang w:val="en-US"/>
        </w:rPr>
        <w:t>Uncertainty estimation.</w:t>
      </w:r>
      <w:r w:rsidRPr="00613295">
        <w:rPr>
          <w:lang w:val="en-US"/>
        </w:rPr>
        <w:t xml:space="preserve"> For uncertainty estimation, anchored ensembling was used</w:t>
      </w:r>
      <w:r w:rsidRPr="00613295">
        <w:rPr>
          <w:lang w:val="en-US"/>
        </w:rPr>
        <w:fldChar w:fldCharType="begin"/>
      </w:r>
      <w:r w:rsidR="00201E07">
        <w:rPr>
          <w:lang w:val="en-US"/>
        </w:rPr>
        <w:instrText xml:space="preserve"> ADDIN ZOTERO_ITEM CSL_CITATION {"citationID":"u8tbLN0p","properties":{"formattedCitation":"\\super 49\\nosupersub{}","plainCitation":"49","noteIndex":0},"citationItems":[{"id":925,"uris":["http://zotero.org/groups/5151721/items/9CRTGDXP"],"itemData":{"id":925,"type":"paper-conference","abstract":"Understanding the uncertainty of a neural network’s (NN) predictions is essential for many purposes. The Bayesian framework provides a principled approach to this, however applying it to NNs is challenging due to large numbers of parameters and data. Ensembling NNs provides an easily implementable, scalable method for uncertainty quantification, however, it has been criticised for not being Bayesian. This work proposes one modification to the usual process that we argue does result in approximate Bayesian inference; regularising parameters about values drawn from a distribution which can be set equal to the prior. A theoretical analysis of the procedure in a simplified setting suggests the recovered posterior is centred correctly but tends to have an underestimated marginal variance, and overestimated correlation. However, two conditions can lead to exact recovery. We argue that these conditions are partially present in NNs.  Empirical evaluations demonstrate it has an advantage over standard ensembling, and is competitive with variational methods.","container-title":"Proceedings of the Twenty Third International Conference on Artificial Intelligence and Statistics","event-title":"International Conference on Artificial Intelligence and Statistics","language":"en","note":"ISSN: 2640-3498","page":"234-244","publisher":"PMLR","source":"proceedings.mlr.press","title":"Uncertainty in Neural Networks: Approximately Bayesian Ensembling","title-short":"Uncertainty in Neural Networks","URL":"https://proceedings.mlr.press/v108/pearce20a.html","author":[{"family":"Pearce","given":"Tim"},{"family":"Leibfried","given":"Felix"},{"family":"Brintrup","given":"Alexandra"}],"accessed":{"date-parts":[["2023",9,6]]},"issued":{"date-parts":[["2020",6,3]]}}}],"schema":"https://github.com/citation-style-language/schema/raw/master/csl-citation.json"} </w:instrText>
      </w:r>
      <w:r w:rsidRPr="00613295">
        <w:rPr>
          <w:lang w:val="en-US"/>
        </w:rPr>
        <w:fldChar w:fldCharType="separate"/>
      </w:r>
      <w:r w:rsidR="00201E07" w:rsidRPr="00201E07">
        <w:rPr>
          <w:kern w:val="0"/>
          <w:vertAlign w:val="superscript"/>
        </w:rPr>
        <w:t>49</w:t>
      </w:r>
      <w:r w:rsidRPr="00613295">
        <w:rPr>
          <w:lang w:val="en-US"/>
        </w:rPr>
        <w:fldChar w:fldCharType="end"/>
      </w:r>
      <w:r w:rsidRPr="00613295">
        <w:rPr>
          <w:lang w:val="en-US"/>
        </w:rPr>
        <w:t xml:space="preserve">. We used an ensemble of </w:t>
      </w:r>
      <m:oMath>
        <m:r>
          <w:rPr>
            <w:rFonts w:ascii="Cambria Math" w:hAnsi="Cambria Math"/>
            <w:lang w:val="en-US"/>
          </w:rPr>
          <m:t>M=10</m:t>
        </m:r>
      </m:oMath>
      <w:r w:rsidRPr="00613295">
        <w:rPr>
          <w:lang w:val="en-US"/>
        </w:rPr>
        <w:t xml:space="preserve"> models. For each model, </w:t>
      </w:r>
      <m:oMath>
        <m:r>
          <w:rPr>
            <w:rFonts w:ascii="Cambria Math" w:hAnsi="Cambria Math"/>
            <w:lang w:val="en-US"/>
          </w:rPr>
          <m:t>m∈{1…M}</m:t>
        </m:r>
      </m:oMath>
      <w:r w:rsidRPr="00613295">
        <w:rPr>
          <w:lang w:val="en-US"/>
        </w:rPr>
        <w:t>, its parameters</w:t>
      </w:r>
      <w:r w:rsidRPr="00613295">
        <w:rPr>
          <w:i/>
          <w:lang w:val="en-US"/>
        </w:rPr>
        <w:t xml:space="preserve">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m</m:t>
            </m:r>
          </m:sub>
        </m:sSub>
      </m:oMath>
      <w:r w:rsidRPr="00613295">
        <w:rPr>
          <w:lang w:val="en-US"/>
        </w:rPr>
        <w:t xml:space="preserve"> are regularized with a set of anchored parameters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anchor,  m</m:t>
            </m:r>
          </m:sub>
        </m:sSub>
      </m:oMath>
      <w:r w:rsidRPr="00613295">
        <w:rPr>
          <w:lang w:val="en-US"/>
        </w:rPr>
        <w:t xml:space="preserve">. Each model is initiated with distinct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anchor</m:t>
            </m:r>
          </m:sub>
        </m:sSub>
      </m:oMath>
      <w:r w:rsidRPr="00613295">
        <w:rPr>
          <w:lang w:val="en-US"/>
        </w:rPr>
        <w:t>, controlled by random seeding. The classification loss in our implementation is defined as:</w:t>
      </w:r>
    </w:p>
    <w:p w14:paraId="5C919621" w14:textId="77777777" w:rsidR="008726E3" w:rsidRPr="00613295" w:rsidRDefault="008726E3" w:rsidP="008726E3">
      <w:pPr>
        <w:rPr>
          <w:lang w:val="en-US"/>
        </w:rPr>
      </w:pPr>
    </w:p>
    <w:p w14:paraId="58394EFF" w14:textId="24299EE1" w:rsidR="008726E3" w:rsidRPr="00613295" w:rsidRDefault="008726E3" w:rsidP="008726E3">
      <w:pPr>
        <w:ind w:firstLine="720"/>
        <w:rPr>
          <w:lang w:val="en-US"/>
        </w:rPr>
      </w:pPr>
      <m:oMath>
        <m:r>
          <m:rPr>
            <m:scr m:val="script"/>
          </m:rPr>
          <w:rPr>
            <w:rFonts w:ascii="Cambria Math" w:hAnsi="Cambria Math"/>
            <w:lang w:val="en-US"/>
          </w:rPr>
          <m:t>L</m:t>
        </m:r>
        <m:r>
          <w:rPr>
            <w:rFonts w:ascii="Cambria Math" w:hAnsi="Cambria Math"/>
            <w:lang w:val="en-US"/>
          </w:rPr>
          <m:t>oss=-</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func>
              <m:funcPr>
                <m:ctrlPr>
                  <w:rPr>
                    <w:rFonts w:ascii="Cambria Math" w:hAnsi="Cambria Math"/>
                    <w:lang w:val="en-US"/>
                  </w:rPr>
                </m:ctrlPr>
              </m:funcPr>
              <m:fName>
                <m:r>
                  <m:rPr>
                    <m:sty m:val="p"/>
                  </m:rPr>
                  <w:rPr>
                    <w:rFonts w:ascii="Cambria Math" w:hAnsi="Cambria Math"/>
                    <w:lang w:val="en-US"/>
                  </w:rPr>
                  <m:t>log</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N</m:t>
                </m:r>
              </m:den>
            </m:f>
            <m:sSup>
              <m:sSupPr>
                <m:ctrlPr>
                  <w:rPr>
                    <w:rFonts w:ascii="Cambria Math" w:hAnsi="Cambria Math"/>
                    <w:i/>
                    <w:lang w:val="en-US"/>
                  </w:rPr>
                </m:ctrlPr>
              </m:s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anchor, m</m:t>
                        </m:r>
                      </m:sub>
                    </m:sSub>
                  </m:e>
                </m:d>
              </m:e>
              <m:sup>
                <m:r>
                  <w:rPr>
                    <w:rFonts w:ascii="Cambria Math" w:hAnsi="Cambria Math"/>
                    <w:lang w:val="en-US"/>
                  </w:rPr>
                  <m:t>2</m:t>
                </m:r>
              </m:sup>
            </m:sSup>
            <m:r>
              <w:rPr>
                <w:rFonts w:ascii="Cambria Math" w:hAnsi="Cambria Math"/>
                <w:lang w:val="en-US"/>
              </w:rPr>
              <m:t xml:space="preserve">, </m:t>
            </m:r>
          </m:e>
        </m:nary>
      </m:oMath>
      <w:r w:rsidRPr="00613295">
        <w:rPr>
          <w:lang w:val="en-US"/>
        </w:rPr>
        <w:tab/>
        <w:t>(3)</w:t>
      </w:r>
    </w:p>
    <w:p w14:paraId="299872C4" w14:textId="77777777" w:rsidR="008726E3" w:rsidRPr="00613295" w:rsidRDefault="008726E3" w:rsidP="008726E3">
      <w:pPr>
        <w:rPr>
          <w:lang w:val="en-US"/>
        </w:rPr>
      </w:pPr>
    </w:p>
    <w:p w14:paraId="587792C8" w14:textId="77777777" w:rsidR="008726E3" w:rsidRPr="00613295" w:rsidRDefault="008726E3" w:rsidP="008726E3">
      <w:pPr>
        <w:rPr>
          <w:lang w:val="en-US"/>
        </w:rPr>
      </w:pPr>
      <w:r w:rsidRPr="00613295">
        <w:rPr>
          <w:lang w:val="en-US"/>
        </w:rPr>
        <w:t xml:space="preserve">where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Pr="00613295">
        <w:rPr>
          <w:lang w:val="en-US"/>
        </w:rPr>
        <w:t xml:space="preserve"> is the predicted probability of the label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613295">
        <w:rPr>
          <w:lang w:val="en-US"/>
        </w:rPr>
        <w:t xml:space="preserve"> given input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613295">
        <w:rPr>
          <w:lang w:val="en-US"/>
        </w:rPr>
        <w:t xml:space="preserve"> by the </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th</m:t>
            </m:r>
          </m:sup>
        </m:sSup>
      </m:oMath>
      <w:r w:rsidRPr="00613295">
        <w:rPr>
          <w:lang w:val="en-US"/>
        </w:rPr>
        <w:t xml:space="preserve"> model, and </w:t>
      </w:r>
      <m:oMath>
        <m:r>
          <w:rPr>
            <w:rFonts w:ascii="Cambria Math" w:hAnsi="Cambria Math"/>
            <w:lang w:val="en-US"/>
          </w:rPr>
          <m:t>λ</m:t>
        </m:r>
      </m:oMath>
      <w:r w:rsidRPr="00613295">
        <w:rPr>
          <w:lang w:val="en-US"/>
        </w:rPr>
        <w:t xml:space="preserve"> is a regularization coefficient (set to </w:t>
      </w:r>
      <m:oMath>
        <m:r>
          <w:rPr>
            <w:rFonts w:ascii="Cambria Math" w:hAnsi="Cambria Math"/>
            <w:lang w:val="en-US"/>
          </w:rPr>
          <m:t>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oMath>
      <w:r w:rsidRPr="00613295">
        <w:rPr>
          <w:lang w:val="en-US"/>
        </w:rPr>
        <w:t xml:space="preserve">). For estimating the expected value </w:t>
      </w:r>
      <m:oMath>
        <m:r>
          <m:rPr>
            <m:scr m:val="double-struck"/>
          </m:rPr>
          <w:rPr>
            <w:rFonts w:ascii="Cambria Math" w:hAnsi="Cambria Math"/>
            <w:lang w:val="en-US"/>
          </w:rPr>
          <m:t>E</m:t>
        </m:r>
      </m:oMath>
      <w:r w:rsidRPr="00613295">
        <w:rPr>
          <w:lang w:val="en-US"/>
        </w:rPr>
        <w:t xml:space="preserve"> of a molecule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613295">
        <w:rPr>
          <w:lang w:val="en-US"/>
        </w:rPr>
        <w:t>, we take the mean prediction across all models in the ensemble, as follows:</w:t>
      </w:r>
    </w:p>
    <w:p w14:paraId="7E46EABA" w14:textId="77777777" w:rsidR="008726E3" w:rsidRPr="00613295" w:rsidRDefault="008726E3" w:rsidP="008726E3">
      <w:pPr>
        <w:rPr>
          <w:lang w:val="en-US"/>
        </w:rPr>
      </w:pPr>
    </w:p>
    <w:p w14:paraId="01A7ED3E" w14:textId="436C010D" w:rsidR="008726E3" w:rsidRPr="00613295" w:rsidRDefault="008726E3" w:rsidP="008726E3">
      <w:pPr>
        <w:ind w:firstLine="720"/>
        <w:rPr>
          <w:lang w:val="en-US"/>
        </w:rPr>
      </w:pPr>
      <m:oMath>
        <m:r>
          <m:rPr>
            <m:scr m:val="double-struck"/>
          </m:rPr>
          <w:rPr>
            <w:rFonts w:ascii="Cambria Math" w:hAnsi="Cambria Math"/>
            <w:lang w:val="en-US"/>
          </w:rPr>
          <m:t>E(</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e>
        </m:nary>
      </m:oMath>
      <w:r w:rsidRPr="00613295">
        <w:rPr>
          <w:lang w:val="en-US"/>
        </w:rPr>
        <w:t>.</w:t>
      </w:r>
      <w:r w:rsidRPr="00613295">
        <w:rPr>
          <w:lang w:val="en-US"/>
        </w:rPr>
        <w:tab/>
      </w:r>
      <w:r w:rsidRPr="00613295">
        <w:rPr>
          <w:lang w:val="en-US"/>
        </w:rPr>
        <w:tab/>
      </w:r>
      <w:r w:rsidRPr="00613295">
        <w:rPr>
          <w:lang w:val="en-US"/>
        </w:rPr>
        <w:tab/>
      </w:r>
      <w:r w:rsidRPr="00613295">
        <w:rPr>
          <w:lang w:val="en-US"/>
        </w:rPr>
        <w:tab/>
      </w:r>
      <w:r w:rsidRPr="00613295">
        <w:rPr>
          <w:lang w:val="en-US"/>
        </w:rPr>
        <w:tab/>
        <w:t>(4)</w:t>
      </w:r>
    </w:p>
    <w:p w14:paraId="224506D1" w14:textId="77777777" w:rsidR="008726E3" w:rsidRPr="00613295" w:rsidRDefault="008726E3" w:rsidP="008726E3">
      <w:pPr>
        <w:jc w:val="center"/>
        <w:rPr>
          <w:lang w:val="en-US"/>
        </w:rPr>
      </w:pPr>
    </w:p>
    <w:p w14:paraId="4D23489B" w14:textId="77777777" w:rsidR="008726E3" w:rsidRPr="00613295" w:rsidRDefault="008726E3" w:rsidP="008726E3">
      <w:pPr>
        <w:rPr>
          <w:lang w:val="en-US"/>
        </w:rPr>
      </w:pPr>
      <w:r w:rsidRPr="00613295">
        <w:rPr>
          <w:lang w:val="en-US"/>
        </w:rPr>
        <w:t xml:space="preserve">Similarly, the prediction uncertainty for a molecule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613295">
        <w:rPr>
          <w:lang w:val="en-US"/>
        </w:rPr>
        <w:t xml:space="preserve"> is defined as the mean entropy</w:t>
      </w:r>
      <w:r w:rsidRPr="00613295">
        <w:rPr>
          <w:i/>
          <w:lang w:val="en-US"/>
        </w:rPr>
        <w:t xml:space="preserve"> </w:t>
      </w:r>
      <m:oMath>
        <m:r>
          <m:rPr>
            <m:scr m:val="double-struck"/>
          </m:rPr>
          <w:rPr>
            <w:rFonts w:ascii="Cambria Math" w:hAnsi="Cambria Math"/>
            <w:lang w:val="en-US"/>
          </w:rPr>
          <m:t>H</m:t>
        </m:r>
      </m:oMath>
      <w:r w:rsidRPr="00613295">
        <w:rPr>
          <w:lang w:val="en-US"/>
        </w:rPr>
        <w:t xml:space="preserve"> over the ensemble: </w:t>
      </w:r>
    </w:p>
    <w:p w14:paraId="5DA54EFE" w14:textId="77777777" w:rsidR="008726E3" w:rsidRPr="00613295" w:rsidRDefault="008726E3" w:rsidP="008726E3">
      <w:pPr>
        <w:rPr>
          <w:lang w:val="en-US"/>
        </w:rPr>
      </w:pPr>
    </w:p>
    <w:p w14:paraId="29D43EFD" w14:textId="4113EF49" w:rsidR="008726E3" w:rsidRPr="00613295" w:rsidRDefault="008726E3" w:rsidP="008726E3">
      <w:pPr>
        <w:ind w:firstLine="720"/>
        <w:rPr>
          <w:lang w:val="en-US"/>
        </w:rPr>
      </w:pPr>
      <m:oMath>
        <m:r>
          <m:rPr>
            <m:scr m:val="double-struck"/>
          </m:rPr>
          <w:rPr>
            <w:rFonts w:ascii="Cambria Math" w:hAnsi="Cambria Math"/>
            <w:lang w:val="en-US"/>
          </w:rPr>
          <m:t>H</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subSup"/>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m</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d>
              </m:e>
            </m:func>
          </m:e>
        </m:nary>
        <m:r>
          <m:rPr>
            <m:sty m:val="p"/>
          </m:rPr>
          <w:rPr>
            <w:rFonts w:ascii="Cambria Math" w:hAnsi="Cambria Math"/>
            <w:lang w:val="en-US"/>
          </w:rPr>
          <m:t>.</m:t>
        </m:r>
      </m:oMath>
      <w:r w:rsidRPr="00613295">
        <w:rPr>
          <w:lang w:val="en-US"/>
        </w:rPr>
        <w:tab/>
      </w:r>
      <w:r w:rsidRPr="00613295">
        <w:rPr>
          <w:lang w:val="en-US"/>
        </w:rPr>
        <w:tab/>
        <w:t>(5)</w:t>
      </w:r>
    </w:p>
    <w:p w14:paraId="4E814C25" w14:textId="77777777" w:rsidR="008726E3" w:rsidRPr="00613295" w:rsidRDefault="008726E3" w:rsidP="008726E3">
      <w:pPr>
        <w:rPr>
          <w:b/>
          <w:lang w:val="en-US"/>
        </w:rPr>
      </w:pPr>
    </w:p>
    <w:p w14:paraId="51531848" w14:textId="77777777" w:rsidR="008726E3" w:rsidRPr="00613295" w:rsidRDefault="008726E3" w:rsidP="008726E3">
      <w:pPr>
        <w:rPr>
          <w:b/>
          <w:lang w:val="en-US"/>
        </w:rPr>
      </w:pPr>
      <w:r w:rsidRPr="00613295">
        <w:rPr>
          <w:b/>
          <w:lang w:val="en-US"/>
        </w:rPr>
        <w:t>Random Forest control</w:t>
      </w:r>
    </w:p>
    <w:p w14:paraId="7BD7711F" w14:textId="77777777" w:rsidR="008726E3" w:rsidRPr="00613295" w:rsidRDefault="008726E3" w:rsidP="008726E3">
      <w:pPr>
        <w:rPr>
          <w:bCs/>
          <w:lang w:val="en-US"/>
        </w:rPr>
      </w:pPr>
      <w:r w:rsidRPr="00613295">
        <w:rPr>
          <w:lang w:val="en-US"/>
        </w:rPr>
        <w:t xml:space="preserve">As a control model, random forest models coupled with ECFPs were implemented using sci-kit learn v. 1.2.1. All models used 100 trees, no maximal tree depth, and a minimal of 2 samples per split. During training, molecules were weighted inversely proportional to their class frequency to mitigate class imbalance. For uncertainty estimation, we used an ensemble of </w:t>
      </w:r>
      <m:oMath>
        <m:r>
          <w:rPr>
            <w:rFonts w:ascii="Cambria Math" w:hAnsi="Cambria Math"/>
            <w:lang w:val="en-US"/>
          </w:rPr>
          <m:t>M=10</m:t>
        </m:r>
      </m:oMath>
      <w:r w:rsidRPr="00613295">
        <w:rPr>
          <w:lang w:val="en-US"/>
        </w:rPr>
        <w:t xml:space="preserve"> models, with each model using different random seeds. The </w:t>
      </w:r>
      <w:r w:rsidRPr="00613295">
        <w:rPr>
          <w:lang w:val="en-US"/>
        </w:rPr>
        <w:lastRenderedPageBreak/>
        <w:t xml:space="preserve">expected value </w:t>
      </w:r>
      <m:oMath>
        <m:r>
          <m:rPr>
            <m:scr m:val="double-struck"/>
          </m:rPr>
          <w:rPr>
            <w:rFonts w:ascii="Cambria Math" w:hAnsi="Cambria Math"/>
            <w:lang w:val="en-US"/>
          </w:rPr>
          <m:t>E</m:t>
        </m:r>
      </m:oMath>
      <w:r w:rsidRPr="00613295">
        <w:rPr>
          <w:lang w:val="en-US"/>
        </w:rPr>
        <w:t xml:space="preserve"> and entropy</w:t>
      </w:r>
      <w:r w:rsidRPr="00613295">
        <w:rPr>
          <w:i/>
          <w:lang w:val="en-US"/>
        </w:rPr>
        <w:t xml:space="preserve"> </w:t>
      </w:r>
      <m:oMath>
        <m:r>
          <m:rPr>
            <m:scr m:val="double-struck"/>
          </m:rPr>
          <w:rPr>
            <w:rFonts w:ascii="Cambria Math" w:hAnsi="Cambria Math"/>
            <w:lang w:val="en-US"/>
          </w:rPr>
          <m:t>H</m:t>
        </m:r>
      </m:oMath>
      <w:r w:rsidRPr="00613295">
        <w:rPr>
          <w:lang w:val="en-US"/>
        </w:rPr>
        <w:t xml:space="preserve"> for a molecule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613295">
        <w:rPr>
          <w:lang w:val="en-US"/>
        </w:rPr>
        <w:t xml:space="preserve"> was determined according to Eq. 4 and 5.</w:t>
      </w:r>
    </w:p>
    <w:p w14:paraId="131BB2D7" w14:textId="77777777" w:rsidR="008726E3" w:rsidRPr="00613295" w:rsidRDefault="008726E3" w:rsidP="008726E3">
      <w:pPr>
        <w:rPr>
          <w:b/>
          <w:lang w:val="en-US"/>
        </w:rPr>
      </w:pPr>
    </w:p>
    <w:p w14:paraId="28A8B042" w14:textId="77777777" w:rsidR="008726E3" w:rsidRPr="00613295" w:rsidRDefault="008726E3" w:rsidP="008726E3">
      <w:pPr>
        <w:rPr>
          <w:b/>
          <w:lang w:val="en-US"/>
        </w:rPr>
      </w:pPr>
      <w:r w:rsidRPr="00613295">
        <w:rPr>
          <w:b/>
          <w:lang w:val="en-US"/>
        </w:rPr>
        <w:t>Perturbation experiments</w:t>
      </w:r>
    </w:p>
    <w:p w14:paraId="6A7E98C2" w14:textId="5FBF114A" w:rsidR="008726E3" w:rsidRPr="00613295" w:rsidRDefault="008726E3" w:rsidP="008726E3">
      <w:pPr>
        <w:rPr>
          <w:bCs/>
          <w:lang w:val="en-US"/>
        </w:rPr>
      </w:pPr>
      <w:r w:rsidRPr="00613295">
        <w:rPr>
          <w:lang w:val="en-US"/>
        </w:rPr>
        <w:t>Perturbation experiments were performed in the form of random controls, as previously suggested</w:t>
      </w:r>
      <w:r w:rsidRPr="00613295">
        <w:rPr>
          <w:lang w:val="en-US"/>
        </w:rPr>
        <w:fldChar w:fldCharType="begin"/>
      </w:r>
      <w:r w:rsidR="00201E07">
        <w:rPr>
          <w:lang w:val="en-US"/>
        </w:rPr>
        <w:instrText xml:space="preserve"> ADDIN ZOTERO_ITEM CSL_CITATION {"citationID":"3BYos7hJ","properties":{"formattedCitation":"\\super 51\\nosupersub{}","plainCitation":"51","noteIndex":0},"citationItems":[{"id":"fP2t2TeH/q5yah3Lh","uris":["http://zotero.org/users/local/1JKiESOA/items/T76N3Q84"],"itemData":{"id":852,"type":"article-journal","abstract":"Machine learning methods are becoming integral to scientific inquiry in numerous disciplines. We demonstrated that machine learning can be used to predict the performance of a synthetic reaction in multidimensional chemical space using data obtained via high-throughput experimentation. We created scripts to compute and extract atomic, molecular, and vibrational descriptors for the components of a palladium-catalyzed Buchwald-Hartwig cross-coupling of aryl halides with 4-methylaniline in the presence of various potentially inhibitory additives. Using these descriptors as inputs and reaction yield as output, we showed that a random forest algorithm provides significantly improved predictive performance over linear regression analysis. The random forest model was also successfully applied to sparse training sets and out-of-sample prediction, suggesting its value in facilitating adoption of synthetic methodology.","container-title":"Science","DOI":"10.1126/science.aar5169","issue":"6385","note":"publisher: American Association for the Advancement of Science","page":"186-190","source":"science.org (Atypon)","title":"Predicting reaction performance in C–N cross-coupling using machine learning","volume":"360","author":[{"family":"Ahneman","given":"Derek T."},{"family":"Estrada","given":"Jesús G."},{"family":"Lin","given":"Shishi"},{"family":"Dreher","given":"Spencer D."},{"family":"Doyle","given":"Abigail G."}],"issued":{"date-parts":[["2018",4,13]]}}}],"schema":"https://github.com/citation-style-language/schema/raw/master/csl-citation.json"} </w:instrText>
      </w:r>
      <w:r w:rsidRPr="00613295">
        <w:rPr>
          <w:lang w:val="en-US"/>
        </w:rPr>
        <w:fldChar w:fldCharType="separate"/>
      </w:r>
      <w:r w:rsidR="00201E07" w:rsidRPr="00201E07">
        <w:rPr>
          <w:kern w:val="0"/>
          <w:vertAlign w:val="superscript"/>
        </w:rPr>
        <w:t>51</w:t>
      </w:r>
      <w:r w:rsidRPr="00613295">
        <w:rPr>
          <w:lang w:val="en-US"/>
        </w:rPr>
        <w:fldChar w:fldCharType="end"/>
      </w:r>
      <w:r w:rsidRPr="00613295">
        <w:rPr>
          <w:bCs/>
          <w:lang w:val="en-US"/>
        </w:rPr>
        <w:t>.</w:t>
      </w:r>
      <w:r w:rsidRPr="00613295">
        <w:rPr>
          <w:lang w:val="en-US"/>
        </w:rPr>
        <w:t xml:space="preserve"> For ECFPs, the bits were randomly shuffled for each molecule. For molecular graphs, both atom </w:t>
      </w:r>
      <w:proofErr w:type="gramStart"/>
      <w:r w:rsidRPr="00613295">
        <w:rPr>
          <w:lang w:val="en-US"/>
        </w:rPr>
        <w:t>features</w:t>
      </w:r>
      <w:proofErr w:type="gramEnd"/>
      <w:r w:rsidRPr="00613295">
        <w:rPr>
          <w:lang w:val="en-US"/>
        </w:rPr>
        <w:t xml:space="preserve"> and adjacency matrices were randomized. All data is perturbed once at the start of an active learning experiment, so that features stay consistent across active learning cycles. For each experiment, three perturbations with different random seeds were performed</w:t>
      </w:r>
      <w:r w:rsidRPr="00613295">
        <w:rPr>
          <w:bCs/>
          <w:lang w:val="en-US"/>
        </w:rPr>
        <w:t>.</w:t>
      </w:r>
    </w:p>
    <w:p w14:paraId="15B740F1" w14:textId="77777777" w:rsidR="008726E3" w:rsidRPr="00613295" w:rsidRDefault="008726E3" w:rsidP="008726E3">
      <w:pPr>
        <w:rPr>
          <w:b/>
          <w:lang w:val="en-US"/>
        </w:rPr>
      </w:pPr>
    </w:p>
    <w:p w14:paraId="324317B2" w14:textId="77777777" w:rsidR="008726E3" w:rsidRPr="00613295" w:rsidRDefault="008726E3" w:rsidP="008726E3">
      <w:pPr>
        <w:rPr>
          <w:b/>
          <w:lang w:val="en-US"/>
        </w:rPr>
      </w:pPr>
      <w:r w:rsidRPr="00613295">
        <w:rPr>
          <w:b/>
          <w:lang w:val="en-US"/>
        </w:rPr>
        <w:t>Acquisition functions</w:t>
      </w:r>
    </w:p>
    <w:p w14:paraId="52F0DFB4" w14:textId="77777777" w:rsidR="008726E3" w:rsidRPr="00613295" w:rsidRDefault="008726E3" w:rsidP="008726E3">
      <w:pPr>
        <w:rPr>
          <w:lang w:val="en-US"/>
        </w:rPr>
      </w:pPr>
      <w:r w:rsidRPr="00613295">
        <w:rPr>
          <w:lang w:val="en-US"/>
        </w:rPr>
        <w:t xml:space="preserve">Five acquisition functions were used to select follow-up molecules at each iteration. Each acquisition function </w:t>
      </w:r>
      <m:oMath>
        <m:r>
          <w:rPr>
            <w:rFonts w:ascii="Cambria Math" w:hAnsi="Cambria Math"/>
            <w:lang w:val="en-US"/>
          </w:rPr>
          <m:t>(a)</m:t>
        </m:r>
      </m:oMath>
      <w:r w:rsidRPr="00613295">
        <w:rPr>
          <w:lang w:val="en-US"/>
        </w:rPr>
        <w:t xml:space="preserve"> greedily selects </w:t>
      </w:r>
      <m:oMath>
        <m:r>
          <w:rPr>
            <w:rFonts w:ascii="Cambria Math" w:hAnsi="Cambria Math"/>
            <w:lang w:val="en-US"/>
          </w:rPr>
          <m:t>n</m:t>
        </m:r>
      </m:oMath>
      <w:r w:rsidRPr="00613295">
        <w:rPr>
          <w:lang w:val="en-US"/>
        </w:rPr>
        <w:t xml:space="preserve"> molecules based on model prediction on the screening library. </w:t>
      </w:r>
    </w:p>
    <w:p w14:paraId="7DC2E6A3" w14:textId="77777777" w:rsidR="008726E3" w:rsidRPr="00613295" w:rsidRDefault="008726E3" w:rsidP="008726E3">
      <w:pPr>
        <w:rPr>
          <w:i/>
          <w:u w:val="single"/>
          <w:lang w:val="en-US"/>
        </w:rPr>
      </w:pPr>
    </w:p>
    <w:p w14:paraId="3916EAC9" w14:textId="77777777" w:rsidR="008726E3" w:rsidRPr="00613295" w:rsidRDefault="008726E3" w:rsidP="008726E3">
      <w:pPr>
        <w:pStyle w:val="ListParagraph"/>
        <w:numPr>
          <w:ilvl w:val="0"/>
          <w:numId w:val="11"/>
        </w:numPr>
        <w:rPr>
          <w:i/>
          <w:u w:val="single"/>
          <w:lang w:val="en-US"/>
        </w:rPr>
      </w:pPr>
      <w:r w:rsidRPr="00613295">
        <w:rPr>
          <w:i/>
          <w:u w:val="single"/>
          <w:lang w:val="en-US"/>
        </w:rPr>
        <w:t>Similarity-based</w:t>
      </w:r>
      <w:r w:rsidRPr="00613295">
        <w:rPr>
          <w:lang w:val="en-US"/>
        </w:rPr>
        <w:t xml:space="preserve">: samples are selected based on their highest Tanimoto similarity (computed with ECFPs; with 1024 bits and a radius of 2) to any previously acquired hit compound). </w:t>
      </w:r>
    </w:p>
    <w:p w14:paraId="3F39E654" w14:textId="77777777" w:rsidR="008726E3" w:rsidRPr="00613295" w:rsidRDefault="008726E3" w:rsidP="008726E3">
      <w:pPr>
        <w:pStyle w:val="ListParagraph"/>
        <w:ind w:left="360"/>
        <w:rPr>
          <w:i/>
          <w:u w:val="single"/>
          <w:lang w:val="en-US"/>
        </w:rPr>
      </w:pPr>
    </w:p>
    <w:p w14:paraId="2B45FF08" w14:textId="77777777" w:rsidR="008726E3" w:rsidRPr="00613295" w:rsidRDefault="008726E3" w:rsidP="008726E3">
      <w:pPr>
        <w:pStyle w:val="ListParagraph"/>
        <w:numPr>
          <w:ilvl w:val="0"/>
          <w:numId w:val="11"/>
        </w:numPr>
        <w:rPr>
          <w:i/>
          <w:u w:val="single"/>
          <w:lang w:val="en-US"/>
        </w:rPr>
      </w:pPr>
      <w:r w:rsidRPr="00613295">
        <w:rPr>
          <w:i/>
          <w:u w:val="single"/>
          <w:lang w:val="en-US"/>
        </w:rPr>
        <w:t>Exploitative</w:t>
      </w:r>
      <w:r w:rsidRPr="00613295">
        <w:rPr>
          <w:lang w:val="en-US"/>
        </w:rPr>
        <w:t xml:space="preserve">: the best predicted samples are selected with: </w:t>
      </w:r>
    </w:p>
    <w:p w14:paraId="37559991" w14:textId="77777777" w:rsidR="008726E3" w:rsidRPr="00613295" w:rsidRDefault="008726E3" w:rsidP="008726E3">
      <w:pPr>
        <w:rPr>
          <w:i/>
          <w:u w:val="single"/>
          <w:lang w:val="en-US"/>
        </w:rPr>
      </w:pPr>
    </w:p>
    <w:p w14:paraId="69F12A56" w14:textId="317FF621" w:rsidR="008726E3" w:rsidRPr="006C23C9" w:rsidRDefault="00000000" w:rsidP="008726E3">
      <w:pPr>
        <w:ind w:firstLine="360"/>
        <w:rPr>
          <w:i/>
          <w:u w:val="single"/>
          <w:lang w:val="nl-NL"/>
        </w:rPr>
      </w:pPr>
      <m:oMath>
        <m:sSub>
          <m:sSubPr>
            <m:ctrlPr>
              <w:rPr>
                <w:rFonts w:ascii="Cambria Math" w:hAnsi="Cambria Math"/>
                <w:i/>
                <w:lang w:val="en-US"/>
              </w:rPr>
            </m:ctrlPr>
          </m:sSub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exploit</m:t>
                </m:r>
              </m:sub>
            </m:sSub>
            <m:r>
              <w:rPr>
                <w:rFonts w:ascii="Cambria Math" w:hAnsi="Cambria Math"/>
                <w:lang w:val="nl-NL"/>
              </w:rPr>
              <m:t xml:space="preserve">= </m:t>
            </m:r>
            <m:r>
              <m:rPr>
                <m:nor/>
              </m:rPr>
              <w:rPr>
                <w:lang w:val="nl-NL"/>
              </w:rPr>
              <m:t>argmax</m:t>
            </m:r>
            <m:ctrlPr>
              <w:rPr>
                <w:rFonts w:ascii="Cambria Math" w:hAnsi="Cambria Math"/>
                <w:lang w:val="en-US"/>
              </w:rPr>
            </m:ctrlPr>
          </m:e>
          <m:sub>
            <m:r>
              <w:rPr>
                <w:rFonts w:ascii="Cambria Math" w:hAnsi="Cambria Math"/>
                <w:lang w:val="en-US"/>
              </w:rPr>
              <m:t>n</m:t>
            </m:r>
          </m:sub>
        </m:sSub>
        <m:d>
          <m:dPr>
            <m:ctrlPr>
              <w:rPr>
                <w:rFonts w:ascii="Cambria Math" w:hAnsi="Cambria Math"/>
                <w:i/>
                <w:lang w:val="en-US"/>
              </w:rPr>
            </m:ctrlPr>
          </m:dPr>
          <m:e>
            <m:r>
              <m:rPr>
                <m:scr m:val="double-struck"/>
              </m:rPr>
              <w:rPr>
                <w:rFonts w:ascii="Cambria Math" w:hAnsi="Cambria Math"/>
                <w:lang w:val="en-US"/>
              </w:rPr>
              <m:t>E</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e>
        </m:d>
        <m:r>
          <w:rPr>
            <w:rFonts w:ascii="Cambria Math" w:hAnsi="Cambria Math"/>
            <w:lang w:val="nl-NL"/>
          </w:rPr>
          <m:t>.</m:t>
        </m:r>
      </m:oMath>
      <w:r w:rsidR="008726E3" w:rsidRPr="006C23C9">
        <w:rPr>
          <w:i/>
          <w:lang w:val="nl-NL"/>
        </w:rPr>
        <w:tab/>
      </w:r>
      <w:r w:rsidR="008726E3" w:rsidRPr="006C23C9">
        <w:rPr>
          <w:i/>
          <w:lang w:val="nl-NL"/>
        </w:rPr>
        <w:tab/>
      </w:r>
      <w:r w:rsidR="008726E3" w:rsidRPr="006C23C9">
        <w:rPr>
          <w:i/>
          <w:lang w:val="nl-NL"/>
        </w:rPr>
        <w:tab/>
      </w:r>
      <w:r w:rsidR="008726E3" w:rsidRPr="006C23C9">
        <w:rPr>
          <w:i/>
          <w:lang w:val="nl-NL"/>
        </w:rPr>
        <w:tab/>
      </w:r>
      <w:r w:rsidR="008726E3" w:rsidRPr="006C23C9">
        <w:rPr>
          <w:i/>
          <w:lang w:val="nl-NL"/>
        </w:rPr>
        <w:tab/>
      </w:r>
      <w:r w:rsidR="008726E3" w:rsidRPr="006C23C9">
        <w:rPr>
          <w:iCs/>
          <w:lang w:val="nl-NL"/>
        </w:rPr>
        <w:t>(6)</w:t>
      </w:r>
    </w:p>
    <w:p w14:paraId="63F21D33" w14:textId="77777777" w:rsidR="008726E3" w:rsidRPr="006C23C9" w:rsidRDefault="008726E3" w:rsidP="008726E3">
      <w:pPr>
        <w:rPr>
          <w:i/>
          <w:u w:val="single"/>
          <w:lang w:val="nl-NL"/>
        </w:rPr>
      </w:pPr>
    </w:p>
    <w:p w14:paraId="5A57264F" w14:textId="77777777" w:rsidR="008726E3" w:rsidRPr="00613295" w:rsidRDefault="008726E3" w:rsidP="008726E3">
      <w:pPr>
        <w:pStyle w:val="ListParagraph"/>
        <w:numPr>
          <w:ilvl w:val="0"/>
          <w:numId w:val="11"/>
        </w:numPr>
        <w:rPr>
          <w:i/>
          <w:u w:val="single"/>
          <w:lang w:val="en-US"/>
        </w:rPr>
      </w:pPr>
      <w:r w:rsidRPr="00613295">
        <w:rPr>
          <w:i/>
          <w:u w:val="single"/>
          <w:lang w:val="en-US"/>
        </w:rPr>
        <w:t>Explorative</w:t>
      </w:r>
      <w:r w:rsidRPr="00613295">
        <w:rPr>
          <w:lang w:val="en-US"/>
        </w:rPr>
        <w:t>: most uncertain samples are selected with:</w:t>
      </w:r>
    </w:p>
    <w:p w14:paraId="5C659D68" w14:textId="77777777" w:rsidR="008726E3" w:rsidRPr="00613295" w:rsidRDefault="008726E3" w:rsidP="008726E3">
      <w:pPr>
        <w:rPr>
          <w:i/>
          <w:u w:val="single"/>
          <w:lang w:val="en-US"/>
        </w:rPr>
      </w:pPr>
    </w:p>
    <w:p w14:paraId="41549086" w14:textId="199ACCCA" w:rsidR="008726E3" w:rsidRPr="006C23C9" w:rsidRDefault="00000000" w:rsidP="008726E3">
      <w:pPr>
        <w:ind w:firstLine="360"/>
        <w:rPr>
          <w:iCs/>
          <w:lang w:val="nl-NL"/>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explore</m:t>
            </m:r>
          </m:sub>
        </m:sSub>
        <m:r>
          <w:rPr>
            <w:rFonts w:ascii="Cambria Math" w:hAnsi="Cambria Math"/>
            <w:lang w:val="nl-NL"/>
          </w:rPr>
          <m:t>=</m:t>
        </m:r>
        <m:sSub>
          <m:sSubPr>
            <m:ctrlPr>
              <w:rPr>
                <w:rFonts w:ascii="Cambria Math" w:hAnsi="Cambria Math"/>
                <w:i/>
                <w:lang w:val="en-US"/>
              </w:rPr>
            </m:ctrlPr>
          </m:sSubPr>
          <m:e>
            <m:r>
              <m:rPr>
                <m:nor/>
              </m:rPr>
              <w:rPr>
                <w:lang w:val="nl-NL"/>
              </w:rPr>
              <m:t>argmax</m:t>
            </m:r>
            <m:ctrlPr>
              <w:rPr>
                <w:rFonts w:ascii="Cambria Math" w:hAnsi="Cambria Math"/>
                <w:lang w:val="en-US"/>
              </w:rPr>
            </m:ctrlPr>
          </m:e>
          <m:sub>
            <m:r>
              <w:rPr>
                <w:rFonts w:ascii="Cambria Math" w:hAnsi="Cambria Math"/>
                <w:lang w:val="en-US"/>
              </w:rPr>
              <m:t>n</m:t>
            </m:r>
          </m:sub>
        </m:sSub>
        <m:d>
          <m:dPr>
            <m:ctrlPr>
              <w:rPr>
                <w:rFonts w:ascii="Cambria Math" w:hAnsi="Cambria Math"/>
                <w:i/>
                <w:lang w:val="en-US"/>
              </w:rPr>
            </m:ctrlPr>
          </m:dPr>
          <m:e>
            <m:r>
              <m:rPr>
                <m:scr m:val="double-struck"/>
              </m:rPr>
              <w:rPr>
                <w:rFonts w:ascii="Cambria Math" w:hAnsi="Cambria Math"/>
                <w:lang w:val="nl-NL"/>
              </w:rPr>
              <m:t>H</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e>
        </m:d>
        <m:r>
          <w:rPr>
            <w:rFonts w:ascii="Cambria Math" w:hAnsi="Cambria Math"/>
            <w:lang w:val="nl-NL"/>
          </w:rPr>
          <m:t>.</m:t>
        </m:r>
      </m:oMath>
      <w:r w:rsidR="008726E3" w:rsidRPr="006C23C9">
        <w:rPr>
          <w:i/>
          <w:lang w:val="nl-NL"/>
        </w:rPr>
        <w:tab/>
      </w:r>
      <w:r w:rsidR="008726E3" w:rsidRPr="006C23C9">
        <w:rPr>
          <w:i/>
          <w:lang w:val="nl-NL"/>
        </w:rPr>
        <w:tab/>
      </w:r>
      <w:r w:rsidR="008726E3" w:rsidRPr="006C23C9">
        <w:rPr>
          <w:i/>
          <w:lang w:val="nl-NL"/>
        </w:rPr>
        <w:tab/>
      </w:r>
      <w:r w:rsidR="008726E3" w:rsidRPr="006C23C9">
        <w:rPr>
          <w:i/>
          <w:lang w:val="nl-NL"/>
        </w:rPr>
        <w:tab/>
      </w:r>
      <w:r w:rsidR="008726E3" w:rsidRPr="006C23C9">
        <w:rPr>
          <w:i/>
          <w:lang w:val="nl-NL"/>
        </w:rPr>
        <w:tab/>
      </w:r>
      <w:r w:rsidR="008726E3" w:rsidRPr="006C23C9">
        <w:rPr>
          <w:iCs/>
          <w:lang w:val="nl-NL"/>
        </w:rPr>
        <w:t>(7)</w:t>
      </w:r>
    </w:p>
    <w:p w14:paraId="6439342D" w14:textId="77777777" w:rsidR="008726E3" w:rsidRPr="006C23C9" w:rsidRDefault="008726E3" w:rsidP="008726E3">
      <w:pPr>
        <w:rPr>
          <w:i/>
          <w:u w:val="single"/>
          <w:lang w:val="nl-NL"/>
        </w:rPr>
      </w:pPr>
    </w:p>
    <w:p w14:paraId="019397D7" w14:textId="77777777" w:rsidR="008726E3" w:rsidRPr="00613295" w:rsidRDefault="008726E3" w:rsidP="008726E3">
      <w:pPr>
        <w:pStyle w:val="ListParagraph"/>
        <w:numPr>
          <w:ilvl w:val="0"/>
          <w:numId w:val="11"/>
        </w:numPr>
        <w:rPr>
          <w:i/>
          <w:u w:val="single"/>
          <w:lang w:val="en-US"/>
        </w:rPr>
      </w:pPr>
      <w:r w:rsidRPr="00613295">
        <w:rPr>
          <w:i/>
          <w:u w:val="single"/>
          <w:lang w:val="en-US"/>
        </w:rPr>
        <w:t>Mutual Information</w:t>
      </w:r>
      <w:r w:rsidRPr="00613295">
        <w:rPr>
          <w:lang w:val="en-US"/>
        </w:rPr>
        <w:t>: selects samples with low mutual information (</w:t>
      </w:r>
      <m:oMath>
        <m:r>
          <m:rPr>
            <m:scr m:val="double-struck"/>
          </m:rPr>
          <w:rPr>
            <w:rFonts w:ascii="Cambria Math" w:hAnsi="Cambria Math"/>
            <w:lang w:val="en-US"/>
          </w:rPr>
          <m:t>I</m:t>
        </m:r>
      </m:oMath>
      <w:r w:rsidRPr="00613295">
        <w:rPr>
          <w:lang w:val="en-US"/>
        </w:rPr>
        <w:t>) with:</w:t>
      </w:r>
    </w:p>
    <w:p w14:paraId="1634BF64" w14:textId="77777777" w:rsidR="008726E3" w:rsidRPr="00613295" w:rsidRDefault="008726E3" w:rsidP="008726E3">
      <w:pPr>
        <w:pStyle w:val="ListParagraph"/>
        <w:ind w:left="360"/>
        <w:rPr>
          <w:i/>
          <w:u w:val="single"/>
          <w:lang w:val="en-US"/>
        </w:rPr>
      </w:pPr>
    </w:p>
    <w:p w14:paraId="009F2039" w14:textId="27085D4B" w:rsidR="008726E3" w:rsidRPr="006C23C9" w:rsidRDefault="00000000" w:rsidP="008726E3">
      <w:pPr>
        <w:pStyle w:val="ListParagraph"/>
        <w:ind w:left="360"/>
        <w:rPr>
          <w:i/>
          <w:u w:val="single"/>
          <w:lang w:val="nl-NL"/>
        </w:rPr>
      </w:pPr>
      <m:oMath>
        <m:sSub>
          <m:sSubPr>
            <m:ctrlPr>
              <w:rPr>
                <w:rFonts w:ascii="Cambria Math" w:hAnsi="Cambria Math"/>
                <w:i/>
                <w:lang w:val="en-US"/>
              </w:rPr>
            </m:ctrlPr>
          </m:sSubPr>
          <m:e>
            <m:r>
              <w:rPr>
                <w:rFonts w:ascii="Cambria Math" w:hAnsi="Cambria Math"/>
                <w:lang w:val="en-US"/>
              </w:rPr>
              <m:t>a</m:t>
            </m:r>
          </m:e>
          <m:sub>
            <m:r>
              <m:rPr>
                <m:scr m:val="double-struck"/>
              </m:rPr>
              <w:rPr>
                <w:rFonts w:ascii="Cambria Math" w:hAnsi="Cambria Math"/>
                <w:lang w:val="en-US"/>
              </w:rPr>
              <m:t>I</m:t>
            </m:r>
          </m:sub>
        </m:sSub>
        <m:r>
          <w:rPr>
            <w:rFonts w:ascii="Cambria Math" w:hAnsi="Cambria Math"/>
            <w:lang w:val="nl-NL"/>
          </w:rPr>
          <m:t>=</m:t>
        </m:r>
        <m:sSub>
          <m:sSubPr>
            <m:ctrlPr>
              <w:rPr>
                <w:rFonts w:ascii="Cambria Math" w:hAnsi="Cambria Math"/>
                <w:i/>
                <w:lang w:val="en-US"/>
              </w:rPr>
            </m:ctrlPr>
          </m:sSubPr>
          <m:e>
            <m:r>
              <m:rPr>
                <m:nor/>
              </m:rPr>
              <w:rPr>
                <w:lang w:val="nl-NL"/>
              </w:rPr>
              <m:t>argmin</m:t>
            </m:r>
            <m:ctrlPr>
              <w:rPr>
                <w:rFonts w:ascii="Cambria Math" w:hAnsi="Cambria Math"/>
                <w:lang w:val="en-US"/>
              </w:rPr>
            </m:ctrlPr>
          </m:e>
          <m:sub>
            <m:r>
              <w:rPr>
                <w:rFonts w:ascii="Cambria Math" w:hAnsi="Cambria Math"/>
                <w:lang w:val="en-US"/>
              </w:rPr>
              <m:t>n</m:t>
            </m:r>
          </m:sub>
        </m:sSub>
        <m:r>
          <m:rPr>
            <m:scr m:val="double-struck"/>
          </m:rPr>
          <w:rPr>
            <w:rFonts w:ascii="Cambria Math" w:hAnsi="Cambria Math"/>
            <w:lang w:val="nl-NL"/>
          </w:rPr>
          <m:t>(H(</m:t>
        </m:r>
        <m:r>
          <w:rPr>
            <w:rFonts w:ascii="Cambria Math" w:hAnsi="Cambria Math"/>
            <w:lang w:val="en-US"/>
          </w:rPr>
          <m:t>y</m:t>
        </m:r>
        <m:r>
          <w:rPr>
            <w:rFonts w:ascii="Cambria Math" w:hAnsi="Cambria Math"/>
            <w:lang w:val="nl-NL"/>
          </w:rPr>
          <m:t>|</m:t>
        </m:r>
        <m:r>
          <w:rPr>
            <w:rFonts w:ascii="Cambria Math" w:hAnsi="Cambria Math"/>
            <w:lang w:val="en-US"/>
          </w:rPr>
          <m:t>x</m:t>
        </m:r>
        <m:r>
          <m:rPr>
            <m:lit/>
          </m:rPr>
          <w:rPr>
            <w:rFonts w:ascii="Cambria Math" w:hAnsi="Cambria Math"/>
            <w:lang w:val="nl-NL"/>
          </w:rPr>
          <m:t>)</m:t>
        </m:r>
        <m:r>
          <w:rPr>
            <w:rFonts w:ascii="Cambria Math" w:hAnsi="Cambria Math"/>
            <w:lang w:val="nl-NL"/>
          </w:rPr>
          <m:t>-</m:t>
        </m:r>
        <m:sSub>
          <m:sSubPr>
            <m:ctrlPr>
              <w:rPr>
                <w:rFonts w:ascii="Cambria Math" w:hAnsi="Cambria Math"/>
                <w:i/>
                <w:lang w:val="en-US"/>
              </w:rPr>
            </m:ctrlPr>
          </m:sSubPr>
          <m:e>
            <m:r>
              <m:rPr>
                <m:scr m:val="double-struck"/>
              </m:rPr>
              <w:rPr>
                <w:rFonts w:ascii="Cambria Math" w:hAnsi="Cambria Math"/>
                <w:lang w:val="en-US"/>
              </w:rPr>
              <m:t>E</m:t>
            </m:r>
          </m:e>
          <m:sub>
            <m:r>
              <w:rPr>
                <w:rFonts w:ascii="Cambria Math" w:hAnsi="Cambria Math"/>
                <w:lang w:val="en-US"/>
              </w:rPr>
              <m:t>M</m:t>
            </m:r>
          </m:sub>
        </m:sSub>
        <m:d>
          <m:dPr>
            <m:begChr m:val="["/>
            <m:ctrlPr>
              <w:rPr>
                <w:rFonts w:ascii="Cambria Math" w:hAnsi="Cambria Math"/>
                <w:i/>
                <w:lang w:val="en-US"/>
              </w:rPr>
            </m:ctrlPr>
          </m:dPr>
          <m:e>
            <m:r>
              <m:rPr>
                <m:scr m:val="double-struck"/>
              </m:rPr>
              <w:rPr>
                <w:rFonts w:ascii="Cambria Math" w:hAnsi="Cambria Math"/>
                <w:lang w:val="nl-NL"/>
              </w:rPr>
              <m:t>H</m:t>
            </m:r>
            <m:d>
              <m:dPr>
                <m:endChr m:val="]"/>
                <m:ctrlPr>
                  <w:rPr>
                    <w:rFonts w:ascii="Cambria Math" w:hAnsi="Cambria Math"/>
                    <w:i/>
                    <w:lang w:val="en-US"/>
                  </w:rPr>
                </m:ctrlPr>
              </m:dPr>
              <m:e>
                <m:r>
                  <w:rPr>
                    <w:rFonts w:ascii="Cambria Math" w:hAnsi="Cambria Math"/>
                    <w:lang w:val="en-US"/>
                  </w:rPr>
                  <m:t>y</m:t>
                </m:r>
              </m:e>
              <m:e>
                <m:r>
                  <w:rPr>
                    <w:rFonts w:ascii="Cambria Math" w:hAnsi="Cambria Math"/>
                    <w:lang w:val="en-US"/>
                  </w:rPr>
                  <m:t>x</m:t>
                </m:r>
                <m:r>
                  <w:rPr>
                    <w:rFonts w:ascii="Cambria Math" w:hAnsi="Cambria Math"/>
                    <w:lang w:val="nl-NL"/>
                  </w:rPr>
                  <m:t>,</m:t>
                </m:r>
                <m:r>
                  <w:rPr>
                    <w:rFonts w:ascii="Cambria Math" w:hAnsi="Cambria Math"/>
                    <w:lang w:val="en-US"/>
                  </w:rPr>
                  <m:t>θ</m:t>
                </m:r>
                <m:r>
                  <m:rPr>
                    <m:lit/>
                  </m:rPr>
                  <w:rPr>
                    <w:rFonts w:ascii="Cambria Math" w:hAnsi="Cambria Math"/>
                    <w:lang w:val="nl-NL"/>
                  </w:rPr>
                  <m:t>)</m:t>
                </m:r>
              </m:e>
            </m:d>
          </m:e>
        </m:d>
        <m:r>
          <w:rPr>
            <w:rFonts w:ascii="Cambria Math" w:hAnsi="Cambria Math"/>
            <w:lang w:val="nl-NL"/>
          </w:rPr>
          <m:t>.</m:t>
        </m:r>
      </m:oMath>
      <w:r w:rsidR="008726E3" w:rsidRPr="006C23C9">
        <w:rPr>
          <w:i/>
          <w:lang w:val="nl-NL"/>
        </w:rPr>
        <w:tab/>
      </w:r>
      <w:r w:rsidR="008726E3" w:rsidRPr="006C23C9">
        <w:rPr>
          <w:i/>
          <w:lang w:val="nl-NL"/>
        </w:rPr>
        <w:tab/>
      </w:r>
      <w:r w:rsidR="008726E3" w:rsidRPr="006C23C9">
        <w:rPr>
          <w:i/>
          <w:lang w:val="nl-NL"/>
        </w:rPr>
        <w:tab/>
      </w:r>
      <w:r w:rsidR="008726E3" w:rsidRPr="006C23C9">
        <w:rPr>
          <w:i/>
          <w:lang w:val="nl-NL"/>
        </w:rPr>
        <w:tab/>
      </w:r>
      <w:r w:rsidR="008726E3" w:rsidRPr="006C23C9">
        <w:rPr>
          <w:iCs/>
          <w:lang w:val="nl-NL"/>
        </w:rPr>
        <w:t>(8)</w:t>
      </w:r>
    </w:p>
    <w:p w14:paraId="73A3CEDB" w14:textId="77777777" w:rsidR="008726E3" w:rsidRPr="006C23C9" w:rsidRDefault="008726E3" w:rsidP="008726E3">
      <w:pPr>
        <w:pStyle w:val="ListParagraph"/>
        <w:ind w:left="360"/>
        <w:rPr>
          <w:i/>
          <w:u w:val="single"/>
          <w:lang w:val="nl-NL"/>
        </w:rPr>
      </w:pPr>
    </w:p>
    <w:p w14:paraId="6E43AD31" w14:textId="584CF5DF" w:rsidR="008726E3" w:rsidRPr="00613295" w:rsidRDefault="008726E3" w:rsidP="008726E3">
      <w:pPr>
        <w:ind w:left="360"/>
        <w:rPr>
          <w:lang w:val="en-US"/>
        </w:rPr>
      </w:pPr>
      <w:r w:rsidRPr="00613295">
        <w:rPr>
          <w:lang w:val="en-US"/>
        </w:rPr>
        <w:t xml:space="preserve">Based on </w:t>
      </w:r>
      <w:r w:rsidRPr="00613295">
        <w:rPr>
          <w:iCs/>
          <w:lang w:val="en-US"/>
        </w:rPr>
        <w:t>Bayesian Active Learning by Disagreement</w:t>
      </w:r>
      <w:r w:rsidRPr="00613295">
        <w:rPr>
          <w:i/>
          <w:lang w:val="en-US"/>
        </w:rPr>
        <w:t xml:space="preserve"> </w:t>
      </w:r>
      <w:r w:rsidRPr="00613295">
        <w:rPr>
          <w:iCs/>
          <w:lang w:val="en-US"/>
        </w:rPr>
        <w:t>(BALD)</w:t>
      </w:r>
      <w:r w:rsidRPr="00613295">
        <w:rPr>
          <w:lang w:val="en-US"/>
        </w:rPr>
        <w:fldChar w:fldCharType="begin"/>
      </w:r>
      <w:r w:rsidR="00201E07">
        <w:rPr>
          <w:lang w:val="en-US"/>
        </w:rPr>
        <w:instrText xml:space="preserve"> ADDIN ZOTERO_ITEM CSL_CITATION {"citationID":"SXrceDL3","properties":{"formattedCitation":"\\super 59\\nosupersub{}","plainCitation":"59","noteIndex":0},"citationItems":[{"id":931,"uris":["http://zotero.org/groups/5151721/items/XLMWLZEK"],"itemData":{"id":931,"type":"article","abstract":"Information theoretic active learning has been widely studied for probabilistic models. For simple regression an optimal myopic policy is easily tractable. However, for other tasks and with more complex models, such as classification with nonparametric models, the optimal solution is harder to compute. Current approaches make approximations to achieve tractability. We propose an approach that expresses information gain in terms of predictive entropies, and apply this method to the Gaussian Process Classifier (GPC). Our approach makes minimal approximations to the full information theoretic objective. Our experimental performance compares favourably to many popular active learning algorithms, and has equal or lower computational complexity. We compare well to decision theoretic approaches also, which are privy to more information and require much more computational time. Secondly, by developing further a reformulation of binary preference learning to a classification problem, we extend our algorithm to Gaussian Process preference learning.","note":"arXiv:1112.5745 [cs, stat]","number":"arXiv:1112.5745","publisher":"arXiv","source":"arXiv.org","title":"Bayesian Active Learning for Classification and Preference Learning","URL":"http://arxiv.org/abs/1112.5745","author":[{"family":"Houlsby","given":"Neil"},{"family":"Huszár","given":"Ferenc"},{"family":"Ghahramani","given":"Zoubin"},{"family":"Lengyel","given":"Máté"}],"accessed":{"date-parts":[["2023",9,6]]},"issued":{"date-parts":[["2011",12,24]]}}}],"schema":"https://github.com/citation-style-language/schema/raw/master/csl-citation.json"} </w:instrText>
      </w:r>
      <w:r w:rsidRPr="00613295">
        <w:rPr>
          <w:lang w:val="en-US"/>
        </w:rPr>
        <w:fldChar w:fldCharType="separate"/>
      </w:r>
      <w:r w:rsidR="00201E07" w:rsidRPr="00201E07">
        <w:rPr>
          <w:kern w:val="0"/>
          <w:vertAlign w:val="superscript"/>
        </w:rPr>
        <w:t>59</w:t>
      </w:r>
      <w:r w:rsidRPr="00613295">
        <w:rPr>
          <w:lang w:val="en-US"/>
        </w:rPr>
        <w:fldChar w:fldCharType="end"/>
      </w:r>
      <w:r w:rsidRPr="00613295">
        <w:rPr>
          <w:lang w:val="en-US"/>
        </w:rPr>
        <w:t xml:space="preserve">, the left term represents the entropy of the model predictions (uncertainty) and the right term represents the expected value of the entropy of the model predictions for each draw of the model parameters (or ‘disagreement’ </w:t>
      </w:r>
      <w:r w:rsidRPr="00613295">
        <w:rPr>
          <w:lang w:val="en-US"/>
        </w:rPr>
        <w:lastRenderedPageBreak/>
        <w:t>between the different models in the ensemble)</w:t>
      </w:r>
      <w:r w:rsidRPr="00613295">
        <w:rPr>
          <w:lang w:val="en-US"/>
        </w:rPr>
        <w:fldChar w:fldCharType="begin"/>
      </w:r>
      <w:r w:rsidR="00201E07">
        <w:rPr>
          <w:lang w:val="en-US"/>
        </w:rPr>
        <w:instrText xml:space="preserve"> ADDIN ZOTERO_ITEM CSL_CITATION {"citationID":"jKlTVw7H","properties":{"formattedCitation":"\\super 60\\nosupersub{}","plainCitation":"60","noteIndex":0},"citationItems":[{"id":895,"uris":["http://zotero.org/groups/5151721/items/DYEHJQ7V"],"itemData":{"id":895,"type":"paper-conference","container-title":"Advances in Neural Information Processing Systems","publisher":"Curran Associates, Inc.","title":"BatchBALD: Efficient and Diverse Batch Acquisition for Deep Bayesian Active Learning","URL":"https://proceedings.neurips.cc/paper_files/paper/2019/file/95323660ed2124450caaac2c46b5ed90-Paper.pdf","volume":"32","author":[{"family":"Kirsch","given":"Andreas"},{"family":"Amersfoort","given":"Joost","non-dropping-particle":"van"},{"family":"Gal","given":"Yarin"}],"editor":[{"family":"Wallach","given":"H."},{"family":"Larochelle","given":"H."},{"family":"Beygelzimer","given":"A."},{"family":"Alché-Buc","given":"F.","dropping-particle":"d'"},{"family":"Fox","given":"E."},{"family":"Garnett","given":"R."}],"issued":{"date-parts":[["2019"]]}}}],"schema":"https://github.com/citation-style-language/schema/raw/master/csl-citation.json"} </w:instrText>
      </w:r>
      <w:r w:rsidRPr="00613295">
        <w:rPr>
          <w:lang w:val="en-US"/>
        </w:rPr>
        <w:fldChar w:fldCharType="separate"/>
      </w:r>
      <w:r w:rsidR="00201E07" w:rsidRPr="00201E07">
        <w:rPr>
          <w:kern w:val="0"/>
          <w:vertAlign w:val="superscript"/>
        </w:rPr>
        <w:t>60</w:t>
      </w:r>
      <w:r w:rsidRPr="00613295">
        <w:rPr>
          <w:lang w:val="en-US"/>
        </w:rPr>
        <w:fldChar w:fldCharType="end"/>
      </w:r>
      <w:r w:rsidRPr="00613295">
        <w:rPr>
          <w:lang w:val="en-US"/>
        </w:rPr>
        <w:t xml:space="preserve">. To have low mutual information, the model must have many ways of explaining the data with high certainty, meaning, low uncertainty and high disagreement. </w:t>
      </w:r>
    </w:p>
    <w:p w14:paraId="35582790" w14:textId="77777777" w:rsidR="008726E3" w:rsidRPr="00613295" w:rsidRDefault="008726E3" w:rsidP="008726E3">
      <w:pPr>
        <w:ind w:left="360"/>
        <w:rPr>
          <w:lang w:val="en-US"/>
        </w:rPr>
      </w:pPr>
    </w:p>
    <w:p w14:paraId="11F29569" w14:textId="77777777" w:rsidR="008726E3" w:rsidRPr="00613295" w:rsidRDefault="008726E3" w:rsidP="008726E3">
      <w:pPr>
        <w:pStyle w:val="ListParagraph"/>
        <w:numPr>
          <w:ilvl w:val="0"/>
          <w:numId w:val="11"/>
        </w:numPr>
        <w:rPr>
          <w:lang w:val="en-US"/>
        </w:rPr>
      </w:pPr>
      <w:r w:rsidRPr="00613295">
        <w:rPr>
          <w:i/>
          <w:u w:val="single"/>
          <w:lang w:val="en-US"/>
        </w:rPr>
        <w:t>Random</w:t>
      </w:r>
      <w:r w:rsidRPr="00613295">
        <w:rPr>
          <w:lang w:val="en-US"/>
        </w:rPr>
        <w:t xml:space="preserve">: samples are selected from a uniform probability distribution. </w:t>
      </w:r>
    </w:p>
    <w:p w14:paraId="225A854F" w14:textId="77777777" w:rsidR="008726E3" w:rsidRPr="00613295" w:rsidRDefault="008726E3" w:rsidP="008726E3">
      <w:pPr>
        <w:rPr>
          <w:lang w:val="en-US"/>
        </w:rPr>
      </w:pPr>
    </w:p>
    <w:p w14:paraId="05B8E8F7" w14:textId="77777777" w:rsidR="008726E3" w:rsidRPr="00613295" w:rsidRDefault="008726E3" w:rsidP="008726E3">
      <w:pPr>
        <w:rPr>
          <w:b/>
          <w:lang w:val="en-US"/>
        </w:rPr>
      </w:pPr>
      <w:r w:rsidRPr="00613295">
        <w:rPr>
          <w:b/>
          <w:lang w:val="en-US"/>
        </w:rPr>
        <w:t>Statistics &amp; Reproducibility</w:t>
      </w:r>
    </w:p>
    <w:p w14:paraId="21CE073A" w14:textId="77777777" w:rsidR="008726E3" w:rsidRPr="00613295" w:rsidRDefault="008726E3" w:rsidP="008726E3">
      <w:pPr>
        <w:rPr>
          <w:bCs/>
          <w:lang w:val="en-US"/>
        </w:rPr>
      </w:pPr>
      <w:r w:rsidRPr="00613295">
        <w:rPr>
          <w:bCs/>
          <w:lang w:val="en-US"/>
        </w:rPr>
        <w:t xml:space="preserve">All experiments were repeated 10 times by executing the same code with different random seeds, resulting in different molecules to be sampled from the pool of starting data using uniform sampling. Statistical testing was performed using two-sided, paired, Wilcoxon rank-sum test without multiple testing corrections. The two-sided Kendall rank correlation coefficient </w:t>
      </w:r>
      <m:oMath>
        <m:r>
          <w:rPr>
            <w:rFonts w:ascii="Cambria Math" w:hAnsi="Cambria Math"/>
            <w:lang w:val="en-US"/>
          </w:rPr>
          <m:t>τ</m:t>
        </m:r>
      </m:oMath>
      <w:r w:rsidRPr="00613295">
        <w:rPr>
          <w:bCs/>
          <w:lang w:val="en-US"/>
        </w:rPr>
        <w:t xml:space="preserve"> is used to test rank-based association. The screen–train–test data was split using random uniform sampling. </w:t>
      </w:r>
      <w:r w:rsidRPr="00613295">
        <w:rPr>
          <w:lang w:val="en-US"/>
        </w:rPr>
        <w:t xml:space="preserve">No statistical method was used to predetermine sample size of the starting data, as this was one of the assessed variables in this study. </w:t>
      </w:r>
      <w:r w:rsidRPr="00613295">
        <w:rPr>
          <w:bCs/>
          <w:lang w:val="en-US"/>
        </w:rPr>
        <w:t xml:space="preserve">No data were excluded from the analyses, and the investigators were not blinded to allocation during experiments and outcome assessment. All experiments can be reproduced using the code provided (see Code availability). </w:t>
      </w:r>
    </w:p>
    <w:p w14:paraId="77F7F816" w14:textId="77777777" w:rsidR="008726E3" w:rsidRPr="00613295" w:rsidRDefault="008726E3" w:rsidP="008726E3">
      <w:pPr>
        <w:rPr>
          <w:lang w:val="en-US"/>
        </w:rPr>
      </w:pPr>
    </w:p>
    <w:p w14:paraId="7EF550C9" w14:textId="77777777" w:rsidR="008726E3" w:rsidRPr="00613295" w:rsidRDefault="008726E3" w:rsidP="008726E3">
      <w:pPr>
        <w:rPr>
          <w:b/>
          <w:lang w:val="en-US"/>
        </w:rPr>
      </w:pPr>
      <w:r w:rsidRPr="00613295">
        <w:rPr>
          <w:b/>
          <w:lang w:val="en-US"/>
        </w:rPr>
        <w:t>Compute</w:t>
      </w:r>
    </w:p>
    <w:p w14:paraId="0C46A801" w14:textId="6211F1A6" w:rsidR="004C27D6" w:rsidRPr="00613295" w:rsidRDefault="008726E3" w:rsidP="00A32451">
      <w:pPr>
        <w:rPr>
          <w:lang w:val="en-US"/>
        </w:rPr>
      </w:pPr>
      <w:r w:rsidRPr="00613295">
        <w:rPr>
          <w:lang w:val="en-US"/>
        </w:rPr>
        <w:t xml:space="preserve">All </w:t>
      </w:r>
      <w:r w:rsidRPr="00613295">
        <w:rPr>
          <w:color w:val="000000" w:themeColor="text1"/>
          <w:lang w:val="en-US"/>
        </w:rPr>
        <w:t xml:space="preserve">simulated active learning experiments were performed on a Lenovo </w:t>
      </w:r>
      <w:proofErr w:type="spellStart"/>
      <w:r w:rsidRPr="00613295">
        <w:rPr>
          <w:color w:val="000000" w:themeColor="text1"/>
          <w:shd w:val="clear" w:color="auto" w:fill="FFFFFF"/>
          <w:lang w:val="en-US"/>
        </w:rPr>
        <w:t>ThinkSystem</w:t>
      </w:r>
      <w:proofErr w:type="spellEnd"/>
      <w:r w:rsidRPr="00613295">
        <w:rPr>
          <w:color w:val="000000" w:themeColor="text1"/>
          <w:shd w:val="clear" w:color="auto" w:fill="FFFFFF"/>
          <w:lang w:val="en-US"/>
        </w:rPr>
        <w:t xml:space="preserve"> SD650-N v2 server equipped with Intel Xeon Platinum 8360Y CPUs and NVIDIA A100 (40GB) GPUs, using approximately 10,000 hours of compute time.</w:t>
      </w:r>
    </w:p>
    <w:p w14:paraId="6D8C0EA6" w14:textId="77777777" w:rsidR="00812378" w:rsidRPr="00613295" w:rsidRDefault="00812378">
      <w:pPr>
        <w:spacing w:line="240" w:lineRule="auto"/>
        <w:jc w:val="left"/>
        <w:rPr>
          <w:b/>
          <w:bCs/>
          <w:color w:val="000000" w:themeColor="text1"/>
          <w:sz w:val="32"/>
          <w:szCs w:val="32"/>
          <w:lang w:val="en-US"/>
        </w:rPr>
      </w:pPr>
      <w:r w:rsidRPr="00613295">
        <w:rPr>
          <w:lang w:val="en-US"/>
        </w:rPr>
        <w:br w:type="page"/>
      </w:r>
    </w:p>
    <w:p w14:paraId="653C912F" w14:textId="71456654" w:rsidR="004C27D6" w:rsidRPr="00613295" w:rsidRDefault="003E1F98" w:rsidP="00A32451">
      <w:pPr>
        <w:pStyle w:val="Heading2"/>
      </w:pPr>
      <w:r>
        <w:lastRenderedPageBreak/>
        <w:t xml:space="preserve">5.7 </w:t>
      </w:r>
      <w:r w:rsidR="004C27D6" w:rsidRPr="00613295">
        <w:t>Appendix</w:t>
      </w:r>
    </w:p>
    <w:p w14:paraId="58994CA5" w14:textId="77777777" w:rsidR="00812378" w:rsidRPr="00613295" w:rsidRDefault="00812378" w:rsidP="00A32451">
      <w:pPr>
        <w:rPr>
          <w:lang w:val="en-US"/>
        </w:rPr>
      </w:pPr>
    </w:p>
    <w:p w14:paraId="33D9AD9A" w14:textId="63A7D258" w:rsidR="006A375D" w:rsidRPr="003E1F98" w:rsidRDefault="006A375D" w:rsidP="003E1F98">
      <w:pPr>
        <w:rPr>
          <w:b/>
          <w:bCs/>
        </w:rPr>
      </w:pPr>
      <w:bookmarkStart w:id="0" w:name="_Toc174789529"/>
      <w:r w:rsidRPr="003E1F98">
        <w:rPr>
          <w:b/>
          <w:bCs/>
        </w:rPr>
        <w:t>Preliminary results on the effects of the acquisition size</w:t>
      </w:r>
      <w:bookmarkEnd w:id="0"/>
    </w:p>
    <w:p w14:paraId="40E5BE8B" w14:textId="132942DB" w:rsidR="006A375D" w:rsidRPr="00B6579D" w:rsidRDefault="006A375D" w:rsidP="006A375D">
      <w:pPr>
        <w:spacing w:line="259" w:lineRule="auto"/>
      </w:pPr>
      <w:r w:rsidRPr="00B6579D">
        <w:t xml:space="preserve">An important practical consideration is the number of molecules that are acquired and screened every cycle. A lower acquisition size would result in smaller screening steps. Acquiring fewer molecules per cycle results in more frequent model updates, potentially yielding better models, while simultaneously being lower throughput. To get some insights in the effect of the acquisition size, we compared acquiring either 16, 32, or 64 molecules for follow-up in each active learning cycle. We performed this experiment on only the ALDH1 dataset. We found that the enrichment factor remained similar regardless of acquisition size, showing no statistically significant differences (Supp. </w:t>
      </w:r>
      <w:r w:rsidR="005A2ADE">
        <w:t>Fig 5.</w:t>
      </w:r>
      <w:r w:rsidRPr="00B6579D">
        <w:t xml:space="preserve">1a, b). The same is true for model performance, as measured by the ROC AUC on the test set (Supp. </w:t>
      </w:r>
      <w:r w:rsidR="005A2ADE">
        <w:t>Fig 5.</w:t>
      </w:r>
      <w:r w:rsidRPr="00B6579D">
        <w:t>1c, d). In other data modalities, it is generally assumed that a lower acquisition size results in better performance, since models are more frequently updated and a smaller batch of samples has a lower likelihood of containing redundant information</w:t>
      </w:r>
      <w:r w:rsidRPr="00B6579D">
        <w:fldChar w:fldCharType="begin"/>
      </w:r>
      <w:r w:rsidR="00201E07">
        <w:instrText xml:space="preserve"> ADDIN ZOTERO_ITEM CSL_CITATION {"citationID":"UnBxnanF","properties":{"formattedCitation":"\\super 60,61\\nosupersub{}","plainCitation":"60,61","noteIndex":0},"citationItems":[{"id":895,"uris":["http://zotero.org/groups/5151721/items/DYEHJQ7V"],"itemData":{"id":895,"type":"paper-conference","container-title":"Advances in Neural Information Processing Systems","publisher":"Curran Associates, Inc.","title":"BatchBALD: Efficient and Diverse Batch Acquisition for Deep Bayesian Active Learning","URL":"https://proceedings.neurips.cc/paper_files/paper/2019/file/95323660ed2124450caaac2c46b5ed90-Paper.pdf","volume":"32","author":[{"family":"Kirsch","given":"Andreas"},{"family":"Amersfoort","given":"Joost","non-dropping-particle":"van"},{"family":"Gal","given":"Yarin"}],"editor":[{"family":"Wallach","given":"H."},{"family":"Larochelle","given":"H."},{"family":"Beygelzimer","given":"A."},{"family":"Alché-Buc","given":"F.","dropping-particle":"d'"},{"family":"Fox","given":"E."},{"family":"Garnett","given":"R."}],"issued":{"date-parts":[["2019"]]}}},{"id":898,"uris":["http://zotero.org/groups/5151721/items/VT6AXUC8"],"itemData":{"id":898,"type":"paper-conference","container-title":"Advances in Neural Information Processing Systems","page":"11933–11944","publisher":"Curran Associates, Inc.","title":"Batch Active Learning at Scale","URL":"https://proceedings.neurips.cc/paper_files/paper/2021/file/64254db8396e404d9223914a0bd355d2-Paper.pdf","volume":"34","author":[{"family":"Citovsky","given":"Gui"},{"family":"DeSalvo","given":"Giulia"},{"family":"Gentile","given":"Claudio"},{"family":"Karydas","given":"Lazaros"},{"family":"Rajagopalan","given":"Anand"},{"family":"Rostamizadeh","given":"Afshin"},{"family":"Kumar","given":"Sanjiv"}],"editor":[{"family":"Ranzato","given":"M."},{"family":"Beygelzimer","given":"A."},{"family":"Dauphin","given":"Y."},{"family":"Liang","given":"P. S."},{"family":"Vaughan","given":"J. Wortman"}],"issued":{"date-parts":[["2021"]]}}}],"schema":"https://github.com/citation-style-language/schema/raw/master/csl-citation.json"} </w:instrText>
      </w:r>
      <w:r w:rsidRPr="00B6579D">
        <w:fldChar w:fldCharType="separate"/>
      </w:r>
      <w:r w:rsidR="00201E07" w:rsidRPr="00201E07">
        <w:rPr>
          <w:kern w:val="0"/>
          <w:vertAlign w:val="superscript"/>
        </w:rPr>
        <w:t>60,61</w:t>
      </w:r>
      <w:r w:rsidRPr="00B6579D">
        <w:fldChar w:fldCharType="end"/>
      </w:r>
      <w:r w:rsidRPr="00B6579D">
        <w:t>. However, when considering molecules, our results do not show this for the number of screening cycles performed in this study.</w:t>
      </w:r>
    </w:p>
    <w:p w14:paraId="48B585B8" w14:textId="77777777" w:rsidR="006A375D" w:rsidRDefault="006A375D" w:rsidP="006A375D">
      <w:pPr>
        <w:spacing w:line="259" w:lineRule="auto"/>
        <w:rPr>
          <w:sz w:val="18"/>
          <w:szCs w:val="18"/>
        </w:rPr>
      </w:pPr>
    </w:p>
    <w:p w14:paraId="7501C892" w14:textId="53347287" w:rsidR="006A375D" w:rsidRDefault="006A375D">
      <w:pPr>
        <w:spacing w:line="240" w:lineRule="auto"/>
        <w:jc w:val="left"/>
        <w:rPr>
          <w:sz w:val="18"/>
          <w:szCs w:val="18"/>
        </w:rPr>
      </w:pPr>
    </w:p>
    <w:p w14:paraId="76D7AF38" w14:textId="202E302F" w:rsidR="006A375D" w:rsidRPr="00B6579D" w:rsidRDefault="00060CE9" w:rsidP="006A375D">
      <w:pPr>
        <w:tabs>
          <w:tab w:val="left" w:pos="440"/>
        </w:tabs>
        <w:ind w:left="440" w:hanging="440"/>
        <w:jc w:val="center"/>
        <w:rPr>
          <w:b/>
          <w:sz w:val="18"/>
          <w:szCs w:val="18"/>
        </w:rPr>
      </w:pPr>
      <w:r>
        <w:rPr>
          <w:b/>
          <w:noProof/>
          <w:sz w:val="18"/>
          <w:szCs w:val="18"/>
        </w:rPr>
        <w:drawing>
          <wp:inline distT="0" distB="0" distL="0" distR="0" wp14:anchorId="26FB2DCD" wp14:editId="4A9E42F8">
            <wp:extent cx="4632572" cy="1649095"/>
            <wp:effectExtent l="0" t="0" r="3175" b="1905"/>
            <wp:docPr id="1942260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60319"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572" cy="1649095"/>
                    </a:xfrm>
                    <a:prstGeom prst="rect">
                      <a:avLst/>
                    </a:prstGeom>
                  </pic:spPr>
                </pic:pic>
              </a:graphicData>
            </a:graphic>
          </wp:inline>
        </w:drawing>
      </w:r>
    </w:p>
    <w:p w14:paraId="4B69ED35" w14:textId="5FA46EBB" w:rsidR="006A375D" w:rsidRPr="006A375D" w:rsidRDefault="005A2ADE" w:rsidP="006A375D">
      <w:pPr>
        <w:tabs>
          <w:tab w:val="left" w:pos="440"/>
        </w:tabs>
        <w:rPr>
          <w:bCs/>
          <w:sz w:val="20"/>
          <w:szCs w:val="20"/>
        </w:rPr>
      </w:pPr>
      <w:bookmarkStart w:id="1" w:name="_Toc174789530"/>
      <w:r>
        <w:rPr>
          <w:rStyle w:val="Heading2Char"/>
          <w:sz w:val="20"/>
          <w:szCs w:val="20"/>
        </w:rPr>
        <w:t>Supplementary Figure 5.</w:t>
      </w:r>
      <w:r w:rsidR="006A375D" w:rsidRPr="006A375D">
        <w:rPr>
          <w:rStyle w:val="Heading2Char"/>
          <w:sz w:val="20"/>
          <w:szCs w:val="20"/>
        </w:rPr>
        <w:t>1: The effects of the acquisition size on hit enrichment and predictive performance.</w:t>
      </w:r>
      <w:bookmarkEnd w:id="1"/>
      <w:r w:rsidR="006A375D" w:rsidRPr="006A375D">
        <w:rPr>
          <w:bCs/>
          <w:sz w:val="20"/>
          <w:szCs w:val="20"/>
        </w:rPr>
        <w:t xml:space="preserve"> Data is represented as the mean ± SEM</w:t>
      </w:r>
      <w:r w:rsidR="006A375D" w:rsidRPr="006A375D">
        <w:rPr>
          <w:sz w:val="20"/>
          <w:szCs w:val="20"/>
        </w:rPr>
        <w:t xml:space="preserve"> of 10 experiments with different random starting molecules. </w:t>
      </w:r>
      <w:r w:rsidR="006A375D" w:rsidRPr="006A375D">
        <w:rPr>
          <w:bCs/>
          <w:sz w:val="20"/>
          <w:szCs w:val="20"/>
        </w:rPr>
        <w:t xml:space="preserve">Predictive performance is reported as the Area under the Receiver Operator Curve (ROC AUC) on the test set. </w:t>
      </w:r>
      <w:r w:rsidR="006A375D" w:rsidRPr="006A375D">
        <w:rPr>
          <w:sz w:val="20"/>
          <w:szCs w:val="20"/>
        </w:rPr>
        <w:t xml:space="preserve">Results are shown for models trained using ECFPs and molecular graphs on the ALDH1 dataset. </w:t>
      </w:r>
      <w:r w:rsidR="006A375D" w:rsidRPr="006A375D">
        <w:rPr>
          <w:bCs/>
          <w:sz w:val="20"/>
          <w:szCs w:val="20"/>
        </w:rPr>
        <w:t xml:space="preserve">Kendall’s </w:t>
      </w:r>
      <m:oMath>
        <m:r>
          <w:rPr>
            <w:rFonts w:ascii="Cambria Math" w:hAnsi="Cambria Math"/>
            <w:sz w:val="20"/>
            <w:szCs w:val="20"/>
          </w:rPr>
          <m:t>τ</m:t>
        </m:r>
      </m:oMath>
      <w:r w:rsidR="006A375D" w:rsidRPr="006A375D">
        <w:rPr>
          <w:bCs/>
          <w:sz w:val="20"/>
          <w:szCs w:val="20"/>
        </w:rPr>
        <w:t xml:space="preserve"> is used to test rank-based association, statistical significance is noted as * = p &lt; 0.05, ** = p &lt; 0.001, *** = p &lt; 0.0001.</w:t>
      </w:r>
    </w:p>
    <w:p w14:paraId="39BDD974" w14:textId="77777777" w:rsidR="006A375D" w:rsidRPr="00B6579D" w:rsidRDefault="006A375D" w:rsidP="006A375D">
      <w:pPr>
        <w:tabs>
          <w:tab w:val="left" w:pos="440"/>
        </w:tabs>
        <w:ind w:left="440" w:hanging="440"/>
        <w:rPr>
          <w:b/>
          <w:sz w:val="16"/>
          <w:szCs w:val="16"/>
        </w:rPr>
      </w:pPr>
    </w:p>
    <w:p w14:paraId="434C10C1" w14:textId="77777777" w:rsidR="006A375D" w:rsidRPr="00B6579D" w:rsidRDefault="006A375D" w:rsidP="006A375D">
      <w:pPr>
        <w:rPr>
          <w:sz w:val="21"/>
          <w:szCs w:val="21"/>
        </w:rPr>
      </w:pPr>
      <w:r w:rsidRPr="00B6579D">
        <w:rPr>
          <w:noProof/>
          <w:sz w:val="21"/>
          <w:szCs w:val="21"/>
        </w:rPr>
        <w:lastRenderedPageBreak/>
        <w:drawing>
          <wp:inline distT="0" distB="0" distL="0" distR="0" wp14:anchorId="7820135C" wp14:editId="02EF895F">
            <wp:extent cx="4633759" cy="1536192"/>
            <wp:effectExtent l="0" t="0" r="1905" b="635"/>
            <wp:docPr id="705254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4555"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3759" cy="1536192"/>
                    </a:xfrm>
                    <a:prstGeom prst="rect">
                      <a:avLst/>
                    </a:prstGeom>
                  </pic:spPr>
                </pic:pic>
              </a:graphicData>
            </a:graphic>
          </wp:inline>
        </w:drawing>
      </w:r>
    </w:p>
    <w:p w14:paraId="582B9F3E" w14:textId="1C5EFCB8" w:rsidR="006A375D" w:rsidRPr="006A375D" w:rsidRDefault="005A2ADE" w:rsidP="006A375D">
      <w:pPr>
        <w:spacing w:line="259" w:lineRule="auto"/>
        <w:rPr>
          <w:sz w:val="20"/>
          <w:szCs w:val="20"/>
        </w:rPr>
      </w:pPr>
      <w:bookmarkStart w:id="2" w:name="_Toc174789531"/>
      <w:r>
        <w:rPr>
          <w:rStyle w:val="Heading2Char"/>
          <w:sz w:val="20"/>
          <w:szCs w:val="20"/>
        </w:rPr>
        <w:t>Supplementary Figure 5.</w:t>
      </w:r>
      <w:r w:rsidR="006A375D" w:rsidRPr="006A375D">
        <w:rPr>
          <w:rStyle w:val="Heading2Char"/>
          <w:sz w:val="20"/>
          <w:szCs w:val="20"/>
        </w:rPr>
        <w:t>2: Visualization of the chemical space of the selected virtual screening libraries.</w:t>
      </w:r>
      <w:bookmarkEnd w:id="2"/>
      <w:r w:rsidR="006A375D" w:rsidRPr="006A375D">
        <w:rPr>
          <w:b/>
          <w:sz w:val="20"/>
          <w:szCs w:val="20"/>
        </w:rPr>
        <w:t xml:space="preserve"> a</w:t>
      </w:r>
      <w:r w:rsidR="006A375D" w:rsidRPr="006A375D">
        <w:rPr>
          <w:sz w:val="20"/>
          <w:szCs w:val="20"/>
        </w:rPr>
        <w:t xml:space="preserve">.  Pyruvate kinase M2 data (PKM2), containing 223 hits (agonists) out of 100,000 molecules (0.2%). </w:t>
      </w:r>
      <w:r w:rsidR="006A375D" w:rsidRPr="006A375D">
        <w:rPr>
          <w:b/>
          <w:sz w:val="20"/>
          <w:szCs w:val="20"/>
        </w:rPr>
        <w:t>b</w:t>
      </w:r>
      <w:r w:rsidR="006A375D" w:rsidRPr="006A375D">
        <w:rPr>
          <w:sz w:val="20"/>
          <w:szCs w:val="20"/>
        </w:rPr>
        <w:t xml:space="preserve">.  Aldehyde dehydrogenase 1 (ALDH1), containing 4,986 hits (inhibitors) out of 100,000 molecules (5.0%). </w:t>
      </w:r>
      <w:r w:rsidR="006A375D" w:rsidRPr="006A375D">
        <w:rPr>
          <w:b/>
          <w:sz w:val="20"/>
          <w:szCs w:val="20"/>
        </w:rPr>
        <w:t>c</w:t>
      </w:r>
      <w:r w:rsidR="006A375D" w:rsidRPr="006A375D">
        <w:rPr>
          <w:sz w:val="20"/>
          <w:szCs w:val="20"/>
        </w:rPr>
        <w:t>. Vitamin D receptor data (VDR), containing 239 hits (agonists) out of 100,000 molecules (0.2%). Here, all molecules in the each dataset (n=100,000) are projected into 2D from a set of molecular descriptors using UMAP</w:t>
      </w:r>
      <w:r w:rsidR="006A375D" w:rsidRPr="006A375D">
        <w:rPr>
          <w:sz w:val="20"/>
          <w:szCs w:val="20"/>
        </w:rPr>
        <w:fldChar w:fldCharType="begin"/>
      </w:r>
      <w:r w:rsidR="00201E07">
        <w:rPr>
          <w:sz w:val="20"/>
          <w:szCs w:val="20"/>
        </w:rPr>
        <w:instrText xml:space="preserve"> ADDIN ZOTERO_ITEM CSL_CITATION {"citationID":"lIGnGrMa","properties":{"formattedCitation":"\\super 52\\nosupersub{}","plainCitation":"52","noteIndex":0},"citationItems":[{"id":899,"uris":["http://zotero.org/groups/5151721/items/EP7BKLWR"],"itemData":{"id":899,"type":"article","abstract":"UMAP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learning.","DOI":"10.48550/arXiv.1802.03426","note":"arXiv:1802.03426 [cs, stat]","number":"arXiv:1802.03426","publisher":"arXiv","source":"arXiv.org","title":"UMAP: Uniform Manifold Approximation and Projection for Dimension Reduction","title-short":"UMAP","URL":"http://arxiv.org/abs/1802.03426","author":[{"family":"McInnes","given":"Leland"},{"family":"Healy","given":"John"},{"family":"Melville","given":"James"}],"accessed":{"date-parts":[["2023",8,21]]},"issued":{"date-parts":[["2020",9,17]]}}}],"schema":"https://github.com/citation-style-language/schema/raw/master/csl-citation.json"} </w:instrText>
      </w:r>
      <w:r w:rsidR="006A375D" w:rsidRPr="006A375D">
        <w:rPr>
          <w:sz w:val="20"/>
          <w:szCs w:val="20"/>
        </w:rPr>
        <w:fldChar w:fldCharType="separate"/>
      </w:r>
      <w:r w:rsidR="00201E07" w:rsidRPr="00201E07">
        <w:rPr>
          <w:kern w:val="0"/>
          <w:sz w:val="20"/>
          <w:vertAlign w:val="superscript"/>
        </w:rPr>
        <w:t>52</w:t>
      </w:r>
      <w:r w:rsidR="006A375D" w:rsidRPr="006A375D">
        <w:rPr>
          <w:sz w:val="20"/>
          <w:szCs w:val="20"/>
        </w:rPr>
        <w:fldChar w:fldCharType="end"/>
      </w:r>
      <w:r w:rsidR="006A375D" w:rsidRPr="006A375D">
        <w:rPr>
          <w:sz w:val="20"/>
          <w:szCs w:val="20"/>
        </w:rPr>
        <w:t xml:space="preserve"> (see </w:t>
      </w:r>
      <w:r w:rsidR="006A375D" w:rsidRPr="006A375D">
        <w:rPr>
          <w:i/>
          <w:sz w:val="20"/>
          <w:szCs w:val="20"/>
        </w:rPr>
        <w:t>Materials and Methods</w:t>
      </w:r>
      <w:r w:rsidR="006A375D" w:rsidRPr="006A375D">
        <w:rPr>
          <w:sz w:val="20"/>
          <w:szCs w:val="20"/>
        </w:rPr>
        <w:t xml:space="preserve">). Every point represents a molecule in the dataset, with hit molecules highlighted in dark blue. The closer the molecules, the more similar their physicochemical properties. </w:t>
      </w:r>
    </w:p>
    <w:p w14:paraId="1C88F347" w14:textId="77777777" w:rsidR="006A375D" w:rsidRPr="00B6579D" w:rsidRDefault="006A375D" w:rsidP="006A375D">
      <w:pPr>
        <w:rPr>
          <w:sz w:val="18"/>
          <w:szCs w:val="18"/>
        </w:rPr>
      </w:pPr>
    </w:p>
    <w:p w14:paraId="4CE9B7E5" w14:textId="77777777" w:rsidR="006A375D" w:rsidRPr="00B6579D" w:rsidRDefault="006A375D" w:rsidP="006A375D">
      <w:pPr>
        <w:jc w:val="center"/>
        <w:rPr>
          <w:color w:val="657C9C" w:themeColor="text2" w:themeTint="BF"/>
          <w:sz w:val="20"/>
          <w:szCs w:val="20"/>
        </w:rPr>
      </w:pPr>
      <w:r w:rsidRPr="00B6579D">
        <w:rPr>
          <w:noProof/>
          <w:color w:val="657C9C" w:themeColor="text2" w:themeTint="BF"/>
          <w:sz w:val="20"/>
          <w:szCs w:val="20"/>
        </w:rPr>
        <w:drawing>
          <wp:inline distT="0" distB="0" distL="0" distR="0" wp14:anchorId="1B0E0EBD" wp14:editId="657786CA">
            <wp:extent cx="4681728" cy="1094099"/>
            <wp:effectExtent l="0" t="0" r="0" b="0"/>
            <wp:docPr id="202091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1449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1728" cy="1094099"/>
                    </a:xfrm>
                    <a:prstGeom prst="rect">
                      <a:avLst/>
                    </a:prstGeom>
                  </pic:spPr>
                </pic:pic>
              </a:graphicData>
            </a:graphic>
          </wp:inline>
        </w:drawing>
      </w:r>
    </w:p>
    <w:p w14:paraId="7135604B" w14:textId="62982D97" w:rsidR="006A375D" w:rsidRPr="006A375D" w:rsidRDefault="005A2ADE" w:rsidP="006A375D">
      <w:pPr>
        <w:spacing w:line="259" w:lineRule="auto"/>
        <w:rPr>
          <w:sz w:val="20"/>
          <w:szCs w:val="20"/>
        </w:rPr>
      </w:pPr>
      <w:bookmarkStart w:id="3" w:name="_Toc174789532"/>
      <w:r>
        <w:rPr>
          <w:rStyle w:val="Heading2Char"/>
          <w:sz w:val="20"/>
          <w:szCs w:val="20"/>
        </w:rPr>
        <w:t>Supplementary Figure 5.</w:t>
      </w:r>
      <w:r w:rsidR="006A375D" w:rsidRPr="006A375D">
        <w:rPr>
          <w:rStyle w:val="Heading2Char"/>
          <w:sz w:val="20"/>
          <w:szCs w:val="20"/>
        </w:rPr>
        <w:t>3: Hit similarity distribution in the selected virtual screening libraries.</w:t>
      </w:r>
      <w:bookmarkEnd w:id="3"/>
      <w:r w:rsidR="006A375D" w:rsidRPr="006A375D">
        <w:rPr>
          <w:b/>
          <w:sz w:val="20"/>
          <w:szCs w:val="20"/>
        </w:rPr>
        <w:t xml:space="preserve"> a</w:t>
      </w:r>
      <w:r w:rsidR="006A375D" w:rsidRPr="006A375D">
        <w:rPr>
          <w:sz w:val="20"/>
          <w:szCs w:val="20"/>
        </w:rPr>
        <w:t xml:space="preserve">.  Pyruvate kinase M2 data (PKM2), containing 223 hits (agonists) out of 100,000 molecules (0.2%). </w:t>
      </w:r>
      <w:r w:rsidR="006A375D" w:rsidRPr="006A375D">
        <w:rPr>
          <w:b/>
          <w:sz w:val="20"/>
          <w:szCs w:val="20"/>
        </w:rPr>
        <w:t>b</w:t>
      </w:r>
      <w:r w:rsidR="006A375D" w:rsidRPr="006A375D">
        <w:rPr>
          <w:sz w:val="20"/>
          <w:szCs w:val="20"/>
        </w:rPr>
        <w:t xml:space="preserve">.  Aldehyde dehydrogenase 1 (ALDH1), containing 4,986 hits (inhibitors) out of 100,000 molecules (5.0%). </w:t>
      </w:r>
      <w:r w:rsidR="006A375D" w:rsidRPr="006A375D">
        <w:rPr>
          <w:b/>
          <w:sz w:val="20"/>
          <w:szCs w:val="20"/>
        </w:rPr>
        <w:t>c</w:t>
      </w:r>
      <w:r w:rsidR="006A375D" w:rsidRPr="006A375D">
        <w:rPr>
          <w:sz w:val="20"/>
          <w:szCs w:val="20"/>
        </w:rPr>
        <w:t>. Vitamin D receptor data (VDR), containing 239 hit</w:t>
      </w:r>
      <w:r w:rsidR="006A375D" w:rsidRPr="006A375D">
        <w:rPr>
          <w:color w:val="000000" w:themeColor="text1"/>
          <w:sz w:val="20"/>
          <w:szCs w:val="20"/>
        </w:rPr>
        <w:t xml:space="preserve">s (agonists) out of 100,000 molecules (0.2%). Here, the mean Tanimoto similarity between hits and between hits and </w:t>
      </w:r>
      <w:proofErr w:type="spellStart"/>
      <w:r w:rsidR="006A375D" w:rsidRPr="006A375D">
        <w:rPr>
          <w:color w:val="000000" w:themeColor="text1"/>
          <w:sz w:val="20"/>
          <w:szCs w:val="20"/>
        </w:rPr>
        <w:t>inactives</w:t>
      </w:r>
      <w:proofErr w:type="spellEnd"/>
      <w:r w:rsidR="006A375D" w:rsidRPr="006A375D">
        <w:rPr>
          <w:color w:val="000000" w:themeColor="text1"/>
          <w:sz w:val="20"/>
          <w:szCs w:val="20"/>
        </w:rPr>
        <w:t xml:space="preserve"> is computed. Similarity within actives is not remarkably different from the similarity between active and inactive molecules, indicating that hit chemotypes are not overrepresented.</w:t>
      </w:r>
    </w:p>
    <w:p w14:paraId="27BC003A" w14:textId="77777777" w:rsidR="006A375D" w:rsidRPr="00B6579D" w:rsidRDefault="006A375D" w:rsidP="006A375D">
      <w:pPr>
        <w:spacing w:line="259" w:lineRule="auto"/>
        <w:rPr>
          <w:sz w:val="18"/>
          <w:szCs w:val="18"/>
        </w:rPr>
      </w:pPr>
    </w:p>
    <w:p w14:paraId="726188F5" w14:textId="77777777" w:rsidR="006A375D" w:rsidRPr="00B6579D" w:rsidRDefault="006A375D" w:rsidP="006A375D">
      <w:pPr>
        <w:tabs>
          <w:tab w:val="left" w:pos="440"/>
        </w:tabs>
        <w:ind w:left="440" w:hanging="440"/>
        <w:rPr>
          <w:sz w:val="20"/>
          <w:szCs w:val="20"/>
        </w:rPr>
      </w:pPr>
      <w:r w:rsidRPr="00B6579D">
        <w:rPr>
          <w:noProof/>
          <w:sz w:val="20"/>
          <w:szCs w:val="20"/>
        </w:rPr>
        <w:lastRenderedPageBreak/>
        <w:drawing>
          <wp:inline distT="0" distB="0" distL="0" distR="0" wp14:anchorId="21085EB5" wp14:editId="18748EFD">
            <wp:extent cx="4681728" cy="3968496"/>
            <wp:effectExtent l="0" t="0" r="5080" b="0"/>
            <wp:docPr id="41630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4714"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1728" cy="3968496"/>
                    </a:xfrm>
                    <a:prstGeom prst="rect">
                      <a:avLst/>
                    </a:prstGeom>
                  </pic:spPr>
                </pic:pic>
              </a:graphicData>
            </a:graphic>
          </wp:inline>
        </w:drawing>
      </w:r>
    </w:p>
    <w:p w14:paraId="22D021AE" w14:textId="1433D5CE" w:rsidR="006A375D" w:rsidRPr="006A375D" w:rsidRDefault="005A2ADE" w:rsidP="006A375D">
      <w:pPr>
        <w:tabs>
          <w:tab w:val="left" w:pos="440"/>
        </w:tabs>
        <w:rPr>
          <w:sz w:val="20"/>
          <w:szCs w:val="20"/>
        </w:rPr>
      </w:pPr>
      <w:bookmarkStart w:id="4" w:name="_Toc174789533"/>
      <w:r>
        <w:rPr>
          <w:rStyle w:val="Heading2Char"/>
          <w:sz w:val="20"/>
          <w:szCs w:val="20"/>
        </w:rPr>
        <w:t>Supplementary Figure 5.</w:t>
      </w:r>
      <w:r w:rsidR="006A375D" w:rsidRPr="006A375D">
        <w:rPr>
          <w:rStyle w:val="Heading2Char"/>
          <w:sz w:val="20"/>
          <w:szCs w:val="20"/>
        </w:rPr>
        <w:t>4: The effects of structural diversity in the start data on</w:t>
      </w:r>
      <w:r w:rsidR="006A375D">
        <w:rPr>
          <w:rStyle w:val="Heading2Char"/>
          <w:sz w:val="20"/>
          <w:szCs w:val="20"/>
        </w:rPr>
        <w:t xml:space="preserve"> </w:t>
      </w:r>
      <w:r w:rsidR="006A375D" w:rsidRPr="006A375D">
        <w:rPr>
          <w:rStyle w:val="Heading2Char"/>
          <w:sz w:val="20"/>
          <w:szCs w:val="20"/>
        </w:rPr>
        <w:t>hit enrichment and predictive performance.</w:t>
      </w:r>
      <w:bookmarkEnd w:id="4"/>
      <w:r w:rsidR="006A375D" w:rsidRPr="006A375D">
        <w:rPr>
          <w:bCs/>
          <w:sz w:val="20"/>
          <w:szCs w:val="20"/>
        </w:rPr>
        <w:t xml:space="preserve"> Predictive performance is reported as the Area under the Receiver Operator Curve (ROC AUC) on the test set. D</w:t>
      </w:r>
      <w:r w:rsidR="006A375D" w:rsidRPr="006A375D">
        <w:rPr>
          <w:sz w:val="20"/>
          <w:szCs w:val="20"/>
        </w:rPr>
        <w:t>iversity is reported as the mean Tanimoto similarity of Extended Connectivity Fingerprints</w:t>
      </w:r>
      <w:r w:rsidR="006A375D" w:rsidRPr="006A375D">
        <w:rPr>
          <w:sz w:val="20"/>
          <w:szCs w:val="20"/>
        </w:rPr>
        <w:fldChar w:fldCharType="begin"/>
      </w:r>
      <w:r w:rsidR="00201E07">
        <w:rPr>
          <w:sz w:val="20"/>
          <w:szCs w:val="20"/>
        </w:rPr>
        <w:instrText xml:space="preserve"> ADDIN ZOTERO_ITEM CSL_CITATION {"citationID":"kZQ1DvTL","properties":{"formattedCitation":"\\super 47\\nosupersub{}","plainCitation":"47","noteIndex":0},"citationItems":[{"id":930,"uris":["http://zotero.org/groups/5151721/items/A67DS5ES"],"itemData":{"id":930,"type":"article-journal","container-title":"Journal of Chemical Information and Modeling","DOI":"10.1021/ci100050t","ISSN":"1549-9596, 1549-960X","issue":"5","journalAbbreviation":"J. Chem. Inf. Model.","language":"en","page":"742-754","source":"DOI.org (Crossref)","title":"Extended-Connectivity Fingerprints","volume":"50","author":[{"family":"Rogers","given":"David"},{"family":"Hahn","given":"Mathew"}],"issued":{"date-parts":[["2010",5,24]]}}}],"schema":"https://github.com/citation-style-language/schema/raw/master/csl-citation.json"} </w:instrText>
      </w:r>
      <w:r w:rsidR="006A375D" w:rsidRPr="006A375D">
        <w:rPr>
          <w:sz w:val="20"/>
          <w:szCs w:val="20"/>
        </w:rPr>
        <w:fldChar w:fldCharType="separate"/>
      </w:r>
      <w:r w:rsidR="00201E07" w:rsidRPr="00201E07">
        <w:rPr>
          <w:kern w:val="0"/>
          <w:sz w:val="20"/>
          <w:vertAlign w:val="superscript"/>
        </w:rPr>
        <w:t>47</w:t>
      </w:r>
      <w:r w:rsidR="006A375D" w:rsidRPr="006A375D">
        <w:rPr>
          <w:sz w:val="20"/>
          <w:szCs w:val="20"/>
        </w:rPr>
        <w:fldChar w:fldCharType="end"/>
      </w:r>
      <w:r w:rsidR="006A375D" w:rsidRPr="006A375D">
        <w:rPr>
          <w:sz w:val="20"/>
          <w:szCs w:val="20"/>
        </w:rPr>
        <w:t xml:space="preserve"> between all molecules in the starting set. The higher the mean similarity, the lower the diversity</w:t>
      </w:r>
      <w:r w:rsidR="006A375D" w:rsidRPr="006A375D">
        <w:rPr>
          <w:bCs/>
          <w:sz w:val="20"/>
          <w:szCs w:val="20"/>
        </w:rPr>
        <w:t xml:space="preserve">. </w:t>
      </w:r>
      <w:proofErr w:type="spellStart"/>
      <w:r w:rsidR="006A375D" w:rsidRPr="006A375D">
        <w:rPr>
          <w:bCs/>
          <w:sz w:val="20"/>
          <w:szCs w:val="20"/>
        </w:rPr>
        <w:t>Kendalls</w:t>
      </w:r>
      <w:proofErr w:type="spellEnd"/>
      <w:r w:rsidR="006A375D" w:rsidRPr="006A375D">
        <w:rPr>
          <w:bCs/>
          <w:sz w:val="20"/>
          <w:szCs w:val="20"/>
        </w:rPr>
        <w:t xml:space="preserve"> </w:t>
      </w:r>
      <m:oMath>
        <m:r>
          <w:rPr>
            <w:rFonts w:ascii="Cambria Math" w:hAnsi="Cambria Math"/>
            <w:sz w:val="20"/>
            <w:szCs w:val="20"/>
          </w:rPr>
          <m:t>τ</m:t>
        </m:r>
      </m:oMath>
      <w:r w:rsidR="006A375D" w:rsidRPr="006A375D">
        <w:rPr>
          <w:bCs/>
          <w:sz w:val="20"/>
          <w:szCs w:val="20"/>
        </w:rPr>
        <w:t xml:space="preserve"> is used to test rank-based association, statistical significance is noted as * = p &lt; 0.05. Data is represented as the mean ± SEM</w:t>
      </w:r>
      <w:r w:rsidR="006A375D" w:rsidRPr="006A375D">
        <w:rPr>
          <w:sz w:val="20"/>
          <w:szCs w:val="20"/>
        </w:rPr>
        <w:t xml:space="preserve"> of 10 experiments with different random starting molecules. Molecular fingerprints (ECFPs) are reported as solid lines, and graph neural networks as dashed lines. Every row represents one dataset: </w:t>
      </w:r>
      <w:r w:rsidR="006A375D" w:rsidRPr="006A375D">
        <w:rPr>
          <w:b/>
          <w:bCs/>
          <w:sz w:val="20"/>
          <w:szCs w:val="20"/>
        </w:rPr>
        <w:t>a, b, c, d</w:t>
      </w:r>
      <w:r w:rsidR="006A375D" w:rsidRPr="006A375D">
        <w:rPr>
          <w:sz w:val="20"/>
          <w:szCs w:val="20"/>
        </w:rPr>
        <w:t xml:space="preserve">. PKM2, </w:t>
      </w:r>
      <w:r w:rsidR="006A375D" w:rsidRPr="006A375D">
        <w:rPr>
          <w:b/>
          <w:bCs/>
          <w:sz w:val="20"/>
          <w:szCs w:val="20"/>
        </w:rPr>
        <w:t>e, f, g, h</w:t>
      </w:r>
      <w:r w:rsidR="006A375D" w:rsidRPr="006A375D">
        <w:rPr>
          <w:sz w:val="20"/>
          <w:szCs w:val="20"/>
        </w:rPr>
        <w:t xml:space="preserve">. ALDH1, </w:t>
      </w:r>
      <w:proofErr w:type="spellStart"/>
      <w:r w:rsidR="006A375D" w:rsidRPr="006A375D">
        <w:rPr>
          <w:b/>
          <w:bCs/>
          <w:sz w:val="20"/>
          <w:szCs w:val="20"/>
        </w:rPr>
        <w:t>i</w:t>
      </w:r>
      <w:proofErr w:type="spellEnd"/>
      <w:r w:rsidR="006A375D" w:rsidRPr="006A375D">
        <w:rPr>
          <w:b/>
          <w:bCs/>
          <w:sz w:val="20"/>
          <w:szCs w:val="20"/>
        </w:rPr>
        <w:t>, j, k, l</w:t>
      </w:r>
      <w:r w:rsidR="006A375D" w:rsidRPr="006A375D">
        <w:rPr>
          <w:sz w:val="20"/>
          <w:szCs w:val="20"/>
        </w:rPr>
        <w:t>. VDR.</w:t>
      </w:r>
    </w:p>
    <w:p w14:paraId="5AE5D4E1" w14:textId="77777777" w:rsidR="006A375D" w:rsidRPr="00B6579D" w:rsidRDefault="006A375D" w:rsidP="006A375D">
      <w:pPr>
        <w:rPr>
          <w:sz w:val="18"/>
          <w:szCs w:val="18"/>
        </w:rPr>
      </w:pPr>
    </w:p>
    <w:p w14:paraId="3E249654" w14:textId="77777777" w:rsidR="006A375D" w:rsidRPr="00B6579D" w:rsidRDefault="006A375D" w:rsidP="006A375D">
      <w:pPr>
        <w:jc w:val="center"/>
        <w:rPr>
          <w:sz w:val="18"/>
          <w:szCs w:val="18"/>
        </w:rPr>
      </w:pPr>
      <w:r w:rsidRPr="00B6579D">
        <w:rPr>
          <w:noProof/>
          <w:sz w:val="18"/>
          <w:szCs w:val="18"/>
        </w:rPr>
        <w:lastRenderedPageBreak/>
        <w:drawing>
          <wp:inline distT="0" distB="0" distL="0" distR="0" wp14:anchorId="251CDCE6" wp14:editId="4B15A555">
            <wp:extent cx="4681728" cy="2824303"/>
            <wp:effectExtent l="0" t="0" r="5080" b="0"/>
            <wp:docPr id="6322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4634"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1728" cy="2824303"/>
                    </a:xfrm>
                    <a:prstGeom prst="rect">
                      <a:avLst/>
                    </a:prstGeom>
                  </pic:spPr>
                </pic:pic>
              </a:graphicData>
            </a:graphic>
          </wp:inline>
        </w:drawing>
      </w:r>
    </w:p>
    <w:p w14:paraId="1CA7DF26" w14:textId="7C0DDDEF" w:rsidR="006A375D" w:rsidRPr="006A375D" w:rsidRDefault="005A2ADE" w:rsidP="006A375D">
      <w:pPr>
        <w:tabs>
          <w:tab w:val="left" w:pos="440"/>
        </w:tabs>
        <w:rPr>
          <w:sz w:val="20"/>
          <w:szCs w:val="20"/>
        </w:rPr>
      </w:pPr>
      <w:bookmarkStart w:id="5" w:name="_Toc174789534"/>
      <w:r>
        <w:rPr>
          <w:rStyle w:val="Heading2Char"/>
          <w:sz w:val="20"/>
          <w:szCs w:val="20"/>
        </w:rPr>
        <w:t>Supplementary Figure 5.</w:t>
      </w:r>
      <w:r w:rsidR="006A375D" w:rsidRPr="006A375D">
        <w:rPr>
          <w:rStyle w:val="Heading2Char"/>
          <w:sz w:val="20"/>
          <w:szCs w:val="20"/>
        </w:rPr>
        <w:t>5: Hit discovery of active learning with perturbed features.</w:t>
      </w:r>
      <w:bookmarkEnd w:id="5"/>
      <w:r w:rsidR="006A375D" w:rsidRPr="006A375D">
        <w:rPr>
          <w:b/>
          <w:sz w:val="20"/>
          <w:szCs w:val="20"/>
        </w:rPr>
        <w:t xml:space="preserve"> </w:t>
      </w:r>
      <w:r w:rsidR="006A375D" w:rsidRPr="006A375D">
        <w:rPr>
          <w:sz w:val="20"/>
          <w:szCs w:val="20"/>
        </w:rPr>
        <w:t xml:space="preserve">Enrichment factor of all acquired molecules with models trained using randomly perturbed molecular fingerprints (ECFPs) and molecular graphs is reported across nine different datasets. Molecules are acquired using best predictions (exploitation). </w:t>
      </w:r>
      <w:r w:rsidR="006A375D" w:rsidRPr="006A375D">
        <w:rPr>
          <w:bCs/>
          <w:sz w:val="20"/>
          <w:szCs w:val="20"/>
        </w:rPr>
        <w:t>Data is represented as the mean ± SEM</w:t>
      </w:r>
      <w:r w:rsidR="006A375D" w:rsidRPr="006A375D">
        <w:rPr>
          <w:sz w:val="20"/>
          <w:szCs w:val="20"/>
        </w:rPr>
        <w:t xml:space="preserve"> of 10 experiments with different random starting molecules. All data is perturbed once at the start, so features stay consistent across active learning cycles. Additionally, for each experiment, three perturbations with different random seeds are performed. Molecular fingerprint neural networks are reported as solid lines, graph neural networks as dashed lines, and random forest control models using ECFPs as dotted lines. </w:t>
      </w:r>
      <w:r w:rsidR="006A375D" w:rsidRPr="006A375D">
        <w:rPr>
          <w:b/>
          <w:sz w:val="20"/>
          <w:szCs w:val="20"/>
        </w:rPr>
        <w:t>a</w:t>
      </w:r>
      <w:r w:rsidR="006A375D" w:rsidRPr="006A375D">
        <w:rPr>
          <w:sz w:val="20"/>
          <w:szCs w:val="20"/>
        </w:rPr>
        <w:t xml:space="preserve">. Pyruvate kinase M2 (PKM2), </w:t>
      </w:r>
      <w:r w:rsidR="006A375D" w:rsidRPr="006A375D">
        <w:rPr>
          <w:b/>
          <w:sz w:val="20"/>
          <w:szCs w:val="20"/>
        </w:rPr>
        <w:t>b</w:t>
      </w:r>
      <w:r w:rsidR="006A375D" w:rsidRPr="006A375D">
        <w:rPr>
          <w:sz w:val="20"/>
          <w:szCs w:val="20"/>
        </w:rPr>
        <w:t xml:space="preserve">. Aldehyde dehydrogenase 1 (ALDH1), </w:t>
      </w:r>
      <w:r w:rsidR="006A375D" w:rsidRPr="006A375D">
        <w:rPr>
          <w:b/>
          <w:sz w:val="20"/>
          <w:szCs w:val="20"/>
        </w:rPr>
        <w:t>c</w:t>
      </w:r>
      <w:r w:rsidR="006A375D" w:rsidRPr="006A375D">
        <w:rPr>
          <w:sz w:val="20"/>
          <w:szCs w:val="20"/>
        </w:rPr>
        <w:t xml:space="preserve">. Vitamin D receptor (VDR), </w:t>
      </w:r>
      <w:r w:rsidR="006A375D" w:rsidRPr="006A375D">
        <w:rPr>
          <w:b/>
          <w:sz w:val="20"/>
          <w:szCs w:val="20"/>
        </w:rPr>
        <w:t>d</w:t>
      </w:r>
      <w:r w:rsidR="006A375D" w:rsidRPr="006A375D">
        <w:rPr>
          <w:sz w:val="20"/>
          <w:szCs w:val="20"/>
        </w:rPr>
        <w:t xml:space="preserve">. FLAP endonuclease (FEN1), </w:t>
      </w:r>
      <w:r w:rsidR="006A375D" w:rsidRPr="006A375D">
        <w:rPr>
          <w:b/>
          <w:sz w:val="20"/>
          <w:szCs w:val="20"/>
        </w:rPr>
        <w:t>e</w:t>
      </w:r>
      <w:r w:rsidR="006A375D" w:rsidRPr="006A375D">
        <w:rPr>
          <w:bCs/>
          <w:sz w:val="20"/>
          <w:szCs w:val="20"/>
        </w:rPr>
        <w:t>.</w:t>
      </w:r>
      <w:r w:rsidR="006A375D" w:rsidRPr="006A375D">
        <w:rPr>
          <w:sz w:val="20"/>
          <w:szCs w:val="20"/>
        </w:rPr>
        <w:t xml:space="preserve"> Glucocerebrosidase (GBA), </w:t>
      </w:r>
      <w:r w:rsidR="006A375D" w:rsidRPr="006A375D">
        <w:rPr>
          <w:b/>
          <w:sz w:val="20"/>
          <w:szCs w:val="20"/>
        </w:rPr>
        <w:t>f</w:t>
      </w:r>
      <w:r w:rsidR="006A375D" w:rsidRPr="006A375D">
        <w:rPr>
          <w:sz w:val="20"/>
          <w:szCs w:val="20"/>
        </w:rPr>
        <w:t xml:space="preserve">. Lysine acetyltransferase 2A (KAT2A), </w:t>
      </w:r>
      <w:r w:rsidR="006A375D" w:rsidRPr="006A375D">
        <w:rPr>
          <w:b/>
          <w:sz w:val="20"/>
          <w:szCs w:val="20"/>
        </w:rPr>
        <w:t>g</w:t>
      </w:r>
      <w:r w:rsidR="006A375D" w:rsidRPr="006A375D">
        <w:rPr>
          <w:sz w:val="20"/>
          <w:szCs w:val="20"/>
        </w:rPr>
        <w:t xml:space="preserve">. Isocitrate dehydrogenase (IDH1), </w:t>
      </w:r>
      <w:r w:rsidR="006A375D" w:rsidRPr="006A375D">
        <w:rPr>
          <w:b/>
          <w:sz w:val="20"/>
          <w:szCs w:val="20"/>
        </w:rPr>
        <w:t>h</w:t>
      </w:r>
      <w:r w:rsidR="006A375D" w:rsidRPr="006A375D">
        <w:rPr>
          <w:sz w:val="20"/>
          <w:szCs w:val="20"/>
        </w:rPr>
        <w:t xml:space="preserve">. Kappa opioid receptor (OPRK1), </w:t>
      </w:r>
      <w:proofErr w:type="spellStart"/>
      <w:r w:rsidR="006A375D" w:rsidRPr="006A375D">
        <w:rPr>
          <w:b/>
          <w:sz w:val="20"/>
          <w:szCs w:val="20"/>
        </w:rPr>
        <w:t>i</w:t>
      </w:r>
      <w:proofErr w:type="spellEnd"/>
      <w:r w:rsidR="006A375D" w:rsidRPr="006A375D">
        <w:rPr>
          <w:sz w:val="20"/>
          <w:szCs w:val="20"/>
        </w:rPr>
        <w:t>. Beta2 adrenergic receptor (ADRB2).</w:t>
      </w:r>
    </w:p>
    <w:p w14:paraId="33296238" w14:textId="77777777" w:rsidR="006A375D" w:rsidRPr="00B6579D" w:rsidRDefault="006A375D" w:rsidP="006A375D">
      <w:pPr>
        <w:tabs>
          <w:tab w:val="left" w:pos="440"/>
        </w:tabs>
        <w:rPr>
          <w:sz w:val="16"/>
          <w:szCs w:val="16"/>
        </w:rPr>
      </w:pPr>
    </w:p>
    <w:p w14:paraId="55A9BC29" w14:textId="77777777" w:rsidR="006A375D" w:rsidRPr="00B6579D" w:rsidRDefault="006A375D" w:rsidP="006A375D">
      <w:pPr>
        <w:jc w:val="center"/>
        <w:rPr>
          <w:sz w:val="18"/>
          <w:szCs w:val="18"/>
        </w:rPr>
      </w:pPr>
      <w:r w:rsidRPr="00B6579D">
        <w:rPr>
          <w:noProof/>
          <w:sz w:val="18"/>
          <w:szCs w:val="18"/>
        </w:rPr>
        <w:lastRenderedPageBreak/>
        <w:drawing>
          <wp:inline distT="0" distB="0" distL="0" distR="0" wp14:anchorId="1530D6D8" wp14:editId="0F9465E4">
            <wp:extent cx="4681728" cy="2976968"/>
            <wp:effectExtent l="0" t="0" r="5080" b="0"/>
            <wp:docPr id="868838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8890"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1728" cy="2976968"/>
                    </a:xfrm>
                    <a:prstGeom prst="rect">
                      <a:avLst/>
                    </a:prstGeom>
                  </pic:spPr>
                </pic:pic>
              </a:graphicData>
            </a:graphic>
          </wp:inline>
        </w:drawing>
      </w:r>
    </w:p>
    <w:p w14:paraId="6E2E4765" w14:textId="4114CDB4" w:rsidR="006A375D" w:rsidRPr="006A375D" w:rsidRDefault="005A2ADE" w:rsidP="006A375D">
      <w:pPr>
        <w:tabs>
          <w:tab w:val="left" w:pos="440"/>
        </w:tabs>
        <w:rPr>
          <w:sz w:val="18"/>
          <w:szCs w:val="18"/>
        </w:rPr>
      </w:pPr>
      <w:bookmarkStart w:id="6" w:name="_Toc174789535"/>
      <w:r>
        <w:rPr>
          <w:rStyle w:val="Heading2Char"/>
          <w:sz w:val="20"/>
          <w:szCs w:val="20"/>
        </w:rPr>
        <w:t>Supplementary Figure 5.</w:t>
      </w:r>
      <w:r w:rsidR="006A375D" w:rsidRPr="006A375D">
        <w:rPr>
          <w:rStyle w:val="Heading2Char"/>
          <w:sz w:val="20"/>
          <w:szCs w:val="20"/>
        </w:rPr>
        <w:t>6: performance of different active learning strategies.</w:t>
      </w:r>
      <w:bookmarkEnd w:id="6"/>
      <w:r w:rsidR="006A375D" w:rsidRPr="006A375D">
        <w:rPr>
          <w:b/>
          <w:sz w:val="20"/>
          <w:szCs w:val="20"/>
        </w:rPr>
        <w:t xml:space="preserve">  </w:t>
      </w:r>
      <w:r w:rsidR="006A375D" w:rsidRPr="006A375D">
        <w:rPr>
          <w:bCs/>
          <w:sz w:val="20"/>
          <w:szCs w:val="20"/>
        </w:rPr>
        <w:t xml:space="preserve">Predictive performance is reported as the Area under the Receiver Operator Curve (ROC AUC) on the test set. </w:t>
      </w:r>
      <w:r w:rsidR="006A375D" w:rsidRPr="006A375D">
        <w:rPr>
          <w:sz w:val="20"/>
          <w:szCs w:val="20"/>
        </w:rPr>
        <w:t xml:space="preserve">The mean ROC AUC over cycles is shown from machine/deep learning models trained using ECFPs and molecular graphs across three different datasets. </w:t>
      </w:r>
      <w:r w:rsidR="006A375D" w:rsidRPr="006A375D">
        <w:rPr>
          <w:bCs/>
          <w:sz w:val="20"/>
          <w:szCs w:val="20"/>
        </w:rPr>
        <w:t>Data is represented as the mean ± SEM</w:t>
      </w:r>
      <w:r w:rsidR="006A375D" w:rsidRPr="006A375D">
        <w:rPr>
          <w:sz w:val="20"/>
          <w:szCs w:val="20"/>
        </w:rPr>
        <w:t xml:space="preserve"> of 10 experiments with different random starting molecules. Molecular fingerprints (ECFPs) are reported on the left-hand column (solid line), graph neural networks on the middle column (dashed line), and a random forest baseline model using ECFPs on the right-hand columns (dotted line). Every row represents one dataset: </w:t>
      </w:r>
      <w:r w:rsidR="006A375D" w:rsidRPr="006A375D">
        <w:rPr>
          <w:b/>
          <w:bCs/>
          <w:sz w:val="20"/>
          <w:szCs w:val="20"/>
        </w:rPr>
        <w:t>a, b</w:t>
      </w:r>
      <w:r w:rsidR="006A375D" w:rsidRPr="006A375D">
        <w:rPr>
          <w:sz w:val="20"/>
          <w:szCs w:val="20"/>
        </w:rPr>
        <w:t xml:space="preserve">. PKM2, </w:t>
      </w:r>
      <w:r w:rsidR="006A375D" w:rsidRPr="006A375D">
        <w:rPr>
          <w:b/>
          <w:bCs/>
          <w:sz w:val="20"/>
          <w:szCs w:val="20"/>
        </w:rPr>
        <w:t>c, d</w:t>
      </w:r>
      <w:r w:rsidR="006A375D" w:rsidRPr="006A375D">
        <w:rPr>
          <w:sz w:val="20"/>
          <w:szCs w:val="20"/>
        </w:rPr>
        <w:t xml:space="preserve">. ALDH1, </w:t>
      </w:r>
      <w:r w:rsidR="006A375D" w:rsidRPr="006A375D">
        <w:rPr>
          <w:b/>
          <w:bCs/>
          <w:sz w:val="20"/>
          <w:szCs w:val="20"/>
        </w:rPr>
        <w:t>e, f</w:t>
      </w:r>
      <w:r w:rsidR="006A375D" w:rsidRPr="006A375D">
        <w:rPr>
          <w:sz w:val="20"/>
          <w:szCs w:val="20"/>
        </w:rPr>
        <w:t>. VDR. Two-sided, paired, Wilcoxon Rank Sum tests are performed without multiple testing correction on the last cycle between random acquisition (grey) and the other acquisition methods. Statistical significance (p &lt; 0.05) is denoted as *.</w:t>
      </w:r>
      <w:r w:rsidR="006A375D" w:rsidRPr="006A375D">
        <w:rPr>
          <w:sz w:val="18"/>
          <w:szCs w:val="18"/>
        </w:rPr>
        <w:t xml:space="preserve"> </w:t>
      </w:r>
    </w:p>
    <w:p w14:paraId="0075EB47" w14:textId="77777777" w:rsidR="006A375D" w:rsidRPr="00B6579D" w:rsidRDefault="006A375D" w:rsidP="006A375D">
      <w:pPr>
        <w:tabs>
          <w:tab w:val="left" w:pos="440"/>
        </w:tabs>
        <w:ind w:left="440" w:hanging="440"/>
        <w:jc w:val="center"/>
        <w:rPr>
          <w:b/>
          <w:sz w:val="16"/>
          <w:szCs w:val="16"/>
        </w:rPr>
      </w:pPr>
      <w:r w:rsidRPr="00B6579D">
        <w:rPr>
          <w:b/>
          <w:noProof/>
          <w:sz w:val="16"/>
          <w:szCs w:val="16"/>
        </w:rPr>
        <w:lastRenderedPageBreak/>
        <w:drawing>
          <wp:inline distT="0" distB="0" distL="0" distR="0" wp14:anchorId="07499EA2" wp14:editId="5F31ABB0">
            <wp:extent cx="4681728" cy="3231410"/>
            <wp:effectExtent l="0" t="0" r="5080" b="0"/>
            <wp:docPr id="125714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46423"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1728" cy="3231410"/>
                    </a:xfrm>
                    <a:prstGeom prst="rect">
                      <a:avLst/>
                    </a:prstGeom>
                  </pic:spPr>
                </pic:pic>
              </a:graphicData>
            </a:graphic>
          </wp:inline>
        </w:drawing>
      </w:r>
    </w:p>
    <w:p w14:paraId="46CFA064" w14:textId="49ACE3AF" w:rsidR="006A375D" w:rsidRPr="006A375D" w:rsidRDefault="005A2ADE" w:rsidP="006A375D">
      <w:pPr>
        <w:tabs>
          <w:tab w:val="left" w:pos="440"/>
        </w:tabs>
        <w:rPr>
          <w:bCs/>
          <w:sz w:val="20"/>
          <w:szCs w:val="20"/>
        </w:rPr>
      </w:pPr>
      <w:bookmarkStart w:id="7" w:name="_Toc174789536"/>
      <w:r>
        <w:rPr>
          <w:rStyle w:val="Heading2Char"/>
          <w:sz w:val="20"/>
          <w:szCs w:val="20"/>
        </w:rPr>
        <w:t>Supplementary Figure 5.</w:t>
      </w:r>
      <w:r w:rsidR="006A375D" w:rsidRPr="006A375D">
        <w:rPr>
          <w:rStyle w:val="Heading2Char"/>
          <w:sz w:val="20"/>
          <w:szCs w:val="20"/>
        </w:rPr>
        <w:t>7: Substructure discovery in acquired molecules.</w:t>
      </w:r>
      <w:bookmarkEnd w:id="7"/>
      <w:r w:rsidR="006A375D" w:rsidRPr="006A375D">
        <w:rPr>
          <w:bCs/>
          <w:sz w:val="20"/>
          <w:szCs w:val="20"/>
        </w:rPr>
        <w:t xml:space="preserve"> </w:t>
      </w:r>
      <w:r w:rsidR="006A375D" w:rsidRPr="006A375D">
        <w:rPr>
          <w:sz w:val="20"/>
          <w:szCs w:val="20"/>
        </w:rPr>
        <w:t xml:space="preserve">Molecular fingerprints (ECFPs) in combination with neural networks are reported on the left-hand column (solid line), graph neural networks on the middle column (dashed line), and ECFPs with random forest in the right-hand column (dotted line). Every row represents one dataset: </w:t>
      </w:r>
      <w:r w:rsidR="006A375D" w:rsidRPr="006A375D">
        <w:rPr>
          <w:b/>
          <w:sz w:val="20"/>
          <w:szCs w:val="20"/>
        </w:rPr>
        <w:t>a, b, c</w:t>
      </w:r>
      <w:r w:rsidR="006A375D" w:rsidRPr="006A375D">
        <w:rPr>
          <w:sz w:val="20"/>
          <w:szCs w:val="20"/>
        </w:rPr>
        <w:t xml:space="preserve">. PKM2, </w:t>
      </w:r>
      <w:r w:rsidR="006A375D" w:rsidRPr="006A375D">
        <w:rPr>
          <w:b/>
          <w:sz w:val="20"/>
          <w:szCs w:val="20"/>
        </w:rPr>
        <w:t>d, e, f</w:t>
      </w:r>
      <w:r w:rsidR="006A375D" w:rsidRPr="006A375D">
        <w:rPr>
          <w:sz w:val="20"/>
          <w:szCs w:val="20"/>
        </w:rPr>
        <w:t xml:space="preserve">. ALDH1, </w:t>
      </w:r>
      <w:r w:rsidR="006A375D" w:rsidRPr="006A375D">
        <w:rPr>
          <w:b/>
          <w:sz w:val="20"/>
          <w:szCs w:val="20"/>
        </w:rPr>
        <w:t xml:space="preserve">g, h, </w:t>
      </w:r>
      <w:proofErr w:type="spellStart"/>
      <w:r w:rsidR="006A375D" w:rsidRPr="006A375D">
        <w:rPr>
          <w:b/>
          <w:sz w:val="20"/>
          <w:szCs w:val="20"/>
        </w:rPr>
        <w:t>i</w:t>
      </w:r>
      <w:proofErr w:type="spellEnd"/>
      <w:r w:rsidR="006A375D" w:rsidRPr="006A375D">
        <w:rPr>
          <w:sz w:val="20"/>
          <w:szCs w:val="20"/>
        </w:rPr>
        <w:t xml:space="preserve">. VDR. </w:t>
      </w:r>
      <w:r w:rsidR="006A375D" w:rsidRPr="006A375D">
        <w:rPr>
          <w:bCs/>
          <w:sz w:val="20"/>
          <w:szCs w:val="20"/>
        </w:rPr>
        <w:t>Data is represented as the mean ± SEM</w:t>
      </w:r>
      <w:r w:rsidR="006A375D" w:rsidRPr="006A375D">
        <w:rPr>
          <w:sz w:val="20"/>
          <w:szCs w:val="20"/>
        </w:rPr>
        <w:t xml:space="preserve"> of 10 experiments with different random starting molecules</w:t>
      </w:r>
      <w:r w:rsidR="006A375D" w:rsidRPr="006A375D">
        <w:rPr>
          <w:bCs/>
          <w:sz w:val="20"/>
          <w:szCs w:val="20"/>
        </w:rPr>
        <w:t>, 64 molecules are acquired each cycle.</w:t>
      </w:r>
      <w:r w:rsidR="006A375D" w:rsidRPr="006A375D">
        <w:rPr>
          <w:sz w:val="20"/>
          <w:szCs w:val="20"/>
        </w:rPr>
        <w:t xml:space="preserve"> Two-sided, paired, Wilcoxon Rank Sum tests are performed without multiple testing correction on the last cycle between random acquisition (grey) and the other acquisition methods. Statistical significance (p &lt; 0.05) is denoted as *.</w:t>
      </w:r>
    </w:p>
    <w:p w14:paraId="2648EC81" w14:textId="77777777" w:rsidR="006A375D" w:rsidRPr="00B6579D" w:rsidRDefault="006A375D" w:rsidP="006A375D">
      <w:pPr>
        <w:rPr>
          <w:bCs/>
          <w:sz w:val="15"/>
          <w:szCs w:val="15"/>
        </w:rPr>
      </w:pPr>
    </w:p>
    <w:p w14:paraId="56A5DD70" w14:textId="77777777" w:rsidR="006A375D" w:rsidRPr="00B6579D" w:rsidRDefault="006A375D" w:rsidP="006A375D">
      <w:pPr>
        <w:rPr>
          <w:sz w:val="16"/>
          <w:szCs w:val="16"/>
        </w:rPr>
      </w:pPr>
    </w:p>
    <w:p w14:paraId="342D03F4" w14:textId="77777777" w:rsidR="006A375D" w:rsidRPr="00B6579D" w:rsidRDefault="006A375D" w:rsidP="006A375D">
      <w:pPr>
        <w:tabs>
          <w:tab w:val="left" w:pos="440"/>
        </w:tabs>
        <w:ind w:left="440" w:hanging="440"/>
        <w:jc w:val="center"/>
        <w:rPr>
          <w:sz w:val="18"/>
          <w:szCs w:val="18"/>
        </w:rPr>
      </w:pPr>
      <w:r w:rsidRPr="00B6579D">
        <w:rPr>
          <w:noProof/>
          <w:sz w:val="18"/>
          <w:szCs w:val="18"/>
        </w:rPr>
        <w:lastRenderedPageBreak/>
        <w:drawing>
          <wp:inline distT="0" distB="0" distL="0" distR="0" wp14:anchorId="67767AF0" wp14:editId="4DA572CB">
            <wp:extent cx="4681728" cy="2331720"/>
            <wp:effectExtent l="0" t="0" r="5080" b="5080"/>
            <wp:docPr id="196961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1087"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1728" cy="2331720"/>
                    </a:xfrm>
                    <a:prstGeom prst="rect">
                      <a:avLst/>
                    </a:prstGeom>
                  </pic:spPr>
                </pic:pic>
              </a:graphicData>
            </a:graphic>
          </wp:inline>
        </w:drawing>
      </w:r>
    </w:p>
    <w:p w14:paraId="3DFD818E" w14:textId="025F4368" w:rsidR="006A375D" w:rsidRPr="006A375D" w:rsidRDefault="005A2ADE" w:rsidP="006A375D">
      <w:pPr>
        <w:rPr>
          <w:sz w:val="20"/>
          <w:szCs w:val="20"/>
        </w:rPr>
      </w:pPr>
      <w:bookmarkStart w:id="8" w:name="_Toc174789537"/>
      <w:r>
        <w:rPr>
          <w:rStyle w:val="Heading2Char"/>
          <w:sz w:val="20"/>
          <w:szCs w:val="20"/>
        </w:rPr>
        <w:t>Supplementary Figure 5.</w:t>
      </w:r>
      <w:r w:rsidR="006A375D" w:rsidRPr="006A375D">
        <w:rPr>
          <w:rStyle w:val="Heading2Char"/>
          <w:sz w:val="20"/>
          <w:szCs w:val="20"/>
        </w:rPr>
        <w:t>8: Effect of acquisition functions on hit discovery for differently sized starting sets.</w:t>
      </w:r>
      <w:bookmarkEnd w:id="8"/>
      <w:r w:rsidR="006A375D" w:rsidRPr="006A375D">
        <w:rPr>
          <w:b/>
          <w:sz w:val="20"/>
          <w:szCs w:val="20"/>
        </w:rPr>
        <w:t xml:space="preserve"> </w:t>
      </w:r>
      <w:r w:rsidR="006A375D" w:rsidRPr="006A375D">
        <w:rPr>
          <w:sz w:val="20"/>
          <w:szCs w:val="20"/>
        </w:rPr>
        <w:t xml:space="preserve">Enrichment factor of all acquired molecules with models trained using ECFPs and molecular graphs, reported across three different datasets. </w:t>
      </w:r>
      <w:r w:rsidR="006A375D" w:rsidRPr="006A375D">
        <w:rPr>
          <w:bCs/>
          <w:sz w:val="20"/>
          <w:szCs w:val="20"/>
        </w:rPr>
        <w:t>Data is represented as the mean ± SEM</w:t>
      </w:r>
      <w:r w:rsidR="006A375D" w:rsidRPr="006A375D">
        <w:rPr>
          <w:sz w:val="20"/>
          <w:szCs w:val="20"/>
        </w:rPr>
        <w:t xml:space="preserve"> of 10 experiments with different random starting molecules. Molecular fingerprints (ECFPs) are reported on the left-hand column, and graph neural networks on the right-hand column. Every row represents one dataset: </w:t>
      </w:r>
      <w:r w:rsidR="006A375D" w:rsidRPr="006A375D">
        <w:rPr>
          <w:b/>
          <w:bCs/>
          <w:sz w:val="20"/>
          <w:szCs w:val="20"/>
        </w:rPr>
        <w:t xml:space="preserve">a, </w:t>
      </w:r>
      <w:r w:rsidR="00EA2694">
        <w:rPr>
          <w:b/>
          <w:bCs/>
          <w:sz w:val="20"/>
          <w:szCs w:val="20"/>
        </w:rPr>
        <w:t>d</w:t>
      </w:r>
      <w:r w:rsidR="006A375D" w:rsidRPr="006A375D">
        <w:rPr>
          <w:sz w:val="20"/>
          <w:szCs w:val="20"/>
        </w:rPr>
        <w:t xml:space="preserve">. PKM2, </w:t>
      </w:r>
      <w:r w:rsidR="00EA2694">
        <w:rPr>
          <w:b/>
          <w:bCs/>
          <w:sz w:val="20"/>
          <w:szCs w:val="20"/>
        </w:rPr>
        <w:t>b</w:t>
      </w:r>
      <w:r w:rsidR="006A375D" w:rsidRPr="006A375D">
        <w:rPr>
          <w:b/>
          <w:bCs/>
          <w:sz w:val="20"/>
          <w:szCs w:val="20"/>
        </w:rPr>
        <w:t xml:space="preserve">, </w:t>
      </w:r>
      <w:r w:rsidR="00EA2694">
        <w:rPr>
          <w:b/>
          <w:bCs/>
          <w:sz w:val="20"/>
          <w:szCs w:val="20"/>
        </w:rPr>
        <w:t>e</w:t>
      </w:r>
      <w:r w:rsidR="006A375D" w:rsidRPr="006A375D">
        <w:rPr>
          <w:sz w:val="20"/>
          <w:szCs w:val="20"/>
        </w:rPr>
        <w:t xml:space="preserve">. ALDH1, </w:t>
      </w:r>
      <w:r w:rsidR="00EA2694">
        <w:rPr>
          <w:b/>
          <w:bCs/>
          <w:sz w:val="20"/>
          <w:szCs w:val="20"/>
        </w:rPr>
        <w:t>c</w:t>
      </w:r>
      <w:r w:rsidR="006A375D" w:rsidRPr="006A375D">
        <w:rPr>
          <w:b/>
          <w:bCs/>
          <w:sz w:val="20"/>
          <w:szCs w:val="20"/>
        </w:rPr>
        <w:t>, f</w:t>
      </w:r>
      <w:r w:rsidR="006A375D" w:rsidRPr="006A375D">
        <w:rPr>
          <w:sz w:val="20"/>
          <w:szCs w:val="20"/>
        </w:rPr>
        <w:t>. VDR.</w:t>
      </w:r>
    </w:p>
    <w:p w14:paraId="415FFD3A" w14:textId="77777777" w:rsidR="006A375D" w:rsidRPr="00B6579D" w:rsidRDefault="006A375D" w:rsidP="006A375D">
      <w:pPr>
        <w:rPr>
          <w:sz w:val="20"/>
          <w:szCs w:val="20"/>
        </w:rPr>
      </w:pPr>
    </w:p>
    <w:p w14:paraId="1A826F57" w14:textId="77777777" w:rsidR="006A375D" w:rsidRPr="00B6579D" w:rsidRDefault="006A375D" w:rsidP="006A375D">
      <w:pPr>
        <w:jc w:val="center"/>
        <w:rPr>
          <w:sz w:val="18"/>
          <w:szCs w:val="18"/>
        </w:rPr>
      </w:pPr>
      <w:r w:rsidRPr="00B6579D">
        <w:rPr>
          <w:noProof/>
          <w:sz w:val="18"/>
          <w:szCs w:val="18"/>
        </w:rPr>
        <w:lastRenderedPageBreak/>
        <w:drawing>
          <wp:inline distT="0" distB="0" distL="0" distR="0" wp14:anchorId="78264FD6" wp14:editId="06DFAABB">
            <wp:extent cx="4681728" cy="3904488"/>
            <wp:effectExtent l="0" t="0" r="5080" b="0"/>
            <wp:docPr id="143811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035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1728" cy="3904488"/>
                    </a:xfrm>
                    <a:prstGeom prst="rect">
                      <a:avLst/>
                    </a:prstGeom>
                  </pic:spPr>
                </pic:pic>
              </a:graphicData>
            </a:graphic>
          </wp:inline>
        </w:drawing>
      </w:r>
    </w:p>
    <w:p w14:paraId="36E4587C" w14:textId="2C70BB99" w:rsidR="006A375D" w:rsidRPr="006A375D" w:rsidRDefault="005A2ADE" w:rsidP="006A375D">
      <w:pPr>
        <w:tabs>
          <w:tab w:val="left" w:pos="440"/>
        </w:tabs>
        <w:rPr>
          <w:sz w:val="20"/>
          <w:szCs w:val="20"/>
        </w:rPr>
      </w:pPr>
      <w:bookmarkStart w:id="9" w:name="_Toc174789538"/>
      <w:r>
        <w:rPr>
          <w:rStyle w:val="Heading2Char"/>
          <w:sz w:val="20"/>
          <w:szCs w:val="20"/>
        </w:rPr>
        <w:t>Supplementary Figure 5.</w:t>
      </w:r>
      <w:r w:rsidR="006A375D" w:rsidRPr="006A375D">
        <w:rPr>
          <w:rStyle w:val="Heading2Char"/>
          <w:sz w:val="20"/>
          <w:szCs w:val="20"/>
        </w:rPr>
        <w:t>9: Effect of acquisition functions on hit discovery on six low-yield datasets.</w:t>
      </w:r>
      <w:bookmarkEnd w:id="9"/>
      <w:r w:rsidR="006A375D" w:rsidRPr="006A375D">
        <w:rPr>
          <w:b/>
          <w:sz w:val="20"/>
          <w:szCs w:val="20"/>
        </w:rPr>
        <w:t xml:space="preserve"> </w:t>
      </w:r>
      <w:r w:rsidR="006A375D" w:rsidRPr="006A375D">
        <w:rPr>
          <w:sz w:val="20"/>
          <w:szCs w:val="20"/>
        </w:rPr>
        <w:t>Enrichment factor of all acquired molecules with deep learning models trained using ECFPs and molecular graphs, reported across six different datasets from LIT-PCBA</w:t>
      </w:r>
      <w:r w:rsidR="006A375D" w:rsidRPr="006A375D">
        <w:rPr>
          <w:sz w:val="20"/>
          <w:szCs w:val="20"/>
        </w:rPr>
        <w:fldChar w:fldCharType="begin"/>
      </w:r>
      <w:r w:rsidR="00201E07">
        <w:rPr>
          <w:sz w:val="20"/>
          <w:szCs w:val="20"/>
        </w:rPr>
        <w:instrText xml:space="preserve"> ADDIN ZOTERO_ITEM CSL_CITATION {"citationID":"ItprKgsw","properties":{"formattedCitation":"\\super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006A375D" w:rsidRPr="006A375D">
        <w:rPr>
          <w:sz w:val="20"/>
          <w:szCs w:val="20"/>
        </w:rPr>
        <w:fldChar w:fldCharType="separate"/>
      </w:r>
      <w:r w:rsidR="00201E07" w:rsidRPr="00201E07">
        <w:rPr>
          <w:kern w:val="0"/>
          <w:sz w:val="20"/>
          <w:vertAlign w:val="superscript"/>
        </w:rPr>
        <w:t>42</w:t>
      </w:r>
      <w:r w:rsidR="006A375D" w:rsidRPr="006A375D">
        <w:rPr>
          <w:sz w:val="20"/>
          <w:szCs w:val="20"/>
        </w:rPr>
        <w:fldChar w:fldCharType="end"/>
      </w:r>
      <w:r w:rsidR="006A375D" w:rsidRPr="006A375D">
        <w:rPr>
          <w:sz w:val="20"/>
          <w:szCs w:val="20"/>
        </w:rPr>
        <w:t xml:space="preserve"> containing few hit molecules. </w:t>
      </w:r>
      <w:r w:rsidR="006A375D" w:rsidRPr="006A375D">
        <w:rPr>
          <w:bCs/>
          <w:sz w:val="20"/>
          <w:szCs w:val="20"/>
        </w:rPr>
        <w:t>Data is represented as the mean ± SEM</w:t>
      </w:r>
      <w:r w:rsidR="006A375D" w:rsidRPr="006A375D">
        <w:rPr>
          <w:sz w:val="20"/>
          <w:szCs w:val="20"/>
        </w:rPr>
        <w:t xml:space="preserve"> of 10 experiments with different random starting molecules. Molecular fingerprints (ECFPs) are reported on the first and third column (solid line), and graph neural networks on the second and forth column (dashed line). Datasets are shown by order of the number discoverable hits present in the full dataset (n=100,000, see Sup. Table 4): </w:t>
      </w:r>
      <w:proofErr w:type="gramStart"/>
      <w:r w:rsidR="006A375D" w:rsidRPr="006A375D">
        <w:rPr>
          <w:b/>
          <w:sz w:val="20"/>
          <w:szCs w:val="20"/>
        </w:rPr>
        <w:t>a</w:t>
      </w:r>
      <w:r w:rsidR="006A375D" w:rsidRPr="006A375D">
        <w:rPr>
          <w:sz w:val="20"/>
          <w:szCs w:val="20"/>
        </w:rPr>
        <w:t>,</w:t>
      </w:r>
      <w:proofErr w:type="gramEnd"/>
      <w:r w:rsidR="006A375D" w:rsidRPr="006A375D">
        <w:rPr>
          <w:sz w:val="20"/>
          <w:szCs w:val="20"/>
        </w:rPr>
        <w:t xml:space="preserve"> </w:t>
      </w:r>
      <w:r w:rsidR="006A375D" w:rsidRPr="006A375D">
        <w:rPr>
          <w:b/>
          <w:sz w:val="20"/>
          <w:szCs w:val="20"/>
        </w:rPr>
        <w:t>b</w:t>
      </w:r>
      <w:r w:rsidR="006A375D" w:rsidRPr="006A375D">
        <w:rPr>
          <w:sz w:val="20"/>
          <w:szCs w:val="20"/>
        </w:rPr>
        <w:t xml:space="preserve">. FLAP endonuclease (FEN1), 100 hits, </w:t>
      </w:r>
      <w:r w:rsidR="006A375D" w:rsidRPr="006A375D">
        <w:rPr>
          <w:b/>
          <w:sz w:val="20"/>
          <w:szCs w:val="20"/>
        </w:rPr>
        <w:t>c</w:t>
      </w:r>
      <w:r w:rsidR="006A375D" w:rsidRPr="006A375D">
        <w:rPr>
          <w:sz w:val="20"/>
          <w:szCs w:val="20"/>
        </w:rPr>
        <w:t xml:space="preserve">, </w:t>
      </w:r>
      <w:r w:rsidR="006A375D" w:rsidRPr="006A375D">
        <w:rPr>
          <w:b/>
          <w:sz w:val="20"/>
          <w:szCs w:val="20"/>
        </w:rPr>
        <w:t>d</w:t>
      </w:r>
      <w:r w:rsidR="006A375D" w:rsidRPr="006A375D">
        <w:rPr>
          <w:sz w:val="20"/>
          <w:szCs w:val="20"/>
        </w:rPr>
        <w:t xml:space="preserve">. Glucocerebrosidase (GBA), 55 hits, </w:t>
      </w:r>
      <w:r w:rsidR="006A375D" w:rsidRPr="006A375D">
        <w:rPr>
          <w:b/>
          <w:sz w:val="20"/>
          <w:szCs w:val="20"/>
        </w:rPr>
        <w:t>e</w:t>
      </w:r>
      <w:r w:rsidR="006A375D" w:rsidRPr="006A375D">
        <w:rPr>
          <w:sz w:val="20"/>
          <w:szCs w:val="20"/>
        </w:rPr>
        <w:t xml:space="preserve">, </w:t>
      </w:r>
      <w:r w:rsidR="006A375D" w:rsidRPr="006A375D">
        <w:rPr>
          <w:b/>
          <w:sz w:val="20"/>
          <w:szCs w:val="20"/>
        </w:rPr>
        <w:t>f</w:t>
      </w:r>
      <w:r w:rsidR="006A375D" w:rsidRPr="006A375D">
        <w:rPr>
          <w:sz w:val="20"/>
          <w:szCs w:val="20"/>
        </w:rPr>
        <w:t xml:space="preserve">. Lysine acetyltransferase 2A (KAT2A), 54 hits, </w:t>
      </w:r>
      <w:r w:rsidR="006A375D" w:rsidRPr="006A375D">
        <w:rPr>
          <w:b/>
          <w:sz w:val="20"/>
          <w:szCs w:val="20"/>
        </w:rPr>
        <w:t>g</w:t>
      </w:r>
      <w:r w:rsidR="006A375D" w:rsidRPr="006A375D">
        <w:rPr>
          <w:sz w:val="20"/>
          <w:szCs w:val="20"/>
        </w:rPr>
        <w:t xml:space="preserve">, </w:t>
      </w:r>
      <w:r w:rsidR="006A375D" w:rsidRPr="006A375D">
        <w:rPr>
          <w:b/>
          <w:sz w:val="20"/>
          <w:szCs w:val="20"/>
        </w:rPr>
        <w:t>h</w:t>
      </w:r>
      <w:r w:rsidR="006A375D" w:rsidRPr="006A375D">
        <w:rPr>
          <w:sz w:val="20"/>
          <w:szCs w:val="20"/>
        </w:rPr>
        <w:t xml:space="preserve">. Isocitrate dehydrogenase (IDH1), 11 hits, </w:t>
      </w:r>
      <w:proofErr w:type="spellStart"/>
      <w:r w:rsidR="006A375D" w:rsidRPr="006A375D">
        <w:rPr>
          <w:b/>
          <w:sz w:val="20"/>
          <w:szCs w:val="20"/>
        </w:rPr>
        <w:t>i</w:t>
      </w:r>
      <w:proofErr w:type="spellEnd"/>
      <w:r w:rsidR="006A375D" w:rsidRPr="006A375D">
        <w:rPr>
          <w:sz w:val="20"/>
          <w:szCs w:val="20"/>
        </w:rPr>
        <w:t xml:space="preserve">, </w:t>
      </w:r>
      <w:r w:rsidR="006A375D" w:rsidRPr="006A375D">
        <w:rPr>
          <w:b/>
          <w:sz w:val="20"/>
          <w:szCs w:val="20"/>
        </w:rPr>
        <w:t>j</w:t>
      </w:r>
      <w:r w:rsidR="006A375D" w:rsidRPr="006A375D">
        <w:rPr>
          <w:sz w:val="20"/>
          <w:szCs w:val="20"/>
        </w:rPr>
        <w:t xml:space="preserve">. Kappa opioid receptor (OPRK1), 9 hits, </w:t>
      </w:r>
      <w:r w:rsidR="006A375D" w:rsidRPr="006A375D">
        <w:rPr>
          <w:b/>
          <w:sz w:val="20"/>
          <w:szCs w:val="20"/>
        </w:rPr>
        <w:t>k</w:t>
      </w:r>
      <w:r w:rsidR="006A375D" w:rsidRPr="006A375D">
        <w:rPr>
          <w:sz w:val="20"/>
          <w:szCs w:val="20"/>
        </w:rPr>
        <w:t xml:space="preserve">, </w:t>
      </w:r>
      <w:r w:rsidR="006A375D" w:rsidRPr="006A375D">
        <w:rPr>
          <w:b/>
          <w:sz w:val="20"/>
          <w:szCs w:val="20"/>
        </w:rPr>
        <w:t>l</w:t>
      </w:r>
      <w:r w:rsidR="006A375D" w:rsidRPr="006A375D">
        <w:rPr>
          <w:sz w:val="20"/>
          <w:szCs w:val="20"/>
        </w:rPr>
        <w:t>. Beta2 adrenergic receptor (ADRB2), 5 hits. Two-sided, paired, Wilcoxon Rank Sum tests are performed without multiple testing correction on the last cycle between random acquisition (grey) and the other acquisition methods. Statistical significance (p &lt; 0.05) is denoted as *.</w:t>
      </w:r>
      <w:r w:rsidR="006A375D" w:rsidRPr="006A375D">
        <w:rPr>
          <w:b/>
          <w:sz w:val="18"/>
          <w:szCs w:val="18"/>
        </w:rPr>
        <w:t xml:space="preserve">  </w:t>
      </w:r>
    </w:p>
    <w:p w14:paraId="76C45D69" w14:textId="77777777" w:rsidR="006A375D" w:rsidRPr="00B6579D" w:rsidRDefault="006A375D" w:rsidP="006A375D">
      <w:pPr>
        <w:tabs>
          <w:tab w:val="left" w:pos="440"/>
        </w:tabs>
        <w:rPr>
          <w:bCs/>
          <w:sz w:val="16"/>
          <w:szCs w:val="16"/>
        </w:rPr>
      </w:pPr>
    </w:p>
    <w:p w14:paraId="66406E6B" w14:textId="77777777" w:rsidR="006A375D" w:rsidRPr="00B6579D" w:rsidRDefault="006A375D" w:rsidP="006A375D">
      <w:pPr>
        <w:jc w:val="center"/>
        <w:rPr>
          <w:b/>
          <w:sz w:val="20"/>
          <w:szCs w:val="20"/>
        </w:rPr>
      </w:pPr>
      <w:r w:rsidRPr="00B6579D">
        <w:rPr>
          <w:b/>
          <w:bCs/>
          <w:noProof/>
          <w:sz w:val="16"/>
          <w:szCs w:val="16"/>
        </w:rPr>
        <w:lastRenderedPageBreak/>
        <w:drawing>
          <wp:inline distT="0" distB="0" distL="0" distR="0" wp14:anchorId="3A29ED56" wp14:editId="3BAD928F">
            <wp:extent cx="4681728" cy="1344168"/>
            <wp:effectExtent l="0" t="0" r="5080" b="2540"/>
            <wp:docPr id="1276277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77498"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1728" cy="1344168"/>
                    </a:xfrm>
                    <a:prstGeom prst="rect">
                      <a:avLst/>
                    </a:prstGeom>
                  </pic:spPr>
                </pic:pic>
              </a:graphicData>
            </a:graphic>
          </wp:inline>
        </w:drawing>
      </w:r>
    </w:p>
    <w:p w14:paraId="50D8E0A7" w14:textId="689D1166" w:rsidR="006A375D" w:rsidRPr="00BB2954" w:rsidRDefault="005A2ADE" w:rsidP="006A375D">
      <w:pPr>
        <w:rPr>
          <w:b/>
          <w:bCs/>
          <w:sz w:val="18"/>
          <w:szCs w:val="18"/>
        </w:rPr>
      </w:pPr>
      <w:bookmarkStart w:id="10" w:name="_Toc174789539"/>
      <w:r>
        <w:rPr>
          <w:rStyle w:val="Heading2Char"/>
          <w:sz w:val="20"/>
          <w:szCs w:val="20"/>
        </w:rPr>
        <w:t>Supplementary Figure 5.</w:t>
      </w:r>
      <w:r w:rsidR="006A375D" w:rsidRPr="00BB2954">
        <w:rPr>
          <w:rStyle w:val="Heading2Char"/>
          <w:sz w:val="20"/>
          <w:szCs w:val="20"/>
        </w:rPr>
        <w:t>10: The relationship between hit discovery and library ‘yield’.</w:t>
      </w:r>
      <w:bookmarkEnd w:id="10"/>
      <w:r w:rsidR="006A375D" w:rsidRPr="00BB2954">
        <w:rPr>
          <w:b/>
          <w:sz w:val="20"/>
          <w:szCs w:val="20"/>
        </w:rPr>
        <w:t xml:space="preserve"> </w:t>
      </w:r>
      <w:r w:rsidR="006A375D" w:rsidRPr="00BB2954">
        <w:rPr>
          <w:sz w:val="20"/>
          <w:szCs w:val="20"/>
        </w:rPr>
        <w:t>Enrichment factor of all acquired molecules at the last active learning cycle with deep learning models trained using ECFPs and molecular graphs, reported across nine different datasets from LIT-PCBA</w:t>
      </w:r>
      <w:r w:rsidR="006A375D" w:rsidRPr="00BB2954">
        <w:rPr>
          <w:sz w:val="20"/>
          <w:szCs w:val="20"/>
        </w:rPr>
        <w:fldChar w:fldCharType="begin"/>
      </w:r>
      <w:r w:rsidR="00201E07">
        <w:rPr>
          <w:sz w:val="20"/>
          <w:szCs w:val="20"/>
        </w:rPr>
        <w:instrText xml:space="preserve"> ADDIN ZOTERO_ITEM CSL_CITATION {"citationID":"t7hEVYAP","properties":{"formattedCitation":"\\super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006A375D" w:rsidRPr="00BB2954">
        <w:rPr>
          <w:sz w:val="20"/>
          <w:szCs w:val="20"/>
        </w:rPr>
        <w:fldChar w:fldCharType="separate"/>
      </w:r>
      <w:r w:rsidR="00201E07" w:rsidRPr="00201E07">
        <w:rPr>
          <w:kern w:val="0"/>
          <w:sz w:val="20"/>
          <w:vertAlign w:val="superscript"/>
        </w:rPr>
        <w:t>42</w:t>
      </w:r>
      <w:r w:rsidR="006A375D" w:rsidRPr="00BB2954">
        <w:rPr>
          <w:sz w:val="20"/>
          <w:szCs w:val="20"/>
        </w:rPr>
        <w:fldChar w:fldCharType="end"/>
      </w:r>
      <w:r w:rsidR="006A375D" w:rsidRPr="00BB2954">
        <w:rPr>
          <w:sz w:val="20"/>
          <w:szCs w:val="20"/>
        </w:rPr>
        <w:t xml:space="preserve"> containing different numbers of discoverable hit molecules (‘yield’). Datasets included from high to low yield are ALDH1 (4,986 hits), VDR (239 hits), PKM2 (223 hits), FEN1 (100 hits), GBA (55 hits), KAT2A (54 hits), IDH1 (11 hits), OPRK1 (9 hits), ADRB2 (5 hits).</w:t>
      </w:r>
      <w:r w:rsidR="006A375D" w:rsidRPr="00BB2954">
        <w:rPr>
          <w:b/>
          <w:sz w:val="20"/>
          <w:szCs w:val="20"/>
        </w:rPr>
        <w:t xml:space="preserve"> </w:t>
      </w:r>
      <w:r w:rsidR="006A375D" w:rsidRPr="00BB2954">
        <w:rPr>
          <w:bCs/>
          <w:sz w:val="20"/>
          <w:szCs w:val="20"/>
        </w:rPr>
        <w:t>Data is represented as the mean ± SEM</w:t>
      </w:r>
      <w:r w:rsidR="006A375D" w:rsidRPr="00BB2954">
        <w:rPr>
          <w:sz w:val="20"/>
          <w:szCs w:val="20"/>
        </w:rPr>
        <w:t xml:space="preserve"> of 10 experiments with different random starting molecules. Results are shown for</w:t>
      </w:r>
      <w:r w:rsidR="006A375D" w:rsidRPr="00BB2954" w:rsidDel="00064B06">
        <w:rPr>
          <w:sz w:val="20"/>
          <w:szCs w:val="20"/>
        </w:rPr>
        <w:t xml:space="preserve"> </w:t>
      </w:r>
      <w:r w:rsidR="006A375D" w:rsidRPr="00BB2954">
        <w:rPr>
          <w:sz w:val="20"/>
          <w:szCs w:val="20"/>
        </w:rPr>
        <w:t xml:space="preserve">neural networks trained using ECFPs and molecular graphs. Kendall’s </w:t>
      </w:r>
      <m:oMath>
        <m:r>
          <w:rPr>
            <w:rFonts w:ascii="Cambria Math" w:hAnsi="Cambria Math"/>
            <w:sz w:val="20"/>
            <w:szCs w:val="20"/>
          </w:rPr>
          <m:t>τ</m:t>
        </m:r>
      </m:oMath>
      <w:r w:rsidR="006A375D" w:rsidRPr="00BB2954">
        <w:rPr>
          <w:sz w:val="20"/>
          <w:szCs w:val="20"/>
        </w:rPr>
        <w:t xml:space="preserve"> is used to test rank-based association, with * noting p &lt; 0.05.</w:t>
      </w:r>
      <w:r w:rsidR="006A375D" w:rsidRPr="00BB2954">
        <w:rPr>
          <w:b/>
          <w:sz w:val="20"/>
          <w:szCs w:val="20"/>
        </w:rPr>
        <w:t xml:space="preserve"> </w:t>
      </w:r>
      <w:r w:rsidR="006A375D" w:rsidRPr="00BB2954">
        <w:rPr>
          <w:b/>
          <w:bCs/>
          <w:sz w:val="16"/>
          <w:szCs w:val="16"/>
        </w:rPr>
        <w:t xml:space="preserve"> </w:t>
      </w:r>
    </w:p>
    <w:p w14:paraId="4F06EA2F" w14:textId="77777777" w:rsidR="006A375D" w:rsidRPr="00B6579D" w:rsidRDefault="006A375D" w:rsidP="00BB2954">
      <w:pPr>
        <w:tabs>
          <w:tab w:val="left" w:pos="440"/>
        </w:tabs>
        <w:rPr>
          <w:b/>
          <w:bCs/>
          <w:sz w:val="18"/>
          <w:szCs w:val="18"/>
        </w:rPr>
      </w:pPr>
    </w:p>
    <w:p w14:paraId="2FC622D6" w14:textId="77777777" w:rsidR="00BB2954" w:rsidRDefault="00BB2954">
      <w:pPr>
        <w:spacing w:line="240" w:lineRule="auto"/>
        <w:jc w:val="left"/>
        <w:rPr>
          <w:rStyle w:val="Heading2Char"/>
          <w:sz w:val="18"/>
          <w:szCs w:val="18"/>
        </w:rPr>
      </w:pPr>
      <w:bookmarkStart w:id="11" w:name="_Toc174789540"/>
      <w:r>
        <w:rPr>
          <w:rStyle w:val="Heading2Char"/>
          <w:sz w:val="18"/>
          <w:szCs w:val="18"/>
        </w:rPr>
        <w:br w:type="page"/>
      </w:r>
    </w:p>
    <w:p w14:paraId="5752DCA6" w14:textId="7D028D0E" w:rsidR="006A375D" w:rsidRPr="00BB2954" w:rsidRDefault="006A375D" w:rsidP="00BB2954">
      <w:pPr>
        <w:tabs>
          <w:tab w:val="left" w:pos="440"/>
        </w:tabs>
        <w:rPr>
          <w:sz w:val="18"/>
          <w:szCs w:val="18"/>
        </w:rPr>
      </w:pPr>
      <w:r w:rsidRPr="00BB2954">
        <w:rPr>
          <w:rStyle w:val="Heading2Char"/>
          <w:sz w:val="18"/>
          <w:szCs w:val="18"/>
        </w:rPr>
        <w:lastRenderedPageBreak/>
        <w:t xml:space="preserve">Supplementary Table </w:t>
      </w:r>
      <w:r w:rsidR="005A2ADE">
        <w:rPr>
          <w:rStyle w:val="Heading2Char"/>
          <w:sz w:val="18"/>
          <w:szCs w:val="18"/>
        </w:rPr>
        <w:t>5.</w:t>
      </w:r>
      <w:r w:rsidRPr="00BB2954">
        <w:rPr>
          <w:rStyle w:val="Heading2Char"/>
          <w:sz w:val="18"/>
          <w:szCs w:val="18"/>
        </w:rPr>
        <w:t>1: Comparison of selected active learning studies using experimentally obtained data.</w:t>
      </w:r>
      <w:bookmarkEnd w:id="11"/>
      <w:r w:rsidRPr="00BB2954">
        <w:rPr>
          <w:b/>
          <w:bCs/>
          <w:sz w:val="18"/>
          <w:szCs w:val="18"/>
        </w:rPr>
        <w:t xml:space="preserve"> </w:t>
      </w:r>
      <w:r w:rsidRPr="00BB2954">
        <w:rPr>
          <w:sz w:val="18"/>
          <w:szCs w:val="18"/>
        </w:rPr>
        <w:t>Studies using docking or simulation-based data are not mentioned. Reker and Schneider</w:t>
      </w:r>
      <w:r w:rsidRPr="00BB2954">
        <w:rPr>
          <w:sz w:val="18"/>
          <w:szCs w:val="18"/>
          <w:lang w:val="nl-NL"/>
        </w:rPr>
        <w:fldChar w:fldCharType="begin"/>
      </w:r>
      <w:r w:rsidR="00201E07">
        <w:rPr>
          <w:sz w:val="18"/>
          <w:szCs w:val="18"/>
        </w:rPr>
        <w:instrText xml:space="preserve"> ADDIN ZOTERO_ITEM CSL_CITATION {"citationID":"VwEU0O7I","properties":{"formattedCitation":"\\super 13\\nosupersub{}","plainCitation":"13","noteIndex":0},"citationItems":[{"id":906,"uris":["http://zotero.org/groups/5151721/items/N55XQURX"],"itemData":{"id":906,"type":"article-journal","container-title":"Drug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Pr="00BB2954">
        <w:rPr>
          <w:sz w:val="18"/>
          <w:szCs w:val="18"/>
          <w:lang w:val="nl-NL"/>
        </w:rPr>
        <w:fldChar w:fldCharType="separate"/>
      </w:r>
      <w:r w:rsidR="00201E07" w:rsidRPr="00201E07">
        <w:rPr>
          <w:kern w:val="0"/>
          <w:sz w:val="18"/>
          <w:vertAlign w:val="superscript"/>
        </w:rPr>
        <w:t>13</w:t>
      </w:r>
      <w:r w:rsidRPr="00BB2954">
        <w:rPr>
          <w:sz w:val="18"/>
          <w:szCs w:val="18"/>
        </w:rPr>
        <w:fldChar w:fldCharType="end"/>
      </w:r>
      <w:r w:rsidRPr="00BB2954">
        <w:rPr>
          <w:sz w:val="18"/>
          <w:szCs w:val="18"/>
        </w:rPr>
        <w:t xml:space="preserve"> use a bioactivity dataset of 3,780 molecules, which they split into three equal parts (start/library/test). They report prediction error, distribution of bioactivity, and number of molecular scaffolds discovered over cycles. Zhang and Lee</w:t>
      </w:r>
      <w:r w:rsidRPr="00BB2954">
        <w:rPr>
          <w:sz w:val="18"/>
          <w:szCs w:val="18"/>
          <w:lang w:val="nl-NL"/>
        </w:rPr>
        <w:fldChar w:fldCharType="begin"/>
      </w:r>
      <w:r w:rsidR="00201E07">
        <w:rPr>
          <w:sz w:val="18"/>
          <w:szCs w:val="18"/>
        </w:rPr>
        <w:instrText xml:space="preserve"> ADDIN ZOTERO_ITEM CSL_CITATION {"citationID":"BTlIq97M","properties":{"formattedCitation":"\\super 28\\nosupersub{}","plainCitation":"28","noteIndex":0},"citationItems":[{"id":980,"uris":["http://zotero.org/groups/5151721/items/KQRL2I8T"],"itemData":{"id":980,"type":"article-journal","abstract":"We report a statistically principled method to quantify the uncertainty of machine learning models for molecular properties prediction. We show that this uncertainty estimate can be used to judiciously design experiments.\n          , \n            Predicting bioactivity and physical properties of small molecules is a central challenge in drug discovery. Deep learning is becoming the method of choice but studies to date focus on mean accuracy as the main metric. However, to replace costly and mission-critical experiments by models, a high mean accuracy is not enough: outliers can derail a discovery campaign, thus models need to reliably predict when it will fail, even when the training data is biased; experiments are expensive, thus models need to be data-efficient and suggest informative training sets using active learning. We show that uncertainty quantification and active learning can be achieved by Bayesian semi-supervised graph convolutional neural networks. The Bayesian approach estimates uncertainty in a statistically principled way through sampling from the posterior distribution. Semi-supervised learning disentangles representation learning and regression, keeping uncertainty estimates accurate in the low data limit and allowing the model to start active learning from a small initial pool of training data. Our study highlights the promise of Bayesian deep learning for chemistry.","container-title":"Chemical Science","DOI":"10.1039/C9SC00616H","ISSN":"2041-6520, 2041-6539","issue":"35","journalAbbreviation":"Chem. Sci.","language":"en","page":"8154-8163","source":"DOI.org (Crossref)","title":"Bayesian semi-supervised learning for uncertainty-calibrated prediction of molecular properties and active learning","volume":"10","author":[{"family":"Zhang","given":"Yao"},{"family":"Lee","given":"Alpha A."}],"issued":{"date-parts":[["2019"]]}}}],"schema":"https://github.com/citation-style-language/schema/raw/master/csl-citation.json"} </w:instrText>
      </w:r>
      <w:r w:rsidRPr="00BB2954">
        <w:rPr>
          <w:sz w:val="18"/>
          <w:szCs w:val="18"/>
          <w:lang w:val="nl-NL"/>
        </w:rPr>
        <w:fldChar w:fldCharType="separate"/>
      </w:r>
      <w:r w:rsidR="00201E07" w:rsidRPr="00201E07">
        <w:rPr>
          <w:kern w:val="0"/>
          <w:sz w:val="18"/>
          <w:vertAlign w:val="superscript"/>
        </w:rPr>
        <w:t>28</w:t>
      </w:r>
      <w:r w:rsidRPr="00BB2954">
        <w:rPr>
          <w:sz w:val="18"/>
          <w:szCs w:val="18"/>
        </w:rPr>
        <w:fldChar w:fldCharType="end"/>
      </w:r>
      <w:r w:rsidRPr="00BB2954">
        <w:rPr>
          <w:sz w:val="18"/>
          <w:szCs w:val="18"/>
        </w:rPr>
        <w:t xml:space="preserve"> use six datasets: Melting point (melting temperature), 3,025 molecules; ESOL (solubility), 1,128 molecules; </w:t>
      </w:r>
      <w:proofErr w:type="spellStart"/>
      <w:r w:rsidRPr="00BB2954">
        <w:rPr>
          <w:sz w:val="18"/>
          <w:szCs w:val="18"/>
        </w:rPr>
        <w:t>FreeSolv</w:t>
      </w:r>
      <w:proofErr w:type="spellEnd"/>
      <w:r w:rsidRPr="00BB2954">
        <w:rPr>
          <w:sz w:val="18"/>
          <w:szCs w:val="18"/>
        </w:rPr>
        <w:t xml:space="preserve"> (hydration free energy), 643 molecules; </w:t>
      </w:r>
      <w:proofErr w:type="spellStart"/>
      <w:r w:rsidRPr="00BB2954">
        <w:rPr>
          <w:sz w:val="18"/>
          <w:szCs w:val="18"/>
        </w:rPr>
        <w:t>CatS</w:t>
      </w:r>
      <w:proofErr w:type="spellEnd"/>
      <w:r w:rsidRPr="00BB2954">
        <w:rPr>
          <w:sz w:val="18"/>
          <w:szCs w:val="18"/>
        </w:rPr>
        <w:t xml:space="preserve"> (bioactivity), 595 molecules; Malaria (bioactivity), 13,417 molecules; p450 (bioactivity), 8,817 molecules, of which they use 20% as test sets, 25% as starting set and the remaining as screening library. They report the prediction error over cycles. Bellamy </w:t>
      </w:r>
      <w:r w:rsidRPr="00BB2954">
        <w:rPr>
          <w:i/>
          <w:sz w:val="18"/>
          <w:szCs w:val="18"/>
        </w:rPr>
        <w:t>et al.</w:t>
      </w:r>
      <w:r w:rsidRPr="00BB2954">
        <w:rPr>
          <w:i/>
          <w:sz w:val="18"/>
          <w:szCs w:val="18"/>
          <w:lang w:val="en-US"/>
        </w:rPr>
        <w:fldChar w:fldCharType="begin"/>
      </w:r>
      <w:r w:rsidR="00201E07">
        <w:rPr>
          <w:i/>
          <w:sz w:val="18"/>
          <w:szCs w:val="18"/>
        </w:rPr>
        <w:instrText xml:space="preserve"> ADDIN ZOTERO_ITEM CSL_CITATION {"citationID":"eEhEanWF","properties":{"formattedCitation":"\\super 21\\nosupersub{}","plainCitation":"21","noteIndex":0},"citationItems":[{"id":957,"uris":["http://zotero.org/groups/5151721/items/XDUB7LZD"],"itemData":{"id":957,"type":"article-journal","container-title":"Journal of Chemical Information and Modeling","DOI":"10.1021/acs.jcim.2c00602","ISSN":"1549-9596, 1549-960X","issue":"17","journalAbbreviation":"J. Chem. Inf. Model.","language":"en","page":"3970-3981","source":"DOI.org (Crossref)","title":"Batched Bayesian Optimization for Drug Design in Noisy Environments","volume":"62","author":[{"family":"Bellamy","given":"Hugo"},{"family":"Rehim","given":"Abbi Abdel"},{"family":"Orhobor","given":"Oghenejokpeme I."},{"family":"King","given":"Ross"}],"issued":{"date-parts":[["2022",9,12]]}}}],"schema":"https://github.com/citation-style-language/schema/raw/master/csl-citation.json"} </w:instrText>
      </w:r>
      <w:r w:rsidRPr="00BB2954">
        <w:rPr>
          <w:i/>
          <w:sz w:val="18"/>
          <w:szCs w:val="18"/>
          <w:lang w:val="en-US"/>
        </w:rPr>
        <w:fldChar w:fldCharType="separate"/>
      </w:r>
      <w:r w:rsidR="00201E07" w:rsidRPr="00201E07">
        <w:rPr>
          <w:kern w:val="0"/>
          <w:sz w:val="18"/>
          <w:vertAlign w:val="superscript"/>
        </w:rPr>
        <w:t>21</w:t>
      </w:r>
      <w:r w:rsidRPr="00BB2954">
        <w:rPr>
          <w:i/>
          <w:sz w:val="18"/>
          <w:szCs w:val="18"/>
        </w:rPr>
        <w:fldChar w:fldCharType="end"/>
      </w:r>
      <w:r w:rsidRPr="00BB2954">
        <w:rPr>
          <w:sz w:val="18"/>
          <w:szCs w:val="18"/>
        </w:rPr>
        <w:t xml:space="preserve"> uses 288 </w:t>
      </w:r>
      <w:proofErr w:type="spellStart"/>
      <w:r w:rsidRPr="00BB2954">
        <w:rPr>
          <w:sz w:val="18"/>
          <w:szCs w:val="18"/>
        </w:rPr>
        <w:t>ChEMBL</w:t>
      </w:r>
      <w:proofErr w:type="spellEnd"/>
      <w:r w:rsidRPr="00BB2954">
        <w:rPr>
          <w:sz w:val="18"/>
          <w:szCs w:val="18"/>
        </w:rPr>
        <w:t xml:space="preserve"> datasets (bioactivity) ranging from 801 to 5,742 molecules and two PubChem bioactivity datasets with 8,817 and 13,417 molecules. They use 100 molecules as the starting set and the remainder as the screening library and report enrichment factor and hits discovered. Li and Rangerajan</w:t>
      </w:r>
      <w:r w:rsidRPr="00BB2954">
        <w:rPr>
          <w:sz w:val="18"/>
          <w:szCs w:val="18"/>
          <w:lang w:val="nl-NL"/>
        </w:rPr>
        <w:fldChar w:fldCharType="begin"/>
      </w:r>
      <w:r w:rsidR="00201E07">
        <w:rPr>
          <w:sz w:val="18"/>
          <w:szCs w:val="18"/>
        </w:rPr>
        <w:instrText xml:space="preserve"> ADDIN ZOTERO_ITEM CSL_CITATION {"citationID":"vMxZp1Kg","properties":{"formattedCitation":"\\super 30\\nosupersub{}","plainCitation":"30","noteIndex":0},"citationItems":[{"id":1068,"uris":["http://zotero.org/groups/5151721/items/LX63AYGG"],"itemData":{"id":1068,"type":"article-journal","abstract":"This paper presents a diversity-maximizing strategy for actively constructing a compact molecule set for training graph neural network molecular property models.\n          , \n            \n              This paper presents a diversity-maximizing strategy for actively constructing a compact molecule set for training graph neural network molecular property models. In particular, we consider the core-set selection problem,\n              viz.\n              , finding a training set\n              S\n              that is (1) representative and (2) a subset of a pre-defined space\n              U\n              of interest. The strategy iteratively adds new molecules into\n              S\n              so that the its diversity is maximized (in a greedy way) with respect to\n              U\n              ; the diversity itself is determined from a Euclidean distance metric of a feature vector that is extracted from the graph neural network model at that iteration. We apply this strategy to retrospectively construct compact training sets for a number of experimental and computed molecular properties and show that it outperforms random sampling of\n              U\n              in almost all cases. Random sampling and the proposed active learning strategy, however, perform similarly for the QM7 (computed heat of atomization) dataset; further inspection using data visualization and analysis indicates that this is attributable to the manner in which the molecule set was created to maximize functional group diversity. Our method, in general, is property agnostic and does not require the calculation of prediction uncertainty at each iteration.","container-title":"Molecular Systems Design &amp; Engineering","DOI":"10.1039/D2ME00073C","ISSN":"2058-9689","issue":"12","journalAbbreviation":"Mol. Syst. Des. Eng.","language":"en","page":"1697-1706","source":"DOI.org (Crossref)","title":"A diversity maximizing active learning strategy for graph neural network models of chemical properties","volume":"7","author":[{"family":"Li","given":"Bowen"},{"family":"Rangarajan","given":"Srinivas"}],"issued":{"date-parts":[["2022"]]}}}],"schema":"https://github.com/citation-style-language/schema/raw/master/csl-citation.json"} </w:instrText>
      </w:r>
      <w:r w:rsidRPr="00BB2954">
        <w:rPr>
          <w:sz w:val="18"/>
          <w:szCs w:val="18"/>
          <w:lang w:val="nl-NL"/>
        </w:rPr>
        <w:fldChar w:fldCharType="separate"/>
      </w:r>
      <w:r w:rsidR="00201E07" w:rsidRPr="00201E07">
        <w:rPr>
          <w:kern w:val="0"/>
          <w:sz w:val="18"/>
          <w:vertAlign w:val="superscript"/>
        </w:rPr>
        <w:t>30</w:t>
      </w:r>
      <w:r w:rsidRPr="00BB2954">
        <w:rPr>
          <w:sz w:val="18"/>
          <w:szCs w:val="18"/>
        </w:rPr>
        <w:fldChar w:fldCharType="end"/>
      </w:r>
      <w:r w:rsidRPr="00BB2954">
        <w:rPr>
          <w:sz w:val="18"/>
          <w:szCs w:val="18"/>
        </w:rPr>
        <w:t xml:space="preserve"> use four datasets: QM7 (enthalpy of atomization), 7,102 molecules; PHYSPROP boiling point (boiling temperature), 5,434 molecules; PHYSPROP melting point (melting temperature), 8,698 molecules; PHYSPROP </w:t>
      </w:r>
      <w:proofErr w:type="spellStart"/>
      <w:r w:rsidRPr="00BB2954">
        <w:rPr>
          <w:sz w:val="18"/>
          <w:szCs w:val="18"/>
        </w:rPr>
        <w:t>logP</w:t>
      </w:r>
      <w:proofErr w:type="spellEnd"/>
      <w:r w:rsidRPr="00BB2954">
        <w:rPr>
          <w:sz w:val="18"/>
          <w:szCs w:val="18"/>
        </w:rPr>
        <w:t xml:space="preserve"> (</w:t>
      </w:r>
      <w:proofErr w:type="spellStart"/>
      <w:r w:rsidRPr="00BB2954">
        <w:rPr>
          <w:sz w:val="18"/>
          <w:szCs w:val="18"/>
        </w:rPr>
        <w:t>logP</w:t>
      </w:r>
      <w:proofErr w:type="spellEnd"/>
      <w:r w:rsidRPr="00BB2954">
        <w:rPr>
          <w:sz w:val="18"/>
          <w:szCs w:val="18"/>
        </w:rPr>
        <w:t xml:space="preserve">), 13,402 molecules of which they use 400 molecules as starting point and the remainder as screening library. They track prediction error and highest acquired values. Gorantla </w:t>
      </w:r>
      <w:r w:rsidRPr="00BB2954">
        <w:rPr>
          <w:i/>
          <w:iCs/>
          <w:sz w:val="18"/>
          <w:szCs w:val="18"/>
        </w:rPr>
        <w:t>et al.</w:t>
      </w:r>
      <w:r w:rsidRPr="00BB2954">
        <w:rPr>
          <w:i/>
          <w:iCs/>
          <w:sz w:val="18"/>
          <w:szCs w:val="18"/>
        </w:rPr>
        <w:fldChar w:fldCharType="begin"/>
      </w:r>
      <w:r w:rsidR="00201E07">
        <w:rPr>
          <w:i/>
          <w:iCs/>
          <w:sz w:val="18"/>
          <w:szCs w:val="18"/>
        </w:rPr>
        <w:instrText xml:space="preserve"> ADDIN ZOTERO_ITEM CSL_CITATION {"citationID":"1eImdN3f","properties":{"formattedCitation":"\\super 62\\nosupersub{}","plainCitation":"62","noteIndex":0},"citationItems":[{"id":1149,"uris":["http://zotero.org/groups/5151721/items/BAJREI3B"],"itemData":{"id":1149,"type":"article-journal","container-title":"Journal of Chemical Information and Modeling","DOI":"10.1021/acs.jcim.4c00220","ISSN":"1549-9596, 1549-960X","issue":"6","journalAbbreviation":"J. Chem. Inf. Model.","language":"en","license":"https://creativecommons.org/licenses/by/4.0/","page":"1955-1965","source":"DOI.org (Crossref)","title":"Benchmarking Active Learning Protocols for Ligand-Binding Affinity Prediction","volume":"64","author":[{"family":"Gorantla","given":"Rohan"},{"family":"Kubincová","given":"Alžbeta"},{"family":"Suutari","given":"Benjamin"},{"family":"Cossins","given":"Benjamin P."},{"family":"Mey","given":"Antonia S. J. S."}],"issued":{"date-parts":[["2024",3,25]]}}}],"schema":"https://github.com/citation-style-language/schema/raw/master/csl-citation.json"} </w:instrText>
      </w:r>
      <w:r w:rsidRPr="00BB2954">
        <w:rPr>
          <w:i/>
          <w:iCs/>
          <w:sz w:val="18"/>
          <w:szCs w:val="18"/>
        </w:rPr>
        <w:fldChar w:fldCharType="separate"/>
      </w:r>
      <w:r w:rsidR="00201E07" w:rsidRPr="00201E07">
        <w:rPr>
          <w:kern w:val="0"/>
          <w:sz w:val="18"/>
          <w:vertAlign w:val="superscript"/>
        </w:rPr>
        <w:t>62</w:t>
      </w:r>
      <w:r w:rsidRPr="00BB2954">
        <w:rPr>
          <w:i/>
          <w:iCs/>
          <w:sz w:val="18"/>
          <w:szCs w:val="18"/>
        </w:rPr>
        <w:fldChar w:fldCharType="end"/>
      </w:r>
      <w:r w:rsidRPr="00BB2954">
        <w:rPr>
          <w:sz w:val="18"/>
          <w:szCs w:val="18"/>
        </w:rPr>
        <w:t xml:space="preserve"> use four datasets: TYK2 (binding affinity), 9,997 molecules; USP7 (bioactivity), 4,535 molecules; D2R (bioactivity), 2,502 molecules; and </w:t>
      </w:r>
      <w:proofErr w:type="spellStart"/>
      <w:r w:rsidRPr="00BB2954">
        <w:rPr>
          <w:sz w:val="18"/>
          <w:szCs w:val="18"/>
        </w:rPr>
        <w:t>Mpro</w:t>
      </w:r>
      <w:proofErr w:type="spellEnd"/>
      <w:r w:rsidRPr="00BB2954">
        <w:rPr>
          <w:sz w:val="18"/>
          <w:szCs w:val="18"/>
        </w:rPr>
        <w:t xml:space="preserve"> (bioactivity), 665 molecules. They use 60 molecules as the starting set and the remainder as the screening library and report recall and F1 score. Pyzer-Knapp</w:t>
      </w:r>
      <w:r w:rsidRPr="00BB2954">
        <w:rPr>
          <w:sz w:val="18"/>
          <w:szCs w:val="18"/>
          <w:lang w:val="en-US"/>
        </w:rPr>
        <w:fldChar w:fldCharType="begin"/>
      </w:r>
      <w:r w:rsidR="00201E07">
        <w:rPr>
          <w:sz w:val="18"/>
          <w:szCs w:val="18"/>
        </w:rPr>
        <w:instrText xml:space="preserve"> ADDIN ZOTERO_ITEM CSL_CITATION {"citationID":"bewMAxyc","properties":{"formattedCitation":"\\super 18\\nosupersub{}","plainCitation":"18","noteIndex":0},"citationItems":[{"id":965,"uris":["http://zotero.org/groups/5151721/items/73IJ66GR"],"itemData":{"id":965,"type":"article-journal","container-title":"IBM Journal of Research and Development","DOI":"10.1147/JRD.2018.2881731","ISSN":"0018-8646, 0018-8646","issue":"6","journalAbbreviation":"IBM J. Res. &amp; Dev.","page":"2:1-2:7","source":"DOI.org (Crossref)","title":"Bayesian optimization for accelerated drug discovery","volume":"62","author":[{"family":"Pyzer-Knapp","given":"E. O."}],"issued":{"date-parts":[["2018",11,1]]}}}],"schema":"https://github.com/citation-style-language/schema/raw/master/csl-citation.json"} </w:instrText>
      </w:r>
      <w:r w:rsidRPr="00BB2954">
        <w:rPr>
          <w:sz w:val="18"/>
          <w:szCs w:val="18"/>
          <w:lang w:val="en-US"/>
        </w:rPr>
        <w:fldChar w:fldCharType="separate"/>
      </w:r>
      <w:r w:rsidR="00201E07" w:rsidRPr="00201E07">
        <w:rPr>
          <w:kern w:val="0"/>
          <w:sz w:val="18"/>
          <w:vertAlign w:val="superscript"/>
        </w:rPr>
        <w:t>18</w:t>
      </w:r>
      <w:r w:rsidRPr="00BB2954">
        <w:rPr>
          <w:sz w:val="18"/>
          <w:szCs w:val="18"/>
        </w:rPr>
        <w:fldChar w:fldCharType="end"/>
      </w:r>
      <w:r w:rsidRPr="00BB2954">
        <w:rPr>
          <w:sz w:val="18"/>
          <w:szCs w:val="18"/>
        </w:rPr>
        <w:t xml:space="preserve"> uses two datasets: MMP12 (bioactivity), 1,880 molecules and Malaria (bioactivity), 18,924 molecules. They start with 20 or 3 molecules respectively and use the remainder as screening library. They report the maximum discovered values, the mean of the top 10%, and hits discovered. Fujiwara </w:t>
      </w:r>
      <w:r w:rsidRPr="00BB2954">
        <w:rPr>
          <w:i/>
          <w:sz w:val="18"/>
          <w:szCs w:val="18"/>
        </w:rPr>
        <w:t>et al.</w:t>
      </w:r>
      <w:r w:rsidRPr="00BB2954">
        <w:rPr>
          <w:i/>
          <w:sz w:val="18"/>
          <w:szCs w:val="18"/>
          <w:lang w:val="en-US"/>
        </w:rPr>
        <w:fldChar w:fldCharType="begin"/>
      </w:r>
      <w:r w:rsidR="00201E07">
        <w:rPr>
          <w:i/>
          <w:sz w:val="18"/>
          <w:szCs w:val="18"/>
        </w:rPr>
        <w:instrText xml:space="preserve"> ADDIN ZOTERO_ITEM CSL_CITATION {"citationID":"BPpfREbZ","properties":{"formattedCitation":"\\super 17\\nosupersub{}","plainCitation":"17","noteIndex":0},"citationItems":[{"id":964,"uris":["http://zotero.org/groups/5151721/items/CFR99QG7"],"itemData":{"id":964,"type":"article-journal","container-title":"Journal of Chemical Information and Modeling","DOI":"10.1021/ci700085q","ISSN":"1549-9596, 1549-960X","issue":"4","journalAbbreviation":"J. Chem. Inf. Model.","language":"en","page":"930-940","source":"DOI.org (Crossref)","title":"Virtual Screening System for Finding Structurally Diverse Hits by Active Learning","volume":"48","author":[{"family":"Fujiwara","given":"Yukiko"},{"family":"Yamashita","given":"Yoshiko"},{"family":"Osoda","given":"Tsutomu"},{"family":"Asogawa","given":"Minoru"},{"family":"Fukushima","given":"Chiaki"},{"family":"Asao","given":"Masaaki"},{"family":"Shimadzu","given":"Hideshi"},{"family":"Nakao","given":"Kazuya"},{"family":"Shimizu","given":"Ryo"}],"issued":{"date-parts":[["2008",4,1]]}}}],"schema":"https://github.com/citation-style-language/schema/raw/master/csl-citation.json"} </w:instrText>
      </w:r>
      <w:r w:rsidRPr="00BB2954">
        <w:rPr>
          <w:i/>
          <w:sz w:val="18"/>
          <w:szCs w:val="18"/>
          <w:lang w:val="en-US"/>
        </w:rPr>
        <w:fldChar w:fldCharType="separate"/>
      </w:r>
      <w:r w:rsidR="00201E07" w:rsidRPr="00201E07">
        <w:rPr>
          <w:kern w:val="0"/>
          <w:sz w:val="18"/>
          <w:vertAlign w:val="superscript"/>
        </w:rPr>
        <w:t>17</w:t>
      </w:r>
      <w:r w:rsidRPr="00BB2954">
        <w:rPr>
          <w:i/>
          <w:sz w:val="18"/>
          <w:szCs w:val="18"/>
        </w:rPr>
        <w:fldChar w:fldCharType="end"/>
      </w:r>
      <w:r w:rsidRPr="00BB2954">
        <w:rPr>
          <w:sz w:val="18"/>
          <w:szCs w:val="18"/>
        </w:rPr>
        <w:t xml:space="preserve"> use an annotated screening bioactivity library of 240,000 molecules, where they focus on three targets. They start with either 200 or 2,000 molecules, include similarity-based acquisition and report hits discovered. Reker </w:t>
      </w:r>
      <w:r w:rsidRPr="00BB2954">
        <w:rPr>
          <w:i/>
          <w:iCs/>
          <w:sz w:val="18"/>
          <w:szCs w:val="18"/>
        </w:rPr>
        <w:t>et al.</w:t>
      </w:r>
      <w:r w:rsidRPr="00BB2954">
        <w:rPr>
          <w:i/>
          <w:iCs/>
          <w:sz w:val="18"/>
          <w:szCs w:val="18"/>
        </w:rPr>
        <w:fldChar w:fldCharType="begin"/>
      </w:r>
      <w:r w:rsidR="00201E07">
        <w:rPr>
          <w:i/>
          <w:iCs/>
          <w:sz w:val="18"/>
          <w:szCs w:val="18"/>
        </w:rPr>
        <w:instrText xml:space="preserve"> ADDIN ZOTERO_ITEM CSL_CITATION {"citationID":"OSfESucI","properties":{"formattedCitation":"\\super 25\\nosupersub{}","plainCitation":"25","noteIndex":0},"citationItems":[{"id":971,"uris":["http://zotero.org/groups/5151721/items/4HLEMGVT"],"itemData":{"id":971,"type":"article-journal","abstract":"Active machine learning puts artificial intelligence in charge of a sequential, feedback-driven discovery process.\n          , \n            Active machine learning puts artificial intelligence in charge of a sequential, feedback-driven discovery process. We present the application of a multi-objective active learning scheme for identifying small molecules that inhibit the protein–protein interaction between the anti-cancer target CXC chemokine receptor 4 (CXCR4) and its endogenous ligand CXCL-12 (SDF-1). Experimental design by active learning was used to retrieve informative active compounds that continuously improved the adaptive structure–activity model. The balanced character of the compound selection function rapidly delivered new molecular structures with the desired inhibitory activity and at the same time allowed us to focus on informative compounds for model adjustment. The results of our study validate active learning for prospective ligand finding by adaptive, focused screening of large compound repositories and virtual compound libraries.","container-title":"Chemical Science","DOI":"10.1039/C5SC04272K","ISSN":"2041-6520, 2041-6539","issue":"6","journalAbbreviation":"Chem. Sci.","language":"en","page":"3919-3927","source":"DOI.org (Crossref)","title":"Multi-objective active machine learning rapidly improves structure–activity models and reveals new protein–protein interaction inhibitors","volume":"7","author":[{"family":"Reker","given":"D."},{"family":"Schneider","given":"P."},{"family":"Schneider","given":"G."}],"issued":{"date-parts":[["2016"]]}}}],"schema":"https://github.com/citation-style-language/schema/raw/master/csl-citation.json"} </w:instrText>
      </w:r>
      <w:r w:rsidRPr="00BB2954">
        <w:rPr>
          <w:i/>
          <w:iCs/>
          <w:sz w:val="18"/>
          <w:szCs w:val="18"/>
        </w:rPr>
        <w:fldChar w:fldCharType="separate"/>
      </w:r>
      <w:r w:rsidR="00201E07" w:rsidRPr="00201E07">
        <w:rPr>
          <w:kern w:val="0"/>
          <w:sz w:val="18"/>
          <w:vertAlign w:val="superscript"/>
        </w:rPr>
        <w:t>25</w:t>
      </w:r>
      <w:r w:rsidRPr="00BB2954">
        <w:rPr>
          <w:i/>
          <w:iCs/>
          <w:sz w:val="18"/>
          <w:szCs w:val="18"/>
        </w:rPr>
        <w:fldChar w:fldCharType="end"/>
      </w:r>
      <w:r w:rsidRPr="00BB2954">
        <w:rPr>
          <w:sz w:val="18"/>
          <w:szCs w:val="18"/>
        </w:rPr>
        <w:t xml:space="preserve"> use one dataset: CXCR4 (bioactivity) containing 287 molecules, to perform prospective screening on 1,465,960 molecules. They report ligand efficiency and bioactivity.</w:t>
      </w:r>
      <w:r w:rsidRPr="00BB2954">
        <w:t xml:space="preserve"> </w:t>
      </w:r>
      <w:r w:rsidRPr="00BB2954">
        <w:rPr>
          <w:sz w:val="18"/>
          <w:szCs w:val="18"/>
        </w:rPr>
        <w:t xml:space="preserve">Rakers </w:t>
      </w:r>
      <w:r w:rsidRPr="00BB2954">
        <w:rPr>
          <w:i/>
          <w:iCs/>
          <w:sz w:val="18"/>
          <w:szCs w:val="18"/>
        </w:rPr>
        <w:t>et al.</w:t>
      </w:r>
      <w:r w:rsidRPr="00BB2954">
        <w:rPr>
          <w:i/>
          <w:iCs/>
          <w:sz w:val="18"/>
          <w:szCs w:val="18"/>
        </w:rPr>
        <w:fldChar w:fldCharType="begin"/>
      </w:r>
      <w:r w:rsidR="00201E07">
        <w:rPr>
          <w:i/>
          <w:iCs/>
          <w:sz w:val="18"/>
          <w:szCs w:val="18"/>
        </w:rPr>
        <w:instrText xml:space="preserve"> ADDIN ZOTERO_ITEM CSL_CITATION {"citationID":"2TB9Jhdv","properties":{"formattedCitation":"\\super 63\\nosupersub{}","plainCitation":"63","noteIndex":0},"citationItems":[{"id":1145,"uris":["http://zotero.org/groups/5151721/items/SEFMBBYC"],"itemData":{"id":1145,"type":"article-journal","container-title":"Journal of Computer Aided Chemistry","DOI":"10.2751/jcac.18.124","ISSN":"1345-8647","issue":"0","journalAbbreviation":"J. Comput. Aided Chem.","language":"en","page":"124-142","source":"DOI.org (Crossref)","title":"Small Random Forest Models for Effective Chemogenomic Active Learning","volume":"18","author":[{"family":"Rakers","given":"Christin"},{"family":"Reker","given":"Daniel"},{"family":"Brown","given":"J.B."}],"issued":{"date-parts":[["2017"]]}}}],"schema":"https://github.com/citation-style-language/schema/raw/master/csl-citation.json"} </w:instrText>
      </w:r>
      <w:r w:rsidRPr="00BB2954">
        <w:rPr>
          <w:i/>
          <w:iCs/>
          <w:sz w:val="18"/>
          <w:szCs w:val="18"/>
        </w:rPr>
        <w:fldChar w:fldCharType="separate"/>
      </w:r>
      <w:r w:rsidR="00201E07" w:rsidRPr="00201E07">
        <w:rPr>
          <w:kern w:val="0"/>
          <w:sz w:val="18"/>
          <w:vertAlign w:val="superscript"/>
        </w:rPr>
        <w:t>63</w:t>
      </w:r>
      <w:r w:rsidRPr="00BB2954">
        <w:rPr>
          <w:i/>
          <w:iCs/>
          <w:sz w:val="18"/>
          <w:szCs w:val="18"/>
        </w:rPr>
        <w:fldChar w:fldCharType="end"/>
      </w:r>
      <w:r w:rsidRPr="00BB2954">
        <w:rPr>
          <w:sz w:val="18"/>
          <w:szCs w:val="18"/>
        </w:rPr>
        <w:t xml:space="preserve"> use three datasets: KS5 (bioactivity), 39,706 molecules; GS3 (bioactivity), 47,602 molecules; GLASS (bioactivity), 69,960 molecules. They start with 2 random molecules and use the remainder as screening library. They report MCC and hits discovered.</w:t>
      </w:r>
    </w:p>
    <w:tbl>
      <w:tblPr>
        <w:tblW w:w="5000" w:type="pct"/>
        <w:tblLayout w:type="fixed"/>
        <w:tblLook w:val="04A0" w:firstRow="1" w:lastRow="0" w:firstColumn="1" w:lastColumn="0" w:noHBand="0" w:noVBand="1"/>
      </w:tblPr>
      <w:tblGrid>
        <w:gridCol w:w="1080"/>
        <w:gridCol w:w="810"/>
        <w:gridCol w:w="1170"/>
        <w:gridCol w:w="1170"/>
        <w:gridCol w:w="1259"/>
        <w:gridCol w:w="990"/>
        <w:gridCol w:w="873"/>
      </w:tblGrid>
      <w:tr w:rsidR="00BB2954" w:rsidRPr="00B6579D" w14:paraId="5807DAB5" w14:textId="77777777" w:rsidTr="00BB2954">
        <w:trPr>
          <w:trHeight w:val="320"/>
        </w:trPr>
        <w:tc>
          <w:tcPr>
            <w:tcW w:w="734" w:type="pct"/>
            <w:tcBorders>
              <w:top w:val="single" w:sz="4" w:space="0" w:color="auto"/>
              <w:left w:val="nil"/>
              <w:bottom w:val="single" w:sz="4" w:space="0" w:color="auto"/>
              <w:right w:val="nil"/>
            </w:tcBorders>
            <w:shd w:val="clear" w:color="auto" w:fill="auto"/>
            <w:noWrap/>
            <w:tcMar>
              <w:left w:w="0" w:type="dxa"/>
              <w:right w:w="0" w:type="dxa"/>
            </w:tcMar>
            <w:hideMark/>
          </w:tcPr>
          <w:p w14:paraId="20E7A266" w14:textId="77777777" w:rsidR="006A375D" w:rsidRPr="00BB2954" w:rsidRDefault="006A375D" w:rsidP="00BB2954">
            <w:pPr>
              <w:jc w:val="left"/>
              <w:rPr>
                <w:rFonts w:eastAsia="Times New Roman"/>
                <w:b/>
                <w:bCs/>
                <w:color w:val="000000"/>
                <w:kern w:val="0"/>
                <w:sz w:val="16"/>
                <w:szCs w:val="16"/>
                <w:lang w:eastAsia="en-GB"/>
                <w14:ligatures w14:val="none"/>
              </w:rPr>
            </w:pPr>
            <w:r w:rsidRPr="00BB2954">
              <w:rPr>
                <w:rFonts w:eastAsia="Times New Roman"/>
                <w:b/>
                <w:bCs/>
                <w:color w:val="000000"/>
                <w:kern w:val="0"/>
                <w:sz w:val="16"/>
                <w:szCs w:val="16"/>
                <w:lang w:eastAsia="en-GB"/>
                <w14:ligatures w14:val="none"/>
              </w:rPr>
              <w:t>Study</w:t>
            </w:r>
          </w:p>
        </w:tc>
        <w:tc>
          <w:tcPr>
            <w:tcW w:w="551" w:type="pct"/>
            <w:tcBorders>
              <w:top w:val="single" w:sz="4" w:space="0" w:color="auto"/>
              <w:left w:val="nil"/>
              <w:bottom w:val="single" w:sz="4" w:space="0" w:color="auto"/>
              <w:right w:val="nil"/>
            </w:tcBorders>
            <w:shd w:val="clear" w:color="auto" w:fill="auto"/>
            <w:noWrap/>
            <w:tcMar>
              <w:left w:w="0" w:type="dxa"/>
              <w:right w:w="0" w:type="dxa"/>
            </w:tcMar>
            <w:hideMark/>
          </w:tcPr>
          <w:p w14:paraId="714DF194" w14:textId="77777777" w:rsidR="006A375D" w:rsidRPr="00BB2954" w:rsidRDefault="006A375D" w:rsidP="00BB2954">
            <w:pPr>
              <w:jc w:val="left"/>
              <w:rPr>
                <w:rFonts w:eastAsia="Times New Roman"/>
                <w:b/>
                <w:bCs/>
                <w:color w:val="000000"/>
                <w:kern w:val="0"/>
                <w:sz w:val="16"/>
                <w:szCs w:val="16"/>
                <w:lang w:eastAsia="en-GB"/>
                <w14:ligatures w14:val="none"/>
              </w:rPr>
            </w:pPr>
            <w:r w:rsidRPr="00BB2954">
              <w:rPr>
                <w:rFonts w:eastAsia="Times New Roman"/>
                <w:b/>
                <w:bCs/>
                <w:color w:val="000000"/>
                <w:kern w:val="0"/>
                <w:sz w:val="16"/>
                <w:szCs w:val="16"/>
                <w:lang w:eastAsia="en-GB"/>
                <w14:ligatures w14:val="none"/>
              </w:rPr>
              <w:t>No</w:t>
            </w:r>
            <w:r w:rsidRPr="00BB2954">
              <w:rPr>
                <w:rFonts w:eastAsia="Times New Roman"/>
                <w:b/>
                <w:bCs/>
                <w:color w:val="000000"/>
                <w:kern w:val="0"/>
                <w:sz w:val="16"/>
                <w:szCs w:val="16"/>
                <w:lang w:val="nl-NL" w:eastAsia="en-GB"/>
                <w14:ligatures w14:val="none"/>
              </w:rPr>
              <w:t>.</w:t>
            </w:r>
            <w:r w:rsidRPr="00BB2954">
              <w:rPr>
                <w:rFonts w:eastAsia="Times New Roman"/>
                <w:b/>
                <w:bCs/>
                <w:color w:val="000000"/>
                <w:kern w:val="0"/>
                <w:sz w:val="16"/>
                <w:szCs w:val="16"/>
                <w:lang w:eastAsia="en-GB"/>
                <w14:ligatures w14:val="none"/>
              </w:rPr>
              <w:t xml:space="preserve"> Datasets</w:t>
            </w:r>
          </w:p>
        </w:tc>
        <w:tc>
          <w:tcPr>
            <w:tcW w:w="796" w:type="pct"/>
            <w:tcBorders>
              <w:top w:val="single" w:sz="4" w:space="0" w:color="auto"/>
              <w:left w:val="nil"/>
              <w:bottom w:val="single" w:sz="4" w:space="0" w:color="auto"/>
              <w:right w:val="nil"/>
            </w:tcBorders>
            <w:tcMar>
              <w:left w:w="0" w:type="dxa"/>
              <w:right w:w="0" w:type="dxa"/>
            </w:tcMar>
          </w:tcPr>
          <w:p w14:paraId="5639A264" w14:textId="77777777" w:rsidR="006A375D" w:rsidRPr="00BB2954" w:rsidRDefault="006A375D" w:rsidP="00BB2954">
            <w:pPr>
              <w:jc w:val="left"/>
              <w:rPr>
                <w:rFonts w:eastAsia="Times New Roman"/>
                <w:b/>
                <w:bCs/>
                <w:color w:val="000000"/>
                <w:kern w:val="0"/>
                <w:sz w:val="16"/>
                <w:szCs w:val="16"/>
                <w:lang w:val="nl-NL" w:eastAsia="en-GB"/>
                <w14:ligatures w14:val="none"/>
              </w:rPr>
            </w:pPr>
          </w:p>
          <w:p w14:paraId="7C17B842" w14:textId="77777777" w:rsidR="006A375D" w:rsidRPr="00BB2954" w:rsidRDefault="006A375D" w:rsidP="00BB2954">
            <w:pPr>
              <w:jc w:val="left"/>
              <w:rPr>
                <w:rFonts w:eastAsia="Times New Roman"/>
                <w:b/>
                <w:bCs/>
                <w:color w:val="000000"/>
                <w:kern w:val="0"/>
                <w:sz w:val="16"/>
                <w:szCs w:val="16"/>
                <w:lang w:val="nl-NL" w:eastAsia="en-GB"/>
                <w14:ligatures w14:val="none"/>
              </w:rPr>
            </w:pPr>
            <w:r w:rsidRPr="00BB2954">
              <w:rPr>
                <w:rFonts w:eastAsia="Times New Roman"/>
                <w:b/>
                <w:bCs/>
                <w:color w:val="000000"/>
                <w:kern w:val="0"/>
                <w:sz w:val="16"/>
                <w:szCs w:val="16"/>
                <w:lang w:val="nl-NL" w:eastAsia="en-GB"/>
                <w14:ligatures w14:val="none"/>
              </w:rPr>
              <w:t>Type of data</w:t>
            </w:r>
          </w:p>
        </w:tc>
        <w:tc>
          <w:tcPr>
            <w:tcW w:w="796" w:type="pct"/>
            <w:tcBorders>
              <w:top w:val="single" w:sz="4" w:space="0" w:color="auto"/>
              <w:left w:val="nil"/>
              <w:bottom w:val="single" w:sz="4" w:space="0" w:color="auto"/>
              <w:right w:val="nil"/>
            </w:tcBorders>
            <w:shd w:val="clear" w:color="auto" w:fill="auto"/>
            <w:noWrap/>
            <w:tcMar>
              <w:left w:w="0" w:type="dxa"/>
              <w:right w:w="0" w:type="dxa"/>
            </w:tcMar>
            <w:hideMark/>
          </w:tcPr>
          <w:p w14:paraId="3504A554" w14:textId="77777777" w:rsidR="006A375D" w:rsidRPr="00BB2954" w:rsidRDefault="006A375D" w:rsidP="00BB2954">
            <w:pPr>
              <w:jc w:val="left"/>
              <w:rPr>
                <w:rFonts w:eastAsia="Times New Roman"/>
                <w:b/>
                <w:bCs/>
                <w:color w:val="000000"/>
                <w:kern w:val="0"/>
                <w:sz w:val="16"/>
                <w:szCs w:val="16"/>
                <w:lang w:eastAsia="en-GB"/>
                <w14:ligatures w14:val="none"/>
              </w:rPr>
            </w:pPr>
            <w:r w:rsidRPr="00BB2954">
              <w:rPr>
                <w:rFonts w:eastAsia="Times New Roman"/>
                <w:b/>
                <w:bCs/>
                <w:color w:val="000000"/>
                <w:kern w:val="0"/>
                <w:sz w:val="16"/>
                <w:szCs w:val="16"/>
                <w:lang w:val="nl-NL" w:eastAsia="en-GB"/>
                <w14:ligatures w14:val="none"/>
              </w:rPr>
              <w:t>Train/s</w:t>
            </w:r>
            <w:r w:rsidRPr="00BB2954">
              <w:rPr>
                <w:rFonts w:eastAsia="Times New Roman"/>
                <w:b/>
                <w:bCs/>
                <w:color w:val="000000"/>
                <w:kern w:val="0"/>
                <w:sz w:val="16"/>
                <w:szCs w:val="16"/>
                <w:lang w:eastAsia="en-GB"/>
                <w14:ligatures w14:val="none"/>
              </w:rPr>
              <w:t>tarting set size</w:t>
            </w:r>
          </w:p>
        </w:tc>
        <w:tc>
          <w:tcPr>
            <w:tcW w:w="856" w:type="pct"/>
            <w:tcBorders>
              <w:top w:val="single" w:sz="4" w:space="0" w:color="auto"/>
              <w:left w:val="nil"/>
              <w:bottom w:val="single" w:sz="4" w:space="0" w:color="auto"/>
              <w:right w:val="nil"/>
            </w:tcBorders>
            <w:shd w:val="clear" w:color="auto" w:fill="auto"/>
            <w:noWrap/>
            <w:tcMar>
              <w:left w:w="0" w:type="dxa"/>
              <w:right w:w="0" w:type="dxa"/>
            </w:tcMar>
            <w:hideMark/>
          </w:tcPr>
          <w:p w14:paraId="0E4749D5"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b/>
                <w:bCs/>
                <w:color w:val="000000"/>
                <w:kern w:val="0"/>
                <w:sz w:val="16"/>
                <w:szCs w:val="16"/>
                <w:lang w:eastAsia="en-GB"/>
                <w14:ligatures w14:val="none"/>
              </w:rPr>
              <w:t>Library size</w:t>
            </w:r>
          </w:p>
        </w:tc>
        <w:tc>
          <w:tcPr>
            <w:tcW w:w="673" w:type="pct"/>
            <w:tcBorders>
              <w:top w:val="single" w:sz="4" w:space="0" w:color="auto"/>
              <w:left w:val="nil"/>
              <w:bottom w:val="single" w:sz="4" w:space="0" w:color="auto"/>
              <w:right w:val="nil"/>
            </w:tcBorders>
            <w:shd w:val="clear" w:color="auto" w:fill="auto"/>
            <w:noWrap/>
            <w:tcMar>
              <w:left w:w="0" w:type="dxa"/>
              <w:right w:w="0" w:type="dxa"/>
            </w:tcMar>
            <w:hideMark/>
          </w:tcPr>
          <w:p w14:paraId="5FE81A56" w14:textId="3E655624" w:rsidR="006A375D" w:rsidRPr="00BB2954" w:rsidRDefault="006A375D" w:rsidP="00BB2954">
            <w:pPr>
              <w:jc w:val="left"/>
              <w:rPr>
                <w:rFonts w:eastAsia="Times New Roman"/>
                <w:b/>
                <w:bCs/>
                <w:color w:val="000000"/>
                <w:kern w:val="0"/>
                <w:sz w:val="16"/>
                <w:szCs w:val="16"/>
                <w:lang w:eastAsia="en-GB"/>
                <w14:ligatures w14:val="none"/>
              </w:rPr>
            </w:pPr>
            <w:r w:rsidRPr="00BB2954">
              <w:rPr>
                <w:rFonts w:eastAsia="Times New Roman"/>
                <w:b/>
                <w:color w:val="000000"/>
                <w:kern w:val="0"/>
                <w:sz w:val="16"/>
                <w:szCs w:val="16"/>
                <w:lang w:eastAsia="en-GB"/>
                <w14:ligatures w14:val="none"/>
              </w:rPr>
              <w:t>Approx</w:t>
            </w:r>
            <w:r w:rsidR="00BB2954">
              <w:rPr>
                <w:rFonts w:eastAsia="Times New Roman"/>
                <w:b/>
                <w:color w:val="000000"/>
                <w:kern w:val="0"/>
                <w:sz w:val="16"/>
                <w:szCs w:val="16"/>
                <w:lang w:eastAsia="en-GB"/>
                <w14:ligatures w14:val="none"/>
              </w:rPr>
              <w:t xml:space="preserve">. </w:t>
            </w:r>
            <w:r w:rsidRPr="00BB2954">
              <w:rPr>
                <w:rFonts w:eastAsia="Times New Roman"/>
                <w:b/>
                <w:color w:val="000000"/>
                <w:kern w:val="0"/>
                <w:sz w:val="16"/>
                <w:szCs w:val="16"/>
                <w:lang w:eastAsia="en-GB"/>
                <w14:ligatures w14:val="none"/>
              </w:rPr>
              <w:t>l</w:t>
            </w:r>
            <w:r w:rsidRPr="00BB2954">
              <w:rPr>
                <w:rFonts w:eastAsia="Times New Roman"/>
                <w:b/>
                <w:bCs/>
                <w:color w:val="000000"/>
                <w:kern w:val="0"/>
                <w:sz w:val="16"/>
                <w:szCs w:val="16"/>
                <w:lang w:eastAsia="en-GB"/>
                <w14:ligatures w14:val="none"/>
              </w:rPr>
              <w:t>ibrary</w:t>
            </w:r>
            <w:r w:rsidRPr="00BB2954">
              <w:rPr>
                <w:rFonts w:eastAsia="Times New Roman"/>
                <w:b/>
                <w:color w:val="000000"/>
                <w:kern w:val="0"/>
                <w:sz w:val="16"/>
                <w:szCs w:val="16"/>
                <w:lang w:eastAsia="en-GB"/>
                <w14:ligatures w14:val="none"/>
              </w:rPr>
              <w:t>/train</w:t>
            </w:r>
            <w:r w:rsidRPr="00BB2954">
              <w:rPr>
                <w:rFonts w:eastAsia="Times New Roman"/>
                <w:b/>
                <w:bCs/>
                <w:color w:val="000000"/>
                <w:kern w:val="0"/>
                <w:sz w:val="16"/>
                <w:szCs w:val="16"/>
                <w:lang w:eastAsia="en-GB"/>
                <w14:ligatures w14:val="none"/>
              </w:rPr>
              <w:t xml:space="preserve"> ratio</w:t>
            </w:r>
          </w:p>
        </w:tc>
        <w:tc>
          <w:tcPr>
            <w:tcW w:w="594" w:type="pct"/>
            <w:tcBorders>
              <w:top w:val="single" w:sz="4" w:space="0" w:color="auto"/>
              <w:left w:val="nil"/>
              <w:bottom w:val="single" w:sz="4" w:space="0" w:color="auto"/>
              <w:right w:val="nil"/>
            </w:tcBorders>
            <w:shd w:val="clear" w:color="auto" w:fill="auto"/>
            <w:noWrap/>
            <w:tcMar>
              <w:left w:w="0" w:type="dxa"/>
              <w:right w:w="0" w:type="dxa"/>
            </w:tcMar>
            <w:hideMark/>
          </w:tcPr>
          <w:p w14:paraId="66474AA7" w14:textId="77777777" w:rsidR="006A375D" w:rsidRPr="00BB2954" w:rsidRDefault="006A375D" w:rsidP="00BB2954">
            <w:pPr>
              <w:jc w:val="left"/>
              <w:rPr>
                <w:rFonts w:eastAsia="Times New Roman"/>
                <w:b/>
                <w:bCs/>
                <w:color w:val="000000"/>
                <w:kern w:val="0"/>
                <w:sz w:val="16"/>
                <w:szCs w:val="16"/>
                <w:lang w:eastAsia="en-GB"/>
                <w14:ligatures w14:val="none"/>
              </w:rPr>
            </w:pPr>
            <w:r w:rsidRPr="00BB2954">
              <w:rPr>
                <w:rFonts w:eastAsia="Times New Roman"/>
                <w:b/>
                <w:bCs/>
                <w:color w:val="000000"/>
                <w:kern w:val="0"/>
                <w:sz w:val="16"/>
                <w:szCs w:val="16"/>
                <w:lang w:eastAsia="en-GB"/>
                <w14:ligatures w14:val="none"/>
              </w:rPr>
              <w:t xml:space="preserve">No. </w:t>
            </w:r>
            <w:r w:rsidRPr="00BB2954">
              <w:rPr>
                <w:rFonts w:eastAsia="Times New Roman"/>
                <w:b/>
                <w:color w:val="000000"/>
                <w:kern w:val="0"/>
                <w:sz w:val="16"/>
                <w:szCs w:val="16"/>
                <w:lang w:eastAsia="en-GB"/>
                <w14:ligatures w14:val="none"/>
              </w:rPr>
              <w:t>a</w:t>
            </w:r>
            <w:r w:rsidRPr="00BB2954">
              <w:rPr>
                <w:rFonts w:eastAsia="Times New Roman"/>
                <w:b/>
                <w:bCs/>
                <w:color w:val="000000"/>
                <w:kern w:val="0"/>
                <w:sz w:val="16"/>
                <w:szCs w:val="16"/>
                <w:lang w:eastAsia="en-GB"/>
                <w14:ligatures w14:val="none"/>
              </w:rPr>
              <w:t>cquisition functions</w:t>
            </w:r>
          </w:p>
        </w:tc>
      </w:tr>
      <w:tr w:rsidR="00BB2954" w:rsidRPr="00B6579D" w14:paraId="7812903F" w14:textId="77777777" w:rsidTr="00BB2954">
        <w:trPr>
          <w:trHeight w:val="208"/>
        </w:trPr>
        <w:tc>
          <w:tcPr>
            <w:tcW w:w="734" w:type="pct"/>
            <w:tcBorders>
              <w:left w:val="nil"/>
              <w:bottom w:val="nil"/>
              <w:right w:val="nil"/>
            </w:tcBorders>
            <w:shd w:val="clear" w:color="auto" w:fill="F2F2F2" w:themeFill="background1" w:themeFillShade="F2"/>
            <w:noWrap/>
            <w:tcMar>
              <w:left w:w="0" w:type="dxa"/>
              <w:right w:w="0" w:type="dxa"/>
            </w:tcMar>
            <w:hideMark/>
          </w:tcPr>
          <w:p w14:paraId="405E3D20" w14:textId="286DC41B"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eastAsia="en-GB"/>
                <w14:ligatures w14:val="none"/>
              </w:rPr>
              <w:t>Reker</w:t>
            </w:r>
            <w:r w:rsidRPr="00BB2954">
              <w:rPr>
                <w:rFonts w:eastAsia="Times New Roman"/>
                <w:color w:val="000000"/>
                <w:kern w:val="0"/>
                <w:sz w:val="16"/>
                <w:szCs w:val="16"/>
                <w:lang w:val="nl-NL" w:eastAsia="en-GB"/>
                <w14:ligatures w14:val="none"/>
              </w:rPr>
              <w:t xml:space="preserve"> </w:t>
            </w:r>
            <w:proofErr w:type="spellStart"/>
            <w:r w:rsidRPr="00BB2954">
              <w:rPr>
                <w:rFonts w:eastAsia="Times New Roman"/>
                <w:color w:val="000000"/>
                <w:kern w:val="0"/>
                <w:sz w:val="16"/>
                <w:szCs w:val="16"/>
                <w:lang w:val="nl-NL" w:eastAsia="en-GB"/>
                <w14:ligatures w14:val="none"/>
              </w:rPr>
              <w:t>and</w:t>
            </w:r>
            <w:proofErr w:type="spellEnd"/>
            <w:r w:rsidRPr="00BB2954">
              <w:rPr>
                <w:rFonts w:eastAsia="Times New Roman"/>
                <w:color w:val="000000"/>
                <w:kern w:val="0"/>
                <w:sz w:val="16"/>
                <w:szCs w:val="16"/>
                <w:lang w:val="nl-NL" w:eastAsia="en-GB"/>
                <w14:ligatures w14:val="none"/>
              </w:rPr>
              <w:t xml:space="preserve"> Schneider</w:t>
            </w:r>
            <w:r w:rsidRPr="00BB2954">
              <w:rPr>
                <w:rFonts w:eastAsia="Times New Roman"/>
                <w:color w:val="000000"/>
                <w:kern w:val="0"/>
                <w:sz w:val="16"/>
                <w:szCs w:val="16"/>
                <w:lang w:val="nl-NL" w:eastAsia="en-GB"/>
                <w14:ligatures w14:val="none"/>
              </w:rPr>
              <w:fldChar w:fldCharType="begin"/>
            </w:r>
            <w:r w:rsidR="00201E07">
              <w:rPr>
                <w:rFonts w:eastAsia="Times New Roman"/>
                <w:color w:val="000000"/>
                <w:kern w:val="0"/>
                <w:sz w:val="16"/>
                <w:szCs w:val="16"/>
                <w:lang w:val="nl-NL" w:eastAsia="en-GB"/>
                <w14:ligatures w14:val="none"/>
              </w:rPr>
              <w:instrText xml:space="preserve"> ADDIN ZOTERO_ITEM CSL_CITATION {"citationID":"Mzth0DvU","properties":{"formattedCitation":"\\super 13\\nosupersub{}","plainCitation":"13","noteIndex":0},"citationItems":[{"id":906,"uris":["http://zotero.org/groups/5151721/items/N55XQURX"],"itemData":{"id":906,"type":"article-journal","container-title":"Drug Discovery Today","DOI":"10.1016/j.drudis.2014.12.004","ISSN":"13596446","issue":"4","journalAbbreviation":"Drug Discovery Today","language":"en","page":"458-465","source":"DOI.org (Crossref)","title":"Active-learning strategies in computer-assisted drug discovery","volume":"20","author":[{"family":"Reker","given":"Daniel"},{"family":"Schneider","given":"Gisbert"}],"issued":{"date-parts":[["2015",4]]}}}],"schema":"https://github.com/citation-style-language/schema/raw/master/csl-citation.json"} </w:instrText>
            </w:r>
            <w:r w:rsidRPr="00BB2954">
              <w:rPr>
                <w:rFonts w:eastAsia="Times New Roman"/>
                <w:color w:val="000000"/>
                <w:kern w:val="0"/>
                <w:sz w:val="16"/>
                <w:szCs w:val="16"/>
                <w:lang w:val="nl-NL" w:eastAsia="en-GB"/>
                <w14:ligatures w14:val="none"/>
              </w:rPr>
              <w:fldChar w:fldCharType="separate"/>
            </w:r>
            <w:r w:rsidR="00201E07" w:rsidRPr="00201E07">
              <w:rPr>
                <w:color w:val="000000"/>
                <w:kern w:val="0"/>
                <w:sz w:val="16"/>
                <w:vertAlign w:val="superscript"/>
              </w:rPr>
              <w:t>13</w:t>
            </w:r>
            <w:r w:rsidRPr="00BB2954">
              <w:rPr>
                <w:rFonts w:eastAsia="Times New Roman"/>
                <w:color w:val="000000"/>
                <w:kern w:val="0"/>
                <w:sz w:val="16"/>
                <w:szCs w:val="16"/>
                <w:lang w:val="nl-NL" w:eastAsia="en-GB"/>
                <w14:ligatures w14:val="none"/>
              </w:rPr>
              <w:fldChar w:fldCharType="end"/>
            </w:r>
          </w:p>
        </w:tc>
        <w:tc>
          <w:tcPr>
            <w:tcW w:w="551" w:type="pct"/>
            <w:tcBorders>
              <w:left w:val="nil"/>
              <w:bottom w:val="nil"/>
              <w:right w:val="nil"/>
            </w:tcBorders>
            <w:shd w:val="clear" w:color="auto" w:fill="F2F2F2" w:themeFill="background1" w:themeFillShade="F2"/>
            <w:noWrap/>
            <w:tcMar>
              <w:left w:w="0" w:type="dxa"/>
              <w:right w:w="0" w:type="dxa"/>
            </w:tcMar>
            <w:hideMark/>
          </w:tcPr>
          <w:p w14:paraId="7A5BD9A0"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p>
        </w:tc>
        <w:tc>
          <w:tcPr>
            <w:tcW w:w="796" w:type="pct"/>
            <w:tcBorders>
              <w:left w:val="nil"/>
              <w:bottom w:val="nil"/>
              <w:right w:val="nil"/>
            </w:tcBorders>
            <w:shd w:val="clear" w:color="auto" w:fill="F2F2F2" w:themeFill="background1" w:themeFillShade="F2"/>
            <w:tcMar>
              <w:left w:w="0" w:type="dxa"/>
              <w:right w:w="0" w:type="dxa"/>
            </w:tcMar>
          </w:tcPr>
          <w:p w14:paraId="30B8C9A2"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Bioactivity </w:t>
            </w:r>
          </w:p>
        </w:tc>
        <w:tc>
          <w:tcPr>
            <w:tcW w:w="796" w:type="pct"/>
            <w:tcBorders>
              <w:left w:val="nil"/>
              <w:bottom w:val="nil"/>
              <w:right w:val="nil"/>
            </w:tcBorders>
            <w:shd w:val="clear" w:color="auto" w:fill="F2F2F2" w:themeFill="background1" w:themeFillShade="F2"/>
            <w:noWrap/>
            <w:tcMar>
              <w:left w:w="0" w:type="dxa"/>
              <w:right w:w="0" w:type="dxa"/>
            </w:tcMar>
            <w:hideMark/>
          </w:tcPr>
          <w:p w14:paraId="3C1C2517"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260</w:t>
            </w:r>
          </w:p>
        </w:tc>
        <w:tc>
          <w:tcPr>
            <w:tcW w:w="856" w:type="pct"/>
            <w:tcBorders>
              <w:left w:val="nil"/>
              <w:bottom w:val="nil"/>
              <w:right w:val="nil"/>
            </w:tcBorders>
            <w:shd w:val="clear" w:color="auto" w:fill="F2F2F2" w:themeFill="background1" w:themeFillShade="F2"/>
            <w:noWrap/>
            <w:tcMar>
              <w:left w:w="0" w:type="dxa"/>
              <w:right w:w="0" w:type="dxa"/>
            </w:tcMar>
            <w:hideMark/>
          </w:tcPr>
          <w:p w14:paraId="1EC7CA02"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260</w:t>
            </w:r>
          </w:p>
        </w:tc>
        <w:tc>
          <w:tcPr>
            <w:tcW w:w="673" w:type="pct"/>
            <w:tcBorders>
              <w:left w:val="nil"/>
              <w:bottom w:val="nil"/>
              <w:right w:val="nil"/>
            </w:tcBorders>
            <w:shd w:val="clear" w:color="auto" w:fill="F2F2F2" w:themeFill="background1" w:themeFillShade="F2"/>
            <w:noWrap/>
            <w:tcMar>
              <w:left w:w="0" w:type="dxa"/>
              <w:right w:w="0" w:type="dxa"/>
            </w:tcMar>
            <w:hideMark/>
          </w:tcPr>
          <w:p w14:paraId="719D82B8"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p>
        </w:tc>
        <w:tc>
          <w:tcPr>
            <w:tcW w:w="594" w:type="pct"/>
            <w:tcBorders>
              <w:left w:val="nil"/>
              <w:bottom w:val="nil"/>
              <w:right w:val="nil"/>
            </w:tcBorders>
            <w:shd w:val="clear" w:color="auto" w:fill="F2F2F2" w:themeFill="background1" w:themeFillShade="F2"/>
            <w:noWrap/>
            <w:tcMar>
              <w:left w:w="0" w:type="dxa"/>
              <w:right w:w="0" w:type="dxa"/>
            </w:tcMar>
            <w:hideMark/>
          </w:tcPr>
          <w:p w14:paraId="42ACBE6F"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w:t>
            </w:r>
          </w:p>
        </w:tc>
      </w:tr>
      <w:tr w:rsidR="00BB2954" w:rsidRPr="00B6579D" w14:paraId="12BB15D1" w14:textId="77777777" w:rsidTr="00BB2954">
        <w:trPr>
          <w:trHeight w:val="208"/>
        </w:trPr>
        <w:tc>
          <w:tcPr>
            <w:tcW w:w="734" w:type="pct"/>
            <w:tcBorders>
              <w:left w:val="nil"/>
              <w:bottom w:val="nil"/>
              <w:right w:val="nil"/>
            </w:tcBorders>
            <w:shd w:val="clear" w:color="auto" w:fill="FFFFFF" w:themeFill="background1"/>
            <w:noWrap/>
            <w:tcMar>
              <w:left w:w="0" w:type="dxa"/>
              <w:right w:w="0" w:type="dxa"/>
            </w:tcMar>
          </w:tcPr>
          <w:p w14:paraId="7B34BE9D" w14:textId="6B847339"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Zhang </w:t>
            </w:r>
            <w:proofErr w:type="spellStart"/>
            <w:r w:rsidRPr="00BB2954">
              <w:rPr>
                <w:rFonts w:eastAsia="Times New Roman"/>
                <w:color w:val="000000"/>
                <w:kern w:val="0"/>
                <w:sz w:val="16"/>
                <w:szCs w:val="16"/>
                <w:lang w:val="nl-NL" w:eastAsia="en-GB"/>
                <w14:ligatures w14:val="none"/>
              </w:rPr>
              <w:t>and</w:t>
            </w:r>
            <w:proofErr w:type="spellEnd"/>
            <w:r w:rsidRPr="00BB2954">
              <w:rPr>
                <w:rFonts w:eastAsia="Times New Roman"/>
                <w:color w:val="000000"/>
                <w:kern w:val="0"/>
                <w:sz w:val="16"/>
                <w:szCs w:val="16"/>
                <w:lang w:val="nl-NL" w:eastAsia="en-GB"/>
                <w14:ligatures w14:val="none"/>
              </w:rPr>
              <w:t xml:space="preserve"> Lee</w:t>
            </w:r>
            <w:r w:rsidRPr="00BB2954">
              <w:rPr>
                <w:rFonts w:eastAsia="Times New Roman"/>
                <w:color w:val="000000"/>
                <w:kern w:val="0"/>
                <w:sz w:val="16"/>
                <w:szCs w:val="16"/>
                <w:lang w:val="nl-NL" w:eastAsia="en-GB"/>
                <w14:ligatures w14:val="none"/>
              </w:rPr>
              <w:fldChar w:fldCharType="begin"/>
            </w:r>
            <w:r w:rsidR="00201E07">
              <w:rPr>
                <w:rFonts w:eastAsia="Times New Roman"/>
                <w:color w:val="000000"/>
                <w:kern w:val="0"/>
                <w:sz w:val="16"/>
                <w:szCs w:val="16"/>
                <w:lang w:val="nl-NL" w:eastAsia="en-GB"/>
                <w14:ligatures w14:val="none"/>
              </w:rPr>
              <w:instrText xml:space="preserve"> ADDIN ZOTERO_ITEM CSL_CITATION {"citationID":"Oyd8yjBA","properties":{"formattedCitation":"\\super 28\\nosupersub{}","plainCitation":"28","noteIndex":0},"citationItems":[{"id":980,"uris":["http://zotero.org/groups/5151721/items/KQRL2I8T"],"itemData":{"id":980,"type":"article-journal","abstract":"We report a statistically principled method to quantify the uncertainty of machine learning models for molecular properties prediction. We show that this uncertainty estimate can be used to judiciously design experiments.\n          , \n            Predicting bioactivity and physical properties of small molecules is a central challenge in drug discovery. Deep learning is becoming the method of choice but studies to date focus on mean accuracy as the main metric. However, to replace costly and mission-critical experiments by models, a high mean accuracy is not enough: outliers can derail a discovery campaign, thus models need to reliably predict when it will fail, even when the training data is biased; experiments are expensive, thus models need to be data-efficient and suggest informative training sets using active learning. We show that uncertainty quantification and active learning can be achieved by Bayesian semi-supervised graph convolutional neural networks. The Bayesian approach estimates uncertainty in a statistically principled way through sampling from the posterior distribution. Semi-supervised learning disentangles representation learning and regression, keeping uncertainty estimates accurate in the low data limit and allowing the model to start active learning from a small initial pool of training data. Our study highlights the promise of Bayesian deep learning for chemistry.","container-title":"Chemical Science","DOI":"10.1039/C9SC00616H","ISSN":"2041-6520, 2041-6539","issue":"35","journalAbbreviation":"Chem. Sci.","language":"en","page":"8154-8163","source":"DOI.org (Crossref)","title":"Bayesian semi-supervised learning for uncertainty-calibrated prediction of molecular properties and active learning","volume":"10","author":[{"family":"Zhang","given":"Yao"},{"family":"Lee","given":"Alpha A."}],"issued":{"date-parts":[["2019"]]}}}],"schema":"https://github.com/citation-style-language/schema/raw/master/csl-citation.json"} </w:instrText>
            </w:r>
            <w:r w:rsidRPr="00BB2954">
              <w:rPr>
                <w:rFonts w:eastAsia="Times New Roman"/>
                <w:color w:val="000000"/>
                <w:kern w:val="0"/>
                <w:sz w:val="16"/>
                <w:szCs w:val="16"/>
                <w:lang w:val="nl-NL" w:eastAsia="en-GB"/>
                <w14:ligatures w14:val="none"/>
              </w:rPr>
              <w:fldChar w:fldCharType="separate"/>
            </w:r>
            <w:r w:rsidR="00201E07" w:rsidRPr="00201E07">
              <w:rPr>
                <w:color w:val="000000"/>
                <w:kern w:val="0"/>
                <w:sz w:val="16"/>
                <w:vertAlign w:val="superscript"/>
              </w:rPr>
              <w:t>28</w:t>
            </w:r>
            <w:r w:rsidRPr="00BB2954">
              <w:rPr>
                <w:rFonts w:eastAsia="Times New Roman"/>
                <w:color w:val="000000"/>
                <w:kern w:val="0"/>
                <w:sz w:val="16"/>
                <w:szCs w:val="16"/>
                <w:lang w:val="nl-NL" w:eastAsia="en-GB"/>
                <w14:ligatures w14:val="none"/>
              </w:rPr>
              <w:fldChar w:fldCharType="end"/>
            </w:r>
          </w:p>
        </w:tc>
        <w:tc>
          <w:tcPr>
            <w:tcW w:w="551" w:type="pct"/>
            <w:tcBorders>
              <w:left w:val="nil"/>
              <w:bottom w:val="nil"/>
              <w:right w:val="nil"/>
            </w:tcBorders>
            <w:shd w:val="clear" w:color="auto" w:fill="FFFFFF" w:themeFill="background1"/>
            <w:noWrap/>
            <w:tcMar>
              <w:left w:w="0" w:type="dxa"/>
              <w:right w:w="0" w:type="dxa"/>
            </w:tcMar>
          </w:tcPr>
          <w:p w14:paraId="3181854C"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6</w:t>
            </w:r>
          </w:p>
        </w:tc>
        <w:tc>
          <w:tcPr>
            <w:tcW w:w="796" w:type="pct"/>
            <w:tcBorders>
              <w:left w:val="nil"/>
              <w:bottom w:val="nil"/>
              <w:right w:val="nil"/>
            </w:tcBorders>
            <w:shd w:val="clear" w:color="auto" w:fill="FFFFFF" w:themeFill="background1"/>
            <w:tcMar>
              <w:left w:w="0" w:type="dxa"/>
              <w:right w:w="0" w:type="dxa"/>
            </w:tcMar>
          </w:tcPr>
          <w:p w14:paraId="50E37C9D"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r w:rsidRPr="00BB2954">
              <w:rPr>
                <w:rFonts w:eastAsia="Times New Roman"/>
                <w:color w:val="000000"/>
                <w:kern w:val="0"/>
                <w:sz w:val="16"/>
                <w:szCs w:val="16"/>
                <w:lang w:val="nl-NL" w:eastAsia="en-GB"/>
                <w14:ligatures w14:val="none"/>
              </w:rPr>
              <w:t>/</w:t>
            </w:r>
            <w:proofErr w:type="spellStart"/>
            <w:r w:rsidRPr="00BB2954">
              <w:rPr>
                <w:rFonts w:eastAsia="Times New Roman"/>
                <w:color w:val="000000"/>
                <w:kern w:val="0"/>
                <w:sz w:val="16"/>
                <w:szCs w:val="16"/>
                <w:lang w:val="nl-NL" w:eastAsia="en-GB"/>
                <w14:ligatures w14:val="none"/>
              </w:rPr>
              <w:t>physicochemical</w:t>
            </w:r>
            <w:proofErr w:type="spellEnd"/>
          </w:p>
        </w:tc>
        <w:tc>
          <w:tcPr>
            <w:tcW w:w="796" w:type="pct"/>
            <w:tcBorders>
              <w:left w:val="nil"/>
              <w:bottom w:val="nil"/>
              <w:right w:val="nil"/>
            </w:tcBorders>
            <w:shd w:val="clear" w:color="auto" w:fill="FFFFFF" w:themeFill="background1"/>
            <w:noWrap/>
            <w:tcMar>
              <w:left w:w="0" w:type="dxa"/>
              <w:right w:w="0" w:type="dxa"/>
            </w:tcMar>
          </w:tcPr>
          <w:p w14:paraId="4230823B"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149 – 3</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354</w:t>
            </w:r>
          </w:p>
        </w:tc>
        <w:tc>
          <w:tcPr>
            <w:tcW w:w="856" w:type="pct"/>
            <w:tcBorders>
              <w:left w:val="nil"/>
              <w:bottom w:val="nil"/>
              <w:right w:val="nil"/>
            </w:tcBorders>
            <w:shd w:val="clear" w:color="auto" w:fill="FFFFFF" w:themeFill="background1"/>
            <w:noWrap/>
            <w:tcMar>
              <w:left w:w="0" w:type="dxa"/>
              <w:right w:w="0" w:type="dxa"/>
            </w:tcMar>
          </w:tcPr>
          <w:p w14:paraId="5A00DA30"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327 – 7</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379</w:t>
            </w:r>
          </w:p>
        </w:tc>
        <w:tc>
          <w:tcPr>
            <w:tcW w:w="673" w:type="pct"/>
            <w:tcBorders>
              <w:left w:val="nil"/>
              <w:bottom w:val="nil"/>
              <w:right w:val="nil"/>
            </w:tcBorders>
            <w:shd w:val="clear" w:color="auto" w:fill="FFFFFF" w:themeFill="background1"/>
            <w:noWrap/>
            <w:tcMar>
              <w:left w:w="0" w:type="dxa"/>
              <w:right w:w="0" w:type="dxa"/>
            </w:tcMar>
          </w:tcPr>
          <w:p w14:paraId="6DBF4B96"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val="nl-NL" w:eastAsia="en-GB"/>
                <w14:ligatures w14:val="none"/>
              </w:rPr>
              <w:t>2</w:t>
            </w:r>
          </w:p>
        </w:tc>
        <w:tc>
          <w:tcPr>
            <w:tcW w:w="594" w:type="pct"/>
            <w:tcBorders>
              <w:left w:val="nil"/>
              <w:bottom w:val="nil"/>
              <w:right w:val="nil"/>
            </w:tcBorders>
            <w:shd w:val="clear" w:color="auto" w:fill="FFFFFF" w:themeFill="background1"/>
            <w:noWrap/>
            <w:tcMar>
              <w:left w:w="0" w:type="dxa"/>
              <w:right w:w="0" w:type="dxa"/>
            </w:tcMar>
          </w:tcPr>
          <w:p w14:paraId="5EC3A5C3"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p>
        </w:tc>
      </w:tr>
      <w:tr w:rsidR="00BB2954" w:rsidRPr="00B6579D" w14:paraId="62121FED" w14:textId="77777777" w:rsidTr="00BB2954">
        <w:trPr>
          <w:trHeight w:val="208"/>
        </w:trPr>
        <w:tc>
          <w:tcPr>
            <w:tcW w:w="734" w:type="pct"/>
            <w:tcBorders>
              <w:left w:val="nil"/>
              <w:bottom w:val="nil"/>
              <w:right w:val="nil"/>
            </w:tcBorders>
            <w:shd w:val="clear" w:color="auto" w:fill="F2F2F2" w:themeFill="background1" w:themeFillShade="F2"/>
            <w:noWrap/>
            <w:tcMar>
              <w:left w:w="0" w:type="dxa"/>
              <w:right w:w="0" w:type="dxa"/>
            </w:tcMar>
          </w:tcPr>
          <w:p w14:paraId="2E409C96" w14:textId="09C01162"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Bellamy </w:t>
            </w:r>
            <w:r w:rsidRPr="00BB2954">
              <w:rPr>
                <w:rFonts w:eastAsia="Times New Roman"/>
                <w:i/>
                <w:color w:val="000000"/>
                <w:kern w:val="0"/>
                <w:sz w:val="16"/>
                <w:szCs w:val="16"/>
                <w:lang w:eastAsia="en-GB"/>
                <w14:ligatures w14:val="none"/>
              </w:rPr>
              <w:t>et al.</w:t>
            </w:r>
            <w:r w:rsidRPr="00BB2954">
              <w:rPr>
                <w:rFonts w:eastAsia="Times New Roman"/>
                <w:color w:val="000000"/>
                <w:kern w:val="0"/>
                <w:sz w:val="16"/>
                <w:szCs w:val="16"/>
                <w:lang w:eastAsia="en-GB"/>
                <w14:ligatures w14:val="none"/>
              </w:rPr>
              <w:fldChar w:fldCharType="begin"/>
            </w:r>
            <w:r w:rsidR="00201E07">
              <w:rPr>
                <w:rFonts w:eastAsia="Times New Roman"/>
                <w:color w:val="000000"/>
                <w:kern w:val="0"/>
                <w:sz w:val="16"/>
                <w:szCs w:val="16"/>
                <w:lang w:eastAsia="en-GB"/>
                <w14:ligatures w14:val="none"/>
              </w:rPr>
              <w:instrText xml:space="preserve"> ADDIN ZOTERO_ITEM CSL_CITATION {"citationID":"zO5Kyrek","properties":{"formattedCitation":"\\super 21\\nosupersub{}","plainCitation":"21","noteIndex":0},"citationItems":[{"id":957,"uris":["http://zotero.org/groups/5151721/items/XDUB7LZD"],"itemData":{"id":957,"type":"article-journal","container-title":"Journal of Chemical Information and Modeling","DOI":"10.1021/acs.jcim.2c00602","ISSN":"1549-9596, 1549-960X","issue":"17","journalAbbreviation":"J. Chem. Inf. Model.","language":"en","page":"3970-3981","source":"DOI.org (Crossref)","title":"Batched Bayesian Optimization for Drug Design in Noisy Environments","volume":"62","author":[{"family":"Bellamy","given":"Hugo"},{"family":"Rehim","given":"Abbi Abdel"},{"family":"Orhobor","given":"Oghenejokpeme I."},{"family":"King","given":"Ross"}],"issued":{"date-parts":[["2022",9,12]]}}}],"schema":"https://github.com/citation-style-language/schema/raw/master/csl-citation.json"} </w:instrText>
            </w:r>
            <w:r w:rsidRPr="00BB2954">
              <w:rPr>
                <w:rFonts w:eastAsia="Times New Roman"/>
                <w:color w:val="000000"/>
                <w:kern w:val="0"/>
                <w:sz w:val="16"/>
                <w:szCs w:val="16"/>
                <w:lang w:eastAsia="en-GB"/>
                <w14:ligatures w14:val="none"/>
              </w:rPr>
              <w:fldChar w:fldCharType="separate"/>
            </w:r>
            <w:r w:rsidR="00201E07" w:rsidRPr="00201E07">
              <w:rPr>
                <w:color w:val="000000"/>
                <w:kern w:val="0"/>
                <w:sz w:val="16"/>
                <w:vertAlign w:val="superscript"/>
              </w:rPr>
              <w:t>21</w:t>
            </w:r>
            <w:r w:rsidRPr="00BB2954">
              <w:rPr>
                <w:rFonts w:eastAsia="Times New Roman"/>
                <w:color w:val="000000"/>
                <w:kern w:val="0"/>
                <w:sz w:val="16"/>
                <w:szCs w:val="16"/>
                <w:lang w:eastAsia="en-GB"/>
                <w14:ligatures w14:val="none"/>
              </w:rPr>
              <w:fldChar w:fldCharType="end"/>
            </w:r>
          </w:p>
        </w:tc>
        <w:tc>
          <w:tcPr>
            <w:tcW w:w="551" w:type="pct"/>
            <w:tcBorders>
              <w:left w:val="nil"/>
              <w:bottom w:val="nil"/>
              <w:right w:val="nil"/>
            </w:tcBorders>
            <w:shd w:val="clear" w:color="auto" w:fill="F2F2F2" w:themeFill="background1" w:themeFillShade="F2"/>
            <w:noWrap/>
            <w:tcMar>
              <w:left w:w="0" w:type="dxa"/>
              <w:right w:w="0" w:type="dxa"/>
            </w:tcMar>
          </w:tcPr>
          <w:p w14:paraId="7FC40007"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290</w:t>
            </w:r>
          </w:p>
        </w:tc>
        <w:tc>
          <w:tcPr>
            <w:tcW w:w="796" w:type="pct"/>
            <w:tcBorders>
              <w:left w:val="nil"/>
              <w:bottom w:val="nil"/>
              <w:right w:val="nil"/>
            </w:tcBorders>
            <w:shd w:val="clear" w:color="auto" w:fill="F2F2F2" w:themeFill="background1" w:themeFillShade="F2"/>
            <w:tcMar>
              <w:left w:w="0" w:type="dxa"/>
              <w:right w:w="0" w:type="dxa"/>
            </w:tcMar>
          </w:tcPr>
          <w:p w14:paraId="1D420F12"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left w:val="nil"/>
              <w:bottom w:val="nil"/>
              <w:right w:val="nil"/>
            </w:tcBorders>
            <w:shd w:val="clear" w:color="auto" w:fill="F2F2F2" w:themeFill="background1" w:themeFillShade="F2"/>
            <w:noWrap/>
            <w:tcMar>
              <w:left w:w="0" w:type="dxa"/>
              <w:right w:w="0" w:type="dxa"/>
            </w:tcMar>
          </w:tcPr>
          <w:p w14:paraId="0A48E90E"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100</w:t>
            </w:r>
          </w:p>
        </w:tc>
        <w:tc>
          <w:tcPr>
            <w:tcW w:w="856" w:type="pct"/>
            <w:tcBorders>
              <w:left w:val="nil"/>
              <w:bottom w:val="nil"/>
              <w:right w:val="nil"/>
            </w:tcBorders>
            <w:shd w:val="clear" w:color="auto" w:fill="F2F2F2" w:themeFill="background1" w:themeFillShade="F2"/>
            <w:noWrap/>
            <w:tcMar>
              <w:left w:w="0" w:type="dxa"/>
              <w:right w:w="0" w:type="dxa"/>
            </w:tcMar>
          </w:tcPr>
          <w:p w14:paraId="2A216473"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801 – 5</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742</w:t>
            </w:r>
          </w:p>
        </w:tc>
        <w:tc>
          <w:tcPr>
            <w:tcW w:w="673" w:type="pct"/>
            <w:tcBorders>
              <w:left w:val="nil"/>
              <w:bottom w:val="nil"/>
              <w:right w:val="nil"/>
            </w:tcBorders>
            <w:shd w:val="clear" w:color="auto" w:fill="F2F2F2" w:themeFill="background1" w:themeFillShade="F2"/>
            <w:noWrap/>
            <w:tcMar>
              <w:left w:w="0" w:type="dxa"/>
              <w:right w:w="0" w:type="dxa"/>
            </w:tcMar>
          </w:tcPr>
          <w:p w14:paraId="5E17699D"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8 - 57</w:t>
            </w:r>
          </w:p>
        </w:tc>
        <w:tc>
          <w:tcPr>
            <w:tcW w:w="594" w:type="pct"/>
            <w:tcBorders>
              <w:left w:val="nil"/>
              <w:bottom w:val="nil"/>
              <w:right w:val="nil"/>
            </w:tcBorders>
            <w:shd w:val="clear" w:color="auto" w:fill="F2F2F2" w:themeFill="background1" w:themeFillShade="F2"/>
            <w:noWrap/>
            <w:tcMar>
              <w:left w:w="0" w:type="dxa"/>
              <w:right w:w="0" w:type="dxa"/>
            </w:tcMar>
          </w:tcPr>
          <w:p w14:paraId="433BA412"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5</w:t>
            </w:r>
          </w:p>
        </w:tc>
      </w:tr>
      <w:tr w:rsidR="00BB2954" w:rsidRPr="00B6579D" w14:paraId="1DB4D98D" w14:textId="77777777" w:rsidTr="00BB2954">
        <w:trPr>
          <w:trHeight w:val="208"/>
        </w:trPr>
        <w:tc>
          <w:tcPr>
            <w:tcW w:w="734" w:type="pct"/>
            <w:tcBorders>
              <w:left w:val="nil"/>
              <w:bottom w:val="nil"/>
              <w:right w:val="nil"/>
            </w:tcBorders>
            <w:shd w:val="clear" w:color="auto" w:fill="FFFFFF" w:themeFill="background1"/>
            <w:noWrap/>
            <w:tcMar>
              <w:left w:w="0" w:type="dxa"/>
              <w:right w:w="0" w:type="dxa"/>
            </w:tcMar>
          </w:tcPr>
          <w:p w14:paraId="6C5FBBAF" w14:textId="626AFB11"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Li </w:t>
            </w:r>
            <w:proofErr w:type="spellStart"/>
            <w:r w:rsidRPr="00BB2954">
              <w:rPr>
                <w:rFonts w:eastAsia="Times New Roman"/>
                <w:color w:val="000000"/>
                <w:kern w:val="0"/>
                <w:sz w:val="16"/>
                <w:szCs w:val="16"/>
                <w:lang w:val="nl-NL" w:eastAsia="en-GB"/>
                <w14:ligatures w14:val="none"/>
              </w:rPr>
              <w:t>and</w:t>
            </w:r>
            <w:proofErr w:type="spellEnd"/>
            <w:r w:rsidRPr="00BB2954">
              <w:rPr>
                <w:rFonts w:eastAsia="Times New Roman"/>
                <w:color w:val="000000"/>
                <w:kern w:val="0"/>
                <w:sz w:val="16"/>
                <w:szCs w:val="16"/>
                <w:lang w:val="nl-NL" w:eastAsia="en-GB"/>
                <w14:ligatures w14:val="none"/>
              </w:rPr>
              <w:t xml:space="preserve"> </w:t>
            </w:r>
            <w:proofErr w:type="spellStart"/>
            <w:r w:rsidRPr="00BB2954">
              <w:rPr>
                <w:rFonts w:eastAsia="Times New Roman"/>
                <w:color w:val="000000"/>
                <w:kern w:val="0"/>
                <w:sz w:val="16"/>
                <w:szCs w:val="16"/>
                <w:lang w:val="nl-NL" w:eastAsia="en-GB"/>
                <w14:ligatures w14:val="none"/>
              </w:rPr>
              <w:t>Rangarajan</w:t>
            </w:r>
            <w:proofErr w:type="spellEnd"/>
            <w:r w:rsidRPr="00BB2954">
              <w:rPr>
                <w:rFonts w:eastAsia="Times New Roman"/>
                <w:color w:val="000000"/>
                <w:kern w:val="0"/>
                <w:sz w:val="16"/>
                <w:szCs w:val="16"/>
                <w:lang w:val="nl-NL" w:eastAsia="en-GB"/>
                <w14:ligatures w14:val="none"/>
              </w:rPr>
              <w:fldChar w:fldCharType="begin"/>
            </w:r>
            <w:r w:rsidR="00201E07">
              <w:rPr>
                <w:rFonts w:eastAsia="Times New Roman"/>
                <w:color w:val="000000"/>
                <w:kern w:val="0"/>
                <w:sz w:val="16"/>
                <w:szCs w:val="16"/>
                <w:lang w:val="nl-NL" w:eastAsia="en-GB"/>
                <w14:ligatures w14:val="none"/>
              </w:rPr>
              <w:instrText xml:space="preserve"> ADDIN ZOTERO_ITEM CSL_CITATION {"citationID":"KZRIIPLO","properties":{"formattedCitation":"\\super 30\\nosupersub{}","plainCitation":"30","noteIndex":0},"citationItems":[{"id":1068,"uris":["http://zotero.org/groups/5151721/items/LX63AYGG"],"itemData":{"id":1068,"type":"article-journal","abstract":"This paper presents a diversity-maximizing strategy for actively constructing a compact molecule set for training graph neural network molecular property models.\n          , \n            \n              This paper presents a diversity-maximizing strategy for actively constructing a compact molecule set for training graph neural network molecular property models. In particular, we consider the core-set selection problem,\n              viz.\n              , finding a training set\n              S\n              that is (1) representative and (2) a subset of a pre-defined space\n              U\n              of interest. The strategy iteratively adds new molecules into\n              S\n              so that the its diversity is maximized (in a greedy way) with respect to\n              U\n              ; the diversity itself is determined from a Euclidean distance metric of a feature vector that is extracted from the graph neural network model at that iteration. We apply this strategy to retrospectively construct compact training sets for a number of experimental and computed molecular properties and show that it outperforms random sampling of\n              U\n              in almost all cases. Random sampling and the proposed active learning strategy, however, perform similarly for the QM7 (computed heat of atomization) dataset; further inspection using data visualization and analysis indicates that this is attributable to the manner in which the molecule set was created to maximize functional group diversity. Our method, in general, is property agnostic and does not require the calculation of prediction uncertainty at each iteration.","container-title":"Molecular Systems Design &amp; Engineering","DOI":"10.1039/D2ME00073C","ISSN":"2058-9689","issue":"12","journalAbbreviation":"Mol. Syst. Des. Eng.","language":"en","page":"1697-1706","source":"DOI.org (Crossref)","title":"A diversity maximizing active learning strategy for graph neural network models of chemical properties","volume":"7","author":[{"family":"Li","given":"Bowen"},{"family":"Rangarajan","given":"Srinivas"}],"issued":{"date-parts":[["2022"]]}}}],"schema":"https://github.com/citation-style-language/schema/raw/master/csl-citation.json"} </w:instrText>
            </w:r>
            <w:r w:rsidRPr="00BB2954">
              <w:rPr>
                <w:rFonts w:eastAsia="Times New Roman"/>
                <w:color w:val="000000"/>
                <w:kern w:val="0"/>
                <w:sz w:val="16"/>
                <w:szCs w:val="16"/>
                <w:lang w:val="nl-NL" w:eastAsia="en-GB"/>
                <w14:ligatures w14:val="none"/>
              </w:rPr>
              <w:fldChar w:fldCharType="separate"/>
            </w:r>
            <w:r w:rsidR="00201E07" w:rsidRPr="00201E07">
              <w:rPr>
                <w:color w:val="000000"/>
                <w:kern w:val="0"/>
                <w:sz w:val="16"/>
                <w:vertAlign w:val="superscript"/>
              </w:rPr>
              <w:t>30</w:t>
            </w:r>
            <w:r w:rsidRPr="00BB2954">
              <w:rPr>
                <w:rFonts w:eastAsia="Times New Roman"/>
                <w:color w:val="000000"/>
                <w:kern w:val="0"/>
                <w:sz w:val="16"/>
                <w:szCs w:val="16"/>
                <w:lang w:val="nl-NL" w:eastAsia="en-GB"/>
                <w14:ligatures w14:val="none"/>
              </w:rPr>
              <w:fldChar w:fldCharType="end"/>
            </w:r>
          </w:p>
        </w:tc>
        <w:tc>
          <w:tcPr>
            <w:tcW w:w="551" w:type="pct"/>
            <w:tcBorders>
              <w:left w:val="nil"/>
              <w:bottom w:val="nil"/>
              <w:right w:val="nil"/>
            </w:tcBorders>
            <w:shd w:val="clear" w:color="auto" w:fill="FFFFFF" w:themeFill="background1"/>
            <w:noWrap/>
            <w:tcMar>
              <w:left w:w="0" w:type="dxa"/>
              <w:right w:w="0" w:type="dxa"/>
            </w:tcMar>
          </w:tcPr>
          <w:p w14:paraId="2FB01AB1"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w:t>
            </w:r>
          </w:p>
        </w:tc>
        <w:tc>
          <w:tcPr>
            <w:tcW w:w="796" w:type="pct"/>
            <w:tcBorders>
              <w:left w:val="nil"/>
              <w:bottom w:val="nil"/>
              <w:right w:val="nil"/>
            </w:tcBorders>
            <w:shd w:val="clear" w:color="auto" w:fill="FFFFFF" w:themeFill="background1"/>
            <w:tcMar>
              <w:left w:w="0" w:type="dxa"/>
              <w:right w:w="0" w:type="dxa"/>
            </w:tcMar>
          </w:tcPr>
          <w:p w14:paraId="11FCC45B" w14:textId="2D62AB2C"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Physico</w:t>
            </w:r>
            <w:r w:rsid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val="nl-NL" w:eastAsia="en-GB"/>
                <w14:ligatures w14:val="none"/>
              </w:rPr>
              <w:t>chemical</w:t>
            </w:r>
            <w:proofErr w:type="spellEnd"/>
          </w:p>
        </w:tc>
        <w:tc>
          <w:tcPr>
            <w:tcW w:w="796" w:type="pct"/>
            <w:tcBorders>
              <w:left w:val="nil"/>
              <w:bottom w:val="nil"/>
              <w:right w:val="nil"/>
            </w:tcBorders>
            <w:shd w:val="clear" w:color="auto" w:fill="FFFFFF" w:themeFill="background1"/>
            <w:noWrap/>
            <w:tcMar>
              <w:left w:w="0" w:type="dxa"/>
              <w:right w:w="0" w:type="dxa"/>
            </w:tcMar>
          </w:tcPr>
          <w:p w14:paraId="2905988C"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400</w:t>
            </w:r>
          </w:p>
        </w:tc>
        <w:tc>
          <w:tcPr>
            <w:tcW w:w="856" w:type="pct"/>
            <w:tcBorders>
              <w:left w:val="nil"/>
              <w:bottom w:val="nil"/>
              <w:right w:val="nil"/>
            </w:tcBorders>
            <w:shd w:val="clear" w:color="auto" w:fill="FFFFFF" w:themeFill="background1"/>
            <w:noWrap/>
            <w:tcMar>
              <w:left w:w="0" w:type="dxa"/>
              <w:right w:w="0" w:type="dxa"/>
            </w:tcMar>
          </w:tcPr>
          <w:p w14:paraId="56BA0342"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5</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434 – 13</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402</w:t>
            </w:r>
          </w:p>
        </w:tc>
        <w:tc>
          <w:tcPr>
            <w:tcW w:w="673" w:type="pct"/>
            <w:tcBorders>
              <w:left w:val="nil"/>
              <w:bottom w:val="nil"/>
              <w:right w:val="nil"/>
            </w:tcBorders>
            <w:shd w:val="clear" w:color="auto" w:fill="FFFFFF" w:themeFill="background1"/>
            <w:noWrap/>
            <w:tcMar>
              <w:left w:w="0" w:type="dxa"/>
              <w:right w:w="0" w:type="dxa"/>
            </w:tcMar>
          </w:tcPr>
          <w:p w14:paraId="391BD0FF"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14 - 34</w:t>
            </w:r>
          </w:p>
        </w:tc>
        <w:tc>
          <w:tcPr>
            <w:tcW w:w="594" w:type="pct"/>
            <w:tcBorders>
              <w:left w:val="nil"/>
              <w:bottom w:val="nil"/>
              <w:right w:val="nil"/>
            </w:tcBorders>
            <w:shd w:val="clear" w:color="auto" w:fill="FFFFFF" w:themeFill="background1"/>
            <w:noWrap/>
            <w:tcMar>
              <w:left w:w="0" w:type="dxa"/>
              <w:right w:w="0" w:type="dxa"/>
            </w:tcMar>
          </w:tcPr>
          <w:p w14:paraId="7B2D8E31"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w:t>
            </w:r>
          </w:p>
        </w:tc>
      </w:tr>
      <w:tr w:rsidR="00BB2954" w:rsidRPr="00B6579D" w14:paraId="1633A624" w14:textId="77777777" w:rsidTr="00BB2954">
        <w:trPr>
          <w:trHeight w:val="208"/>
        </w:trPr>
        <w:tc>
          <w:tcPr>
            <w:tcW w:w="734" w:type="pct"/>
            <w:tcBorders>
              <w:left w:val="nil"/>
              <w:bottom w:val="nil"/>
              <w:right w:val="nil"/>
            </w:tcBorders>
            <w:shd w:val="clear" w:color="auto" w:fill="F2F2F2" w:themeFill="background1" w:themeFillShade="F2"/>
            <w:noWrap/>
            <w:tcMar>
              <w:left w:w="0" w:type="dxa"/>
              <w:right w:w="0" w:type="dxa"/>
            </w:tcMar>
          </w:tcPr>
          <w:p w14:paraId="3E0AB157" w14:textId="0370F66C" w:rsidR="006A375D" w:rsidRPr="00BB2954" w:rsidRDefault="006A375D" w:rsidP="00BB2954">
            <w:pPr>
              <w:jc w:val="left"/>
              <w:rPr>
                <w:rFonts w:eastAsia="Times New Roman"/>
                <w:color w:val="000000"/>
                <w:kern w:val="0"/>
                <w:sz w:val="16"/>
                <w:szCs w:val="16"/>
                <w:lang w:eastAsia="en-GB"/>
                <w14:ligatures w14:val="none"/>
              </w:rPr>
            </w:pPr>
            <w:r w:rsidRPr="00BB2954">
              <w:rPr>
                <w:sz w:val="16"/>
                <w:szCs w:val="16"/>
              </w:rPr>
              <w:t xml:space="preserve">Gorantla </w:t>
            </w:r>
            <w:r w:rsidRPr="00BB2954">
              <w:rPr>
                <w:rFonts w:eastAsia="Times New Roman"/>
                <w:i/>
                <w:color w:val="000000"/>
                <w:kern w:val="0"/>
                <w:sz w:val="16"/>
                <w:szCs w:val="16"/>
                <w:lang w:eastAsia="en-GB"/>
                <w14:ligatures w14:val="none"/>
              </w:rPr>
              <w:t>et al.</w:t>
            </w:r>
            <w:r w:rsidRPr="00BB2954">
              <w:rPr>
                <w:rFonts w:eastAsia="Times New Roman"/>
                <w:i/>
                <w:color w:val="000000"/>
                <w:kern w:val="0"/>
                <w:sz w:val="16"/>
                <w:szCs w:val="16"/>
                <w:lang w:eastAsia="en-GB"/>
                <w14:ligatures w14:val="none"/>
              </w:rPr>
              <w:fldChar w:fldCharType="begin"/>
            </w:r>
            <w:r w:rsidR="00201E07">
              <w:rPr>
                <w:rFonts w:eastAsia="Times New Roman"/>
                <w:i/>
                <w:color w:val="000000"/>
                <w:kern w:val="0"/>
                <w:sz w:val="16"/>
                <w:szCs w:val="16"/>
                <w:lang w:eastAsia="en-GB"/>
                <w14:ligatures w14:val="none"/>
              </w:rPr>
              <w:instrText xml:space="preserve"> ADDIN ZOTERO_ITEM CSL_CITATION {"citationID":"uNfkzmc1","properties":{"formattedCitation":"\\super 62\\nosupersub{}","plainCitation":"62","noteIndex":0},"citationItems":[{"id":1149,"uris":["http://zotero.org/groups/5151721/items/BAJREI3B"],"itemData":{"id":1149,"type":"article-journal","container-title":"Journal of Chemical Information and Modeling","DOI":"10.1021/acs.jcim.4c00220","ISSN":"1549-9596, 1549-960X","issue":"6","journalAbbreviation":"J. Chem. Inf. Model.","language":"en","license":"https://creativecommons.org/licenses/by/4.0/","page":"1955-1965","source":"DOI.org (Crossref)","title":"Benchmarking Active Learning Protocols for Ligand-Binding Affinity Prediction","volume":"64","author":[{"family":"Gorantla","given":"Rohan"},{"family":"Kubincová","given":"Alžbeta"},{"family":"Suutari","given":"Benjamin"},{"family":"Cossins","given":"Benjamin P."},{"family":"Mey","given":"Antonia S. J. S."}],"issued":{"date-parts":[["2024",3,25]]}}}],"schema":"https://github.com/citation-style-language/schema/raw/master/csl-citation.json"} </w:instrText>
            </w:r>
            <w:r w:rsidRPr="00BB2954">
              <w:rPr>
                <w:rFonts w:eastAsia="Times New Roman"/>
                <w:i/>
                <w:color w:val="000000"/>
                <w:kern w:val="0"/>
                <w:sz w:val="16"/>
                <w:szCs w:val="16"/>
                <w:lang w:eastAsia="en-GB"/>
                <w14:ligatures w14:val="none"/>
              </w:rPr>
              <w:fldChar w:fldCharType="separate"/>
            </w:r>
            <w:r w:rsidR="00201E07" w:rsidRPr="00201E07">
              <w:rPr>
                <w:color w:val="000000"/>
                <w:kern w:val="0"/>
                <w:sz w:val="16"/>
                <w:vertAlign w:val="superscript"/>
              </w:rPr>
              <w:t>62</w:t>
            </w:r>
            <w:r w:rsidRPr="00BB2954">
              <w:rPr>
                <w:rFonts w:eastAsia="Times New Roman"/>
                <w:i/>
                <w:color w:val="000000"/>
                <w:kern w:val="0"/>
                <w:sz w:val="16"/>
                <w:szCs w:val="16"/>
                <w:lang w:eastAsia="en-GB"/>
                <w14:ligatures w14:val="none"/>
              </w:rPr>
              <w:fldChar w:fldCharType="end"/>
            </w:r>
            <w:r w:rsidRPr="00BB2954">
              <w:rPr>
                <w:rFonts w:eastAsia="Times New Roman"/>
                <w:color w:val="000000"/>
                <w:kern w:val="0"/>
                <w:sz w:val="16"/>
                <w:szCs w:val="16"/>
                <w:lang w:eastAsia="en-GB"/>
                <w14:ligatures w14:val="none"/>
              </w:rPr>
              <w:t xml:space="preserve"> </w:t>
            </w:r>
          </w:p>
        </w:tc>
        <w:tc>
          <w:tcPr>
            <w:tcW w:w="551" w:type="pct"/>
            <w:tcBorders>
              <w:left w:val="nil"/>
              <w:bottom w:val="nil"/>
              <w:right w:val="nil"/>
            </w:tcBorders>
            <w:shd w:val="clear" w:color="auto" w:fill="F2F2F2" w:themeFill="background1" w:themeFillShade="F2"/>
            <w:noWrap/>
            <w:tcMar>
              <w:left w:w="0" w:type="dxa"/>
              <w:right w:w="0" w:type="dxa"/>
            </w:tcMar>
          </w:tcPr>
          <w:p w14:paraId="3B423C82"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w:t>
            </w:r>
          </w:p>
        </w:tc>
        <w:tc>
          <w:tcPr>
            <w:tcW w:w="796" w:type="pct"/>
            <w:tcBorders>
              <w:left w:val="nil"/>
              <w:bottom w:val="nil"/>
              <w:right w:val="nil"/>
            </w:tcBorders>
            <w:shd w:val="clear" w:color="auto" w:fill="F2F2F2" w:themeFill="background1" w:themeFillShade="F2"/>
            <w:tcMar>
              <w:left w:w="0" w:type="dxa"/>
              <w:right w:w="0" w:type="dxa"/>
            </w:tcMar>
          </w:tcPr>
          <w:p w14:paraId="77182243"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r w:rsidRPr="00BB2954">
              <w:rPr>
                <w:rFonts w:eastAsia="Times New Roman"/>
                <w:color w:val="000000"/>
                <w:kern w:val="0"/>
                <w:sz w:val="16"/>
                <w:szCs w:val="16"/>
                <w:lang w:val="nl-NL" w:eastAsia="en-GB"/>
                <w14:ligatures w14:val="none"/>
              </w:rPr>
              <w:t xml:space="preserve">/binding </w:t>
            </w:r>
            <w:proofErr w:type="spellStart"/>
            <w:r w:rsidRPr="00BB2954">
              <w:rPr>
                <w:rFonts w:eastAsia="Times New Roman"/>
                <w:color w:val="000000"/>
                <w:kern w:val="0"/>
                <w:sz w:val="16"/>
                <w:szCs w:val="16"/>
                <w:lang w:val="nl-NL" w:eastAsia="en-GB"/>
                <w14:ligatures w14:val="none"/>
              </w:rPr>
              <w:t>affinity</w:t>
            </w:r>
            <w:proofErr w:type="spellEnd"/>
          </w:p>
        </w:tc>
        <w:tc>
          <w:tcPr>
            <w:tcW w:w="796" w:type="pct"/>
            <w:tcBorders>
              <w:left w:val="nil"/>
              <w:bottom w:val="nil"/>
              <w:right w:val="nil"/>
            </w:tcBorders>
            <w:shd w:val="clear" w:color="auto" w:fill="F2F2F2" w:themeFill="background1" w:themeFillShade="F2"/>
            <w:noWrap/>
            <w:tcMar>
              <w:left w:w="0" w:type="dxa"/>
              <w:right w:w="0" w:type="dxa"/>
            </w:tcMar>
          </w:tcPr>
          <w:p w14:paraId="73E758C7"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60</w:t>
            </w:r>
          </w:p>
        </w:tc>
        <w:tc>
          <w:tcPr>
            <w:tcW w:w="856" w:type="pct"/>
            <w:tcBorders>
              <w:left w:val="nil"/>
              <w:bottom w:val="nil"/>
              <w:right w:val="nil"/>
            </w:tcBorders>
            <w:shd w:val="clear" w:color="auto" w:fill="F2F2F2" w:themeFill="background1" w:themeFillShade="F2"/>
            <w:noWrap/>
            <w:tcMar>
              <w:left w:w="0" w:type="dxa"/>
              <w:right w:w="0" w:type="dxa"/>
            </w:tcMar>
          </w:tcPr>
          <w:p w14:paraId="0D45AE7A"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655 – 9</w:t>
            </w:r>
            <w:r w:rsidRPr="00BB2954">
              <w:rPr>
                <w:rFonts w:eastAsia="Times New Roman"/>
                <w:color w:val="000000"/>
                <w:kern w:val="0"/>
                <w:sz w:val="16"/>
                <w:szCs w:val="16"/>
                <w:lang w:val="nl-NL" w:eastAsia="en-GB"/>
                <w14:ligatures w14:val="none"/>
              </w:rPr>
              <w:t>,99</w:t>
            </w:r>
            <w:r w:rsidRPr="00BB2954">
              <w:rPr>
                <w:rFonts w:eastAsia="Times New Roman"/>
                <w:color w:val="000000"/>
                <w:kern w:val="0"/>
                <w:sz w:val="16"/>
                <w:szCs w:val="16"/>
                <w:lang w:eastAsia="en-GB"/>
                <w14:ligatures w14:val="none"/>
              </w:rPr>
              <w:t>7</w:t>
            </w:r>
          </w:p>
        </w:tc>
        <w:tc>
          <w:tcPr>
            <w:tcW w:w="673" w:type="pct"/>
            <w:tcBorders>
              <w:left w:val="nil"/>
              <w:bottom w:val="nil"/>
              <w:right w:val="nil"/>
            </w:tcBorders>
            <w:shd w:val="clear" w:color="auto" w:fill="F2F2F2" w:themeFill="background1" w:themeFillShade="F2"/>
            <w:noWrap/>
            <w:tcMar>
              <w:left w:w="0" w:type="dxa"/>
              <w:right w:w="0" w:type="dxa"/>
            </w:tcMar>
          </w:tcPr>
          <w:p w14:paraId="45432C40"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11 – 167</w:t>
            </w:r>
          </w:p>
        </w:tc>
        <w:tc>
          <w:tcPr>
            <w:tcW w:w="594" w:type="pct"/>
            <w:tcBorders>
              <w:left w:val="nil"/>
              <w:bottom w:val="nil"/>
              <w:right w:val="nil"/>
            </w:tcBorders>
            <w:shd w:val="clear" w:color="auto" w:fill="F2F2F2" w:themeFill="background1" w:themeFillShade="F2"/>
            <w:noWrap/>
            <w:tcMar>
              <w:left w:w="0" w:type="dxa"/>
              <w:right w:w="0" w:type="dxa"/>
            </w:tcMar>
          </w:tcPr>
          <w:p w14:paraId="3D057A5A"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w:t>
            </w:r>
          </w:p>
        </w:tc>
      </w:tr>
      <w:tr w:rsidR="00BB2954" w:rsidRPr="00B6579D" w14:paraId="1DBFA10E" w14:textId="77777777" w:rsidTr="00BB2954">
        <w:trPr>
          <w:trHeight w:val="85"/>
        </w:trPr>
        <w:tc>
          <w:tcPr>
            <w:tcW w:w="734" w:type="pct"/>
            <w:tcBorders>
              <w:top w:val="nil"/>
              <w:left w:val="nil"/>
              <w:bottom w:val="nil"/>
              <w:right w:val="nil"/>
            </w:tcBorders>
            <w:shd w:val="clear" w:color="auto" w:fill="FFFFFF" w:themeFill="background1"/>
            <w:noWrap/>
            <w:tcMar>
              <w:left w:w="0" w:type="dxa"/>
              <w:right w:w="0" w:type="dxa"/>
            </w:tcMar>
          </w:tcPr>
          <w:p w14:paraId="56796594" w14:textId="5286D2B2"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eastAsia="en-GB"/>
                <w14:ligatures w14:val="none"/>
              </w:rPr>
              <w:t>Pyzer-Knapp</w:t>
            </w:r>
            <w:r w:rsidRPr="00BB2954">
              <w:rPr>
                <w:rFonts w:eastAsia="Times New Roman"/>
                <w:color w:val="000000"/>
                <w:kern w:val="0"/>
                <w:sz w:val="16"/>
                <w:szCs w:val="16"/>
                <w:lang w:eastAsia="en-GB"/>
                <w14:ligatures w14:val="none"/>
              </w:rPr>
              <w:fldChar w:fldCharType="begin"/>
            </w:r>
            <w:r w:rsidR="00201E07">
              <w:rPr>
                <w:rFonts w:eastAsia="Times New Roman"/>
                <w:color w:val="000000"/>
                <w:kern w:val="0"/>
                <w:sz w:val="16"/>
                <w:szCs w:val="16"/>
                <w:lang w:eastAsia="en-GB"/>
                <w14:ligatures w14:val="none"/>
              </w:rPr>
              <w:instrText xml:space="preserve"> ADDIN ZOTERO_ITEM CSL_CITATION {"citationID":"4kEux9yf","properties":{"formattedCitation":"\\super 18\\nosupersub{}","plainCitation":"18","noteIndex":0},"citationItems":[{"id":965,"uris":["http://zotero.org/groups/5151721/items/73IJ66GR"],"itemData":{"id":965,"type":"article-journal","container-title":"IBM Journal of Research and Development","DOI":"10.1147/JRD.2018.2881731","ISSN":"0018-8646, 0018-8646","issue":"6","journalAbbreviation":"IBM J. Res. &amp; Dev.","page":"2:1-2:7","source":"DOI.org (Crossref)","title":"Bayesian optimization for accelerated drug discovery","volume":"62","author":[{"family":"Pyzer-Knapp","given":"E. O."}],"issued":{"date-parts":[["2018",11,1]]}}}],"schema":"https://github.com/citation-style-language/schema/raw/master/csl-citation.json"} </w:instrText>
            </w:r>
            <w:r w:rsidRPr="00BB2954">
              <w:rPr>
                <w:rFonts w:eastAsia="Times New Roman"/>
                <w:color w:val="000000"/>
                <w:kern w:val="0"/>
                <w:sz w:val="16"/>
                <w:szCs w:val="16"/>
                <w:lang w:eastAsia="en-GB"/>
                <w14:ligatures w14:val="none"/>
              </w:rPr>
              <w:fldChar w:fldCharType="separate"/>
            </w:r>
            <w:r w:rsidR="00201E07" w:rsidRPr="00201E07">
              <w:rPr>
                <w:color w:val="000000"/>
                <w:kern w:val="0"/>
                <w:sz w:val="16"/>
                <w:vertAlign w:val="superscript"/>
              </w:rPr>
              <w:t>18</w:t>
            </w:r>
            <w:r w:rsidRPr="00BB2954">
              <w:rPr>
                <w:rFonts w:eastAsia="Times New Roman"/>
                <w:color w:val="000000"/>
                <w:kern w:val="0"/>
                <w:sz w:val="16"/>
                <w:szCs w:val="16"/>
                <w:lang w:eastAsia="en-GB"/>
                <w14:ligatures w14:val="none"/>
              </w:rPr>
              <w:fldChar w:fldCharType="end"/>
            </w:r>
          </w:p>
        </w:tc>
        <w:tc>
          <w:tcPr>
            <w:tcW w:w="551" w:type="pct"/>
            <w:tcBorders>
              <w:top w:val="nil"/>
              <w:left w:val="nil"/>
              <w:bottom w:val="nil"/>
              <w:right w:val="nil"/>
            </w:tcBorders>
            <w:shd w:val="clear" w:color="auto" w:fill="FFFFFF" w:themeFill="background1"/>
            <w:noWrap/>
            <w:tcMar>
              <w:left w:w="0" w:type="dxa"/>
              <w:right w:w="0" w:type="dxa"/>
            </w:tcMar>
          </w:tcPr>
          <w:p w14:paraId="0A3AC8F1"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w:t>
            </w:r>
          </w:p>
        </w:tc>
        <w:tc>
          <w:tcPr>
            <w:tcW w:w="796" w:type="pct"/>
            <w:tcBorders>
              <w:top w:val="nil"/>
              <w:left w:val="nil"/>
              <w:bottom w:val="nil"/>
              <w:right w:val="nil"/>
            </w:tcBorders>
            <w:shd w:val="clear" w:color="auto" w:fill="FFFFFF" w:themeFill="background1"/>
            <w:tcMar>
              <w:left w:w="0" w:type="dxa"/>
              <w:right w:w="0" w:type="dxa"/>
            </w:tcMar>
          </w:tcPr>
          <w:p w14:paraId="0C3B87CA"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top w:val="nil"/>
              <w:left w:val="nil"/>
              <w:bottom w:val="nil"/>
              <w:right w:val="nil"/>
            </w:tcBorders>
            <w:shd w:val="clear" w:color="auto" w:fill="FFFFFF" w:themeFill="background1"/>
            <w:noWrap/>
            <w:tcMar>
              <w:left w:w="0" w:type="dxa"/>
              <w:right w:w="0" w:type="dxa"/>
            </w:tcMar>
          </w:tcPr>
          <w:p w14:paraId="62D519BC"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3/20</w:t>
            </w:r>
          </w:p>
        </w:tc>
        <w:tc>
          <w:tcPr>
            <w:tcW w:w="856" w:type="pct"/>
            <w:tcBorders>
              <w:top w:val="nil"/>
              <w:left w:val="nil"/>
              <w:bottom w:val="nil"/>
              <w:right w:val="nil"/>
            </w:tcBorders>
            <w:shd w:val="clear" w:color="auto" w:fill="FFFFFF" w:themeFill="background1"/>
            <w:noWrap/>
            <w:tcMar>
              <w:left w:w="0" w:type="dxa"/>
              <w:right w:w="0" w:type="dxa"/>
            </w:tcMar>
          </w:tcPr>
          <w:p w14:paraId="24493AD5"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880/18</w:t>
            </w:r>
            <w:r w:rsidRPr="00BB2954">
              <w:rPr>
                <w:rFonts w:eastAsia="Times New Roman"/>
                <w:color w:val="000000"/>
                <w:kern w:val="0"/>
                <w:sz w:val="16"/>
                <w:szCs w:val="16"/>
                <w:lang w:val="nl-NL" w:eastAsia="en-GB"/>
                <w14:ligatures w14:val="none"/>
              </w:rPr>
              <w:t>,</w:t>
            </w:r>
            <w:r w:rsidRPr="00BB2954">
              <w:rPr>
                <w:rFonts w:eastAsia="Times New Roman"/>
                <w:color w:val="000000"/>
                <w:kern w:val="0"/>
                <w:sz w:val="16"/>
                <w:szCs w:val="16"/>
                <w:lang w:eastAsia="en-GB"/>
                <w14:ligatures w14:val="none"/>
              </w:rPr>
              <w:t>924</w:t>
            </w:r>
          </w:p>
        </w:tc>
        <w:tc>
          <w:tcPr>
            <w:tcW w:w="673" w:type="pct"/>
            <w:tcBorders>
              <w:top w:val="nil"/>
              <w:left w:val="nil"/>
              <w:bottom w:val="nil"/>
              <w:right w:val="nil"/>
            </w:tcBorders>
            <w:shd w:val="clear" w:color="auto" w:fill="FFFFFF" w:themeFill="background1"/>
            <w:noWrap/>
            <w:tcMar>
              <w:left w:w="0" w:type="dxa"/>
              <w:right w:w="0" w:type="dxa"/>
            </w:tcMar>
          </w:tcPr>
          <w:p w14:paraId="2862C8AF"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626/946</w:t>
            </w:r>
          </w:p>
        </w:tc>
        <w:tc>
          <w:tcPr>
            <w:tcW w:w="594" w:type="pct"/>
            <w:tcBorders>
              <w:top w:val="nil"/>
              <w:left w:val="nil"/>
              <w:bottom w:val="nil"/>
              <w:right w:val="nil"/>
            </w:tcBorders>
            <w:shd w:val="clear" w:color="auto" w:fill="FFFFFF" w:themeFill="background1"/>
            <w:noWrap/>
            <w:tcMar>
              <w:left w:w="0" w:type="dxa"/>
              <w:right w:w="0" w:type="dxa"/>
            </w:tcMar>
          </w:tcPr>
          <w:p w14:paraId="70B9AA1A"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w:t>
            </w:r>
          </w:p>
        </w:tc>
      </w:tr>
      <w:tr w:rsidR="00BB2954" w:rsidRPr="00B6579D" w14:paraId="26DDF28A" w14:textId="77777777" w:rsidTr="00BB2954">
        <w:trPr>
          <w:trHeight w:val="146"/>
        </w:trPr>
        <w:tc>
          <w:tcPr>
            <w:tcW w:w="734" w:type="pct"/>
            <w:tcBorders>
              <w:top w:val="nil"/>
              <w:left w:val="nil"/>
              <w:bottom w:val="nil"/>
              <w:right w:val="nil"/>
            </w:tcBorders>
            <w:shd w:val="clear" w:color="auto" w:fill="F2F2F2" w:themeFill="background1" w:themeFillShade="F2"/>
            <w:noWrap/>
            <w:tcMar>
              <w:left w:w="0" w:type="dxa"/>
              <w:right w:w="0" w:type="dxa"/>
            </w:tcMar>
          </w:tcPr>
          <w:p w14:paraId="5B92686E" w14:textId="24F46330"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Fujiwara </w:t>
            </w:r>
            <w:r w:rsidRPr="00BB2954">
              <w:rPr>
                <w:rFonts w:eastAsia="Times New Roman"/>
                <w:i/>
                <w:color w:val="000000"/>
                <w:kern w:val="0"/>
                <w:sz w:val="16"/>
                <w:szCs w:val="16"/>
                <w:lang w:eastAsia="en-GB"/>
                <w14:ligatures w14:val="none"/>
              </w:rPr>
              <w:t>et al.</w:t>
            </w:r>
            <w:r w:rsidRPr="00BB2954">
              <w:rPr>
                <w:rFonts w:eastAsia="Times New Roman"/>
                <w:i/>
                <w:color w:val="000000"/>
                <w:kern w:val="0"/>
                <w:sz w:val="16"/>
                <w:szCs w:val="16"/>
                <w:lang w:eastAsia="en-GB"/>
                <w14:ligatures w14:val="none"/>
              </w:rPr>
              <w:fldChar w:fldCharType="begin"/>
            </w:r>
            <w:r w:rsidR="00201E07">
              <w:rPr>
                <w:rFonts w:eastAsia="Times New Roman"/>
                <w:i/>
                <w:color w:val="000000"/>
                <w:kern w:val="0"/>
                <w:sz w:val="16"/>
                <w:szCs w:val="16"/>
                <w:lang w:eastAsia="en-GB"/>
                <w14:ligatures w14:val="none"/>
              </w:rPr>
              <w:instrText xml:space="preserve"> ADDIN ZOTERO_ITEM CSL_CITATION {"citationID":"2xjJZU5F","properties":{"formattedCitation":"\\super 17\\nosupersub{}","plainCitation":"17","noteIndex":0},"citationItems":[{"id":964,"uris":["http://zotero.org/groups/5151721/items/CFR99QG7"],"itemData":{"id":964,"type":"article-journal","container-title":"Journal of Chemical Information and Modeling","DOI":"10.1021/ci700085q","ISSN":"1549-9596, 1549-960X","issue":"4","journalAbbreviation":"J. Chem. Inf. Model.","language":"en","page":"930-940","source":"DOI.org (Crossref)","title":"Virtual Screening System for Finding Structurally Diverse Hits by Active Learning","volume":"48","author":[{"family":"Fujiwara","given":"Yukiko"},{"family":"Yamashita","given":"Yoshiko"},{"family":"Osoda","given":"Tsutomu"},{"family":"Asogawa","given":"Minoru"},{"family":"Fukushima","given":"Chiaki"},{"family":"Asao","given":"Masaaki"},{"family":"Shimadzu","given":"Hideshi"},{"family":"Nakao","given":"Kazuya"},{"family":"Shimizu","given":"Ryo"}],"issued":{"date-parts":[["2008",4,1]]}}}],"schema":"https://github.com/citation-style-language/schema/raw/master/csl-citation.json"} </w:instrText>
            </w:r>
            <w:r w:rsidRPr="00BB2954">
              <w:rPr>
                <w:rFonts w:eastAsia="Times New Roman"/>
                <w:i/>
                <w:color w:val="000000"/>
                <w:kern w:val="0"/>
                <w:sz w:val="16"/>
                <w:szCs w:val="16"/>
                <w:lang w:eastAsia="en-GB"/>
                <w14:ligatures w14:val="none"/>
              </w:rPr>
              <w:fldChar w:fldCharType="separate"/>
            </w:r>
            <w:r w:rsidR="00201E07" w:rsidRPr="00201E07">
              <w:rPr>
                <w:color w:val="000000"/>
                <w:kern w:val="0"/>
                <w:sz w:val="16"/>
                <w:vertAlign w:val="superscript"/>
              </w:rPr>
              <w:t>17</w:t>
            </w:r>
            <w:r w:rsidRPr="00BB2954">
              <w:rPr>
                <w:rFonts w:eastAsia="Times New Roman"/>
                <w:i/>
                <w:color w:val="000000"/>
                <w:kern w:val="0"/>
                <w:sz w:val="16"/>
                <w:szCs w:val="16"/>
                <w:lang w:eastAsia="en-GB"/>
                <w14:ligatures w14:val="none"/>
              </w:rPr>
              <w:fldChar w:fldCharType="end"/>
            </w:r>
          </w:p>
        </w:tc>
        <w:tc>
          <w:tcPr>
            <w:tcW w:w="551" w:type="pct"/>
            <w:tcBorders>
              <w:top w:val="nil"/>
              <w:left w:val="nil"/>
              <w:bottom w:val="nil"/>
              <w:right w:val="nil"/>
            </w:tcBorders>
            <w:shd w:val="clear" w:color="auto" w:fill="F2F2F2" w:themeFill="background1" w:themeFillShade="F2"/>
            <w:noWrap/>
            <w:tcMar>
              <w:left w:w="0" w:type="dxa"/>
              <w:right w:w="0" w:type="dxa"/>
            </w:tcMar>
          </w:tcPr>
          <w:p w14:paraId="1ABD35B4"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w:t>
            </w:r>
          </w:p>
        </w:tc>
        <w:tc>
          <w:tcPr>
            <w:tcW w:w="796" w:type="pct"/>
            <w:tcBorders>
              <w:top w:val="nil"/>
              <w:left w:val="nil"/>
              <w:bottom w:val="nil"/>
              <w:right w:val="nil"/>
            </w:tcBorders>
            <w:shd w:val="clear" w:color="auto" w:fill="F2F2F2" w:themeFill="background1" w:themeFillShade="F2"/>
            <w:tcMar>
              <w:left w:w="0" w:type="dxa"/>
              <w:right w:w="0" w:type="dxa"/>
            </w:tcMar>
          </w:tcPr>
          <w:p w14:paraId="67C209E3"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top w:val="nil"/>
              <w:left w:val="nil"/>
              <w:bottom w:val="nil"/>
              <w:right w:val="nil"/>
            </w:tcBorders>
            <w:shd w:val="clear" w:color="auto" w:fill="F2F2F2" w:themeFill="background1" w:themeFillShade="F2"/>
            <w:noWrap/>
            <w:tcMar>
              <w:left w:w="0" w:type="dxa"/>
              <w:right w:w="0" w:type="dxa"/>
            </w:tcMar>
          </w:tcPr>
          <w:p w14:paraId="1A023EF4"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200/2,000</w:t>
            </w:r>
          </w:p>
        </w:tc>
        <w:tc>
          <w:tcPr>
            <w:tcW w:w="856" w:type="pct"/>
            <w:tcBorders>
              <w:top w:val="nil"/>
              <w:left w:val="nil"/>
              <w:bottom w:val="nil"/>
              <w:right w:val="nil"/>
            </w:tcBorders>
            <w:shd w:val="clear" w:color="auto" w:fill="F2F2F2" w:themeFill="background1" w:themeFillShade="F2"/>
            <w:noWrap/>
            <w:tcMar>
              <w:left w:w="0" w:type="dxa"/>
              <w:right w:w="0" w:type="dxa"/>
            </w:tcMar>
          </w:tcPr>
          <w:p w14:paraId="6335E949"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240,000</w:t>
            </w:r>
          </w:p>
        </w:tc>
        <w:tc>
          <w:tcPr>
            <w:tcW w:w="673" w:type="pct"/>
            <w:tcBorders>
              <w:top w:val="nil"/>
              <w:left w:val="nil"/>
              <w:bottom w:val="nil"/>
              <w:right w:val="nil"/>
            </w:tcBorders>
            <w:shd w:val="clear" w:color="auto" w:fill="F2F2F2" w:themeFill="background1" w:themeFillShade="F2"/>
            <w:noWrap/>
            <w:tcMar>
              <w:left w:w="0" w:type="dxa"/>
              <w:right w:w="0" w:type="dxa"/>
            </w:tcMar>
          </w:tcPr>
          <w:p w14:paraId="26437CC6"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1200/120</w:t>
            </w:r>
          </w:p>
        </w:tc>
        <w:tc>
          <w:tcPr>
            <w:tcW w:w="594" w:type="pct"/>
            <w:tcBorders>
              <w:top w:val="nil"/>
              <w:left w:val="nil"/>
              <w:bottom w:val="nil"/>
              <w:right w:val="nil"/>
            </w:tcBorders>
            <w:shd w:val="clear" w:color="auto" w:fill="F2F2F2" w:themeFill="background1" w:themeFillShade="F2"/>
            <w:noWrap/>
            <w:tcMar>
              <w:left w:w="0" w:type="dxa"/>
              <w:right w:w="0" w:type="dxa"/>
            </w:tcMar>
          </w:tcPr>
          <w:p w14:paraId="061676F3"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4</w:t>
            </w:r>
          </w:p>
        </w:tc>
      </w:tr>
      <w:tr w:rsidR="00BB2954" w:rsidRPr="00B6579D" w14:paraId="4ACDF190" w14:textId="77777777" w:rsidTr="00BB2954">
        <w:trPr>
          <w:trHeight w:val="146"/>
        </w:trPr>
        <w:tc>
          <w:tcPr>
            <w:tcW w:w="734" w:type="pct"/>
            <w:tcBorders>
              <w:top w:val="nil"/>
              <w:left w:val="nil"/>
              <w:bottom w:val="nil"/>
              <w:right w:val="nil"/>
            </w:tcBorders>
            <w:shd w:val="clear" w:color="auto" w:fill="FFFFFF" w:themeFill="background1"/>
            <w:noWrap/>
            <w:tcMar>
              <w:left w:w="0" w:type="dxa"/>
              <w:right w:w="0" w:type="dxa"/>
            </w:tcMar>
          </w:tcPr>
          <w:p w14:paraId="2BAE5CB2" w14:textId="2AFC34B6"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lastRenderedPageBreak/>
              <w:t xml:space="preserve">Reker </w:t>
            </w:r>
            <w:r w:rsidRPr="00BB2954">
              <w:rPr>
                <w:rFonts w:eastAsia="Times New Roman"/>
                <w:i/>
                <w:iCs/>
                <w:color w:val="000000"/>
                <w:kern w:val="0"/>
                <w:sz w:val="16"/>
                <w:szCs w:val="16"/>
                <w:lang w:eastAsia="en-GB"/>
                <w14:ligatures w14:val="none"/>
              </w:rPr>
              <w:t>et al.</w:t>
            </w:r>
            <w:r w:rsidRPr="00BB2954">
              <w:rPr>
                <w:rFonts w:eastAsia="Times New Roman"/>
                <w:i/>
                <w:iCs/>
                <w:color w:val="000000"/>
                <w:kern w:val="0"/>
                <w:sz w:val="16"/>
                <w:szCs w:val="16"/>
                <w:lang w:eastAsia="en-GB"/>
                <w14:ligatures w14:val="none"/>
              </w:rPr>
              <w:fldChar w:fldCharType="begin"/>
            </w:r>
            <w:r w:rsidR="00201E07">
              <w:rPr>
                <w:rFonts w:eastAsia="Times New Roman"/>
                <w:i/>
                <w:iCs/>
                <w:color w:val="000000"/>
                <w:kern w:val="0"/>
                <w:sz w:val="16"/>
                <w:szCs w:val="16"/>
                <w:lang w:eastAsia="en-GB"/>
                <w14:ligatures w14:val="none"/>
              </w:rPr>
              <w:instrText xml:space="preserve"> ADDIN ZOTERO_ITEM CSL_CITATION {"citationID":"WviON0gd","properties":{"formattedCitation":"\\super 25\\nosupersub{}","plainCitation":"25","noteIndex":0},"citationItems":[{"id":971,"uris":["http://zotero.org/groups/5151721/items/4HLEMGVT"],"itemData":{"id":971,"type":"article-journal","abstract":"Active machine learning puts artificial intelligence in charge of a sequential, feedback-driven discovery process.\n          , \n            Active machine learning puts artificial intelligence in charge of a sequential, feedback-driven discovery process. We present the application of a multi-objective active learning scheme for identifying small molecules that inhibit the protein–protein interaction between the anti-cancer target CXC chemokine receptor 4 (CXCR4) and its endogenous ligand CXCL-12 (SDF-1). Experimental design by active learning was used to retrieve informative active compounds that continuously improved the adaptive structure–activity model. The balanced character of the compound selection function rapidly delivered new molecular structures with the desired inhibitory activity and at the same time allowed us to focus on informative compounds for model adjustment. The results of our study validate active learning for prospective ligand finding by adaptive, focused screening of large compound repositories and virtual compound libraries.","container-title":"Chemical Science","DOI":"10.1039/C5SC04272K","ISSN":"2041-6520, 2041-6539","issue":"6","journalAbbreviation":"Chem. Sci.","language":"en","page":"3919-3927","source":"DOI.org (Crossref)","title":"Multi-objective active machine learning rapidly improves structure–activity models and reveals new protein–protein interaction inhibitors","volume":"7","author":[{"family":"Reker","given":"D."},{"family":"Schneider","given":"P."},{"family":"Schneider","given":"G."}],"issued":{"date-parts":[["2016"]]}}}],"schema":"https://github.com/citation-style-language/schema/raw/master/csl-citation.json"} </w:instrText>
            </w:r>
            <w:r w:rsidRPr="00BB2954">
              <w:rPr>
                <w:rFonts w:eastAsia="Times New Roman"/>
                <w:i/>
                <w:iCs/>
                <w:color w:val="000000"/>
                <w:kern w:val="0"/>
                <w:sz w:val="16"/>
                <w:szCs w:val="16"/>
                <w:lang w:eastAsia="en-GB"/>
                <w14:ligatures w14:val="none"/>
              </w:rPr>
              <w:fldChar w:fldCharType="separate"/>
            </w:r>
            <w:r w:rsidR="00201E07" w:rsidRPr="00201E07">
              <w:rPr>
                <w:color w:val="000000"/>
                <w:kern w:val="0"/>
                <w:sz w:val="16"/>
                <w:vertAlign w:val="superscript"/>
              </w:rPr>
              <w:t>25</w:t>
            </w:r>
            <w:r w:rsidRPr="00BB2954">
              <w:rPr>
                <w:rFonts w:eastAsia="Times New Roman"/>
                <w:i/>
                <w:iCs/>
                <w:color w:val="000000"/>
                <w:kern w:val="0"/>
                <w:sz w:val="16"/>
                <w:szCs w:val="16"/>
                <w:lang w:eastAsia="en-GB"/>
                <w14:ligatures w14:val="none"/>
              </w:rPr>
              <w:fldChar w:fldCharType="end"/>
            </w:r>
            <w:r w:rsidRPr="00BB2954">
              <w:rPr>
                <w:rFonts w:eastAsia="Times New Roman"/>
                <w:i/>
                <w:iCs/>
                <w:color w:val="000000"/>
                <w:kern w:val="0"/>
                <w:sz w:val="16"/>
                <w:szCs w:val="16"/>
                <w:lang w:eastAsia="en-GB"/>
                <w14:ligatures w14:val="none"/>
              </w:rPr>
              <w:t xml:space="preserve"> (prospective)</w:t>
            </w:r>
          </w:p>
        </w:tc>
        <w:tc>
          <w:tcPr>
            <w:tcW w:w="551" w:type="pct"/>
            <w:tcBorders>
              <w:top w:val="nil"/>
              <w:left w:val="nil"/>
              <w:bottom w:val="nil"/>
              <w:right w:val="nil"/>
            </w:tcBorders>
            <w:shd w:val="clear" w:color="auto" w:fill="FFFFFF" w:themeFill="background1"/>
            <w:noWrap/>
            <w:tcMar>
              <w:left w:w="0" w:type="dxa"/>
              <w:right w:w="0" w:type="dxa"/>
            </w:tcMar>
          </w:tcPr>
          <w:p w14:paraId="5B26D3DB"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w:t>
            </w:r>
          </w:p>
        </w:tc>
        <w:tc>
          <w:tcPr>
            <w:tcW w:w="796" w:type="pct"/>
            <w:tcBorders>
              <w:top w:val="nil"/>
              <w:left w:val="nil"/>
              <w:bottom w:val="nil"/>
              <w:right w:val="nil"/>
            </w:tcBorders>
            <w:shd w:val="clear" w:color="auto" w:fill="FFFFFF" w:themeFill="background1"/>
            <w:tcMar>
              <w:left w:w="0" w:type="dxa"/>
              <w:right w:w="0" w:type="dxa"/>
            </w:tcMar>
          </w:tcPr>
          <w:p w14:paraId="7B9A656D"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top w:val="nil"/>
              <w:left w:val="nil"/>
              <w:bottom w:val="nil"/>
              <w:right w:val="nil"/>
            </w:tcBorders>
            <w:shd w:val="clear" w:color="auto" w:fill="FFFFFF" w:themeFill="background1"/>
            <w:noWrap/>
            <w:tcMar>
              <w:left w:w="0" w:type="dxa"/>
              <w:right w:w="0" w:type="dxa"/>
            </w:tcMar>
          </w:tcPr>
          <w:p w14:paraId="6D3203E0"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287</w:t>
            </w:r>
          </w:p>
        </w:tc>
        <w:tc>
          <w:tcPr>
            <w:tcW w:w="856" w:type="pct"/>
            <w:tcBorders>
              <w:top w:val="nil"/>
              <w:left w:val="nil"/>
              <w:bottom w:val="nil"/>
              <w:right w:val="nil"/>
            </w:tcBorders>
            <w:shd w:val="clear" w:color="auto" w:fill="FFFFFF" w:themeFill="background1"/>
            <w:noWrap/>
            <w:tcMar>
              <w:left w:w="0" w:type="dxa"/>
              <w:right w:w="0" w:type="dxa"/>
            </w:tcMar>
          </w:tcPr>
          <w:p w14:paraId="32CB9D30"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1,465,960</w:t>
            </w:r>
          </w:p>
        </w:tc>
        <w:tc>
          <w:tcPr>
            <w:tcW w:w="673" w:type="pct"/>
            <w:tcBorders>
              <w:top w:val="nil"/>
              <w:left w:val="nil"/>
              <w:bottom w:val="nil"/>
              <w:right w:val="nil"/>
            </w:tcBorders>
            <w:shd w:val="clear" w:color="auto" w:fill="FFFFFF" w:themeFill="background1"/>
            <w:noWrap/>
            <w:tcMar>
              <w:left w:w="0" w:type="dxa"/>
              <w:right w:w="0" w:type="dxa"/>
            </w:tcMar>
          </w:tcPr>
          <w:p w14:paraId="485A1B2B"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5,108</w:t>
            </w:r>
          </w:p>
        </w:tc>
        <w:tc>
          <w:tcPr>
            <w:tcW w:w="594" w:type="pct"/>
            <w:tcBorders>
              <w:top w:val="nil"/>
              <w:left w:val="nil"/>
              <w:bottom w:val="nil"/>
              <w:right w:val="nil"/>
            </w:tcBorders>
            <w:shd w:val="clear" w:color="auto" w:fill="FFFFFF" w:themeFill="background1"/>
            <w:noWrap/>
            <w:tcMar>
              <w:left w:w="0" w:type="dxa"/>
              <w:right w:w="0" w:type="dxa"/>
            </w:tcMar>
          </w:tcPr>
          <w:p w14:paraId="43D12D91"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2-in-1</w:t>
            </w:r>
          </w:p>
        </w:tc>
      </w:tr>
      <w:tr w:rsidR="00BB2954" w:rsidRPr="00B6579D" w14:paraId="6C70FD85" w14:textId="77777777" w:rsidTr="00BB2954">
        <w:trPr>
          <w:trHeight w:val="146"/>
        </w:trPr>
        <w:tc>
          <w:tcPr>
            <w:tcW w:w="734" w:type="pct"/>
            <w:tcBorders>
              <w:top w:val="nil"/>
              <w:left w:val="nil"/>
              <w:bottom w:val="nil"/>
              <w:right w:val="nil"/>
            </w:tcBorders>
            <w:shd w:val="clear" w:color="auto" w:fill="F2F2F2" w:themeFill="background1" w:themeFillShade="F2"/>
            <w:noWrap/>
            <w:tcMar>
              <w:left w:w="0" w:type="dxa"/>
              <w:right w:w="0" w:type="dxa"/>
            </w:tcMar>
          </w:tcPr>
          <w:p w14:paraId="59B8EBA4" w14:textId="2560CBC0"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 xml:space="preserve">Rakers </w:t>
            </w:r>
            <w:r w:rsidRPr="00BB2954">
              <w:rPr>
                <w:rFonts w:eastAsia="Times New Roman"/>
                <w:i/>
                <w:iCs/>
                <w:color w:val="000000"/>
                <w:kern w:val="0"/>
                <w:sz w:val="16"/>
                <w:szCs w:val="16"/>
                <w:lang w:eastAsia="en-GB"/>
                <w14:ligatures w14:val="none"/>
              </w:rPr>
              <w:t>et al.</w:t>
            </w:r>
            <w:r w:rsidRPr="00BB2954">
              <w:rPr>
                <w:rFonts w:eastAsia="Times New Roman"/>
                <w:i/>
                <w:iCs/>
                <w:color w:val="000000"/>
                <w:kern w:val="0"/>
                <w:sz w:val="16"/>
                <w:szCs w:val="16"/>
                <w:lang w:eastAsia="en-GB"/>
                <w14:ligatures w14:val="none"/>
              </w:rPr>
              <w:fldChar w:fldCharType="begin"/>
            </w:r>
            <w:r w:rsidR="00201E07">
              <w:rPr>
                <w:rFonts w:eastAsia="Times New Roman"/>
                <w:i/>
                <w:iCs/>
                <w:color w:val="000000"/>
                <w:kern w:val="0"/>
                <w:sz w:val="16"/>
                <w:szCs w:val="16"/>
                <w:lang w:eastAsia="en-GB"/>
                <w14:ligatures w14:val="none"/>
              </w:rPr>
              <w:instrText xml:space="preserve"> ADDIN ZOTERO_ITEM CSL_CITATION {"citationID":"HswGbODa","properties":{"formattedCitation":"\\super 63\\nosupersub{}","plainCitation":"63","noteIndex":0},"citationItems":[{"id":1145,"uris":["http://zotero.org/groups/5151721/items/SEFMBBYC"],"itemData":{"id":1145,"type":"article-journal","container-title":"Journal of Computer Aided Chemistry","DOI":"10.2751/jcac.18.124","ISSN":"1345-8647","issue":"0","journalAbbreviation":"J. Comput. Aided Chem.","language":"en","page":"124-142","source":"DOI.org (Crossref)","title":"Small Random Forest Models for Effective Chemogenomic Active Learning","volume":"18","author":[{"family":"Rakers","given":"Christin"},{"family":"Reker","given":"Daniel"},{"family":"Brown","given":"J.B."}],"issued":{"date-parts":[["2017"]]}}}],"schema":"https://github.com/citation-style-language/schema/raw/master/csl-citation.json"} </w:instrText>
            </w:r>
            <w:r w:rsidRPr="00BB2954">
              <w:rPr>
                <w:rFonts w:eastAsia="Times New Roman"/>
                <w:i/>
                <w:iCs/>
                <w:color w:val="000000"/>
                <w:kern w:val="0"/>
                <w:sz w:val="16"/>
                <w:szCs w:val="16"/>
                <w:lang w:eastAsia="en-GB"/>
                <w14:ligatures w14:val="none"/>
              </w:rPr>
              <w:fldChar w:fldCharType="separate"/>
            </w:r>
            <w:r w:rsidR="00201E07" w:rsidRPr="00201E07">
              <w:rPr>
                <w:color w:val="000000"/>
                <w:kern w:val="0"/>
                <w:sz w:val="16"/>
                <w:vertAlign w:val="superscript"/>
              </w:rPr>
              <w:t>63</w:t>
            </w:r>
            <w:r w:rsidRPr="00BB2954">
              <w:rPr>
                <w:rFonts w:eastAsia="Times New Roman"/>
                <w:i/>
                <w:iCs/>
                <w:color w:val="000000"/>
                <w:kern w:val="0"/>
                <w:sz w:val="16"/>
                <w:szCs w:val="16"/>
                <w:lang w:eastAsia="en-GB"/>
                <w14:ligatures w14:val="none"/>
              </w:rPr>
              <w:fldChar w:fldCharType="end"/>
            </w:r>
          </w:p>
        </w:tc>
        <w:tc>
          <w:tcPr>
            <w:tcW w:w="551" w:type="pct"/>
            <w:tcBorders>
              <w:top w:val="nil"/>
              <w:left w:val="nil"/>
              <w:bottom w:val="nil"/>
              <w:right w:val="nil"/>
            </w:tcBorders>
            <w:shd w:val="clear" w:color="auto" w:fill="F2F2F2" w:themeFill="background1" w:themeFillShade="F2"/>
            <w:noWrap/>
            <w:tcMar>
              <w:left w:w="0" w:type="dxa"/>
              <w:right w:w="0" w:type="dxa"/>
            </w:tcMar>
          </w:tcPr>
          <w:p w14:paraId="2634D39D"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w:t>
            </w:r>
          </w:p>
        </w:tc>
        <w:tc>
          <w:tcPr>
            <w:tcW w:w="796" w:type="pct"/>
            <w:tcBorders>
              <w:top w:val="nil"/>
              <w:left w:val="nil"/>
              <w:bottom w:val="nil"/>
              <w:right w:val="nil"/>
            </w:tcBorders>
            <w:shd w:val="clear" w:color="auto" w:fill="F2F2F2" w:themeFill="background1" w:themeFillShade="F2"/>
            <w:tcMar>
              <w:left w:w="0" w:type="dxa"/>
              <w:right w:w="0" w:type="dxa"/>
            </w:tcMar>
          </w:tcPr>
          <w:p w14:paraId="53A6EA20"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top w:val="nil"/>
              <w:left w:val="nil"/>
              <w:bottom w:val="nil"/>
              <w:right w:val="nil"/>
            </w:tcBorders>
            <w:shd w:val="clear" w:color="auto" w:fill="F2F2F2" w:themeFill="background1" w:themeFillShade="F2"/>
            <w:noWrap/>
            <w:tcMar>
              <w:left w:w="0" w:type="dxa"/>
              <w:right w:w="0" w:type="dxa"/>
            </w:tcMar>
          </w:tcPr>
          <w:p w14:paraId="4570C164"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w:t>
            </w:r>
          </w:p>
        </w:tc>
        <w:tc>
          <w:tcPr>
            <w:tcW w:w="856" w:type="pct"/>
            <w:tcBorders>
              <w:top w:val="nil"/>
              <w:left w:val="nil"/>
              <w:bottom w:val="nil"/>
              <w:right w:val="nil"/>
            </w:tcBorders>
            <w:shd w:val="clear" w:color="auto" w:fill="F2F2F2" w:themeFill="background1" w:themeFillShade="F2"/>
            <w:noWrap/>
            <w:tcMar>
              <w:left w:w="0" w:type="dxa"/>
              <w:right w:w="0" w:type="dxa"/>
            </w:tcMar>
          </w:tcPr>
          <w:p w14:paraId="11B7E529" w14:textId="77777777" w:rsidR="006A375D" w:rsidRPr="00BB2954" w:rsidRDefault="006A375D" w:rsidP="00BB2954">
            <w:pPr>
              <w:jc w:val="left"/>
              <w:rPr>
                <w:rFonts w:eastAsia="Times New Roman"/>
                <w:color w:val="000000"/>
                <w:kern w:val="0"/>
                <w:sz w:val="16"/>
                <w:szCs w:val="16"/>
                <w:lang w:eastAsia="en-GB"/>
                <w14:ligatures w14:val="none"/>
              </w:rPr>
            </w:pPr>
            <w:r w:rsidRPr="00BB2954">
              <w:rPr>
                <w:sz w:val="16"/>
                <w:szCs w:val="16"/>
              </w:rPr>
              <w:t xml:space="preserve">39,706 </w:t>
            </w:r>
            <w:r w:rsidRPr="00BB2954">
              <w:rPr>
                <w:rFonts w:eastAsia="Times New Roman"/>
                <w:color w:val="000000"/>
                <w:kern w:val="0"/>
                <w:sz w:val="16"/>
                <w:szCs w:val="16"/>
                <w:lang w:eastAsia="en-GB"/>
                <w14:ligatures w14:val="none"/>
              </w:rPr>
              <w:t xml:space="preserve">– </w:t>
            </w:r>
            <w:r w:rsidRPr="00BB2954">
              <w:rPr>
                <w:sz w:val="16"/>
                <w:szCs w:val="16"/>
              </w:rPr>
              <w:t>69,960</w:t>
            </w:r>
          </w:p>
        </w:tc>
        <w:tc>
          <w:tcPr>
            <w:tcW w:w="673" w:type="pct"/>
            <w:tcBorders>
              <w:top w:val="nil"/>
              <w:left w:val="nil"/>
              <w:bottom w:val="nil"/>
              <w:right w:val="nil"/>
            </w:tcBorders>
            <w:shd w:val="clear" w:color="auto" w:fill="F2F2F2" w:themeFill="background1" w:themeFillShade="F2"/>
            <w:noWrap/>
            <w:tcMar>
              <w:left w:w="0" w:type="dxa"/>
              <w:right w:w="0" w:type="dxa"/>
            </w:tcMar>
          </w:tcPr>
          <w:p w14:paraId="56DF027A"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34,980</w:t>
            </w:r>
          </w:p>
        </w:tc>
        <w:tc>
          <w:tcPr>
            <w:tcW w:w="594" w:type="pct"/>
            <w:tcBorders>
              <w:top w:val="nil"/>
              <w:left w:val="nil"/>
              <w:bottom w:val="nil"/>
              <w:right w:val="nil"/>
            </w:tcBorders>
            <w:shd w:val="clear" w:color="auto" w:fill="F2F2F2" w:themeFill="background1" w:themeFillShade="F2"/>
            <w:noWrap/>
            <w:tcMar>
              <w:left w:w="0" w:type="dxa"/>
              <w:right w:w="0" w:type="dxa"/>
            </w:tcMar>
          </w:tcPr>
          <w:p w14:paraId="446EDF15"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w:t>
            </w:r>
          </w:p>
        </w:tc>
      </w:tr>
      <w:tr w:rsidR="00BB2954" w:rsidRPr="00B6579D" w14:paraId="16F7533D" w14:textId="77777777" w:rsidTr="00BB2954">
        <w:trPr>
          <w:trHeight w:val="146"/>
        </w:trPr>
        <w:tc>
          <w:tcPr>
            <w:tcW w:w="734" w:type="pct"/>
            <w:tcBorders>
              <w:top w:val="nil"/>
              <w:left w:val="nil"/>
              <w:bottom w:val="nil"/>
              <w:right w:val="nil"/>
            </w:tcBorders>
            <w:shd w:val="clear" w:color="auto" w:fill="FFFFFF" w:themeFill="background1"/>
            <w:noWrap/>
            <w:tcMar>
              <w:left w:w="0" w:type="dxa"/>
              <w:right w:w="0" w:type="dxa"/>
            </w:tcMar>
            <w:hideMark/>
          </w:tcPr>
          <w:p w14:paraId="45BACFCD"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Us</w:t>
            </w:r>
          </w:p>
        </w:tc>
        <w:tc>
          <w:tcPr>
            <w:tcW w:w="551" w:type="pct"/>
            <w:tcBorders>
              <w:top w:val="nil"/>
              <w:left w:val="nil"/>
              <w:bottom w:val="nil"/>
              <w:right w:val="nil"/>
            </w:tcBorders>
            <w:shd w:val="clear" w:color="auto" w:fill="FFFFFF" w:themeFill="background1"/>
            <w:noWrap/>
            <w:tcMar>
              <w:left w:w="0" w:type="dxa"/>
              <w:right w:w="0" w:type="dxa"/>
            </w:tcMar>
            <w:hideMark/>
          </w:tcPr>
          <w:p w14:paraId="2AC2C84F"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3</w:t>
            </w:r>
          </w:p>
        </w:tc>
        <w:tc>
          <w:tcPr>
            <w:tcW w:w="796" w:type="pct"/>
            <w:tcBorders>
              <w:top w:val="nil"/>
              <w:left w:val="nil"/>
              <w:bottom w:val="nil"/>
              <w:right w:val="nil"/>
            </w:tcBorders>
            <w:shd w:val="clear" w:color="auto" w:fill="FFFFFF" w:themeFill="background1"/>
            <w:tcMar>
              <w:left w:w="0" w:type="dxa"/>
              <w:right w:w="0" w:type="dxa"/>
            </w:tcMar>
          </w:tcPr>
          <w:p w14:paraId="0D8B5A91" w14:textId="77777777" w:rsidR="006A375D" w:rsidRPr="00BB2954" w:rsidRDefault="006A375D" w:rsidP="00BB2954">
            <w:pPr>
              <w:jc w:val="left"/>
              <w:rPr>
                <w:rFonts w:eastAsia="Times New Roman"/>
                <w:color w:val="000000"/>
                <w:kern w:val="0"/>
                <w:sz w:val="16"/>
                <w:szCs w:val="16"/>
                <w:lang w:val="nl-NL" w:eastAsia="en-GB"/>
                <w14:ligatures w14:val="none"/>
              </w:rPr>
            </w:pPr>
            <w:proofErr w:type="spellStart"/>
            <w:r w:rsidRPr="00BB2954">
              <w:rPr>
                <w:rFonts w:eastAsia="Times New Roman"/>
                <w:color w:val="000000"/>
                <w:kern w:val="0"/>
                <w:sz w:val="16"/>
                <w:szCs w:val="16"/>
                <w:lang w:val="nl-NL" w:eastAsia="en-GB"/>
                <w14:ligatures w14:val="none"/>
              </w:rPr>
              <w:t>Bioactivity</w:t>
            </w:r>
            <w:proofErr w:type="spellEnd"/>
          </w:p>
        </w:tc>
        <w:tc>
          <w:tcPr>
            <w:tcW w:w="796" w:type="pct"/>
            <w:tcBorders>
              <w:top w:val="nil"/>
              <w:left w:val="nil"/>
              <w:bottom w:val="nil"/>
              <w:right w:val="nil"/>
            </w:tcBorders>
            <w:shd w:val="clear" w:color="auto" w:fill="FFFFFF" w:themeFill="background1"/>
            <w:noWrap/>
            <w:tcMar>
              <w:left w:w="0" w:type="dxa"/>
              <w:right w:w="0" w:type="dxa"/>
            </w:tcMar>
            <w:hideMark/>
          </w:tcPr>
          <w:p w14:paraId="361E1450"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2 - 64</w:t>
            </w:r>
          </w:p>
        </w:tc>
        <w:tc>
          <w:tcPr>
            <w:tcW w:w="856" w:type="pct"/>
            <w:tcBorders>
              <w:top w:val="nil"/>
              <w:left w:val="nil"/>
              <w:bottom w:val="nil"/>
              <w:right w:val="nil"/>
            </w:tcBorders>
            <w:shd w:val="clear" w:color="auto" w:fill="FFFFFF" w:themeFill="background1"/>
            <w:noWrap/>
            <w:tcMar>
              <w:left w:w="0" w:type="dxa"/>
              <w:right w:w="0" w:type="dxa"/>
            </w:tcMar>
            <w:hideMark/>
          </w:tcPr>
          <w:p w14:paraId="3AFE1E46" w14:textId="77777777" w:rsidR="006A375D" w:rsidRPr="00BB2954" w:rsidRDefault="006A375D" w:rsidP="00BB2954">
            <w:pPr>
              <w:jc w:val="left"/>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100,000</w:t>
            </w:r>
          </w:p>
        </w:tc>
        <w:tc>
          <w:tcPr>
            <w:tcW w:w="673" w:type="pct"/>
            <w:tcBorders>
              <w:top w:val="nil"/>
              <w:left w:val="nil"/>
              <w:bottom w:val="nil"/>
              <w:right w:val="nil"/>
            </w:tcBorders>
            <w:shd w:val="clear" w:color="auto" w:fill="FFFFFF" w:themeFill="background1"/>
            <w:noWrap/>
            <w:tcMar>
              <w:left w:w="0" w:type="dxa"/>
              <w:right w:w="0" w:type="dxa"/>
            </w:tcMar>
            <w:hideMark/>
          </w:tcPr>
          <w:p w14:paraId="41DC3BC5" w14:textId="77777777" w:rsidR="006A375D" w:rsidRPr="00BB2954" w:rsidRDefault="006A375D" w:rsidP="00BB2954">
            <w:pPr>
              <w:jc w:val="left"/>
              <w:rPr>
                <w:rFonts w:eastAsia="Times New Roman"/>
                <w:color w:val="000000"/>
                <w:kern w:val="0"/>
                <w:sz w:val="16"/>
                <w:szCs w:val="16"/>
                <w:lang w:val="nl-NL" w:eastAsia="en-GB"/>
                <w14:ligatures w14:val="none"/>
              </w:rPr>
            </w:pPr>
            <w:r w:rsidRPr="00BB2954">
              <w:rPr>
                <w:rFonts w:eastAsia="Times New Roman"/>
                <w:color w:val="000000"/>
                <w:kern w:val="0"/>
                <w:sz w:val="16"/>
                <w:szCs w:val="16"/>
                <w:lang w:val="nl-NL" w:eastAsia="en-GB"/>
                <w14:ligatures w14:val="none"/>
              </w:rPr>
              <w:t>50,000 – 1,563</w:t>
            </w:r>
          </w:p>
        </w:tc>
        <w:tc>
          <w:tcPr>
            <w:tcW w:w="594" w:type="pct"/>
            <w:tcBorders>
              <w:top w:val="nil"/>
              <w:left w:val="nil"/>
              <w:bottom w:val="nil"/>
              <w:right w:val="nil"/>
            </w:tcBorders>
            <w:shd w:val="clear" w:color="auto" w:fill="FFFFFF" w:themeFill="background1"/>
            <w:noWrap/>
            <w:tcMar>
              <w:left w:w="0" w:type="dxa"/>
              <w:right w:w="0" w:type="dxa"/>
            </w:tcMar>
            <w:hideMark/>
          </w:tcPr>
          <w:p w14:paraId="38EDD453" w14:textId="77777777" w:rsidR="006A375D" w:rsidRPr="00BB2954" w:rsidRDefault="006A375D" w:rsidP="00FB3754">
            <w:pPr>
              <w:rPr>
                <w:rFonts w:eastAsia="Times New Roman"/>
                <w:color w:val="000000"/>
                <w:kern w:val="0"/>
                <w:sz w:val="16"/>
                <w:szCs w:val="16"/>
                <w:lang w:eastAsia="en-GB"/>
                <w14:ligatures w14:val="none"/>
              </w:rPr>
            </w:pPr>
            <w:r w:rsidRPr="00BB2954">
              <w:rPr>
                <w:rFonts w:eastAsia="Times New Roman"/>
                <w:color w:val="000000"/>
                <w:kern w:val="0"/>
                <w:sz w:val="16"/>
                <w:szCs w:val="16"/>
                <w:lang w:eastAsia="en-GB"/>
                <w14:ligatures w14:val="none"/>
              </w:rPr>
              <w:t>5</w:t>
            </w:r>
          </w:p>
        </w:tc>
      </w:tr>
    </w:tbl>
    <w:p w14:paraId="405843A6" w14:textId="77777777" w:rsidR="006A375D" w:rsidRPr="00B6579D" w:rsidRDefault="006A375D" w:rsidP="006A375D">
      <w:pPr>
        <w:tabs>
          <w:tab w:val="left" w:pos="440"/>
        </w:tabs>
        <w:rPr>
          <w:b/>
          <w:bCs/>
          <w:sz w:val="16"/>
          <w:szCs w:val="16"/>
        </w:rPr>
      </w:pPr>
    </w:p>
    <w:p w14:paraId="15281FC2" w14:textId="77777777" w:rsidR="006A375D" w:rsidRPr="00B6579D" w:rsidRDefault="006A375D" w:rsidP="006A375D">
      <w:pPr>
        <w:tabs>
          <w:tab w:val="left" w:pos="440"/>
        </w:tabs>
        <w:ind w:left="440" w:hanging="440"/>
        <w:rPr>
          <w:b/>
          <w:bCs/>
          <w:sz w:val="16"/>
          <w:szCs w:val="16"/>
        </w:rPr>
      </w:pPr>
    </w:p>
    <w:p w14:paraId="3F5710E5" w14:textId="6B583E95" w:rsidR="006A375D" w:rsidRPr="00BB2954" w:rsidRDefault="006A375D" w:rsidP="00BB2954">
      <w:pPr>
        <w:tabs>
          <w:tab w:val="left" w:pos="440"/>
        </w:tabs>
        <w:rPr>
          <w:sz w:val="20"/>
          <w:szCs w:val="20"/>
        </w:rPr>
      </w:pPr>
      <w:bookmarkStart w:id="12" w:name="_Toc174789541"/>
      <w:r w:rsidRPr="00BB2954">
        <w:rPr>
          <w:rStyle w:val="Heading2Char"/>
          <w:sz w:val="20"/>
          <w:szCs w:val="20"/>
        </w:rPr>
        <w:t xml:space="preserve">Supplementary Table </w:t>
      </w:r>
      <w:r w:rsidR="005A2ADE">
        <w:rPr>
          <w:rStyle w:val="Heading2Char"/>
          <w:sz w:val="20"/>
          <w:szCs w:val="20"/>
        </w:rPr>
        <w:t>5.</w:t>
      </w:r>
      <w:r w:rsidRPr="00BB2954">
        <w:rPr>
          <w:rStyle w:val="Heading2Char"/>
          <w:sz w:val="20"/>
          <w:szCs w:val="20"/>
        </w:rPr>
        <w:t>2: Statistical differences between hit enrichment with different acquisition methods.</w:t>
      </w:r>
      <w:bookmarkEnd w:id="12"/>
      <w:r w:rsidRPr="00BB2954">
        <w:rPr>
          <w:b/>
          <w:bCs/>
          <w:sz w:val="20"/>
          <w:szCs w:val="20"/>
        </w:rPr>
        <w:t xml:space="preserve"> </w:t>
      </w:r>
      <w:r w:rsidRPr="00BB2954">
        <w:rPr>
          <w:sz w:val="20"/>
          <w:szCs w:val="20"/>
        </w:rPr>
        <w:t>Two-sided, paired, Wilcoxon Rank Sum tests are performed without multiple testing correction on the last cycle for the PKM2, ALDH1, and VDR datasets between different acquisition methods. Results are compared per acquisition method for hit enrichment after screening 1000 molecules across different machine/deep learning approaches: fingerprint neural networks (MLP), graph neural networks (GCN), and a random forest control using fingerprints (RF). Statistically significant differences (</w:t>
      </w:r>
      <w:r w:rsidRPr="00BB2954">
        <w:rPr>
          <w:i/>
          <w:sz w:val="20"/>
          <w:szCs w:val="20"/>
        </w:rPr>
        <w:t>p</w:t>
      </w:r>
      <w:r w:rsidRPr="00BB2954">
        <w:rPr>
          <w:sz w:val="20"/>
          <w:szCs w:val="20"/>
        </w:rPr>
        <w:t xml:space="preserve"> &lt; 0.05) are denoted as *.</w:t>
      </w:r>
    </w:p>
    <w:tbl>
      <w:tblPr>
        <w:tblW w:w="5000" w:type="pct"/>
        <w:jc w:val="center"/>
        <w:tblLayout w:type="fixed"/>
        <w:tblLook w:val="04A0" w:firstRow="1" w:lastRow="0" w:firstColumn="1" w:lastColumn="0" w:noHBand="0" w:noVBand="1"/>
      </w:tblPr>
      <w:tblGrid>
        <w:gridCol w:w="540"/>
        <w:gridCol w:w="515"/>
        <w:gridCol w:w="526"/>
        <w:gridCol w:w="525"/>
        <w:gridCol w:w="525"/>
        <w:gridCol w:w="526"/>
        <w:gridCol w:w="525"/>
        <w:gridCol w:w="526"/>
        <w:gridCol w:w="525"/>
        <w:gridCol w:w="525"/>
        <w:gridCol w:w="528"/>
        <w:gridCol w:w="525"/>
        <w:gridCol w:w="525"/>
        <w:gridCol w:w="516"/>
      </w:tblGrid>
      <w:tr w:rsidR="00BB2954" w:rsidRPr="00B6579D" w14:paraId="72A34C51" w14:textId="77777777" w:rsidTr="00BB2954">
        <w:trPr>
          <w:trHeight w:val="639"/>
          <w:jc w:val="center"/>
        </w:trPr>
        <w:tc>
          <w:tcPr>
            <w:tcW w:w="367" w:type="pct"/>
            <w:shd w:val="clear" w:color="auto" w:fill="auto"/>
            <w:tcMar>
              <w:left w:w="0" w:type="dxa"/>
              <w:right w:w="0" w:type="dxa"/>
            </w:tcMar>
          </w:tcPr>
          <w:p w14:paraId="0A2FFC9C" w14:textId="77777777" w:rsidR="006A375D" w:rsidRPr="00B6579D" w:rsidRDefault="006A375D" w:rsidP="00FB3754">
            <w:pPr>
              <w:rPr>
                <w:rFonts w:eastAsia="Times New Roman"/>
                <w:kern w:val="0"/>
                <w:sz w:val="15"/>
                <w:szCs w:val="15"/>
                <w:lang w:eastAsia="en-GB"/>
                <w14:ligatures w14:val="none"/>
              </w:rPr>
            </w:pPr>
          </w:p>
        </w:tc>
        <w:tc>
          <w:tcPr>
            <w:tcW w:w="350" w:type="pct"/>
            <w:tcBorders>
              <w:right w:val="single" w:sz="4" w:space="0" w:color="auto"/>
            </w:tcBorders>
            <w:shd w:val="clear" w:color="auto" w:fill="auto"/>
            <w:noWrap/>
            <w:tcMar>
              <w:left w:w="0" w:type="dxa"/>
              <w:right w:w="0" w:type="dxa"/>
            </w:tcMar>
            <w:hideMark/>
          </w:tcPr>
          <w:p w14:paraId="6DFA90DC" w14:textId="77777777" w:rsidR="006A375D" w:rsidRPr="00B6579D" w:rsidRDefault="006A375D" w:rsidP="00FB3754">
            <w:pPr>
              <w:rPr>
                <w:rFonts w:eastAsia="Times New Roman"/>
                <w:kern w:val="0"/>
                <w:sz w:val="15"/>
                <w:szCs w:val="15"/>
                <w:lang w:eastAsia="en-GB"/>
                <w14:ligatures w14:val="none"/>
              </w:rPr>
            </w:pPr>
          </w:p>
          <w:p w14:paraId="40943DDC" w14:textId="77777777" w:rsidR="006A375D" w:rsidRPr="00B6579D" w:rsidRDefault="006A375D" w:rsidP="00FB3754">
            <w:pPr>
              <w:rPr>
                <w:rFonts w:eastAsia="Times New Roman"/>
                <w:kern w:val="0"/>
                <w:sz w:val="15"/>
                <w:szCs w:val="15"/>
                <w:lang w:eastAsia="en-GB"/>
                <w14:ligatures w14:val="none"/>
              </w:rPr>
            </w:pPr>
          </w:p>
        </w:tc>
        <w:tc>
          <w:tcPr>
            <w:tcW w:w="1072" w:type="pct"/>
            <w:gridSpan w:val="3"/>
            <w:tcBorders>
              <w:left w:val="single" w:sz="4" w:space="0" w:color="auto"/>
              <w:right w:val="single" w:sz="4" w:space="0" w:color="auto"/>
            </w:tcBorders>
            <w:shd w:val="clear" w:color="auto" w:fill="auto"/>
            <w:noWrap/>
            <w:tcMar>
              <w:left w:w="0" w:type="dxa"/>
              <w:right w:w="0" w:type="dxa"/>
            </w:tcMar>
            <w:hideMark/>
          </w:tcPr>
          <w:p w14:paraId="1215F705"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Best predictions (exploitation)</w:t>
            </w:r>
          </w:p>
        </w:tc>
        <w:tc>
          <w:tcPr>
            <w:tcW w:w="1072" w:type="pct"/>
            <w:gridSpan w:val="3"/>
            <w:tcBorders>
              <w:left w:val="single" w:sz="4" w:space="0" w:color="auto"/>
              <w:right w:val="single" w:sz="4" w:space="0" w:color="auto"/>
            </w:tcBorders>
            <w:shd w:val="clear" w:color="auto" w:fill="auto"/>
            <w:noWrap/>
            <w:tcMar>
              <w:left w:w="0" w:type="dxa"/>
              <w:right w:w="0" w:type="dxa"/>
            </w:tcMar>
            <w:hideMark/>
          </w:tcPr>
          <w:p w14:paraId="6FB222FA"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Best predictions, no retraining</w:t>
            </w:r>
          </w:p>
        </w:tc>
        <w:tc>
          <w:tcPr>
            <w:tcW w:w="1070" w:type="pct"/>
            <w:gridSpan w:val="3"/>
            <w:tcBorders>
              <w:left w:val="single" w:sz="4" w:space="0" w:color="auto"/>
              <w:right w:val="single" w:sz="4" w:space="0" w:color="auto"/>
            </w:tcBorders>
            <w:shd w:val="clear" w:color="auto" w:fill="auto"/>
            <w:noWrap/>
            <w:tcMar>
              <w:left w:w="0" w:type="dxa"/>
              <w:right w:w="0" w:type="dxa"/>
            </w:tcMar>
            <w:hideMark/>
          </w:tcPr>
          <w:p w14:paraId="1FF4B873"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Mutual Information</w:t>
            </w:r>
          </w:p>
        </w:tc>
        <w:tc>
          <w:tcPr>
            <w:tcW w:w="1068" w:type="pct"/>
            <w:gridSpan w:val="3"/>
            <w:tcBorders>
              <w:left w:val="single" w:sz="4" w:space="0" w:color="auto"/>
            </w:tcBorders>
            <w:shd w:val="clear" w:color="auto" w:fill="auto"/>
            <w:noWrap/>
            <w:tcMar>
              <w:left w:w="0" w:type="dxa"/>
              <w:right w:w="0" w:type="dxa"/>
            </w:tcMar>
            <w:hideMark/>
          </w:tcPr>
          <w:p w14:paraId="0A54CF59"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Most uncertain (exploration)</w:t>
            </w:r>
          </w:p>
        </w:tc>
      </w:tr>
      <w:tr w:rsidR="00BB2954" w:rsidRPr="00B6579D" w14:paraId="6EB5C2F7" w14:textId="77777777" w:rsidTr="00BB2954">
        <w:trPr>
          <w:trHeight w:val="335"/>
          <w:jc w:val="center"/>
        </w:trPr>
        <w:tc>
          <w:tcPr>
            <w:tcW w:w="367" w:type="pct"/>
            <w:tcBorders>
              <w:bottom w:val="single" w:sz="4" w:space="0" w:color="auto"/>
            </w:tcBorders>
            <w:shd w:val="clear" w:color="auto" w:fill="FFFFFF" w:themeFill="background1"/>
            <w:tcMar>
              <w:left w:w="0" w:type="dxa"/>
              <w:right w:w="0" w:type="dxa"/>
            </w:tcMar>
          </w:tcPr>
          <w:p w14:paraId="7DB3A819" w14:textId="77777777" w:rsidR="006A375D" w:rsidRPr="00B6579D" w:rsidRDefault="006A375D" w:rsidP="00FB3754">
            <w:pPr>
              <w:jc w:val="center"/>
              <w:rPr>
                <w:rFonts w:eastAsia="Times New Roman"/>
                <w:b/>
                <w:bCs/>
                <w:kern w:val="0"/>
                <w:sz w:val="15"/>
                <w:szCs w:val="15"/>
                <w:lang w:eastAsia="en-GB"/>
                <w14:ligatures w14:val="none"/>
              </w:rPr>
            </w:pPr>
          </w:p>
        </w:tc>
        <w:tc>
          <w:tcPr>
            <w:tcW w:w="350" w:type="pct"/>
            <w:tcBorders>
              <w:bottom w:val="single" w:sz="4" w:space="0" w:color="auto"/>
              <w:right w:val="single" w:sz="4" w:space="0" w:color="auto"/>
            </w:tcBorders>
            <w:shd w:val="clear" w:color="auto" w:fill="FFFFFF" w:themeFill="background1"/>
            <w:noWrap/>
            <w:tcMar>
              <w:left w:w="0" w:type="dxa"/>
              <w:right w:w="0" w:type="dxa"/>
            </w:tcMar>
            <w:hideMark/>
          </w:tcPr>
          <w:p w14:paraId="7044BDD7" w14:textId="77777777" w:rsidR="006A375D" w:rsidRPr="00B6579D" w:rsidRDefault="006A375D" w:rsidP="00FB3754">
            <w:pPr>
              <w:jc w:val="center"/>
              <w:rPr>
                <w:rFonts w:eastAsia="Times New Roman"/>
                <w:b/>
                <w:bCs/>
                <w:kern w:val="0"/>
                <w:sz w:val="15"/>
                <w:szCs w:val="15"/>
                <w:lang w:eastAsia="en-GB"/>
                <w14:ligatures w14:val="none"/>
              </w:rPr>
            </w:pPr>
            <w:r w:rsidRPr="00B6579D">
              <w:rPr>
                <w:rFonts w:eastAsia="Times New Roman"/>
                <w:b/>
                <w:bCs/>
                <w:kern w:val="0"/>
                <w:sz w:val="15"/>
                <w:szCs w:val="15"/>
                <w:lang w:eastAsia="en-GB"/>
                <w14:ligatures w14:val="none"/>
              </w:rPr>
              <w:t>Model type</w:t>
            </w:r>
          </w:p>
        </w:tc>
        <w:tc>
          <w:tcPr>
            <w:tcW w:w="358" w:type="pct"/>
            <w:tcBorders>
              <w:left w:val="single" w:sz="4" w:space="0" w:color="auto"/>
              <w:bottom w:val="single" w:sz="4" w:space="0" w:color="auto"/>
            </w:tcBorders>
            <w:shd w:val="clear" w:color="auto" w:fill="auto"/>
            <w:noWrap/>
            <w:tcMar>
              <w:left w:w="0" w:type="dxa"/>
              <w:right w:w="0" w:type="dxa"/>
            </w:tcMar>
            <w:hideMark/>
          </w:tcPr>
          <w:p w14:paraId="1833DD90"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7" w:type="pct"/>
            <w:tcBorders>
              <w:bottom w:val="single" w:sz="4" w:space="0" w:color="auto"/>
            </w:tcBorders>
            <w:shd w:val="clear" w:color="auto" w:fill="auto"/>
            <w:noWrap/>
            <w:tcMar>
              <w:left w:w="0" w:type="dxa"/>
              <w:right w:w="0" w:type="dxa"/>
            </w:tcMar>
            <w:hideMark/>
          </w:tcPr>
          <w:p w14:paraId="18C7ABEA"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7" w:type="pct"/>
            <w:tcBorders>
              <w:bottom w:val="single" w:sz="4" w:space="0" w:color="auto"/>
              <w:right w:val="single" w:sz="4" w:space="0" w:color="auto"/>
            </w:tcBorders>
            <w:shd w:val="clear" w:color="auto" w:fill="auto"/>
            <w:noWrap/>
            <w:tcMar>
              <w:left w:w="0" w:type="dxa"/>
              <w:right w:w="0" w:type="dxa"/>
            </w:tcMar>
            <w:hideMark/>
          </w:tcPr>
          <w:p w14:paraId="3F1AF83D"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8" w:type="pct"/>
            <w:tcBorders>
              <w:left w:val="single" w:sz="4" w:space="0" w:color="auto"/>
              <w:bottom w:val="single" w:sz="4" w:space="0" w:color="auto"/>
            </w:tcBorders>
            <w:shd w:val="clear" w:color="auto" w:fill="auto"/>
            <w:noWrap/>
            <w:tcMar>
              <w:left w:w="0" w:type="dxa"/>
              <w:right w:w="0" w:type="dxa"/>
            </w:tcMar>
            <w:hideMark/>
          </w:tcPr>
          <w:p w14:paraId="08B219E6"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7" w:type="pct"/>
            <w:tcBorders>
              <w:bottom w:val="single" w:sz="4" w:space="0" w:color="auto"/>
            </w:tcBorders>
            <w:shd w:val="clear" w:color="auto" w:fill="auto"/>
            <w:noWrap/>
            <w:tcMar>
              <w:left w:w="0" w:type="dxa"/>
              <w:right w:w="0" w:type="dxa"/>
            </w:tcMar>
            <w:hideMark/>
          </w:tcPr>
          <w:p w14:paraId="339848F3"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8" w:type="pct"/>
            <w:tcBorders>
              <w:bottom w:val="single" w:sz="4" w:space="0" w:color="auto"/>
              <w:right w:val="single" w:sz="4" w:space="0" w:color="auto"/>
            </w:tcBorders>
            <w:shd w:val="clear" w:color="auto" w:fill="auto"/>
            <w:noWrap/>
            <w:tcMar>
              <w:left w:w="0" w:type="dxa"/>
              <w:right w:w="0" w:type="dxa"/>
            </w:tcMar>
            <w:hideMark/>
          </w:tcPr>
          <w:p w14:paraId="7433552F"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7" w:type="pct"/>
            <w:tcBorders>
              <w:left w:val="single" w:sz="4" w:space="0" w:color="auto"/>
              <w:bottom w:val="single" w:sz="4" w:space="0" w:color="auto"/>
            </w:tcBorders>
            <w:shd w:val="clear" w:color="auto" w:fill="auto"/>
            <w:noWrap/>
            <w:tcMar>
              <w:left w:w="0" w:type="dxa"/>
              <w:right w:w="0" w:type="dxa"/>
            </w:tcMar>
            <w:hideMark/>
          </w:tcPr>
          <w:p w14:paraId="7057F424"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7" w:type="pct"/>
            <w:tcBorders>
              <w:bottom w:val="single" w:sz="4" w:space="0" w:color="auto"/>
            </w:tcBorders>
            <w:shd w:val="clear" w:color="auto" w:fill="auto"/>
            <w:noWrap/>
            <w:tcMar>
              <w:left w:w="0" w:type="dxa"/>
              <w:right w:w="0" w:type="dxa"/>
            </w:tcMar>
            <w:hideMark/>
          </w:tcPr>
          <w:p w14:paraId="793E03E2"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9" w:type="pct"/>
            <w:tcBorders>
              <w:bottom w:val="single" w:sz="4" w:space="0" w:color="auto"/>
              <w:right w:val="single" w:sz="4" w:space="0" w:color="auto"/>
            </w:tcBorders>
            <w:shd w:val="clear" w:color="auto" w:fill="auto"/>
            <w:noWrap/>
            <w:tcMar>
              <w:left w:w="0" w:type="dxa"/>
              <w:right w:w="0" w:type="dxa"/>
            </w:tcMar>
            <w:hideMark/>
          </w:tcPr>
          <w:p w14:paraId="5B27EA37"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7" w:type="pct"/>
            <w:tcBorders>
              <w:left w:val="single" w:sz="4" w:space="0" w:color="auto"/>
              <w:bottom w:val="single" w:sz="4" w:space="0" w:color="auto"/>
            </w:tcBorders>
            <w:shd w:val="clear" w:color="auto" w:fill="auto"/>
            <w:noWrap/>
            <w:tcMar>
              <w:left w:w="0" w:type="dxa"/>
              <w:right w:w="0" w:type="dxa"/>
            </w:tcMar>
            <w:hideMark/>
          </w:tcPr>
          <w:p w14:paraId="2551163A"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7" w:type="pct"/>
            <w:tcBorders>
              <w:bottom w:val="single" w:sz="4" w:space="0" w:color="auto"/>
            </w:tcBorders>
            <w:shd w:val="clear" w:color="auto" w:fill="auto"/>
            <w:noWrap/>
            <w:tcMar>
              <w:left w:w="0" w:type="dxa"/>
              <w:right w:w="0" w:type="dxa"/>
            </w:tcMar>
            <w:hideMark/>
          </w:tcPr>
          <w:p w14:paraId="32CE652B"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1" w:type="pct"/>
            <w:tcBorders>
              <w:bottom w:val="single" w:sz="4" w:space="0" w:color="auto"/>
            </w:tcBorders>
            <w:shd w:val="clear" w:color="auto" w:fill="auto"/>
            <w:noWrap/>
            <w:tcMar>
              <w:left w:w="0" w:type="dxa"/>
              <w:right w:w="0" w:type="dxa"/>
            </w:tcMar>
            <w:hideMark/>
          </w:tcPr>
          <w:p w14:paraId="330C0202"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r>
      <w:tr w:rsidR="00BB2954" w:rsidRPr="00B6579D" w14:paraId="128D49CC" w14:textId="77777777" w:rsidTr="00BB2954">
        <w:trPr>
          <w:trHeight w:val="265"/>
          <w:jc w:val="center"/>
        </w:trPr>
        <w:tc>
          <w:tcPr>
            <w:tcW w:w="367" w:type="pct"/>
            <w:tcBorders>
              <w:top w:val="single" w:sz="4" w:space="0" w:color="auto"/>
            </w:tcBorders>
            <w:shd w:val="clear" w:color="auto" w:fill="FFFFFF" w:themeFill="background1"/>
            <w:tcMar>
              <w:left w:w="0" w:type="dxa"/>
              <w:right w:w="0" w:type="dxa"/>
            </w:tcMar>
          </w:tcPr>
          <w:p w14:paraId="4E057F6E"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PKM2</w:t>
            </w:r>
          </w:p>
        </w:tc>
        <w:tc>
          <w:tcPr>
            <w:tcW w:w="350" w:type="pct"/>
            <w:tcBorders>
              <w:top w:val="single" w:sz="4" w:space="0" w:color="auto"/>
              <w:right w:val="single" w:sz="4" w:space="0" w:color="auto"/>
            </w:tcBorders>
            <w:shd w:val="clear" w:color="auto" w:fill="FFFFFF" w:themeFill="background1"/>
            <w:noWrap/>
            <w:tcMar>
              <w:left w:w="0" w:type="dxa"/>
              <w:right w:w="0" w:type="dxa"/>
            </w:tcMar>
            <w:hideMark/>
          </w:tcPr>
          <w:p w14:paraId="43F688FC"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8"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63F20635"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56E5173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2DB86B6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16FD20C4"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07DECA96"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8"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090E85A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0D29409E"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02A099A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9"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66348F76"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09708740"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3D016383"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1" w:type="pct"/>
            <w:tcBorders>
              <w:top w:val="single" w:sz="4" w:space="0" w:color="auto"/>
            </w:tcBorders>
            <w:shd w:val="clear" w:color="auto" w:fill="F2F2F2" w:themeFill="background1" w:themeFillShade="F2"/>
            <w:noWrap/>
            <w:tcMar>
              <w:left w:w="0" w:type="dxa"/>
              <w:right w:w="0" w:type="dxa"/>
            </w:tcMar>
            <w:hideMark/>
          </w:tcPr>
          <w:p w14:paraId="79537A71"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66E035A5" w14:textId="77777777" w:rsidTr="00BB2954">
        <w:trPr>
          <w:trHeight w:val="278"/>
          <w:jc w:val="center"/>
        </w:trPr>
        <w:tc>
          <w:tcPr>
            <w:tcW w:w="367" w:type="pct"/>
            <w:shd w:val="clear" w:color="auto" w:fill="FFFFFF" w:themeFill="background1"/>
            <w:tcMar>
              <w:left w:w="0" w:type="dxa"/>
              <w:right w:w="0" w:type="dxa"/>
            </w:tcMar>
          </w:tcPr>
          <w:p w14:paraId="5154DD9E"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right w:val="single" w:sz="4" w:space="0" w:color="auto"/>
            </w:tcBorders>
            <w:shd w:val="clear" w:color="auto" w:fill="FFFFFF" w:themeFill="background1"/>
            <w:noWrap/>
            <w:tcMar>
              <w:left w:w="0" w:type="dxa"/>
              <w:right w:w="0" w:type="dxa"/>
            </w:tcMar>
            <w:hideMark/>
          </w:tcPr>
          <w:p w14:paraId="3FC6CD51"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8" w:type="pct"/>
            <w:tcBorders>
              <w:left w:val="single" w:sz="4" w:space="0" w:color="auto"/>
            </w:tcBorders>
            <w:shd w:val="clear" w:color="auto" w:fill="auto"/>
            <w:noWrap/>
            <w:tcMar>
              <w:left w:w="0" w:type="dxa"/>
              <w:right w:w="0" w:type="dxa"/>
            </w:tcMar>
            <w:hideMark/>
          </w:tcPr>
          <w:p w14:paraId="48BF6AE0"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7273F408"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right w:val="single" w:sz="4" w:space="0" w:color="auto"/>
            </w:tcBorders>
            <w:shd w:val="clear" w:color="auto" w:fill="auto"/>
            <w:noWrap/>
            <w:tcMar>
              <w:left w:w="0" w:type="dxa"/>
              <w:right w:w="0" w:type="dxa"/>
            </w:tcMar>
            <w:hideMark/>
          </w:tcPr>
          <w:p w14:paraId="6565BCE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left w:val="single" w:sz="4" w:space="0" w:color="auto"/>
            </w:tcBorders>
            <w:shd w:val="clear" w:color="auto" w:fill="auto"/>
            <w:noWrap/>
            <w:tcMar>
              <w:left w:w="0" w:type="dxa"/>
              <w:right w:w="0" w:type="dxa"/>
            </w:tcMar>
            <w:hideMark/>
          </w:tcPr>
          <w:p w14:paraId="0B0C0C30"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auto"/>
            <w:noWrap/>
            <w:tcMar>
              <w:left w:w="0" w:type="dxa"/>
              <w:right w:w="0" w:type="dxa"/>
            </w:tcMar>
            <w:hideMark/>
          </w:tcPr>
          <w:p w14:paraId="683C37F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right w:val="single" w:sz="4" w:space="0" w:color="auto"/>
            </w:tcBorders>
            <w:shd w:val="clear" w:color="auto" w:fill="auto"/>
            <w:noWrap/>
            <w:tcMar>
              <w:left w:w="0" w:type="dxa"/>
              <w:right w:w="0" w:type="dxa"/>
            </w:tcMar>
            <w:hideMark/>
          </w:tcPr>
          <w:p w14:paraId="693D1211"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tcBorders>
            <w:shd w:val="clear" w:color="auto" w:fill="auto"/>
            <w:noWrap/>
            <w:tcMar>
              <w:left w:w="0" w:type="dxa"/>
              <w:right w:w="0" w:type="dxa"/>
            </w:tcMar>
            <w:hideMark/>
          </w:tcPr>
          <w:p w14:paraId="66EB0D9C"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6276080A"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9" w:type="pct"/>
            <w:tcBorders>
              <w:right w:val="single" w:sz="4" w:space="0" w:color="auto"/>
            </w:tcBorders>
            <w:shd w:val="clear" w:color="auto" w:fill="auto"/>
            <w:noWrap/>
            <w:tcMar>
              <w:left w:w="0" w:type="dxa"/>
              <w:right w:w="0" w:type="dxa"/>
            </w:tcMar>
            <w:hideMark/>
          </w:tcPr>
          <w:p w14:paraId="651F56D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left w:val="single" w:sz="4" w:space="0" w:color="auto"/>
            </w:tcBorders>
            <w:shd w:val="clear" w:color="auto" w:fill="auto"/>
            <w:noWrap/>
            <w:tcMar>
              <w:left w:w="0" w:type="dxa"/>
              <w:right w:w="0" w:type="dxa"/>
            </w:tcMar>
            <w:hideMark/>
          </w:tcPr>
          <w:p w14:paraId="7E52CBC4"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49602CB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1" w:type="pct"/>
            <w:shd w:val="clear" w:color="auto" w:fill="auto"/>
            <w:noWrap/>
            <w:tcMar>
              <w:left w:w="0" w:type="dxa"/>
              <w:right w:w="0" w:type="dxa"/>
            </w:tcMar>
            <w:hideMark/>
          </w:tcPr>
          <w:p w14:paraId="09A054C1"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5D5B117F" w14:textId="77777777" w:rsidTr="00BB2954">
        <w:trPr>
          <w:trHeight w:val="282"/>
          <w:jc w:val="center"/>
        </w:trPr>
        <w:tc>
          <w:tcPr>
            <w:tcW w:w="367" w:type="pct"/>
            <w:tcBorders>
              <w:bottom w:val="single" w:sz="4" w:space="0" w:color="auto"/>
            </w:tcBorders>
            <w:shd w:val="clear" w:color="auto" w:fill="FFFFFF" w:themeFill="background1"/>
            <w:tcMar>
              <w:left w:w="0" w:type="dxa"/>
              <w:right w:w="0" w:type="dxa"/>
            </w:tcMar>
          </w:tcPr>
          <w:p w14:paraId="4276EA5C"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bottom w:val="single" w:sz="4" w:space="0" w:color="auto"/>
              <w:right w:val="single" w:sz="4" w:space="0" w:color="auto"/>
            </w:tcBorders>
            <w:shd w:val="clear" w:color="auto" w:fill="FFFFFF" w:themeFill="background1"/>
            <w:noWrap/>
            <w:tcMar>
              <w:left w:w="0" w:type="dxa"/>
              <w:right w:w="0" w:type="dxa"/>
            </w:tcMar>
            <w:hideMark/>
          </w:tcPr>
          <w:p w14:paraId="6709A915"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8" w:type="pct"/>
            <w:tcBorders>
              <w:left w:val="single" w:sz="4" w:space="0" w:color="auto"/>
              <w:bottom w:val="single" w:sz="4" w:space="0" w:color="auto"/>
            </w:tcBorders>
            <w:shd w:val="clear" w:color="auto" w:fill="F2F2F2" w:themeFill="background1" w:themeFillShade="F2"/>
            <w:noWrap/>
            <w:tcMar>
              <w:left w:w="0" w:type="dxa"/>
              <w:right w:w="0" w:type="dxa"/>
            </w:tcMar>
            <w:hideMark/>
          </w:tcPr>
          <w:p w14:paraId="78A8666A"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bottom w:val="single" w:sz="4" w:space="0" w:color="auto"/>
            </w:tcBorders>
            <w:shd w:val="clear" w:color="auto" w:fill="F2F2F2" w:themeFill="background1" w:themeFillShade="F2"/>
            <w:noWrap/>
            <w:tcMar>
              <w:left w:w="0" w:type="dxa"/>
              <w:right w:w="0" w:type="dxa"/>
            </w:tcMar>
            <w:hideMark/>
          </w:tcPr>
          <w:p w14:paraId="6F6DDDE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bottom w:val="single" w:sz="4" w:space="0" w:color="auto"/>
              <w:right w:val="single" w:sz="4" w:space="0" w:color="auto"/>
            </w:tcBorders>
            <w:shd w:val="clear" w:color="auto" w:fill="F2F2F2" w:themeFill="background1" w:themeFillShade="F2"/>
            <w:noWrap/>
            <w:tcMar>
              <w:left w:w="0" w:type="dxa"/>
              <w:right w:w="0" w:type="dxa"/>
            </w:tcMar>
            <w:hideMark/>
          </w:tcPr>
          <w:p w14:paraId="64E6C83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left w:val="single" w:sz="4" w:space="0" w:color="auto"/>
              <w:bottom w:val="single" w:sz="4" w:space="0" w:color="auto"/>
            </w:tcBorders>
            <w:shd w:val="clear" w:color="auto" w:fill="F2F2F2" w:themeFill="background1" w:themeFillShade="F2"/>
            <w:noWrap/>
            <w:tcMar>
              <w:left w:w="0" w:type="dxa"/>
              <w:right w:w="0" w:type="dxa"/>
            </w:tcMar>
            <w:hideMark/>
          </w:tcPr>
          <w:p w14:paraId="049D174B"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bottom w:val="single" w:sz="4" w:space="0" w:color="auto"/>
            </w:tcBorders>
            <w:shd w:val="clear" w:color="auto" w:fill="F2F2F2" w:themeFill="background1" w:themeFillShade="F2"/>
            <w:noWrap/>
            <w:tcMar>
              <w:left w:w="0" w:type="dxa"/>
              <w:right w:w="0" w:type="dxa"/>
            </w:tcMar>
            <w:hideMark/>
          </w:tcPr>
          <w:p w14:paraId="19935C2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bottom w:val="single" w:sz="4" w:space="0" w:color="auto"/>
              <w:right w:val="single" w:sz="4" w:space="0" w:color="auto"/>
            </w:tcBorders>
            <w:shd w:val="clear" w:color="auto" w:fill="F2F2F2" w:themeFill="background1" w:themeFillShade="F2"/>
            <w:noWrap/>
            <w:tcMar>
              <w:left w:w="0" w:type="dxa"/>
              <w:right w:w="0" w:type="dxa"/>
            </w:tcMar>
            <w:hideMark/>
          </w:tcPr>
          <w:p w14:paraId="45424D8E"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bottom w:val="single" w:sz="4" w:space="0" w:color="auto"/>
            </w:tcBorders>
            <w:shd w:val="clear" w:color="auto" w:fill="F2F2F2" w:themeFill="background1" w:themeFillShade="F2"/>
            <w:noWrap/>
            <w:tcMar>
              <w:left w:w="0" w:type="dxa"/>
              <w:right w:w="0" w:type="dxa"/>
            </w:tcMar>
            <w:hideMark/>
          </w:tcPr>
          <w:p w14:paraId="1BA62C2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bottom w:val="single" w:sz="4" w:space="0" w:color="auto"/>
            </w:tcBorders>
            <w:shd w:val="clear" w:color="auto" w:fill="F2F2F2" w:themeFill="background1" w:themeFillShade="F2"/>
            <w:noWrap/>
            <w:tcMar>
              <w:left w:w="0" w:type="dxa"/>
              <w:right w:w="0" w:type="dxa"/>
            </w:tcMar>
            <w:hideMark/>
          </w:tcPr>
          <w:p w14:paraId="50F9DA9E"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9" w:type="pct"/>
            <w:tcBorders>
              <w:bottom w:val="single" w:sz="4" w:space="0" w:color="auto"/>
              <w:right w:val="single" w:sz="4" w:space="0" w:color="auto"/>
            </w:tcBorders>
            <w:shd w:val="clear" w:color="auto" w:fill="F2F2F2" w:themeFill="background1" w:themeFillShade="F2"/>
            <w:noWrap/>
            <w:tcMar>
              <w:left w:w="0" w:type="dxa"/>
              <w:right w:w="0" w:type="dxa"/>
            </w:tcMar>
            <w:hideMark/>
          </w:tcPr>
          <w:p w14:paraId="1C44CD8C"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bottom w:val="single" w:sz="4" w:space="0" w:color="auto"/>
            </w:tcBorders>
            <w:shd w:val="clear" w:color="auto" w:fill="F2F2F2" w:themeFill="background1" w:themeFillShade="F2"/>
            <w:noWrap/>
            <w:tcMar>
              <w:left w:w="0" w:type="dxa"/>
              <w:right w:w="0" w:type="dxa"/>
            </w:tcMar>
            <w:hideMark/>
          </w:tcPr>
          <w:p w14:paraId="168E27CA"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bottom w:val="single" w:sz="4" w:space="0" w:color="auto"/>
            </w:tcBorders>
            <w:shd w:val="clear" w:color="auto" w:fill="F2F2F2" w:themeFill="background1" w:themeFillShade="F2"/>
            <w:noWrap/>
            <w:tcMar>
              <w:left w:w="0" w:type="dxa"/>
              <w:right w:w="0" w:type="dxa"/>
            </w:tcMar>
            <w:hideMark/>
          </w:tcPr>
          <w:p w14:paraId="66991F2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1" w:type="pct"/>
            <w:tcBorders>
              <w:bottom w:val="single" w:sz="4" w:space="0" w:color="auto"/>
            </w:tcBorders>
            <w:shd w:val="clear" w:color="auto" w:fill="F2F2F2" w:themeFill="background1" w:themeFillShade="F2"/>
            <w:noWrap/>
            <w:tcMar>
              <w:left w:w="0" w:type="dxa"/>
              <w:right w:w="0" w:type="dxa"/>
            </w:tcMar>
            <w:hideMark/>
          </w:tcPr>
          <w:p w14:paraId="1B4C68BE" w14:textId="77777777" w:rsidR="006A375D" w:rsidRPr="00B6579D" w:rsidRDefault="006A375D" w:rsidP="00FB3754">
            <w:pPr>
              <w:jc w:val="center"/>
              <w:rPr>
                <w:rFonts w:eastAsia="Times New Roman"/>
                <w:color w:val="000000"/>
                <w:kern w:val="0"/>
                <w:sz w:val="20"/>
                <w:szCs w:val="20"/>
                <w:lang w:eastAsia="en-GB"/>
                <w14:ligatures w14:val="none"/>
              </w:rPr>
            </w:pPr>
          </w:p>
        </w:tc>
      </w:tr>
      <w:tr w:rsidR="00BB2954" w:rsidRPr="00B6579D" w14:paraId="48F0AB6A" w14:textId="77777777" w:rsidTr="00BB2954">
        <w:trPr>
          <w:trHeight w:val="276"/>
          <w:jc w:val="center"/>
        </w:trPr>
        <w:tc>
          <w:tcPr>
            <w:tcW w:w="367" w:type="pct"/>
            <w:tcBorders>
              <w:top w:val="single" w:sz="4" w:space="0" w:color="auto"/>
            </w:tcBorders>
            <w:shd w:val="clear" w:color="auto" w:fill="FFFFFF" w:themeFill="background1"/>
            <w:tcMar>
              <w:left w:w="0" w:type="dxa"/>
              <w:right w:w="0" w:type="dxa"/>
            </w:tcMar>
          </w:tcPr>
          <w:p w14:paraId="09BB1220"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ALDH1</w:t>
            </w:r>
          </w:p>
        </w:tc>
        <w:tc>
          <w:tcPr>
            <w:tcW w:w="350" w:type="pct"/>
            <w:tcBorders>
              <w:top w:val="single" w:sz="4" w:space="0" w:color="auto"/>
              <w:right w:val="single" w:sz="4" w:space="0" w:color="auto"/>
            </w:tcBorders>
            <w:shd w:val="clear" w:color="auto" w:fill="FFFFFF" w:themeFill="background1"/>
            <w:noWrap/>
            <w:tcMar>
              <w:left w:w="0" w:type="dxa"/>
              <w:right w:w="0" w:type="dxa"/>
            </w:tcMar>
            <w:hideMark/>
          </w:tcPr>
          <w:p w14:paraId="68B3190F"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8" w:type="pct"/>
            <w:tcBorders>
              <w:top w:val="single" w:sz="4" w:space="0" w:color="auto"/>
              <w:left w:val="single" w:sz="4" w:space="0" w:color="auto"/>
            </w:tcBorders>
            <w:shd w:val="clear" w:color="auto" w:fill="auto"/>
            <w:noWrap/>
            <w:tcMar>
              <w:left w:w="0" w:type="dxa"/>
              <w:right w:w="0" w:type="dxa"/>
            </w:tcMar>
            <w:hideMark/>
          </w:tcPr>
          <w:p w14:paraId="39D5409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auto"/>
            <w:noWrap/>
            <w:tcMar>
              <w:left w:w="0" w:type="dxa"/>
              <w:right w:w="0" w:type="dxa"/>
            </w:tcMar>
            <w:hideMark/>
          </w:tcPr>
          <w:p w14:paraId="451AFF00"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top w:val="single" w:sz="4" w:space="0" w:color="auto"/>
              <w:right w:val="single" w:sz="4" w:space="0" w:color="auto"/>
            </w:tcBorders>
            <w:shd w:val="clear" w:color="auto" w:fill="auto"/>
            <w:noWrap/>
            <w:tcMar>
              <w:left w:w="0" w:type="dxa"/>
              <w:right w:w="0" w:type="dxa"/>
            </w:tcMar>
            <w:hideMark/>
          </w:tcPr>
          <w:p w14:paraId="37B5744C"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top w:val="single" w:sz="4" w:space="0" w:color="auto"/>
              <w:left w:val="single" w:sz="4" w:space="0" w:color="auto"/>
            </w:tcBorders>
            <w:shd w:val="clear" w:color="auto" w:fill="auto"/>
            <w:noWrap/>
            <w:tcMar>
              <w:left w:w="0" w:type="dxa"/>
              <w:right w:w="0" w:type="dxa"/>
            </w:tcMar>
            <w:hideMark/>
          </w:tcPr>
          <w:p w14:paraId="473B6485"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auto"/>
            <w:noWrap/>
            <w:tcMar>
              <w:left w:w="0" w:type="dxa"/>
              <w:right w:w="0" w:type="dxa"/>
            </w:tcMar>
            <w:hideMark/>
          </w:tcPr>
          <w:p w14:paraId="4C8C2525"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top w:val="single" w:sz="4" w:space="0" w:color="auto"/>
              <w:right w:val="single" w:sz="4" w:space="0" w:color="auto"/>
            </w:tcBorders>
            <w:shd w:val="clear" w:color="auto" w:fill="auto"/>
            <w:noWrap/>
            <w:tcMar>
              <w:left w:w="0" w:type="dxa"/>
              <w:right w:w="0" w:type="dxa"/>
            </w:tcMar>
            <w:hideMark/>
          </w:tcPr>
          <w:p w14:paraId="3779ECAF"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top w:val="single" w:sz="4" w:space="0" w:color="auto"/>
              <w:left w:val="single" w:sz="4" w:space="0" w:color="auto"/>
            </w:tcBorders>
            <w:shd w:val="clear" w:color="auto" w:fill="auto"/>
            <w:noWrap/>
            <w:tcMar>
              <w:left w:w="0" w:type="dxa"/>
              <w:right w:w="0" w:type="dxa"/>
            </w:tcMar>
            <w:hideMark/>
          </w:tcPr>
          <w:p w14:paraId="5B79D329"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auto"/>
            <w:noWrap/>
            <w:tcMar>
              <w:left w:w="0" w:type="dxa"/>
              <w:right w:w="0" w:type="dxa"/>
            </w:tcMar>
            <w:hideMark/>
          </w:tcPr>
          <w:p w14:paraId="6BA6A0B6"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9" w:type="pct"/>
            <w:tcBorders>
              <w:top w:val="single" w:sz="4" w:space="0" w:color="auto"/>
              <w:right w:val="single" w:sz="4" w:space="0" w:color="auto"/>
            </w:tcBorders>
            <w:shd w:val="clear" w:color="auto" w:fill="auto"/>
            <w:noWrap/>
            <w:tcMar>
              <w:left w:w="0" w:type="dxa"/>
              <w:right w:w="0" w:type="dxa"/>
            </w:tcMar>
            <w:hideMark/>
          </w:tcPr>
          <w:p w14:paraId="727057A1"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top w:val="single" w:sz="4" w:space="0" w:color="auto"/>
              <w:left w:val="single" w:sz="4" w:space="0" w:color="auto"/>
            </w:tcBorders>
            <w:shd w:val="clear" w:color="auto" w:fill="auto"/>
            <w:noWrap/>
            <w:tcMar>
              <w:left w:w="0" w:type="dxa"/>
              <w:right w:w="0" w:type="dxa"/>
            </w:tcMar>
            <w:hideMark/>
          </w:tcPr>
          <w:p w14:paraId="5ADEC2E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auto"/>
            <w:noWrap/>
            <w:tcMar>
              <w:left w:w="0" w:type="dxa"/>
              <w:right w:w="0" w:type="dxa"/>
            </w:tcMar>
            <w:hideMark/>
          </w:tcPr>
          <w:p w14:paraId="2EE73AA2"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1" w:type="pct"/>
            <w:tcBorders>
              <w:top w:val="single" w:sz="4" w:space="0" w:color="auto"/>
            </w:tcBorders>
            <w:shd w:val="clear" w:color="auto" w:fill="auto"/>
            <w:noWrap/>
            <w:tcMar>
              <w:left w:w="0" w:type="dxa"/>
              <w:right w:w="0" w:type="dxa"/>
            </w:tcMar>
            <w:hideMark/>
          </w:tcPr>
          <w:p w14:paraId="77C12D38"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68DB7E32" w14:textId="77777777" w:rsidTr="00BB2954">
        <w:trPr>
          <w:trHeight w:val="290"/>
          <w:jc w:val="center"/>
        </w:trPr>
        <w:tc>
          <w:tcPr>
            <w:tcW w:w="367" w:type="pct"/>
            <w:shd w:val="clear" w:color="auto" w:fill="FFFFFF" w:themeFill="background1"/>
            <w:tcMar>
              <w:left w:w="0" w:type="dxa"/>
              <w:right w:w="0" w:type="dxa"/>
            </w:tcMar>
          </w:tcPr>
          <w:p w14:paraId="53ECD4E7"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right w:val="single" w:sz="4" w:space="0" w:color="auto"/>
            </w:tcBorders>
            <w:shd w:val="clear" w:color="auto" w:fill="FFFFFF" w:themeFill="background1"/>
            <w:noWrap/>
            <w:tcMar>
              <w:left w:w="0" w:type="dxa"/>
              <w:right w:w="0" w:type="dxa"/>
            </w:tcMar>
            <w:hideMark/>
          </w:tcPr>
          <w:p w14:paraId="3FB08220"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8" w:type="pct"/>
            <w:tcBorders>
              <w:left w:val="single" w:sz="4" w:space="0" w:color="auto"/>
            </w:tcBorders>
            <w:shd w:val="clear" w:color="auto" w:fill="F2F2F2" w:themeFill="background1" w:themeFillShade="F2"/>
            <w:noWrap/>
            <w:tcMar>
              <w:left w:w="0" w:type="dxa"/>
              <w:right w:w="0" w:type="dxa"/>
            </w:tcMar>
            <w:hideMark/>
          </w:tcPr>
          <w:p w14:paraId="717CE827"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5FE31AE6"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right w:val="single" w:sz="4" w:space="0" w:color="auto"/>
            </w:tcBorders>
            <w:shd w:val="clear" w:color="auto" w:fill="F2F2F2" w:themeFill="background1" w:themeFillShade="F2"/>
            <w:noWrap/>
            <w:tcMar>
              <w:left w:w="0" w:type="dxa"/>
              <w:right w:w="0" w:type="dxa"/>
            </w:tcMar>
            <w:hideMark/>
          </w:tcPr>
          <w:p w14:paraId="268BD7A0"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8" w:type="pct"/>
            <w:tcBorders>
              <w:left w:val="single" w:sz="4" w:space="0" w:color="auto"/>
            </w:tcBorders>
            <w:shd w:val="clear" w:color="auto" w:fill="F2F2F2" w:themeFill="background1" w:themeFillShade="F2"/>
            <w:noWrap/>
            <w:tcMar>
              <w:left w:w="0" w:type="dxa"/>
              <w:right w:w="0" w:type="dxa"/>
            </w:tcMar>
            <w:hideMark/>
          </w:tcPr>
          <w:p w14:paraId="5DDBE87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F2F2F2" w:themeFill="background1" w:themeFillShade="F2"/>
            <w:noWrap/>
            <w:tcMar>
              <w:left w:w="0" w:type="dxa"/>
              <w:right w:w="0" w:type="dxa"/>
            </w:tcMar>
            <w:hideMark/>
          </w:tcPr>
          <w:p w14:paraId="587136A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right w:val="single" w:sz="4" w:space="0" w:color="auto"/>
            </w:tcBorders>
            <w:shd w:val="clear" w:color="auto" w:fill="F2F2F2" w:themeFill="background1" w:themeFillShade="F2"/>
            <w:noWrap/>
            <w:tcMar>
              <w:left w:w="0" w:type="dxa"/>
              <w:right w:w="0" w:type="dxa"/>
            </w:tcMar>
            <w:hideMark/>
          </w:tcPr>
          <w:p w14:paraId="0A4A8B5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left w:val="single" w:sz="4" w:space="0" w:color="auto"/>
            </w:tcBorders>
            <w:shd w:val="clear" w:color="auto" w:fill="F2F2F2" w:themeFill="background1" w:themeFillShade="F2"/>
            <w:noWrap/>
            <w:tcMar>
              <w:left w:w="0" w:type="dxa"/>
              <w:right w:w="0" w:type="dxa"/>
            </w:tcMar>
            <w:hideMark/>
          </w:tcPr>
          <w:p w14:paraId="68CF9CC8"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7FBE963E"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9" w:type="pct"/>
            <w:tcBorders>
              <w:right w:val="single" w:sz="4" w:space="0" w:color="auto"/>
            </w:tcBorders>
            <w:shd w:val="clear" w:color="auto" w:fill="F2F2F2" w:themeFill="background1" w:themeFillShade="F2"/>
            <w:noWrap/>
            <w:tcMar>
              <w:left w:w="0" w:type="dxa"/>
              <w:right w:w="0" w:type="dxa"/>
            </w:tcMar>
            <w:hideMark/>
          </w:tcPr>
          <w:p w14:paraId="4D96D6D0"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left w:val="single" w:sz="4" w:space="0" w:color="auto"/>
            </w:tcBorders>
            <w:shd w:val="clear" w:color="auto" w:fill="F2F2F2" w:themeFill="background1" w:themeFillShade="F2"/>
            <w:noWrap/>
            <w:tcMar>
              <w:left w:w="0" w:type="dxa"/>
              <w:right w:w="0" w:type="dxa"/>
            </w:tcMar>
            <w:hideMark/>
          </w:tcPr>
          <w:p w14:paraId="2EBBC101"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73E81C3A"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1" w:type="pct"/>
            <w:shd w:val="clear" w:color="auto" w:fill="F2F2F2" w:themeFill="background1" w:themeFillShade="F2"/>
            <w:noWrap/>
            <w:tcMar>
              <w:left w:w="0" w:type="dxa"/>
              <w:right w:w="0" w:type="dxa"/>
            </w:tcMar>
            <w:hideMark/>
          </w:tcPr>
          <w:p w14:paraId="2A8FC73F"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38237799" w14:textId="77777777" w:rsidTr="00BB2954">
        <w:trPr>
          <w:trHeight w:val="224"/>
          <w:jc w:val="center"/>
        </w:trPr>
        <w:tc>
          <w:tcPr>
            <w:tcW w:w="367" w:type="pct"/>
            <w:tcBorders>
              <w:bottom w:val="single" w:sz="4" w:space="0" w:color="auto"/>
            </w:tcBorders>
            <w:shd w:val="clear" w:color="auto" w:fill="FFFFFF" w:themeFill="background1"/>
            <w:tcMar>
              <w:left w:w="0" w:type="dxa"/>
              <w:right w:w="0" w:type="dxa"/>
            </w:tcMar>
          </w:tcPr>
          <w:p w14:paraId="47853ADA"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bottom w:val="single" w:sz="4" w:space="0" w:color="auto"/>
              <w:right w:val="single" w:sz="4" w:space="0" w:color="auto"/>
            </w:tcBorders>
            <w:shd w:val="clear" w:color="auto" w:fill="FFFFFF" w:themeFill="background1"/>
            <w:noWrap/>
            <w:tcMar>
              <w:left w:w="0" w:type="dxa"/>
              <w:right w:w="0" w:type="dxa"/>
            </w:tcMar>
            <w:hideMark/>
          </w:tcPr>
          <w:p w14:paraId="5D2F8C3E"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8" w:type="pct"/>
            <w:tcBorders>
              <w:left w:val="single" w:sz="4" w:space="0" w:color="auto"/>
              <w:bottom w:val="single" w:sz="4" w:space="0" w:color="auto"/>
            </w:tcBorders>
            <w:shd w:val="clear" w:color="auto" w:fill="auto"/>
            <w:noWrap/>
            <w:tcMar>
              <w:left w:w="0" w:type="dxa"/>
              <w:right w:w="0" w:type="dxa"/>
            </w:tcMar>
            <w:hideMark/>
          </w:tcPr>
          <w:p w14:paraId="04241891"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bottom w:val="single" w:sz="4" w:space="0" w:color="auto"/>
            </w:tcBorders>
            <w:shd w:val="clear" w:color="auto" w:fill="auto"/>
            <w:noWrap/>
            <w:tcMar>
              <w:left w:w="0" w:type="dxa"/>
              <w:right w:w="0" w:type="dxa"/>
            </w:tcMar>
            <w:hideMark/>
          </w:tcPr>
          <w:p w14:paraId="77CF37AF"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bottom w:val="single" w:sz="4" w:space="0" w:color="auto"/>
              <w:right w:val="single" w:sz="4" w:space="0" w:color="auto"/>
            </w:tcBorders>
            <w:shd w:val="clear" w:color="auto" w:fill="auto"/>
            <w:noWrap/>
            <w:tcMar>
              <w:left w:w="0" w:type="dxa"/>
              <w:right w:w="0" w:type="dxa"/>
            </w:tcMar>
            <w:hideMark/>
          </w:tcPr>
          <w:p w14:paraId="63981993"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left w:val="single" w:sz="4" w:space="0" w:color="auto"/>
              <w:bottom w:val="single" w:sz="4" w:space="0" w:color="auto"/>
            </w:tcBorders>
            <w:shd w:val="clear" w:color="auto" w:fill="auto"/>
            <w:noWrap/>
            <w:tcMar>
              <w:left w:w="0" w:type="dxa"/>
              <w:right w:w="0" w:type="dxa"/>
            </w:tcMar>
            <w:hideMark/>
          </w:tcPr>
          <w:p w14:paraId="5D1A16E9"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bottom w:val="single" w:sz="4" w:space="0" w:color="auto"/>
            </w:tcBorders>
            <w:shd w:val="clear" w:color="auto" w:fill="auto"/>
            <w:noWrap/>
            <w:tcMar>
              <w:left w:w="0" w:type="dxa"/>
              <w:right w:w="0" w:type="dxa"/>
            </w:tcMar>
            <w:hideMark/>
          </w:tcPr>
          <w:p w14:paraId="4CEDC1CF"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8" w:type="pct"/>
            <w:tcBorders>
              <w:bottom w:val="single" w:sz="4" w:space="0" w:color="auto"/>
              <w:right w:val="single" w:sz="4" w:space="0" w:color="auto"/>
            </w:tcBorders>
            <w:shd w:val="clear" w:color="auto" w:fill="auto"/>
            <w:noWrap/>
            <w:tcMar>
              <w:left w:w="0" w:type="dxa"/>
              <w:right w:w="0" w:type="dxa"/>
            </w:tcMar>
            <w:hideMark/>
          </w:tcPr>
          <w:p w14:paraId="583101E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bottom w:val="single" w:sz="4" w:space="0" w:color="auto"/>
            </w:tcBorders>
            <w:shd w:val="clear" w:color="auto" w:fill="auto"/>
            <w:noWrap/>
            <w:tcMar>
              <w:left w:w="0" w:type="dxa"/>
              <w:right w:w="0" w:type="dxa"/>
            </w:tcMar>
            <w:hideMark/>
          </w:tcPr>
          <w:p w14:paraId="6B221337"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bottom w:val="single" w:sz="4" w:space="0" w:color="auto"/>
            </w:tcBorders>
            <w:shd w:val="clear" w:color="auto" w:fill="auto"/>
            <w:noWrap/>
            <w:tcMar>
              <w:left w:w="0" w:type="dxa"/>
              <w:right w:w="0" w:type="dxa"/>
            </w:tcMar>
            <w:hideMark/>
          </w:tcPr>
          <w:p w14:paraId="1548163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9" w:type="pct"/>
            <w:tcBorders>
              <w:bottom w:val="single" w:sz="4" w:space="0" w:color="auto"/>
              <w:right w:val="single" w:sz="4" w:space="0" w:color="auto"/>
            </w:tcBorders>
            <w:shd w:val="clear" w:color="auto" w:fill="auto"/>
            <w:noWrap/>
            <w:tcMar>
              <w:left w:w="0" w:type="dxa"/>
              <w:right w:w="0" w:type="dxa"/>
            </w:tcMar>
            <w:hideMark/>
          </w:tcPr>
          <w:p w14:paraId="098867B1"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bottom w:val="single" w:sz="4" w:space="0" w:color="auto"/>
            </w:tcBorders>
            <w:shd w:val="clear" w:color="auto" w:fill="auto"/>
            <w:noWrap/>
            <w:tcMar>
              <w:left w:w="0" w:type="dxa"/>
              <w:right w:w="0" w:type="dxa"/>
            </w:tcMar>
            <w:hideMark/>
          </w:tcPr>
          <w:p w14:paraId="50FE978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bottom w:val="single" w:sz="4" w:space="0" w:color="auto"/>
            </w:tcBorders>
            <w:shd w:val="clear" w:color="auto" w:fill="auto"/>
            <w:noWrap/>
            <w:tcMar>
              <w:left w:w="0" w:type="dxa"/>
              <w:right w:w="0" w:type="dxa"/>
            </w:tcMar>
            <w:hideMark/>
          </w:tcPr>
          <w:p w14:paraId="52076EDB"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1" w:type="pct"/>
            <w:tcBorders>
              <w:bottom w:val="single" w:sz="4" w:space="0" w:color="auto"/>
            </w:tcBorders>
            <w:shd w:val="clear" w:color="auto" w:fill="auto"/>
            <w:noWrap/>
            <w:tcMar>
              <w:left w:w="0" w:type="dxa"/>
              <w:right w:w="0" w:type="dxa"/>
            </w:tcMar>
            <w:hideMark/>
          </w:tcPr>
          <w:p w14:paraId="0234A17A" w14:textId="77777777" w:rsidR="006A375D" w:rsidRPr="00B6579D" w:rsidRDefault="006A375D" w:rsidP="00FB3754">
            <w:pPr>
              <w:jc w:val="center"/>
              <w:rPr>
                <w:rFonts w:eastAsia="Times New Roman"/>
                <w:color w:val="000000"/>
                <w:kern w:val="0"/>
                <w:sz w:val="20"/>
                <w:szCs w:val="20"/>
                <w:lang w:eastAsia="en-GB"/>
                <w14:ligatures w14:val="none"/>
              </w:rPr>
            </w:pPr>
          </w:p>
        </w:tc>
      </w:tr>
      <w:tr w:rsidR="00BB2954" w:rsidRPr="00B6579D" w14:paraId="5DC95E28" w14:textId="77777777" w:rsidTr="00BB2954">
        <w:trPr>
          <w:trHeight w:val="316"/>
          <w:jc w:val="center"/>
        </w:trPr>
        <w:tc>
          <w:tcPr>
            <w:tcW w:w="367" w:type="pct"/>
            <w:tcBorders>
              <w:top w:val="single" w:sz="4" w:space="0" w:color="auto"/>
            </w:tcBorders>
            <w:shd w:val="clear" w:color="auto" w:fill="FFFFFF" w:themeFill="background1"/>
            <w:tcMar>
              <w:left w:w="0" w:type="dxa"/>
              <w:right w:w="0" w:type="dxa"/>
            </w:tcMar>
          </w:tcPr>
          <w:p w14:paraId="43AFFDDA" w14:textId="77777777" w:rsidR="006A375D" w:rsidRPr="00B6579D" w:rsidRDefault="006A375D" w:rsidP="00FB3754">
            <w:pPr>
              <w:jc w:val="center"/>
              <w:rPr>
                <w:rFonts w:eastAsia="Times New Roman"/>
                <w:b/>
                <w:bCs/>
                <w:color w:val="000000"/>
                <w:kern w:val="0"/>
                <w:sz w:val="15"/>
                <w:szCs w:val="15"/>
                <w:lang w:eastAsia="en-GB"/>
                <w14:ligatures w14:val="none"/>
              </w:rPr>
            </w:pPr>
            <w:r w:rsidRPr="00B6579D">
              <w:rPr>
                <w:rFonts w:eastAsia="Times New Roman"/>
                <w:b/>
                <w:bCs/>
                <w:color w:val="000000"/>
                <w:kern w:val="0"/>
                <w:sz w:val="15"/>
                <w:szCs w:val="15"/>
                <w:lang w:eastAsia="en-GB"/>
                <w14:ligatures w14:val="none"/>
              </w:rPr>
              <w:t>VDR</w:t>
            </w:r>
          </w:p>
        </w:tc>
        <w:tc>
          <w:tcPr>
            <w:tcW w:w="350" w:type="pct"/>
            <w:tcBorders>
              <w:top w:val="single" w:sz="4" w:space="0" w:color="auto"/>
              <w:right w:val="single" w:sz="4" w:space="0" w:color="auto"/>
            </w:tcBorders>
            <w:shd w:val="clear" w:color="auto" w:fill="FFFFFF" w:themeFill="background1"/>
            <w:noWrap/>
            <w:tcMar>
              <w:left w:w="0" w:type="dxa"/>
              <w:right w:w="0" w:type="dxa"/>
            </w:tcMar>
            <w:hideMark/>
          </w:tcPr>
          <w:p w14:paraId="51AA79CC"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MLP</w:t>
            </w:r>
          </w:p>
        </w:tc>
        <w:tc>
          <w:tcPr>
            <w:tcW w:w="358"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140F6CA4"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2EC787C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37B0999C"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8"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0D01D7FB"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1AC777A7"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7145EF5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22FD0813"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602B7E6B"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9" w:type="pct"/>
            <w:tcBorders>
              <w:top w:val="single" w:sz="4" w:space="0" w:color="auto"/>
              <w:right w:val="single" w:sz="4" w:space="0" w:color="auto"/>
            </w:tcBorders>
            <w:shd w:val="clear" w:color="auto" w:fill="F2F2F2" w:themeFill="background1" w:themeFillShade="F2"/>
            <w:noWrap/>
            <w:tcMar>
              <w:left w:w="0" w:type="dxa"/>
              <w:right w:w="0" w:type="dxa"/>
            </w:tcMar>
            <w:hideMark/>
          </w:tcPr>
          <w:p w14:paraId="7F9DAD94"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top w:val="single" w:sz="4" w:space="0" w:color="auto"/>
              <w:left w:val="single" w:sz="4" w:space="0" w:color="auto"/>
            </w:tcBorders>
            <w:shd w:val="clear" w:color="auto" w:fill="F2F2F2" w:themeFill="background1" w:themeFillShade="F2"/>
            <w:noWrap/>
            <w:tcMar>
              <w:left w:w="0" w:type="dxa"/>
              <w:right w:w="0" w:type="dxa"/>
            </w:tcMar>
            <w:hideMark/>
          </w:tcPr>
          <w:p w14:paraId="5F18F76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top w:val="single" w:sz="4" w:space="0" w:color="auto"/>
            </w:tcBorders>
            <w:shd w:val="clear" w:color="auto" w:fill="F2F2F2" w:themeFill="background1" w:themeFillShade="F2"/>
            <w:noWrap/>
            <w:tcMar>
              <w:left w:w="0" w:type="dxa"/>
              <w:right w:w="0" w:type="dxa"/>
            </w:tcMar>
            <w:hideMark/>
          </w:tcPr>
          <w:p w14:paraId="5BD744BD"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1" w:type="pct"/>
            <w:tcBorders>
              <w:top w:val="single" w:sz="4" w:space="0" w:color="auto"/>
            </w:tcBorders>
            <w:shd w:val="clear" w:color="auto" w:fill="F2F2F2" w:themeFill="background1" w:themeFillShade="F2"/>
            <w:noWrap/>
            <w:tcMar>
              <w:left w:w="0" w:type="dxa"/>
              <w:right w:w="0" w:type="dxa"/>
            </w:tcMar>
            <w:hideMark/>
          </w:tcPr>
          <w:p w14:paraId="6C74F434"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6BD9F4DC" w14:textId="77777777" w:rsidTr="00BB2954">
        <w:trPr>
          <w:trHeight w:val="260"/>
          <w:jc w:val="center"/>
        </w:trPr>
        <w:tc>
          <w:tcPr>
            <w:tcW w:w="367" w:type="pct"/>
            <w:shd w:val="clear" w:color="auto" w:fill="FFFFFF" w:themeFill="background1"/>
            <w:tcMar>
              <w:left w:w="0" w:type="dxa"/>
              <w:right w:w="0" w:type="dxa"/>
            </w:tcMar>
          </w:tcPr>
          <w:p w14:paraId="112E1AB2"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right w:val="single" w:sz="4" w:space="0" w:color="auto"/>
            </w:tcBorders>
            <w:shd w:val="clear" w:color="auto" w:fill="FFFFFF" w:themeFill="background1"/>
            <w:noWrap/>
            <w:tcMar>
              <w:left w:w="0" w:type="dxa"/>
              <w:right w:w="0" w:type="dxa"/>
            </w:tcMar>
            <w:hideMark/>
          </w:tcPr>
          <w:p w14:paraId="30C2E34D"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GCN</w:t>
            </w:r>
          </w:p>
        </w:tc>
        <w:tc>
          <w:tcPr>
            <w:tcW w:w="358" w:type="pct"/>
            <w:tcBorders>
              <w:left w:val="single" w:sz="4" w:space="0" w:color="auto"/>
            </w:tcBorders>
            <w:shd w:val="clear" w:color="auto" w:fill="auto"/>
            <w:noWrap/>
            <w:tcMar>
              <w:left w:w="0" w:type="dxa"/>
              <w:right w:w="0" w:type="dxa"/>
            </w:tcMar>
            <w:hideMark/>
          </w:tcPr>
          <w:p w14:paraId="3F96C32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15C8D81B"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right w:val="single" w:sz="4" w:space="0" w:color="auto"/>
            </w:tcBorders>
            <w:shd w:val="clear" w:color="auto" w:fill="auto"/>
            <w:noWrap/>
            <w:tcMar>
              <w:left w:w="0" w:type="dxa"/>
              <w:right w:w="0" w:type="dxa"/>
            </w:tcMar>
            <w:hideMark/>
          </w:tcPr>
          <w:p w14:paraId="551734BC"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8" w:type="pct"/>
            <w:tcBorders>
              <w:left w:val="single" w:sz="4" w:space="0" w:color="auto"/>
            </w:tcBorders>
            <w:shd w:val="clear" w:color="auto" w:fill="auto"/>
            <w:noWrap/>
            <w:tcMar>
              <w:left w:w="0" w:type="dxa"/>
              <w:right w:w="0" w:type="dxa"/>
            </w:tcMar>
            <w:hideMark/>
          </w:tcPr>
          <w:p w14:paraId="764F0196"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4FFCC9E8"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right w:val="single" w:sz="4" w:space="0" w:color="auto"/>
            </w:tcBorders>
            <w:shd w:val="clear" w:color="auto" w:fill="auto"/>
            <w:noWrap/>
            <w:tcMar>
              <w:left w:w="0" w:type="dxa"/>
              <w:right w:w="0" w:type="dxa"/>
            </w:tcMar>
            <w:hideMark/>
          </w:tcPr>
          <w:p w14:paraId="2FDAB135"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tcBorders>
            <w:shd w:val="clear" w:color="auto" w:fill="auto"/>
            <w:noWrap/>
            <w:tcMar>
              <w:left w:w="0" w:type="dxa"/>
              <w:right w:w="0" w:type="dxa"/>
            </w:tcMar>
            <w:hideMark/>
          </w:tcPr>
          <w:p w14:paraId="73CD159E"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1DC346A9"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9" w:type="pct"/>
            <w:tcBorders>
              <w:right w:val="single" w:sz="4" w:space="0" w:color="auto"/>
            </w:tcBorders>
            <w:shd w:val="clear" w:color="auto" w:fill="auto"/>
            <w:noWrap/>
            <w:tcMar>
              <w:left w:w="0" w:type="dxa"/>
              <w:right w:w="0" w:type="dxa"/>
            </w:tcMar>
            <w:hideMark/>
          </w:tcPr>
          <w:p w14:paraId="677A8966"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left w:val="single" w:sz="4" w:space="0" w:color="auto"/>
            </w:tcBorders>
            <w:shd w:val="clear" w:color="auto" w:fill="auto"/>
            <w:noWrap/>
            <w:tcMar>
              <w:left w:w="0" w:type="dxa"/>
              <w:right w:w="0" w:type="dxa"/>
            </w:tcMar>
            <w:hideMark/>
          </w:tcPr>
          <w:p w14:paraId="62F5FD3F"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auto"/>
            <w:noWrap/>
            <w:tcMar>
              <w:left w:w="0" w:type="dxa"/>
              <w:right w:w="0" w:type="dxa"/>
            </w:tcMar>
            <w:hideMark/>
          </w:tcPr>
          <w:p w14:paraId="12014902"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1" w:type="pct"/>
            <w:shd w:val="clear" w:color="auto" w:fill="auto"/>
            <w:noWrap/>
            <w:tcMar>
              <w:left w:w="0" w:type="dxa"/>
              <w:right w:w="0" w:type="dxa"/>
            </w:tcMar>
            <w:hideMark/>
          </w:tcPr>
          <w:p w14:paraId="565A9383"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r>
      <w:tr w:rsidR="00BB2954" w:rsidRPr="00B6579D" w14:paraId="158A58D1" w14:textId="77777777" w:rsidTr="00BB2954">
        <w:trPr>
          <w:trHeight w:val="292"/>
          <w:jc w:val="center"/>
        </w:trPr>
        <w:tc>
          <w:tcPr>
            <w:tcW w:w="367" w:type="pct"/>
            <w:shd w:val="clear" w:color="auto" w:fill="FFFFFF" w:themeFill="background1"/>
            <w:tcMar>
              <w:left w:w="0" w:type="dxa"/>
              <w:right w:w="0" w:type="dxa"/>
            </w:tcMar>
          </w:tcPr>
          <w:p w14:paraId="239387D2" w14:textId="77777777" w:rsidR="006A375D" w:rsidRPr="00B6579D" w:rsidRDefault="006A375D" w:rsidP="00FB3754">
            <w:pPr>
              <w:jc w:val="center"/>
              <w:rPr>
                <w:rFonts w:eastAsia="Times New Roman"/>
                <w:color w:val="000000"/>
                <w:kern w:val="0"/>
                <w:sz w:val="15"/>
                <w:szCs w:val="15"/>
                <w:lang w:eastAsia="en-GB"/>
                <w14:ligatures w14:val="none"/>
              </w:rPr>
            </w:pPr>
          </w:p>
        </w:tc>
        <w:tc>
          <w:tcPr>
            <w:tcW w:w="350" w:type="pct"/>
            <w:tcBorders>
              <w:right w:val="single" w:sz="4" w:space="0" w:color="auto"/>
            </w:tcBorders>
            <w:shd w:val="clear" w:color="auto" w:fill="FFFFFF" w:themeFill="background1"/>
            <w:noWrap/>
            <w:tcMar>
              <w:left w:w="0" w:type="dxa"/>
              <w:right w:w="0" w:type="dxa"/>
            </w:tcMar>
            <w:hideMark/>
          </w:tcPr>
          <w:p w14:paraId="6DCE4C57" w14:textId="77777777" w:rsidR="006A375D" w:rsidRPr="00B6579D" w:rsidRDefault="006A375D" w:rsidP="00FB3754">
            <w:pPr>
              <w:jc w:val="center"/>
              <w:rPr>
                <w:rFonts w:eastAsia="Times New Roman"/>
                <w:b/>
                <w:bCs/>
                <w:color w:val="000000"/>
                <w:kern w:val="0"/>
                <w:sz w:val="13"/>
                <w:szCs w:val="13"/>
                <w:lang w:eastAsia="en-GB"/>
                <w14:ligatures w14:val="none"/>
              </w:rPr>
            </w:pPr>
            <w:r w:rsidRPr="00B6579D">
              <w:rPr>
                <w:rFonts w:eastAsia="Times New Roman"/>
                <w:b/>
                <w:bCs/>
                <w:color w:val="000000"/>
                <w:kern w:val="0"/>
                <w:sz w:val="13"/>
                <w:szCs w:val="13"/>
                <w:lang w:eastAsia="en-GB"/>
                <w14:ligatures w14:val="none"/>
              </w:rPr>
              <w:t>RF</w:t>
            </w:r>
          </w:p>
        </w:tc>
        <w:tc>
          <w:tcPr>
            <w:tcW w:w="358" w:type="pct"/>
            <w:tcBorders>
              <w:left w:val="single" w:sz="4" w:space="0" w:color="auto"/>
            </w:tcBorders>
            <w:shd w:val="clear" w:color="auto" w:fill="F2F2F2" w:themeFill="background1" w:themeFillShade="F2"/>
            <w:noWrap/>
            <w:tcMar>
              <w:left w:w="0" w:type="dxa"/>
              <w:right w:w="0" w:type="dxa"/>
            </w:tcMar>
            <w:hideMark/>
          </w:tcPr>
          <w:p w14:paraId="1E53A9A2"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0A9F6147"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tcBorders>
              <w:right w:val="single" w:sz="4" w:space="0" w:color="auto"/>
            </w:tcBorders>
            <w:shd w:val="clear" w:color="auto" w:fill="F2F2F2" w:themeFill="background1" w:themeFillShade="F2"/>
            <w:noWrap/>
            <w:tcMar>
              <w:left w:w="0" w:type="dxa"/>
              <w:right w:w="0" w:type="dxa"/>
            </w:tcMar>
            <w:hideMark/>
          </w:tcPr>
          <w:p w14:paraId="1F63A7D4"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left w:val="single" w:sz="4" w:space="0" w:color="auto"/>
            </w:tcBorders>
            <w:shd w:val="clear" w:color="auto" w:fill="F2F2F2" w:themeFill="background1" w:themeFillShade="F2"/>
            <w:noWrap/>
            <w:tcMar>
              <w:left w:w="0" w:type="dxa"/>
              <w:right w:w="0" w:type="dxa"/>
            </w:tcMar>
            <w:hideMark/>
          </w:tcPr>
          <w:p w14:paraId="4D2A2AFC"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shd w:val="clear" w:color="auto" w:fill="F2F2F2" w:themeFill="background1" w:themeFillShade="F2"/>
            <w:noWrap/>
            <w:tcMar>
              <w:left w:w="0" w:type="dxa"/>
              <w:right w:w="0" w:type="dxa"/>
            </w:tcMar>
            <w:hideMark/>
          </w:tcPr>
          <w:p w14:paraId="65BFDD83"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8" w:type="pct"/>
            <w:tcBorders>
              <w:right w:val="single" w:sz="4" w:space="0" w:color="auto"/>
            </w:tcBorders>
            <w:shd w:val="clear" w:color="auto" w:fill="F2F2F2" w:themeFill="background1" w:themeFillShade="F2"/>
            <w:noWrap/>
            <w:tcMar>
              <w:left w:w="0" w:type="dxa"/>
              <w:right w:w="0" w:type="dxa"/>
            </w:tcMar>
            <w:hideMark/>
          </w:tcPr>
          <w:p w14:paraId="0CA1CDE0"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tcBorders>
            <w:shd w:val="clear" w:color="auto" w:fill="F2F2F2" w:themeFill="background1" w:themeFillShade="F2"/>
            <w:noWrap/>
            <w:tcMar>
              <w:left w:w="0" w:type="dxa"/>
              <w:right w:w="0" w:type="dxa"/>
            </w:tcMar>
            <w:hideMark/>
          </w:tcPr>
          <w:p w14:paraId="3663B157"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29971B77"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9" w:type="pct"/>
            <w:tcBorders>
              <w:right w:val="single" w:sz="4" w:space="0" w:color="auto"/>
            </w:tcBorders>
            <w:shd w:val="clear" w:color="auto" w:fill="F2F2F2" w:themeFill="background1" w:themeFillShade="F2"/>
            <w:noWrap/>
            <w:tcMar>
              <w:left w:w="0" w:type="dxa"/>
              <w:right w:w="0" w:type="dxa"/>
            </w:tcMar>
            <w:hideMark/>
          </w:tcPr>
          <w:p w14:paraId="25057B4D" w14:textId="77777777" w:rsidR="006A375D" w:rsidRPr="00B6579D" w:rsidRDefault="006A375D" w:rsidP="00FB3754">
            <w:pPr>
              <w:jc w:val="center"/>
              <w:rPr>
                <w:rFonts w:eastAsia="Times New Roman"/>
                <w:color w:val="000000"/>
                <w:kern w:val="0"/>
                <w:sz w:val="20"/>
                <w:szCs w:val="20"/>
                <w:lang w:eastAsia="en-GB"/>
                <w14:ligatures w14:val="none"/>
              </w:rPr>
            </w:pPr>
          </w:p>
        </w:tc>
        <w:tc>
          <w:tcPr>
            <w:tcW w:w="357" w:type="pct"/>
            <w:tcBorders>
              <w:left w:val="single" w:sz="4" w:space="0" w:color="auto"/>
            </w:tcBorders>
            <w:shd w:val="clear" w:color="auto" w:fill="F2F2F2" w:themeFill="background1" w:themeFillShade="F2"/>
            <w:noWrap/>
            <w:tcMar>
              <w:left w:w="0" w:type="dxa"/>
              <w:right w:w="0" w:type="dxa"/>
            </w:tcMar>
            <w:hideMark/>
          </w:tcPr>
          <w:p w14:paraId="5E57EEFF"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7" w:type="pct"/>
            <w:shd w:val="clear" w:color="auto" w:fill="F2F2F2" w:themeFill="background1" w:themeFillShade="F2"/>
            <w:noWrap/>
            <w:tcMar>
              <w:left w:w="0" w:type="dxa"/>
              <w:right w:w="0" w:type="dxa"/>
            </w:tcMar>
            <w:hideMark/>
          </w:tcPr>
          <w:p w14:paraId="6E78850D" w14:textId="77777777" w:rsidR="006A375D" w:rsidRPr="00B6579D" w:rsidRDefault="006A375D" w:rsidP="00FB3754">
            <w:pPr>
              <w:jc w:val="center"/>
              <w:rPr>
                <w:rFonts w:eastAsia="Times New Roman"/>
                <w:color w:val="000000"/>
                <w:kern w:val="0"/>
                <w:sz w:val="20"/>
                <w:szCs w:val="20"/>
                <w:lang w:eastAsia="en-GB"/>
                <w14:ligatures w14:val="none"/>
              </w:rPr>
            </w:pPr>
            <w:r w:rsidRPr="00B6579D">
              <w:rPr>
                <w:rFonts w:eastAsia="Times New Roman"/>
                <w:color w:val="000000"/>
                <w:kern w:val="0"/>
                <w:sz w:val="20"/>
                <w:szCs w:val="20"/>
                <w:lang w:eastAsia="en-GB"/>
                <w14:ligatures w14:val="none"/>
              </w:rPr>
              <w:t>*</w:t>
            </w:r>
          </w:p>
        </w:tc>
        <w:tc>
          <w:tcPr>
            <w:tcW w:w="351" w:type="pct"/>
            <w:shd w:val="clear" w:color="auto" w:fill="F2F2F2" w:themeFill="background1" w:themeFillShade="F2"/>
            <w:noWrap/>
            <w:tcMar>
              <w:left w:w="0" w:type="dxa"/>
              <w:right w:w="0" w:type="dxa"/>
            </w:tcMar>
            <w:hideMark/>
          </w:tcPr>
          <w:p w14:paraId="20952A74" w14:textId="77777777" w:rsidR="006A375D" w:rsidRPr="00B6579D" w:rsidRDefault="006A375D" w:rsidP="00FB3754">
            <w:pPr>
              <w:jc w:val="center"/>
              <w:rPr>
                <w:rFonts w:eastAsia="Times New Roman"/>
                <w:color w:val="000000"/>
                <w:kern w:val="0"/>
                <w:sz w:val="20"/>
                <w:szCs w:val="20"/>
                <w:lang w:eastAsia="en-GB"/>
                <w14:ligatures w14:val="none"/>
              </w:rPr>
            </w:pPr>
          </w:p>
        </w:tc>
      </w:tr>
    </w:tbl>
    <w:p w14:paraId="777E17FF" w14:textId="77777777" w:rsidR="006A375D" w:rsidRPr="00B6579D" w:rsidRDefault="006A375D" w:rsidP="006A375D">
      <w:pPr>
        <w:tabs>
          <w:tab w:val="left" w:pos="440"/>
        </w:tabs>
        <w:ind w:left="440" w:hanging="440"/>
        <w:rPr>
          <w:b/>
          <w:bCs/>
          <w:sz w:val="18"/>
          <w:szCs w:val="18"/>
        </w:rPr>
      </w:pPr>
    </w:p>
    <w:p w14:paraId="3B6B9C2E" w14:textId="77777777" w:rsidR="006A375D" w:rsidRPr="00BB2954" w:rsidRDefault="006A375D" w:rsidP="006A375D">
      <w:pPr>
        <w:tabs>
          <w:tab w:val="left" w:pos="440"/>
        </w:tabs>
        <w:ind w:left="440" w:hanging="440"/>
        <w:rPr>
          <w:b/>
          <w:bCs/>
          <w:sz w:val="20"/>
          <w:szCs w:val="20"/>
        </w:rPr>
      </w:pPr>
    </w:p>
    <w:p w14:paraId="6FFC9FA0" w14:textId="77777777" w:rsidR="00BB2954" w:rsidRDefault="00BB2954">
      <w:pPr>
        <w:spacing w:line="240" w:lineRule="auto"/>
        <w:jc w:val="left"/>
        <w:rPr>
          <w:rStyle w:val="Heading2Char"/>
          <w:sz w:val="20"/>
          <w:szCs w:val="20"/>
        </w:rPr>
      </w:pPr>
      <w:bookmarkStart w:id="13" w:name="_Toc174789542"/>
      <w:r>
        <w:rPr>
          <w:rStyle w:val="Heading2Char"/>
          <w:sz w:val="20"/>
          <w:szCs w:val="20"/>
        </w:rPr>
        <w:br w:type="page"/>
      </w:r>
    </w:p>
    <w:p w14:paraId="2A536502" w14:textId="637617A5" w:rsidR="006A375D" w:rsidRPr="00BB2954" w:rsidRDefault="006A375D" w:rsidP="00BB2954">
      <w:pPr>
        <w:tabs>
          <w:tab w:val="left" w:pos="440"/>
        </w:tabs>
        <w:rPr>
          <w:b/>
          <w:bCs/>
          <w:sz w:val="20"/>
          <w:szCs w:val="20"/>
        </w:rPr>
      </w:pPr>
      <w:r w:rsidRPr="00BB2954">
        <w:rPr>
          <w:rStyle w:val="Heading2Char"/>
          <w:sz w:val="20"/>
          <w:szCs w:val="20"/>
        </w:rPr>
        <w:lastRenderedPageBreak/>
        <w:t xml:space="preserve">Supplementary Table </w:t>
      </w:r>
      <w:r w:rsidR="005A2ADE">
        <w:rPr>
          <w:rStyle w:val="Heading2Char"/>
          <w:sz w:val="20"/>
          <w:szCs w:val="20"/>
        </w:rPr>
        <w:t>5.</w:t>
      </w:r>
      <w:r w:rsidRPr="00BB2954">
        <w:rPr>
          <w:rStyle w:val="Heading2Char"/>
          <w:sz w:val="20"/>
          <w:szCs w:val="20"/>
        </w:rPr>
        <w:t xml:space="preserve">3: Predictive performance of models with different acquisition functions </w:t>
      </w:r>
      <w:proofErr w:type="gramStart"/>
      <w:r w:rsidRPr="00BB2954">
        <w:rPr>
          <w:rStyle w:val="Heading2Char"/>
          <w:sz w:val="20"/>
          <w:szCs w:val="20"/>
        </w:rPr>
        <w:t>over active</w:t>
      </w:r>
      <w:proofErr w:type="gramEnd"/>
      <w:r w:rsidRPr="00BB2954">
        <w:rPr>
          <w:rStyle w:val="Heading2Char"/>
          <w:sz w:val="20"/>
          <w:szCs w:val="20"/>
        </w:rPr>
        <w:t xml:space="preserve"> learning cycles.</w:t>
      </w:r>
      <w:bookmarkEnd w:id="13"/>
      <w:r w:rsidRPr="00BB2954">
        <w:rPr>
          <w:b/>
          <w:bCs/>
          <w:sz w:val="20"/>
          <w:szCs w:val="20"/>
        </w:rPr>
        <w:t xml:space="preserve"> </w:t>
      </w:r>
      <w:r w:rsidRPr="00BB2954">
        <w:rPr>
          <w:sz w:val="20"/>
          <w:szCs w:val="20"/>
        </w:rPr>
        <w:t>Performance is reported as Receiver Operator Curve Area Under the Curve (ROC AUC) on an independent test set (n=20,000).  An acquisition size of 64 was used</w:t>
      </w:r>
      <w:r w:rsidRPr="00BB2954">
        <w:rPr>
          <w:b/>
          <w:bCs/>
          <w:sz w:val="20"/>
          <w:szCs w:val="20"/>
        </w:rPr>
        <w:t>.</w:t>
      </w:r>
    </w:p>
    <w:tbl>
      <w:tblPr>
        <w:tblW w:w="5000" w:type="pct"/>
        <w:tblLayout w:type="fixed"/>
        <w:tblCellMar>
          <w:left w:w="0" w:type="dxa"/>
          <w:right w:w="0" w:type="dxa"/>
        </w:tblCellMar>
        <w:tblLook w:val="04A0" w:firstRow="1" w:lastRow="0" w:firstColumn="1" w:lastColumn="0" w:noHBand="0" w:noVBand="1"/>
      </w:tblPr>
      <w:tblGrid>
        <w:gridCol w:w="544"/>
        <w:gridCol w:w="898"/>
        <w:gridCol w:w="656"/>
        <w:gridCol w:w="657"/>
        <w:gridCol w:w="657"/>
        <w:gridCol w:w="657"/>
        <w:gridCol w:w="656"/>
        <w:gridCol w:w="657"/>
        <w:gridCol w:w="657"/>
        <w:gridCol w:w="657"/>
        <w:gridCol w:w="656"/>
      </w:tblGrid>
      <w:tr w:rsidR="00BB2954" w:rsidRPr="00B6579D" w14:paraId="0127513D" w14:textId="77777777" w:rsidTr="00BB2954">
        <w:trPr>
          <w:trHeight w:val="449"/>
        </w:trPr>
        <w:tc>
          <w:tcPr>
            <w:tcW w:w="369" w:type="pct"/>
            <w:tcBorders>
              <w:top w:val="nil"/>
              <w:left w:val="nil"/>
              <w:bottom w:val="nil"/>
              <w:right w:val="nil"/>
            </w:tcBorders>
            <w:shd w:val="clear" w:color="auto" w:fill="auto"/>
            <w:noWrap/>
            <w:vAlign w:val="center"/>
            <w:hideMark/>
          </w:tcPr>
          <w:p w14:paraId="5C56BE77" w14:textId="77777777" w:rsidR="006A375D" w:rsidRPr="00B6579D" w:rsidRDefault="006A375D" w:rsidP="00FB3754">
            <w:pPr>
              <w:jc w:val="center"/>
              <w:rPr>
                <w:sz w:val="13"/>
                <w:szCs w:val="13"/>
              </w:rPr>
            </w:pPr>
          </w:p>
        </w:tc>
        <w:tc>
          <w:tcPr>
            <w:tcW w:w="611" w:type="pct"/>
            <w:tcBorders>
              <w:top w:val="nil"/>
              <w:left w:val="nil"/>
              <w:bottom w:val="nil"/>
              <w:right w:val="single" w:sz="2" w:space="0" w:color="auto"/>
            </w:tcBorders>
            <w:shd w:val="clear" w:color="auto" w:fill="auto"/>
            <w:noWrap/>
            <w:vAlign w:val="center"/>
            <w:hideMark/>
          </w:tcPr>
          <w:p w14:paraId="06D5B2AD" w14:textId="77777777" w:rsidR="006A375D" w:rsidRPr="00B6579D" w:rsidRDefault="006A375D" w:rsidP="00FB3754">
            <w:pPr>
              <w:jc w:val="center"/>
              <w:rPr>
                <w:sz w:val="13"/>
                <w:szCs w:val="13"/>
              </w:rPr>
            </w:pPr>
          </w:p>
        </w:tc>
        <w:tc>
          <w:tcPr>
            <w:tcW w:w="446" w:type="pct"/>
            <w:tcBorders>
              <w:top w:val="nil"/>
              <w:left w:val="single" w:sz="2" w:space="0" w:color="auto"/>
              <w:bottom w:val="nil"/>
              <w:right w:val="nil"/>
            </w:tcBorders>
            <w:shd w:val="clear" w:color="auto" w:fill="auto"/>
            <w:noWrap/>
            <w:vAlign w:val="center"/>
            <w:hideMark/>
          </w:tcPr>
          <w:p w14:paraId="4F344959" w14:textId="77777777" w:rsidR="006A375D" w:rsidRPr="00B6579D" w:rsidRDefault="006A375D" w:rsidP="00FB3754">
            <w:pPr>
              <w:jc w:val="center"/>
              <w:rPr>
                <w:b/>
                <w:bCs/>
                <w:color w:val="000000"/>
                <w:sz w:val="16"/>
                <w:szCs w:val="16"/>
              </w:rPr>
            </w:pPr>
            <w:r w:rsidRPr="00B6579D">
              <w:rPr>
                <w:b/>
                <w:bCs/>
                <w:color w:val="000000"/>
                <w:sz w:val="16"/>
                <w:szCs w:val="16"/>
              </w:rPr>
              <w:t>PKM2</w:t>
            </w:r>
          </w:p>
        </w:tc>
        <w:tc>
          <w:tcPr>
            <w:tcW w:w="447" w:type="pct"/>
            <w:tcBorders>
              <w:top w:val="nil"/>
              <w:left w:val="nil"/>
              <w:bottom w:val="nil"/>
              <w:right w:val="nil"/>
            </w:tcBorders>
            <w:shd w:val="clear" w:color="auto" w:fill="auto"/>
            <w:noWrap/>
            <w:vAlign w:val="center"/>
            <w:hideMark/>
          </w:tcPr>
          <w:p w14:paraId="23EEC582" w14:textId="77777777" w:rsidR="006A375D" w:rsidRPr="00B6579D" w:rsidRDefault="006A375D" w:rsidP="00FB3754">
            <w:pPr>
              <w:jc w:val="center"/>
              <w:rPr>
                <w:b/>
                <w:bCs/>
                <w:color w:val="000000"/>
                <w:sz w:val="16"/>
                <w:szCs w:val="16"/>
              </w:rPr>
            </w:pPr>
          </w:p>
        </w:tc>
        <w:tc>
          <w:tcPr>
            <w:tcW w:w="447" w:type="pct"/>
            <w:tcBorders>
              <w:top w:val="nil"/>
              <w:left w:val="nil"/>
              <w:bottom w:val="nil"/>
              <w:right w:val="single" w:sz="2" w:space="0" w:color="auto"/>
            </w:tcBorders>
            <w:shd w:val="clear" w:color="auto" w:fill="auto"/>
            <w:noWrap/>
            <w:vAlign w:val="center"/>
            <w:hideMark/>
          </w:tcPr>
          <w:p w14:paraId="1A1BCE77" w14:textId="77777777" w:rsidR="006A375D" w:rsidRPr="00B6579D" w:rsidRDefault="006A375D" w:rsidP="00FB3754">
            <w:pPr>
              <w:jc w:val="center"/>
              <w:rPr>
                <w:b/>
                <w:bCs/>
                <w:sz w:val="16"/>
                <w:szCs w:val="16"/>
              </w:rPr>
            </w:pPr>
          </w:p>
        </w:tc>
        <w:tc>
          <w:tcPr>
            <w:tcW w:w="447" w:type="pct"/>
            <w:tcBorders>
              <w:top w:val="nil"/>
              <w:left w:val="single" w:sz="2" w:space="0" w:color="auto"/>
              <w:bottom w:val="nil"/>
              <w:right w:val="nil"/>
            </w:tcBorders>
            <w:shd w:val="clear" w:color="auto" w:fill="auto"/>
            <w:noWrap/>
            <w:vAlign w:val="center"/>
            <w:hideMark/>
          </w:tcPr>
          <w:p w14:paraId="37CC7496" w14:textId="77777777" w:rsidR="006A375D" w:rsidRPr="00B6579D" w:rsidRDefault="006A375D" w:rsidP="00FB3754">
            <w:pPr>
              <w:jc w:val="center"/>
              <w:rPr>
                <w:b/>
                <w:bCs/>
                <w:color w:val="000000"/>
                <w:sz w:val="16"/>
                <w:szCs w:val="16"/>
              </w:rPr>
            </w:pPr>
            <w:r w:rsidRPr="00B6579D">
              <w:rPr>
                <w:b/>
                <w:bCs/>
                <w:color w:val="000000"/>
                <w:sz w:val="16"/>
                <w:szCs w:val="16"/>
              </w:rPr>
              <w:t>ALDH1</w:t>
            </w:r>
          </w:p>
        </w:tc>
        <w:tc>
          <w:tcPr>
            <w:tcW w:w="446" w:type="pct"/>
            <w:tcBorders>
              <w:top w:val="nil"/>
              <w:left w:val="nil"/>
              <w:bottom w:val="nil"/>
              <w:right w:val="nil"/>
            </w:tcBorders>
            <w:shd w:val="clear" w:color="auto" w:fill="auto"/>
            <w:noWrap/>
            <w:vAlign w:val="center"/>
            <w:hideMark/>
          </w:tcPr>
          <w:p w14:paraId="39A171AA" w14:textId="77777777" w:rsidR="006A375D" w:rsidRPr="00B6579D" w:rsidRDefault="006A375D" w:rsidP="00FB3754">
            <w:pPr>
              <w:jc w:val="center"/>
              <w:rPr>
                <w:b/>
                <w:bCs/>
                <w:color w:val="000000"/>
                <w:sz w:val="16"/>
                <w:szCs w:val="16"/>
              </w:rPr>
            </w:pPr>
          </w:p>
        </w:tc>
        <w:tc>
          <w:tcPr>
            <w:tcW w:w="447" w:type="pct"/>
            <w:tcBorders>
              <w:top w:val="nil"/>
              <w:left w:val="nil"/>
              <w:bottom w:val="nil"/>
              <w:right w:val="single" w:sz="2" w:space="0" w:color="auto"/>
            </w:tcBorders>
            <w:shd w:val="clear" w:color="auto" w:fill="auto"/>
            <w:noWrap/>
            <w:vAlign w:val="center"/>
            <w:hideMark/>
          </w:tcPr>
          <w:p w14:paraId="01925211" w14:textId="77777777" w:rsidR="006A375D" w:rsidRPr="00B6579D" w:rsidRDefault="006A375D" w:rsidP="00FB3754">
            <w:pPr>
              <w:jc w:val="center"/>
              <w:rPr>
                <w:b/>
                <w:bCs/>
                <w:sz w:val="16"/>
                <w:szCs w:val="16"/>
              </w:rPr>
            </w:pPr>
          </w:p>
        </w:tc>
        <w:tc>
          <w:tcPr>
            <w:tcW w:w="447" w:type="pct"/>
            <w:tcBorders>
              <w:top w:val="nil"/>
              <w:left w:val="single" w:sz="2" w:space="0" w:color="auto"/>
              <w:bottom w:val="nil"/>
              <w:right w:val="nil"/>
            </w:tcBorders>
            <w:shd w:val="clear" w:color="auto" w:fill="auto"/>
            <w:noWrap/>
            <w:vAlign w:val="center"/>
            <w:hideMark/>
          </w:tcPr>
          <w:p w14:paraId="6562F857" w14:textId="77777777" w:rsidR="006A375D" w:rsidRPr="00B6579D" w:rsidRDefault="006A375D" w:rsidP="00FB3754">
            <w:pPr>
              <w:jc w:val="center"/>
              <w:rPr>
                <w:b/>
                <w:bCs/>
                <w:color w:val="000000"/>
                <w:sz w:val="16"/>
                <w:szCs w:val="16"/>
              </w:rPr>
            </w:pPr>
            <w:r w:rsidRPr="00B6579D">
              <w:rPr>
                <w:b/>
                <w:bCs/>
                <w:color w:val="000000"/>
                <w:sz w:val="16"/>
                <w:szCs w:val="16"/>
              </w:rPr>
              <w:t>VDR</w:t>
            </w:r>
          </w:p>
        </w:tc>
        <w:tc>
          <w:tcPr>
            <w:tcW w:w="447" w:type="pct"/>
            <w:tcBorders>
              <w:top w:val="nil"/>
              <w:left w:val="nil"/>
              <w:bottom w:val="nil"/>
              <w:right w:val="nil"/>
            </w:tcBorders>
            <w:shd w:val="clear" w:color="auto" w:fill="auto"/>
            <w:noWrap/>
            <w:vAlign w:val="center"/>
            <w:hideMark/>
          </w:tcPr>
          <w:p w14:paraId="20DE1B38" w14:textId="77777777" w:rsidR="006A375D" w:rsidRPr="00B6579D" w:rsidRDefault="006A375D" w:rsidP="00FB3754">
            <w:pPr>
              <w:jc w:val="center"/>
              <w:rPr>
                <w:color w:val="000000"/>
                <w:sz w:val="13"/>
                <w:szCs w:val="13"/>
              </w:rPr>
            </w:pPr>
          </w:p>
        </w:tc>
        <w:tc>
          <w:tcPr>
            <w:tcW w:w="447" w:type="pct"/>
            <w:tcBorders>
              <w:top w:val="nil"/>
              <w:left w:val="nil"/>
              <w:bottom w:val="nil"/>
              <w:right w:val="nil"/>
            </w:tcBorders>
            <w:shd w:val="clear" w:color="auto" w:fill="auto"/>
            <w:noWrap/>
            <w:vAlign w:val="center"/>
            <w:hideMark/>
          </w:tcPr>
          <w:p w14:paraId="03C6EAB8" w14:textId="77777777" w:rsidR="006A375D" w:rsidRPr="00B6579D" w:rsidRDefault="006A375D" w:rsidP="00FB3754">
            <w:pPr>
              <w:jc w:val="center"/>
              <w:rPr>
                <w:sz w:val="13"/>
                <w:szCs w:val="13"/>
              </w:rPr>
            </w:pPr>
          </w:p>
        </w:tc>
      </w:tr>
      <w:tr w:rsidR="00BB2954" w:rsidRPr="00B6579D" w14:paraId="5AC4CC01" w14:textId="77777777" w:rsidTr="00BB2954">
        <w:trPr>
          <w:trHeight w:val="449"/>
        </w:trPr>
        <w:tc>
          <w:tcPr>
            <w:tcW w:w="369" w:type="pct"/>
            <w:tcBorders>
              <w:top w:val="nil"/>
              <w:left w:val="nil"/>
              <w:bottom w:val="single" w:sz="2" w:space="0" w:color="auto"/>
              <w:right w:val="nil"/>
            </w:tcBorders>
            <w:shd w:val="clear" w:color="auto" w:fill="auto"/>
            <w:noWrap/>
            <w:vAlign w:val="center"/>
            <w:hideMark/>
          </w:tcPr>
          <w:p w14:paraId="5C645412" w14:textId="77777777" w:rsidR="006A375D" w:rsidRPr="00BB2954" w:rsidRDefault="006A375D" w:rsidP="00FB3754">
            <w:pPr>
              <w:jc w:val="center"/>
              <w:rPr>
                <w:sz w:val="15"/>
                <w:szCs w:val="15"/>
              </w:rPr>
            </w:pPr>
          </w:p>
        </w:tc>
        <w:tc>
          <w:tcPr>
            <w:tcW w:w="611" w:type="pct"/>
            <w:tcBorders>
              <w:top w:val="nil"/>
              <w:left w:val="nil"/>
              <w:bottom w:val="single" w:sz="2" w:space="0" w:color="auto"/>
              <w:right w:val="single" w:sz="2" w:space="0" w:color="auto"/>
            </w:tcBorders>
            <w:shd w:val="clear" w:color="auto" w:fill="auto"/>
            <w:noWrap/>
            <w:vAlign w:val="center"/>
            <w:hideMark/>
          </w:tcPr>
          <w:p w14:paraId="0FFA1840" w14:textId="77777777" w:rsidR="006A375D" w:rsidRPr="00BB2954" w:rsidRDefault="006A375D" w:rsidP="00BB2954">
            <w:pPr>
              <w:jc w:val="left"/>
              <w:rPr>
                <w:b/>
                <w:bCs/>
                <w:color w:val="000000"/>
                <w:sz w:val="16"/>
                <w:szCs w:val="16"/>
              </w:rPr>
            </w:pPr>
            <w:r w:rsidRPr="00BB2954">
              <w:rPr>
                <w:b/>
                <w:bCs/>
                <w:color w:val="000000"/>
                <w:sz w:val="16"/>
                <w:szCs w:val="16"/>
              </w:rPr>
              <w:t>Acquisition function</w:t>
            </w:r>
          </w:p>
        </w:tc>
        <w:tc>
          <w:tcPr>
            <w:tcW w:w="446" w:type="pct"/>
            <w:tcBorders>
              <w:top w:val="nil"/>
              <w:left w:val="single" w:sz="2" w:space="0" w:color="auto"/>
              <w:bottom w:val="single" w:sz="2" w:space="0" w:color="auto"/>
              <w:right w:val="nil"/>
            </w:tcBorders>
            <w:shd w:val="clear" w:color="auto" w:fill="auto"/>
            <w:noWrap/>
            <w:vAlign w:val="center"/>
            <w:hideMark/>
          </w:tcPr>
          <w:p w14:paraId="088108CC" w14:textId="77777777" w:rsidR="006A375D" w:rsidRPr="00BB2954" w:rsidRDefault="006A375D" w:rsidP="00FB3754">
            <w:pPr>
              <w:jc w:val="center"/>
              <w:rPr>
                <w:b/>
                <w:bCs/>
                <w:color w:val="000000"/>
                <w:sz w:val="16"/>
                <w:szCs w:val="16"/>
              </w:rPr>
            </w:pPr>
            <w:r w:rsidRPr="00BB2954">
              <w:rPr>
                <w:b/>
                <w:bCs/>
                <w:color w:val="000000"/>
                <w:sz w:val="16"/>
                <w:szCs w:val="16"/>
              </w:rPr>
              <w:t>Cycle 1</w:t>
            </w:r>
          </w:p>
        </w:tc>
        <w:tc>
          <w:tcPr>
            <w:tcW w:w="447" w:type="pct"/>
            <w:tcBorders>
              <w:top w:val="nil"/>
              <w:left w:val="nil"/>
              <w:bottom w:val="single" w:sz="2" w:space="0" w:color="auto"/>
              <w:right w:val="nil"/>
            </w:tcBorders>
            <w:shd w:val="clear" w:color="auto" w:fill="auto"/>
            <w:noWrap/>
            <w:vAlign w:val="center"/>
            <w:hideMark/>
          </w:tcPr>
          <w:p w14:paraId="593B40C4" w14:textId="77777777" w:rsidR="006A375D" w:rsidRPr="00BB2954" w:rsidRDefault="006A375D" w:rsidP="00FB3754">
            <w:pPr>
              <w:jc w:val="center"/>
              <w:rPr>
                <w:b/>
                <w:bCs/>
                <w:color w:val="000000"/>
                <w:sz w:val="16"/>
                <w:szCs w:val="16"/>
              </w:rPr>
            </w:pPr>
            <w:r w:rsidRPr="00BB2954">
              <w:rPr>
                <w:b/>
                <w:bCs/>
                <w:color w:val="000000"/>
                <w:sz w:val="16"/>
                <w:szCs w:val="16"/>
              </w:rPr>
              <w:t>Cycle 8</w:t>
            </w:r>
          </w:p>
        </w:tc>
        <w:tc>
          <w:tcPr>
            <w:tcW w:w="447" w:type="pct"/>
            <w:tcBorders>
              <w:top w:val="nil"/>
              <w:left w:val="nil"/>
              <w:bottom w:val="single" w:sz="2" w:space="0" w:color="auto"/>
              <w:right w:val="single" w:sz="2" w:space="0" w:color="auto"/>
            </w:tcBorders>
            <w:shd w:val="clear" w:color="auto" w:fill="auto"/>
            <w:noWrap/>
            <w:vAlign w:val="center"/>
            <w:hideMark/>
          </w:tcPr>
          <w:p w14:paraId="5130840E" w14:textId="77777777" w:rsidR="006A375D" w:rsidRPr="00BB2954" w:rsidRDefault="006A375D" w:rsidP="00FB3754">
            <w:pPr>
              <w:jc w:val="center"/>
              <w:rPr>
                <w:b/>
                <w:bCs/>
                <w:color w:val="000000"/>
                <w:sz w:val="16"/>
                <w:szCs w:val="16"/>
              </w:rPr>
            </w:pPr>
            <w:r w:rsidRPr="00BB2954">
              <w:rPr>
                <w:b/>
                <w:bCs/>
                <w:color w:val="000000"/>
                <w:sz w:val="16"/>
                <w:szCs w:val="16"/>
              </w:rPr>
              <w:t>Cycle 15</w:t>
            </w:r>
          </w:p>
        </w:tc>
        <w:tc>
          <w:tcPr>
            <w:tcW w:w="447" w:type="pct"/>
            <w:tcBorders>
              <w:top w:val="nil"/>
              <w:left w:val="single" w:sz="2" w:space="0" w:color="auto"/>
              <w:bottom w:val="single" w:sz="2" w:space="0" w:color="auto"/>
              <w:right w:val="nil"/>
            </w:tcBorders>
            <w:shd w:val="clear" w:color="auto" w:fill="auto"/>
            <w:noWrap/>
            <w:vAlign w:val="center"/>
            <w:hideMark/>
          </w:tcPr>
          <w:p w14:paraId="4D46F9A8" w14:textId="77777777" w:rsidR="006A375D" w:rsidRPr="00BB2954" w:rsidRDefault="006A375D" w:rsidP="00FB3754">
            <w:pPr>
              <w:jc w:val="center"/>
              <w:rPr>
                <w:b/>
                <w:bCs/>
                <w:color w:val="000000"/>
                <w:sz w:val="16"/>
                <w:szCs w:val="16"/>
              </w:rPr>
            </w:pPr>
            <w:r w:rsidRPr="00BB2954">
              <w:rPr>
                <w:b/>
                <w:bCs/>
                <w:color w:val="000000"/>
                <w:sz w:val="16"/>
                <w:szCs w:val="16"/>
              </w:rPr>
              <w:t>Cycle 1</w:t>
            </w:r>
          </w:p>
        </w:tc>
        <w:tc>
          <w:tcPr>
            <w:tcW w:w="446" w:type="pct"/>
            <w:tcBorders>
              <w:top w:val="nil"/>
              <w:left w:val="nil"/>
              <w:bottom w:val="single" w:sz="2" w:space="0" w:color="auto"/>
              <w:right w:val="nil"/>
            </w:tcBorders>
            <w:shd w:val="clear" w:color="auto" w:fill="auto"/>
            <w:noWrap/>
            <w:vAlign w:val="center"/>
            <w:hideMark/>
          </w:tcPr>
          <w:p w14:paraId="36E48370" w14:textId="77777777" w:rsidR="006A375D" w:rsidRPr="00BB2954" w:rsidRDefault="006A375D" w:rsidP="00FB3754">
            <w:pPr>
              <w:jc w:val="center"/>
              <w:rPr>
                <w:b/>
                <w:bCs/>
                <w:color w:val="000000"/>
                <w:sz w:val="16"/>
                <w:szCs w:val="16"/>
              </w:rPr>
            </w:pPr>
            <w:r w:rsidRPr="00BB2954">
              <w:rPr>
                <w:b/>
                <w:bCs/>
                <w:color w:val="000000"/>
                <w:sz w:val="16"/>
                <w:szCs w:val="16"/>
              </w:rPr>
              <w:t>Cycle 8</w:t>
            </w:r>
          </w:p>
        </w:tc>
        <w:tc>
          <w:tcPr>
            <w:tcW w:w="447" w:type="pct"/>
            <w:tcBorders>
              <w:top w:val="nil"/>
              <w:left w:val="nil"/>
              <w:bottom w:val="single" w:sz="2" w:space="0" w:color="auto"/>
              <w:right w:val="single" w:sz="2" w:space="0" w:color="auto"/>
            </w:tcBorders>
            <w:shd w:val="clear" w:color="auto" w:fill="auto"/>
            <w:noWrap/>
            <w:vAlign w:val="center"/>
            <w:hideMark/>
          </w:tcPr>
          <w:p w14:paraId="77933E9E" w14:textId="77777777" w:rsidR="006A375D" w:rsidRPr="00BB2954" w:rsidRDefault="006A375D" w:rsidP="00FB3754">
            <w:pPr>
              <w:jc w:val="center"/>
              <w:rPr>
                <w:b/>
                <w:bCs/>
                <w:color w:val="000000"/>
                <w:sz w:val="16"/>
                <w:szCs w:val="16"/>
              </w:rPr>
            </w:pPr>
            <w:r w:rsidRPr="00BB2954">
              <w:rPr>
                <w:b/>
                <w:bCs/>
                <w:color w:val="000000"/>
                <w:sz w:val="16"/>
                <w:szCs w:val="16"/>
              </w:rPr>
              <w:t>Cycle 15</w:t>
            </w:r>
          </w:p>
        </w:tc>
        <w:tc>
          <w:tcPr>
            <w:tcW w:w="447" w:type="pct"/>
            <w:tcBorders>
              <w:top w:val="nil"/>
              <w:left w:val="single" w:sz="2" w:space="0" w:color="auto"/>
              <w:bottom w:val="single" w:sz="2" w:space="0" w:color="auto"/>
              <w:right w:val="nil"/>
            </w:tcBorders>
            <w:shd w:val="clear" w:color="auto" w:fill="auto"/>
            <w:noWrap/>
            <w:vAlign w:val="center"/>
            <w:hideMark/>
          </w:tcPr>
          <w:p w14:paraId="66D638EB" w14:textId="77777777" w:rsidR="006A375D" w:rsidRPr="00BB2954" w:rsidRDefault="006A375D" w:rsidP="00FB3754">
            <w:pPr>
              <w:jc w:val="center"/>
              <w:rPr>
                <w:b/>
                <w:bCs/>
                <w:color w:val="000000"/>
                <w:sz w:val="16"/>
                <w:szCs w:val="16"/>
              </w:rPr>
            </w:pPr>
            <w:r w:rsidRPr="00BB2954">
              <w:rPr>
                <w:b/>
                <w:bCs/>
                <w:color w:val="000000"/>
                <w:sz w:val="16"/>
                <w:szCs w:val="16"/>
              </w:rPr>
              <w:t>Cycle 1</w:t>
            </w:r>
          </w:p>
        </w:tc>
        <w:tc>
          <w:tcPr>
            <w:tcW w:w="447" w:type="pct"/>
            <w:tcBorders>
              <w:top w:val="nil"/>
              <w:left w:val="nil"/>
              <w:bottom w:val="single" w:sz="2" w:space="0" w:color="auto"/>
              <w:right w:val="nil"/>
            </w:tcBorders>
            <w:shd w:val="clear" w:color="auto" w:fill="auto"/>
            <w:noWrap/>
            <w:vAlign w:val="center"/>
            <w:hideMark/>
          </w:tcPr>
          <w:p w14:paraId="4352836F" w14:textId="77777777" w:rsidR="006A375D" w:rsidRPr="00BB2954" w:rsidRDefault="006A375D" w:rsidP="00FB3754">
            <w:pPr>
              <w:jc w:val="center"/>
              <w:rPr>
                <w:b/>
                <w:bCs/>
                <w:color w:val="000000"/>
                <w:sz w:val="16"/>
                <w:szCs w:val="16"/>
              </w:rPr>
            </w:pPr>
            <w:r w:rsidRPr="00BB2954">
              <w:rPr>
                <w:b/>
                <w:bCs/>
                <w:color w:val="000000"/>
                <w:sz w:val="16"/>
                <w:szCs w:val="16"/>
              </w:rPr>
              <w:t>Cycle 8</w:t>
            </w:r>
          </w:p>
        </w:tc>
        <w:tc>
          <w:tcPr>
            <w:tcW w:w="447" w:type="pct"/>
            <w:tcBorders>
              <w:top w:val="nil"/>
              <w:left w:val="nil"/>
              <w:bottom w:val="single" w:sz="2" w:space="0" w:color="auto"/>
              <w:right w:val="nil"/>
            </w:tcBorders>
            <w:shd w:val="clear" w:color="auto" w:fill="auto"/>
            <w:noWrap/>
            <w:vAlign w:val="center"/>
            <w:hideMark/>
          </w:tcPr>
          <w:p w14:paraId="4F892106" w14:textId="77777777" w:rsidR="006A375D" w:rsidRPr="00BB2954" w:rsidRDefault="006A375D" w:rsidP="00FB3754">
            <w:pPr>
              <w:jc w:val="center"/>
              <w:rPr>
                <w:b/>
                <w:bCs/>
                <w:color w:val="000000"/>
                <w:sz w:val="16"/>
                <w:szCs w:val="16"/>
              </w:rPr>
            </w:pPr>
            <w:r w:rsidRPr="00BB2954">
              <w:rPr>
                <w:b/>
                <w:bCs/>
                <w:color w:val="000000"/>
                <w:sz w:val="16"/>
                <w:szCs w:val="16"/>
              </w:rPr>
              <w:t>Cycle 15</w:t>
            </w:r>
          </w:p>
        </w:tc>
      </w:tr>
      <w:tr w:rsidR="00BB2954" w:rsidRPr="00B6579D" w14:paraId="07D750CB" w14:textId="77777777" w:rsidTr="00BB2954">
        <w:trPr>
          <w:trHeight w:val="272"/>
        </w:trPr>
        <w:tc>
          <w:tcPr>
            <w:tcW w:w="369" w:type="pct"/>
            <w:tcBorders>
              <w:top w:val="single" w:sz="2" w:space="0" w:color="auto"/>
              <w:left w:val="nil"/>
              <w:bottom w:val="nil"/>
              <w:right w:val="nil"/>
            </w:tcBorders>
            <w:shd w:val="clear" w:color="auto" w:fill="auto"/>
            <w:noWrap/>
            <w:vAlign w:val="center"/>
            <w:hideMark/>
          </w:tcPr>
          <w:p w14:paraId="4AD3209F" w14:textId="59BA0897" w:rsidR="006A375D" w:rsidRPr="00BB2954" w:rsidRDefault="006A375D" w:rsidP="00BB2954">
            <w:pPr>
              <w:jc w:val="left"/>
              <w:rPr>
                <w:b/>
                <w:bCs/>
                <w:color w:val="000000"/>
                <w:sz w:val="16"/>
                <w:szCs w:val="16"/>
              </w:rPr>
            </w:pPr>
            <w:r w:rsidRPr="00BB2954">
              <w:rPr>
                <w:b/>
                <w:bCs/>
                <w:color w:val="000000"/>
                <w:sz w:val="16"/>
                <w:szCs w:val="16"/>
              </w:rPr>
              <w:t>MLPs+ ECFPs</w:t>
            </w:r>
          </w:p>
        </w:tc>
        <w:tc>
          <w:tcPr>
            <w:tcW w:w="611" w:type="pct"/>
            <w:tcBorders>
              <w:top w:val="single" w:sz="2" w:space="0" w:color="auto"/>
              <w:left w:val="nil"/>
              <w:bottom w:val="nil"/>
              <w:right w:val="single" w:sz="2" w:space="0" w:color="auto"/>
            </w:tcBorders>
            <w:shd w:val="clear" w:color="auto" w:fill="auto"/>
            <w:noWrap/>
            <w:vAlign w:val="center"/>
            <w:hideMark/>
          </w:tcPr>
          <w:p w14:paraId="209760EF" w14:textId="77777777" w:rsidR="006A375D" w:rsidRPr="00BB2954" w:rsidRDefault="006A375D" w:rsidP="00BB2954">
            <w:pPr>
              <w:jc w:val="left"/>
              <w:rPr>
                <w:color w:val="000000"/>
                <w:sz w:val="16"/>
                <w:szCs w:val="16"/>
              </w:rPr>
            </w:pPr>
            <w:r w:rsidRPr="00BB2954">
              <w:rPr>
                <w:color w:val="000000"/>
                <w:sz w:val="16"/>
                <w:szCs w:val="16"/>
              </w:rPr>
              <w:t>Mutual Information</w:t>
            </w:r>
          </w:p>
        </w:tc>
        <w:tc>
          <w:tcPr>
            <w:tcW w:w="446" w:type="pct"/>
            <w:tcBorders>
              <w:top w:val="single" w:sz="2" w:space="0" w:color="auto"/>
              <w:left w:val="single" w:sz="2" w:space="0" w:color="auto"/>
              <w:bottom w:val="nil"/>
              <w:right w:val="nil"/>
            </w:tcBorders>
            <w:shd w:val="clear" w:color="auto" w:fill="F2F2F2" w:themeFill="background1" w:themeFillShade="F2"/>
            <w:noWrap/>
            <w:vAlign w:val="center"/>
            <w:hideMark/>
          </w:tcPr>
          <w:p w14:paraId="6A6E7D40"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2BC7E495" w14:textId="77777777" w:rsidR="006A375D" w:rsidRPr="00BB2954" w:rsidRDefault="006A375D" w:rsidP="00FB3754">
            <w:pPr>
              <w:jc w:val="center"/>
              <w:rPr>
                <w:color w:val="000000"/>
                <w:sz w:val="16"/>
                <w:szCs w:val="16"/>
              </w:rPr>
            </w:pPr>
            <w:r w:rsidRPr="00BB2954">
              <w:rPr>
                <w:color w:val="000000"/>
                <w:sz w:val="16"/>
                <w:szCs w:val="16"/>
              </w:rPr>
              <w:t>0.511 ± 0.08</w:t>
            </w:r>
          </w:p>
        </w:tc>
        <w:tc>
          <w:tcPr>
            <w:tcW w:w="447" w:type="pct"/>
            <w:tcBorders>
              <w:top w:val="single" w:sz="2" w:space="0" w:color="auto"/>
              <w:left w:val="nil"/>
              <w:bottom w:val="nil"/>
              <w:right w:val="single" w:sz="2" w:space="0" w:color="auto"/>
            </w:tcBorders>
            <w:shd w:val="clear" w:color="auto" w:fill="F2F2F2" w:themeFill="background1" w:themeFillShade="F2"/>
            <w:noWrap/>
            <w:vAlign w:val="center"/>
            <w:hideMark/>
          </w:tcPr>
          <w:p w14:paraId="2E98E3EC" w14:textId="77777777" w:rsidR="006A375D" w:rsidRPr="00BB2954" w:rsidRDefault="006A375D" w:rsidP="00FB3754">
            <w:pPr>
              <w:jc w:val="center"/>
              <w:rPr>
                <w:color w:val="000000"/>
                <w:sz w:val="16"/>
                <w:szCs w:val="16"/>
              </w:rPr>
            </w:pPr>
            <w:r w:rsidRPr="00BB2954">
              <w:rPr>
                <w:color w:val="000000"/>
                <w:sz w:val="16"/>
                <w:szCs w:val="16"/>
              </w:rPr>
              <w:t>0.538 ± 0.07</w:t>
            </w:r>
          </w:p>
        </w:tc>
        <w:tc>
          <w:tcPr>
            <w:tcW w:w="447" w:type="pct"/>
            <w:tcBorders>
              <w:top w:val="single" w:sz="2" w:space="0" w:color="auto"/>
              <w:left w:val="single" w:sz="2" w:space="0" w:color="auto"/>
              <w:bottom w:val="nil"/>
              <w:right w:val="nil"/>
            </w:tcBorders>
            <w:shd w:val="clear" w:color="auto" w:fill="F2F2F2" w:themeFill="background1" w:themeFillShade="F2"/>
            <w:noWrap/>
            <w:vAlign w:val="center"/>
            <w:hideMark/>
          </w:tcPr>
          <w:p w14:paraId="3A6CACA0"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single" w:sz="2" w:space="0" w:color="auto"/>
              <w:left w:val="nil"/>
              <w:bottom w:val="nil"/>
              <w:right w:val="nil"/>
            </w:tcBorders>
            <w:shd w:val="clear" w:color="auto" w:fill="F2F2F2" w:themeFill="background1" w:themeFillShade="F2"/>
            <w:noWrap/>
            <w:vAlign w:val="center"/>
            <w:hideMark/>
          </w:tcPr>
          <w:p w14:paraId="7627526F" w14:textId="77777777" w:rsidR="006A375D" w:rsidRPr="00BB2954" w:rsidRDefault="006A375D" w:rsidP="00FB3754">
            <w:pPr>
              <w:jc w:val="center"/>
              <w:rPr>
                <w:color w:val="000000"/>
                <w:sz w:val="16"/>
                <w:szCs w:val="16"/>
              </w:rPr>
            </w:pPr>
            <w:r w:rsidRPr="00BB2954">
              <w:rPr>
                <w:color w:val="000000"/>
                <w:sz w:val="16"/>
                <w:szCs w:val="16"/>
              </w:rPr>
              <w:t>0.562 ± 0.02</w:t>
            </w:r>
          </w:p>
        </w:tc>
        <w:tc>
          <w:tcPr>
            <w:tcW w:w="447" w:type="pct"/>
            <w:tcBorders>
              <w:top w:val="single" w:sz="2" w:space="0" w:color="auto"/>
              <w:left w:val="nil"/>
              <w:bottom w:val="nil"/>
              <w:right w:val="single" w:sz="2" w:space="0" w:color="auto"/>
            </w:tcBorders>
            <w:shd w:val="clear" w:color="auto" w:fill="F2F2F2" w:themeFill="background1" w:themeFillShade="F2"/>
            <w:noWrap/>
            <w:vAlign w:val="center"/>
            <w:hideMark/>
          </w:tcPr>
          <w:p w14:paraId="5D926422" w14:textId="77777777" w:rsidR="006A375D" w:rsidRPr="00BB2954" w:rsidRDefault="006A375D" w:rsidP="00FB3754">
            <w:pPr>
              <w:jc w:val="center"/>
              <w:rPr>
                <w:color w:val="000000"/>
                <w:sz w:val="16"/>
                <w:szCs w:val="16"/>
              </w:rPr>
            </w:pPr>
            <w:r w:rsidRPr="00BB2954">
              <w:rPr>
                <w:color w:val="000000"/>
                <w:sz w:val="16"/>
                <w:szCs w:val="16"/>
              </w:rPr>
              <w:t>0.581 ± 0.01</w:t>
            </w:r>
          </w:p>
        </w:tc>
        <w:tc>
          <w:tcPr>
            <w:tcW w:w="447" w:type="pct"/>
            <w:tcBorders>
              <w:top w:val="single" w:sz="2" w:space="0" w:color="auto"/>
              <w:left w:val="single" w:sz="2" w:space="0" w:color="auto"/>
              <w:bottom w:val="nil"/>
              <w:right w:val="nil"/>
            </w:tcBorders>
            <w:shd w:val="clear" w:color="auto" w:fill="F2F2F2" w:themeFill="background1" w:themeFillShade="F2"/>
            <w:noWrap/>
            <w:vAlign w:val="center"/>
            <w:hideMark/>
          </w:tcPr>
          <w:p w14:paraId="54185746"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44D8F9FD" w14:textId="77777777" w:rsidR="006A375D" w:rsidRPr="00BB2954" w:rsidRDefault="006A375D" w:rsidP="00FB3754">
            <w:pPr>
              <w:jc w:val="center"/>
              <w:rPr>
                <w:color w:val="000000"/>
                <w:sz w:val="16"/>
                <w:szCs w:val="16"/>
              </w:rPr>
            </w:pPr>
            <w:r w:rsidRPr="00BB2954">
              <w:rPr>
                <w:color w:val="000000"/>
                <w:sz w:val="16"/>
                <w:szCs w:val="16"/>
              </w:rPr>
              <w:t>0.589 ± 0.06</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52FB256B" w14:textId="77777777" w:rsidR="006A375D" w:rsidRPr="00BB2954" w:rsidRDefault="006A375D" w:rsidP="00FB3754">
            <w:pPr>
              <w:jc w:val="center"/>
              <w:rPr>
                <w:color w:val="000000"/>
                <w:sz w:val="16"/>
                <w:szCs w:val="16"/>
              </w:rPr>
            </w:pPr>
            <w:r w:rsidRPr="00BB2954">
              <w:rPr>
                <w:color w:val="000000"/>
                <w:sz w:val="16"/>
                <w:szCs w:val="16"/>
              </w:rPr>
              <w:t>0.555 ± 0.07</w:t>
            </w:r>
          </w:p>
        </w:tc>
      </w:tr>
      <w:tr w:rsidR="00BB2954" w:rsidRPr="00B6579D" w14:paraId="4B4305CC" w14:textId="77777777" w:rsidTr="00BB2954">
        <w:trPr>
          <w:trHeight w:val="276"/>
        </w:trPr>
        <w:tc>
          <w:tcPr>
            <w:tcW w:w="369" w:type="pct"/>
            <w:tcBorders>
              <w:top w:val="nil"/>
              <w:left w:val="nil"/>
              <w:bottom w:val="nil"/>
              <w:right w:val="nil"/>
            </w:tcBorders>
            <w:shd w:val="clear" w:color="auto" w:fill="auto"/>
            <w:noWrap/>
            <w:vAlign w:val="center"/>
            <w:hideMark/>
          </w:tcPr>
          <w:p w14:paraId="6A4323D5"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2CC2830A" w14:textId="77777777" w:rsidR="006A375D" w:rsidRPr="00BB2954" w:rsidRDefault="006A375D" w:rsidP="00BB2954">
            <w:pPr>
              <w:jc w:val="left"/>
              <w:rPr>
                <w:color w:val="000000"/>
                <w:sz w:val="16"/>
                <w:szCs w:val="16"/>
              </w:rPr>
            </w:pPr>
            <w:r w:rsidRPr="00BB2954">
              <w:rPr>
                <w:color w:val="000000"/>
                <w:sz w:val="16"/>
                <w:szCs w:val="16"/>
              </w:rPr>
              <w:t>Exploit</w:t>
            </w:r>
          </w:p>
        </w:tc>
        <w:tc>
          <w:tcPr>
            <w:tcW w:w="446" w:type="pct"/>
            <w:tcBorders>
              <w:top w:val="nil"/>
              <w:left w:val="single" w:sz="2" w:space="0" w:color="auto"/>
              <w:bottom w:val="nil"/>
              <w:right w:val="nil"/>
            </w:tcBorders>
            <w:shd w:val="clear" w:color="auto" w:fill="auto"/>
            <w:noWrap/>
            <w:vAlign w:val="center"/>
            <w:hideMark/>
          </w:tcPr>
          <w:p w14:paraId="3D29D63F"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nil"/>
              <w:right w:val="nil"/>
            </w:tcBorders>
            <w:shd w:val="clear" w:color="auto" w:fill="auto"/>
            <w:noWrap/>
            <w:vAlign w:val="center"/>
            <w:hideMark/>
          </w:tcPr>
          <w:p w14:paraId="090D10E6" w14:textId="77777777" w:rsidR="006A375D" w:rsidRPr="00BB2954" w:rsidRDefault="006A375D" w:rsidP="00FB3754">
            <w:pPr>
              <w:jc w:val="center"/>
              <w:rPr>
                <w:color w:val="000000"/>
                <w:sz w:val="16"/>
                <w:szCs w:val="16"/>
              </w:rPr>
            </w:pPr>
            <w:r w:rsidRPr="00BB2954">
              <w:rPr>
                <w:color w:val="000000"/>
                <w:sz w:val="16"/>
                <w:szCs w:val="16"/>
              </w:rPr>
              <w:t>0.474 ± 0.07</w:t>
            </w:r>
          </w:p>
        </w:tc>
        <w:tc>
          <w:tcPr>
            <w:tcW w:w="447" w:type="pct"/>
            <w:tcBorders>
              <w:top w:val="nil"/>
              <w:left w:val="nil"/>
              <w:bottom w:val="nil"/>
              <w:right w:val="single" w:sz="2" w:space="0" w:color="auto"/>
            </w:tcBorders>
            <w:shd w:val="clear" w:color="auto" w:fill="auto"/>
            <w:noWrap/>
            <w:vAlign w:val="center"/>
            <w:hideMark/>
          </w:tcPr>
          <w:p w14:paraId="554DEB25" w14:textId="77777777" w:rsidR="006A375D" w:rsidRPr="00BB2954" w:rsidRDefault="006A375D" w:rsidP="00FB3754">
            <w:pPr>
              <w:jc w:val="center"/>
              <w:rPr>
                <w:color w:val="000000"/>
                <w:sz w:val="16"/>
                <w:szCs w:val="16"/>
              </w:rPr>
            </w:pPr>
            <w:r w:rsidRPr="00BB2954">
              <w:rPr>
                <w:color w:val="000000"/>
                <w:sz w:val="16"/>
                <w:szCs w:val="16"/>
              </w:rPr>
              <w:t>0.519 ± 0.10</w:t>
            </w:r>
          </w:p>
        </w:tc>
        <w:tc>
          <w:tcPr>
            <w:tcW w:w="447" w:type="pct"/>
            <w:tcBorders>
              <w:top w:val="nil"/>
              <w:left w:val="single" w:sz="2" w:space="0" w:color="auto"/>
              <w:bottom w:val="nil"/>
              <w:right w:val="nil"/>
            </w:tcBorders>
            <w:shd w:val="clear" w:color="auto" w:fill="FFFFFF" w:themeFill="background1"/>
            <w:noWrap/>
            <w:vAlign w:val="center"/>
            <w:hideMark/>
          </w:tcPr>
          <w:p w14:paraId="2942CEFF"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nil"/>
              <w:left w:val="nil"/>
              <w:bottom w:val="nil"/>
              <w:right w:val="nil"/>
            </w:tcBorders>
            <w:shd w:val="clear" w:color="auto" w:fill="FFFFFF" w:themeFill="background1"/>
            <w:noWrap/>
            <w:vAlign w:val="center"/>
            <w:hideMark/>
          </w:tcPr>
          <w:p w14:paraId="030BDD57" w14:textId="77777777" w:rsidR="006A375D" w:rsidRPr="00BB2954" w:rsidRDefault="006A375D" w:rsidP="00FB3754">
            <w:pPr>
              <w:jc w:val="center"/>
              <w:rPr>
                <w:color w:val="000000"/>
                <w:sz w:val="16"/>
                <w:szCs w:val="16"/>
              </w:rPr>
            </w:pPr>
            <w:r w:rsidRPr="00BB2954">
              <w:rPr>
                <w:color w:val="000000"/>
                <w:sz w:val="16"/>
                <w:szCs w:val="16"/>
              </w:rPr>
              <w:t>0.556 ± 0.02</w:t>
            </w:r>
          </w:p>
        </w:tc>
        <w:tc>
          <w:tcPr>
            <w:tcW w:w="447" w:type="pct"/>
            <w:tcBorders>
              <w:top w:val="nil"/>
              <w:left w:val="nil"/>
              <w:bottom w:val="nil"/>
              <w:right w:val="single" w:sz="2" w:space="0" w:color="auto"/>
            </w:tcBorders>
            <w:shd w:val="clear" w:color="auto" w:fill="FFFFFF" w:themeFill="background1"/>
            <w:noWrap/>
            <w:vAlign w:val="center"/>
            <w:hideMark/>
          </w:tcPr>
          <w:p w14:paraId="7936F7C4" w14:textId="77777777" w:rsidR="006A375D" w:rsidRPr="00BB2954" w:rsidRDefault="006A375D" w:rsidP="00FB3754">
            <w:pPr>
              <w:jc w:val="center"/>
              <w:rPr>
                <w:color w:val="000000"/>
                <w:sz w:val="16"/>
                <w:szCs w:val="16"/>
              </w:rPr>
            </w:pPr>
            <w:r w:rsidRPr="00BB2954">
              <w:rPr>
                <w:color w:val="000000"/>
                <w:sz w:val="16"/>
                <w:szCs w:val="16"/>
              </w:rPr>
              <w:t>0.575 ± 0.02</w:t>
            </w:r>
          </w:p>
        </w:tc>
        <w:tc>
          <w:tcPr>
            <w:tcW w:w="447" w:type="pct"/>
            <w:tcBorders>
              <w:top w:val="nil"/>
              <w:left w:val="single" w:sz="2" w:space="0" w:color="auto"/>
              <w:bottom w:val="nil"/>
              <w:right w:val="nil"/>
            </w:tcBorders>
            <w:shd w:val="clear" w:color="auto" w:fill="auto"/>
            <w:noWrap/>
            <w:vAlign w:val="center"/>
            <w:hideMark/>
          </w:tcPr>
          <w:p w14:paraId="4CCC1E01"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nil"/>
              <w:right w:val="nil"/>
            </w:tcBorders>
            <w:shd w:val="clear" w:color="auto" w:fill="auto"/>
            <w:noWrap/>
            <w:vAlign w:val="center"/>
            <w:hideMark/>
          </w:tcPr>
          <w:p w14:paraId="4DA7EA3F" w14:textId="77777777" w:rsidR="006A375D" w:rsidRPr="00BB2954" w:rsidRDefault="006A375D" w:rsidP="00FB3754">
            <w:pPr>
              <w:jc w:val="center"/>
              <w:rPr>
                <w:color w:val="000000"/>
                <w:sz w:val="16"/>
                <w:szCs w:val="16"/>
              </w:rPr>
            </w:pPr>
            <w:r w:rsidRPr="00BB2954">
              <w:rPr>
                <w:color w:val="000000"/>
                <w:sz w:val="16"/>
                <w:szCs w:val="16"/>
              </w:rPr>
              <w:t>0.599 ± 0.03</w:t>
            </w:r>
          </w:p>
        </w:tc>
        <w:tc>
          <w:tcPr>
            <w:tcW w:w="447" w:type="pct"/>
            <w:tcBorders>
              <w:top w:val="nil"/>
              <w:left w:val="nil"/>
              <w:bottom w:val="nil"/>
              <w:right w:val="nil"/>
            </w:tcBorders>
            <w:shd w:val="clear" w:color="auto" w:fill="auto"/>
            <w:noWrap/>
            <w:vAlign w:val="center"/>
            <w:hideMark/>
          </w:tcPr>
          <w:p w14:paraId="3DD26394" w14:textId="77777777" w:rsidR="006A375D" w:rsidRPr="00BB2954" w:rsidRDefault="006A375D" w:rsidP="00FB3754">
            <w:pPr>
              <w:jc w:val="center"/>
              <w:rPr>
                <w:color w:val="000000"/>
                <w:sz w:val="16"/>
                <w:szCs w:val="16"/>
              </w:rPr>
            </w:pPr>
            <w:r w:rsidRPr="00BB2954">
              <w:rPr>
                <w:color w:val="000000"/>
                <w:sz w:val="16"/>
                <w:szCs w:val="16"/>
              </w:rPr>
              <w:t>0.589 ± 0.03</w:t>
            </w:r>
          </w:p>
        </w:tc>
      </w:tr>
      <w:tr w:rsidR="00BB2954" w:rsidRPr="00B6579D" w14:paraId="1E526FE2" w14:textId="77777777" w:rsidTr="00BB2954">
        <w:trPr>
          <w:trHeight w:val="279"/>
        </w:trPr>
        <w:tc>
          <w:tcPr>
            <w:tcW w:w="369" w:type="pct"/>
            <w:tcBorders>
              <w:top w:val="nil"/>
              <w:left w:val="nil"/>
              <w:bottom w:val="nil"/>
              <w:right w:val="nil"/>
            </w:tcBorders>
            <w:shd w:val="clear" w:color="auto" w:fill="auto"/>
            <w:noWrap/>
            <w:vAlign w:val="center"/>
            <w:hideMark/>
          </w:tcPr>
          <w:p w14:paraId="65424590"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3A739914" w14:textId="77777777" w:rsidR="006A375D" w:rsidRPr="00BB2954" w:rsidRDefault="006A375D" w:rsidP="00BB2954">
            <w:pPr>
              <w:jc w:val="left"/>
              <w:rPr>
                <w:color w:val="000000"/>
                <w:sz w:val="16"/>
                <w:szCs w:val="16"/>
              </w:rPr>
            </w:pPr>
            <w:r w:rsidRPr="00BB2954">
              <w:rPr>
                <w:color w:val="000000"/>
                <w:sz w:val="16"/>
                <w:szCs w:val="16"/>
              </w:rPr>
              <w:t>Exploit (no retrain)</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7FC46017"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nil"/>
              <w:right w:val="nil"/>
            </w:tcBorders>
            <w:shd w:val="clear" w:color="auto" w:fill="F2F2F2" w:themeFill="background1" w:themeFillShade="F2"/>
            <w:noWrap/>
            <w:vAlign w:val="center"/>
            <w:hideMark/>
          </w:tcPr>
          <w:p w14:paraId="2BA74BAA"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4C0E9598"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668DC414"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nil"/>
              <w:left w:val="nil"/>
              <w:bottom w:val="nil"/>
              <w:right w:val="nil"/>
            </w:tcBorders>
            <w:shd w:val="clear" w:color="auto" w:fill="F2F2F2" w:themeFill="background1" w:themeFillShade="F2"/>
            <w:noWrap/>
            <w:vAlign w:val="center"/>
            <w:hideMark/>
          </w:tcPr>
          <w:p w14:paraId="67A827A1" w14:textId="77777777" w:rsidR="006A375D" w:rsidRPr="00BB2954" w:rsidRDefault="006A375D" w:rsidP="00FB3754">
            <w:pPr>
              <w:jc w:val="center"/>
              <w:rPr>
                <w:color w:val="000000"/>
                <w:sz w:val="16"/>
                <w:szCs w:val="16"/>
              </w:rPr>
            </w:pPr>
            <w:r w:rsidRPr="00BB2954">
              <w:rPr>
                <w:color w:val="000000"/>
                <w:sz w:val="16"/>
                <w:szCs w:val="16"/>
              </w:rPr>
              <w:t>0.493 ± 0.02</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390528B3"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15F7335F"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nil"/>
              <w:right w:val="nil"/>
            </w:tcBorders>
            <w:shd w:val="clear" w:color="auto" w:fill="F2F2F2" w:themeFill="background1" w:themeFillShade="F2"/>
            <w:noWrap/>
            <w:vAlign w:val="center"/>
            <w:hideMark/>
          </w:tcPr>
          <w:p w14:paraId="477A7CE8"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nil"/>
              <w:right w:val="nil"/>
            </w:tcBorders>
            <w:shd w:val="clear" w:color="auto" w:fill="F2F2F2" w:themeFill="background1" w:themeFillShade="F2"/>
            <w:noWrap/>
            <w:vAlign w:val="center"/>
            <w:hideMark/>
          </w:tcPr>
          <w:p w14:paraId="4116AF5E" w14:textId="77777777" w:rsidR="006A375D" w:rsidRPr="00BB2954" w:rsidRDefault="006A375D" w:rsidP="00FB3754">
            <w:pPr>
              <w:jc w:val="center"/>
              <w:rPr>
                <w:color w:val="000000"/>
                <w:sz w:val="16"/>
                <w:szCs w:val="16"/>
              </w:rPr>
            </w:pPr>
            <w:r w:rsidRPr="00BB2954">
              <w:rPr>
                <w:color w:val="000000"/>
                <w:sz w:val="16"/>
                <w:szCs w:val="16"/>
              </w:rPr>
              <w:t>0.655 ± 0.04</w:t>
            </w:r>
          </w:p>
        </w:tc>
      </w:tr>
      <w:tr w:rsidR="00BB2954" w:rsidRPr="00B6579D" w14:paraId="042BD4E4" w14:textId="77777777" w:rsidTr="00BB2954">
        <w:trPr>
          <w:trHeight w:val="283"/>
        </w:trPr>
        <w:tc>
          <w:tcPr>
            <w:tcW w:w="369" w:type="pct"/>
            <w:tcBorders>
              <w:top w:val="nil"/>
              <w:left w:val="nil"/>
              <w:bottom w:val="nil"/>
              <w:right w:val="nil"/>
            </w:tcBorders>
            <w:shd w:val="clear" w:color="auto" w:fill="auto"/>
            <w:noWrap/>
            <w:vAlign w:val="center"/>
            <w:hideMark/>
          </w:tcPr>
          <w:p w14:paraId="5B9AF68F"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62F1B466" w14:textId="77777777" w:rsidR="006A375D" w:rsidRPr="00BB2954" w:rsidRDefault="006A375D" w:rsidP="00BB2954">
            <w:pPr>
              <w:jc w:val="left"/>
              <w:rPr>
                <w:color w:val="000000"/>
                <w:sz w:val="16"/>
                <w:szCs w:val="16"/>
              </w:rPr>
            </w:pPr>
            <w:r w:rsidRPr="00BB2954">
              <w:rPr>
                <w:color w:val="000000"/>
                <w:sz w:val="16"/>
                <w:szCs w:val="16"/>
              </w:rPr>
              <w:t>Explore</w:t>
            </w:r>
          </w:p>
        </w:tc>
        <w:tc>
          <w:tcPr>
            <w:tcW w:w="446" w:type="pct"/>
            <w:tcBorders>
              <w:top w:val="nil"/>
              <w:left w:val="single" w:sz="2" w:space="0" w:color="auto"/>
              <w:bottom w:val="nil"/>
              <w:right w:val="nil"/>
            </w:tcBorders>
            <w:shd w:val="clear" w:color="auto" w:fill="auto"/>
            <w:noWrap/>
            <w:vAlign w:val="center"/>
            <w:hideMark/>
          </w:tcPr>
          <w:p w14:paraId="6DA28ED5"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nil"/>
              <w:right w:val="nil"/>
            </w:tcBorders>
            <w:shd w:val="clear" w:color="auto" w:fill="auto"/>
            <w:noWrap/>
            <w:vAlign w:val="center"/>
            <w:hideMark/>
          </w:tcPr>
          <w:p w14:paraId="104E8328" w14:textId="77777777" w:rsidR="006A375D" w:rsidRPr="00BB2954" w:rsidRDefault="006A375D" w:rsidP="00FB3754">
            <w:pPr>
              <w:jc w:val="center"/>
              <w:rPr>
                <w:color w:val="000000"/>
                <w:sz w:val="16"/>
                <w:szCs w:val="16"/>
              </w:rPr>
            </w:pPr>
            <w:r w:rsidRPr="00BB2954">
              <w:rPr>
                <w:color w:val="000000"/>
                <w:sz w:val="16"/>
                <w:szCs w:val="16"/>
              </w:rPr>
              <w:t>0.498 ± 0.08</w:t>
            </w:r>
          </w:p>
        </w:tc>
        <w:tc>
          <w:tcPr>
            <w:tcW w:w="447" w:type="pct"/>
            <w:tcBorders>
              <w:top w:val="nil"/>
              <w:left w:val="nil"/>
              <w:bottom w:val="nil"/>
              <w:right w:val="single" w:sz="2" w:space="0" w:color="auto"/>
            </w:tcBorders>
            <w:shd w:val="clear" w:color="auto" w:fill="auto"/>
            <w:noWrap/>
            <w:vAlign w:val="center"/>
            <w:hideMark/>
          </w:tcPr>
          <w:p w14:paraId="2F0A6016" w14:textId="77777777" w:rsidR="006A375D" w:rsidRPr="00BB2954" w:rsidRDefault="006A375D" w:rsidP="00FB3754">
            <w:pPr>
              <w:jc w:val="center"/>
              <w:rPr>
                <w:color w:val="000000"/>
                <w:sz w:val="16"/>
                <w:szCs w:val="16"/>
              </w:rPr>
            </w:pPr>
            <w:r w:rsidRPr="00BB2954">
              <w:rPr>
                <w:color w:val="000000"/>
                <w:sz w:val="16"/>
                <w:szCs w:val="16"/>
              </w:rPr>
              <w:t>0.534 ± 0.08</w:t>
            </w:r>
          </w:p>
        </w:tc>
        <w:tc>
          <w:tcPr>
            <w:tcW w:w="447" w:type="pct"/>
            <w:tcBorders>
              <w:top w:val="nil"/>
              <w:left w:val="single" w:sz="2" w:space="0" w:color="auto"/>
              <w:bottom w:val="nil"/>
              <w:right w:val="nil"/>
            </w:tcBorders>
            <w:shd w:val="clear" w:color="auto" w:fill="FFFFFF" w:themeFill="background1"/>
            <w:noWrap/>
            <w:vAlign w:val="center"/>
            <w:hideMark/>
          </w:tcPr>
          <w:p w14:paraId="3C14FB91"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nil"/>
              <w:left w:val="nil"/>
              <w:bottom w:val="nil"/>
              <w:right w:val="nil"/>
            </w:tcBorders>
            <w:shd w:val="clear" w:color="auto" w:fill="FFFFFF" w:themeFill="background1"/>
            <w:noWrap/>
            <w:vAlign w:val="center"/>
            <w:hideMark/>
          </w:tcPr>
          <w:p w14:paraId="0C03BFC6" w14:textId="77777777" w:rsidR="006A375D" w:rsidRPr="00BB2954" w:rsidRDefault="006A375D" w:rsidP="00FB3754">
            <w:pPr>
              <w:jc w:val="center"/>
              <w:rPr>
                <w:color w:val="000000"/>
                <w:sz w:val="16"/>
                <w:szCs w:val="16"/>
              </w:rPr>
            </w:pPr>
            <w:r w:rsidRPr="00BB2954">
              <w:rPr>
                <w:color w:val="000000"/>
                <w:sz w:val="16"/>
                <w:szCs w:val="16"/>
              </w:rPr>
              <w:t>0.552 ± 0.02</w:t>
            </w:r>
          </w:p>
        </w:tc>
        <w:tc>
          <w:tcPr>
            <w:tcW w:w="447" w:type="pct"/>
            <w:tcBorders>
              <w:top w:val="nil"/>
              <w:left w:val="nil"/>
              <w:bottom w:val="nil"/>
              <w:right w:val="single" w:sz="2" w:space="0" w:color="auto"/>
            </w:tcBorders>
            <w:shd w:val="clear" w:color="auto" w:fill="FFFFFF" w:themeFill="background1"/>
            <w:noWrap/>
            <w:vAlign w:val="center"/>
            <w:hideMark/>
          </w:tcPr>
          <w:p w14:paraId="06E0B718" w14:textId="77777777" w:rsidR="006A375D" w:rsidRPr="00BB2954" w:rsidRDefault="006A375D" w:rsidP="00FB3754">
            <w:pPr>
              <w:jc w:val="center"/>
              <w:rPr>
                <w:color w:val="000000"/>
                <w:sz w:val="16"/>
                <w:szCs w:val="16"/>
              </w:rPr>
            </w:pPr>
            <w:r w:rsidRPr="00BB2954">
              <w:rPr>
                <w:color w:val="000000"/>
                <w:sz w:val="16"/>
                <w:szCs w:val="16"/>
              </w:rPr>
              <w:t>0.585 ± 0.02</w:t>
            </w:r>
          </w:p>
        </w:tc>
        <w:tc>
          <w:tcPr>
            <w:tcW w:w="447" w:type="pct"/>
            <w:tcBorders>
              <w:top w:val="nil"/>
              <w:left w:val="single" w:sz="2" w:space="0" w:color="auto"/>
              <w:bottom w:val="nil"/>
              <w:right w:val="nil"/>
            </w:tcBorders>
            <w:shd w:val="clear" w:color="auto" w:fill="auto"/>
            <w:noWrap/>
            <w:vAlign w:val="center"/>
            <w:hideMark/>
          </w:tcPr>
          <w:p w14:paraId="75DCD4FA"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nil"/>
              <w:right w:val="nil"/>
            </w:tcBorders>
            <w:shd w:val="clear" w:color="auto" w:fill="auto"/>
            <w:noWrap/>
            <w:vAlign w:val="center"/>
            <w:hideMark/>
          </w:tcPr>
          <w:p w14:paraId="33E3830A" w14:textId="77777777" w:rsidR="006A375D" w:rsidRPr="00BB2954" w:rsidRDefault="006A375D" w:rsidP="00FB3754">
            <w:pPr>
              <w:jc w:val="center"/>
              <w:rPr>
                <w:color w:val="000000"/>
                <w:sz w:val="16"/>
                <w:szCs w:val="16"/>
              </w:rPr>
            </w:pPr>
            <w:r w:rsidRPr="00BB2954">
              <w:rPr>
                <w:color w:val="000000"/>
                <w:sz w:val="16"/>
                <w:szCs w:val="16"/>
              </w:rPr>
              <w:t>0.660 ± 0.03</w:t>
            </w:r>
          </w:p>
        </w:tc>
        <w:tc>
          <w:tcPr>
            <w:tcW w:w="447" w:type="pct"/>
            <w:tcBorders>
              <w:top w:val="nil"/>
              <w:left w:val="nil"/>
              <w:bottom w:val="nil"/>
              <w:right w:val="nil"/>
            </w:tcBorders>
            <w:shd w:val="clear" w:color="auto" w:fill="auto"/>
            <w:noWrap/>
            <w:vAlign w:val="center"/>
            <w:hideMark/>
          </w:tcPr>
          <w:p w14:paraId="3A26F904" w14:textId="77777777" w:rsidR="006A375D" w:rsidRPr="00BB2954" w:rsidRDefault="006A375D" w:rsidP="00FB3754">
            <w:pPr>
              <w:jc w:val="center"/>
              <w:rPr>
                <w:color w:val="000000"/>
                <w:sz w:val="16"/>
                <w:szCs w:val="16"/>
              </w:rPr>
            </w:pPr>
            <w:r w:rsidRPr="00BB2954">
              <w:rPr>
                <w:color w:val="000000"/>
                <w:sz w:val="16"/>
                <w:szCs w:val="16"/>
              </w:rPr>
              <w:t>0.673 ± 0.03</w:t>
            </w:r>
          </w:p>
        </w:tc>
      </w:tr>
      <w:tr w:rsidR="00BB2954" w:rsidRPr="00B6579D" w14:paraId="795984BE" w14:textId="77777777" w:rsidTr="00BB2954">
        <w:trPr>
          <w:trHeight w:val="273"/>
        </w:trPr>
        <w:tc>
          <w:tcPr>
            <w:tcW w:w="369" w:type="pct"/>
            <w:tcBorders>
              <w:top w:val="nil"/>
              <w:left w:val="nil"/>
              <w:bottom w:val="nil"/>
              <w:right w:val="nil"/>
            </w:tcBorders>
            <w:shd w:val="clear" w:color="auto" w:fill="auto"/>
            <w:noWrap/>
            <w:vAlign w:val="center"/>
            <w:hideMark/>
          </w:tcPr>
          <w:p w14:paraId="2092D86A"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3C852D14" w14:textId="77777777" w:rsidR="006A375D" w:rsidRPr="00BB2954" w:rsidRDefault="006A375D" w:rsidP="00BB2954">
            <w:pPr>
              <w:jc w:val="left"/>
              <w:rPr>
                <w:color w:val="000000"/>
                <w:sz w:val="16"/>
                <w:szCs w:val="16"/>
              </w:rPr>
            </w:pPr>
            <w:r w:rsidRPr="00BB2954">
              <w:rPr>
                <w:color w:val="000000"/>
                <w:sz w:val="16"/>
                <w:szCs w:val="16"/>
              </w:rPr>
              <w:t>Random</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5C1F388C"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nil"/>
              <w:right w:val="nil"/>
            </w:tcBorders>
            <w:shd w:val="clear" w:color="auto" w:fill="F2F2F2" w:themeFill="background1" w:themeFillShade="F2"/>
            <w:noWrap/>
            <w:vAlign w:val="center"/>
            <w:hideMark/>
          </w:tcPr>
          <w:p w14:paraId="34C93C5C" w14:textId="77777777" w:rsidR="006A375D" w:rsidRPr="00BB2954" w:rsidRDefault="006A375D" w:rsidP="00FB3754">
            <w:pPr>
              <w:jc w:val="center"/>
              <w:rPr>
                <w:color w:val="000000"/>
                <w:sz w:val="16"/>
                <w:szCs w:val="16"/>
              </w:rPr>
            </w:pPr>
            <w:r w:rsidRPr="00BB2954">
              <w:rPr>
                <w:color w:val="000000"/>
                <w:sz w:val="16"/>
                <w:szCs w:val="16"/>
              </w:rPr>
              <w:t>0.475 ± 0.07</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271D65AC" w14:textId="77777777" w:rsidR="006A375D" w:rsidRPr="00BB2954" w:rsidRDefault="006A375D" w:rsidP="00FB3754">
            <w:pPr>
              <w:jc w:val="center"/>
              <w:rPr>
                <w:color w:val="000000"/>
                <w:sz w:val="16"/>
                <w:szCs w:val="16"/>
              </w:rPr>
            </w:pPr>
            <w:r w:rsidRPr="00BB2954">
              <w:rPr>
                <w:color w:val="000000"/>
                <w:sz w:val="16"/>
                <w:szCs w:val="16"/>
              </w:rPr>
              <w:t>0.532 ± 0.07</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2DD23F91"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nil"/>
              <w:left w:val="nil"/>
              <w:bottom w:val="nil"/>
              <w:right w:val="nil"/>
            </w:tcBorders>
            <w:shd w:val="clear" w:color="auto" w:fill="F2F2F2" w:themeFill="background1" w:themeFillShade="F2"/>
            <w:noWrap/>
            <w:vAlign w:val="center"/>
            <w:hideMark/>
          </w:tcPr>
          <w:p w14:paraId="75DD6D79" w14:textId="77777777" w:rsidR="006A375D" w:rsidRPr="00BB2954" w:rsidRDefault="006A375D" w:rsidP="00FB3754">
            <w:pPr>
              <w:jc w:val="center"/>
              <w:rPr>
                <w:color w:val="000000"/>
                <w:sz w:val="16"/>
                <w:szCs w:val="16"/>
              </w:rPr>
            </w:pPr>
            <w:r w:rsidRPr="00BB2954">
              <w:rPr>
                <w:color w:val="000000"/>
                <w:sz w:val="16"/>
                <w:szCs w:val="16"/>
              </w:rPr>
              <w:t>0.573 ± 0.01</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4ABDA5F4" w14:textId="77777777" w:rsidR="006A375D" w:rsidRPr="00BB2954" w:rsidRDefault="006A375D" w:rsidP="00FB3754">
            <w:pPr>
              <w:jc w:val="center"/>
              <w:rPr>
                <w:color w:val="000000"/>
                <w:sz w:val="16"/>
                <w:szCs w:val="16"/>
              </w:rPr>
            </w:pPr>
            <w:r w:rsidRPr="00BB2954">
              <w:rPr>
                <w:color w:val="000000"/>
                <w:sz w:val="16"/>
                <w:szCs w:val="16"/>
              </w:rPr>
              <w:t>0.596 ± 0.02</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68946A2A"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nil"/>
              <w:right w:val="nil"/>
            </w:tcBorders>
            <w:shd w:val="clear" w:color="auto" w:fill="F2F2F2" w:themeFill="background1" w:themeFillShade="F2"/>
            <w:noWrap/>
            <w:vAlign w:val="center"/>
            <w:hideMark/>
          </w:tcPr>
          <w:p w14:paraId="20B9B603" w14:textId="77777777" w:rsidR="006A375D" w:rsidRPr="00BB2954" w:rsidRDefault="006A375D" w:rsidP="00FB3754">
            <w:pPr>
              <w:jc w:val="center"/>
              <w:rPr>
                <w:color w:val="000000"/>
                <w:sz w:val="16"/>
                <w:szCs w:val="16"/>
              </w:rPr>
            </w:pPr>
            <w:r w:rsidRPr="00BB2954">
              <w:rPr>
                <w:color w:val="000000"/>
                <w:sz w:val="16"/>
                <w:szCs w:val="16"/>
              </w:rPr>
              <w:t>0.652 ± 0.03</w:t>
            </w:r>
          </w:p>
        </w:tc>
        <w:tc>
          <w:tcPr>
            <w:tcW w:w="447" w:type="pct"/>
            <w:tcBorders>
              <w:top w:val="nil"/>
              <w:left w:val="nil"/>
              <w:bottom w:val="nil"/>
              <w:right w:val="nil"/>
            </w:tcBorders>
            <w:shd w:val="clear" w:color="auto" w:fill="F2F2F2" w:themeFill="background1" w:themeFillShade="F2"/>
            <w:noWrap/>
            <w:vAlign w:val="center"/>
            <w:hideMark/>
          </w:tcPr>
          <w:p w14:paraId="0F884205" w14:textId="77777777" w:rsidR="006A375D" w:rsidRPr="00BB2954" w:rsidRDefault="006A375D" w:rsidP="00FB3754">
            <w:pPr>
              <w:jc w:val="center"/>
              <w:rPr>
                <w:color w:val="000000"/>
                <w:sz w:val="16"/>
                <w:szCs w:val="16"/>
              </w:rPr>
            </w:pPr>
            <w:r w:rsidRPr="00BB2954">
              <w:rPr>
                <w:color w:val="000000"/>
                <w:sz w:val="16"/>
                <w:szCs w:val="16"/>
              </w:rPr>
              <w:t>0.639 ± 0.04</w:t>
            </w:r>
          </w:p>
        </w:tc>
      </w:tr>
      <w:tr w:rsidR="00BB2954" w:rsidRPr="00B6579D" w14:paraId="316FE3A3" w14:textId="77777777" w:rsidTr="00BB2954">
        <w:trPr>
          <w:trHeight w:val="291"/>
        </w:trPr>
        <w:tc>
          <w:tcPr>
            <w:tcW w:w="369" w:type="pct"/>
            <w:tcBorders>
              <w:top w:val="nil"/>
              <w:left w:val="nil"/>
              <w:bottom w:val="single" w:sz="2" w:space="0" w:color="auto"/>
              <w:right w:val="nil"/>
            </w:tcBorders>
            <w:shd w:val="clear" w:color="auto" w:fill="auto"/>
            <w:noWrap/>
            <w:vAlign w:val="center"/>
            <w:hideMark/>
          </w:tcPr>
          <w:p w14:paraId="7A465F70" w14:textId="77777777" w:rsidR="006A375D" w:rsidRPr="00BB2954" w:rsidRDefault="006A375D" w:rsidP="00BB2954">
            <w:pPr>
              <w:jc w:val="left"/>
              <w:rPr>
                <w:color w:val="000000"/>
                <w:sz w:val="16"/>
                <w:szCs w:val="16"/>
              </w:rPr>
            </w:pPr>
          </w:p>
        </w:tc>
        <w:tc>
          <w:tcPr>
            <w:tcW w:w="611" w:type="pct"/>
            <w:tcBorders>
              <w:top w:val="nil"/>
              <w:left w:val="nil"/>
              <w:bottom w:val="single" w:sz="2" w:space="0" w:color="auto"/>
              <w:right w:val="single" w:sz="2" w:space="0" w:color="auto"/>
            </w:tcBorders>
            <w:shd w:val="clear" w:color="auto" w:fill="auto"/>
            <w:noWrap/>
            <w:vAlign w:val="center"/>
            <w:hideMark/>
          </w:tcPr>
          <w:p w14:paraId="78C8339C" w14:textId="77777777" w:rsidR="006A375D" w:rsidRPr="00BB2954" w:rsidRDefault="006A375D" w:rsidP="00BB2954">
            <w:pPr>
              <w:jc w:val="left"/>
              <w:rPr>
                <w:color w:val="000000"/>
                <w:sz w:val="16"/>
                <w:szCs w:val="16"/>
              </w:rPr>
            </w:pPr>
            <w:r w:rsidRPr="00BB2954">
              <w:rPr>
                <w:color w:val="000000"/>
                <w:sz w:val="16"/>
                <w:szCs w:val="16"/>
              </w:rPr>
              <w:t>Similarity</w:t>
            </w:r>
          </w:p>
        </w:tc>
        <w:tc>
          <w:tcPr>
            <w:tcW w:w="446" w:type="pct"/>
            <w:tcBorders>
              <w:top w:val="nil"/>
              <w:left w:val="single" w:sz="2" w:space="0" w:color="auto"/>
              <w:bottom w:val="single" w:sz="2" w:space="0" w:color="auto"/>
              <w:right w:val="nil"/>
            </w:tcBorders>
            <w:shd w:val="clear" w:color="auto" w:fill="auto"/>
            <w:noWrap/>
            <w:vAlign w:val="center"/>
            <w:hideMark/>
          </w:tcPr>
          <w:p w14:paraId="3370E57A" w14:textId="77777777" w:rsidR="006A375D" w:rsidRPr="00BB2954" w:rsidRDefault="006A375D" w:rsidP="00FB3754">
            <w:pPr>
              <w:jc w:val="center"/>
              <w:rPr>
                <w:color w:val="000000"/>
                <w:sz w:val="16"/>
                <w:szCs w:val="16"/>
              </w:rPr>
            </w:pPr>
            <w:r w:rsidRPr="00BB2954">
              <w:rPr>
                <w:color w:val="000000"/>
                <w:sz w:val="16"/>
                <w:szCs w:val="16"/>
              </w:rPr>
              <w:t>0.426 ± 0.05</w:t>
            </w:r>
          </w:p>
        </w:tc>
        <w:tc>
          <w:tcPr>
            <w:tcW w:w="447" w:type="pct"/>
            <w:tcBorders>
              <w:top w:val="nil"/>
              <w:left w:val="nil"/>
              <w:bottom w:val="single" w:sz="2" w:space="0" w:color="auto"/>
              <w:right w:val="nil"/>
            </w:tcBorders>
            <w:shd w:val="clear" w:color="auto" w:fill="auto"/>
            <w:noWrap/>
            <w:vAlign w:val="center"/>
            <w:hideMark/>
          </w:tcPr>
          <w:p w14:paraId="0D205243" w14:textId="77777777" w:rsidR="006A375D" w:rsidRPr="00BB2954" w:rsidRDefault="006A375D" w:rsidP="00FB3754">
            <w:pPr>
              <w:jc w:val="center"/>
              <w:rPr>
                <w:color w:val="000000"/>
                <w:sz w:val="16"/>
                <w:szCs w:val="16"/>
              </w:rPr>
            </w:pPr>
            <w:r w:rsidRPr="00BB2954">
              <w:rPr>
                <w:color w:val="000000"/>
                <w:sz w:val="16"/>
                <w:szCs w:val="16"/>
              </w:rPr>
              <w:t>0.513 ± 0.09</w:t>
            </w:r>
          </w:p>
        </w:tc>
        <w:tc>
          <w:tcPr>
            <w:tcW w:w="447" w:type="pct"/>
            <w:tcBorders>
              <w:top w:val="nil"/>
              <w:left w:val="nil"/>
              <w:bottom w:val="single" w:sz="2" w:space="0" w:color="auto"/>
              <w:right w:val="single" w:sz="2" w:space="0" w:color="auto"/>
            </w:tcBorders>
            <w:shd w:val="clear" w:color="auto" w:fill="auto"/>
            <w:noWrap/>
            <w:vAlign w:val="center"/>
            <w:hideMark/>
          </w:tcPr>
          <w:p w14:paraId="2C009F1F" w14:textId="77777777" w:rsidR="006A375D" w:rsidRPr="00BB2954" w:rsidRDefault="006A375D" w:rsidP="00FB3754">
            <w:pPr>
              <w:jc w:val="center"/>
              <w:rPr>
                <w:color w:val="000000"/>
                <w:sz w:val="16"/>
                <w:szCs w:val="16"/>
              </w:rPr>
            </w:pPr>
            <w:r w:rsidRPr="00BB2954">
              <w:rPr>
                <w:color w:val="000000"/>
                <w:sz w:val="16"/>
                <w:szCs w:val="16"/>
              </w:rPr>
              <w:t>0.520 ± 0.09</w:t>
            </w:r>
          </w:p>
        </w:tc>
        <w:tc>
          <w:tcPr>
            <w:tcW w:w="447" w:type="pct"/>
            <w:tcBorders>
              <w:top w:val="nil"/>
              <w:left w:val="single" w:sz="2" w:space="0" w:color="auto"/>
              <w:bottom w:val="single" w:sz="2" w:space="0" w:color="auto"/>
              <w:right w:val="nil"/>
            </w:tcBorders>
            <w:shd w:val="clear" w:color="auto" w:fill="FFFFFF" w:themeFill="background1"/>
            <w:noWrap/>
            <w:vAlign w:val="center"/>
            <w:hideMark/>
          </w:tcPr>
          <w:p w14:paraId="2EE52661" w14:textId="77777777" w:rsidR="006A375D" w:rsidRPr="00BB2954" w:rsidRDefault="006A375D" w:rsidP="00FB3754">
            <w:pPr>
              <w:jc w:val="center"/>
              <w:rPr>
                <w:color w:val="000000"/>
                <w:sz w:val="16"/>
                <w:szCs w:val="16"/>
              </w:rPr>
            </w:pPr>
            <w:r w:rsidRPr="00BB2954">
              <w:rPr>
                <w:color w:val="000000"/>
                <w:sz w:val="16"/>
                <w:szCs w:val="16"/>
              </w:rPr>
              <w:t>0.493 ± 0.03</w:t>
            </w:r>
          </w:p>
        </w:tc>
        <w:tc>
          <w:tcPr>
            <w:tcW w:w="446" w:type="pct"/>
            <w:tcBorders>
              <w:top w:val="nil"/>
              <w:left w:val="nil"/>
              <w:bottom w:val="single" w:sz="2" w:space="0" w:color="auto"/>
              <w:right w:val="nil"/>
            </w:tcBorders>
            <w:shd w:val="clear" w:color="auto" w:fill="FFFFFF" w:themeFill="background1"/>
            <w:noWrap/>
            <w:vAlign w:val="center"/>
            <w:hideMark/>
          </w:tcPr>
          <w:p w14:paraId="27FE20F8" w14:textId="77777777" w:rsidR="006A375D" w:rsidRPr="00BB2954" w:rsidRDefault="006A375D" w:rsidP="00FB3754">
            <w:pPr>
              <w:jc w:val="center"/>
              <w:rPr>
                <w:color w:val="000000"/>
                <w:sz w:val="16"/>
                <w:szCs w:val="16"/>
              </w:rPr>
            </w:pPr>
            <w:r w:rsidRPr="00BB2954">
              <w:rPr>
                <w:color w:val="000000"/>
                <w:sz w:val="16"/>
                <w:szCs w:val="16"/>
              </w:rPr>
              <w:t>0.551 ± 0.02</w:t>
            </w:r>
          </w:p>
        </w:tc>
        <w:tc>
          <w:tcPr>
            <w:tcW w:w="447" w:type="pct"/>
            <w:tcBorders>
              <w:top w:val="nil"/>
              <w:left w:val="nil"/>
              <w:bottom w:val="single" w:sz="2" w:space="0" w:color="auto"/>
              <w:right w:val="single" w:sz="2" w:space="0" w:color="auto"/>
            </w:tcBorders>
            <w:shd w:val="clear" w:color="auto" w:fill="FFFFFF" w:themeFill="background1"/>
            <w:noWrap/>
            <w:vAlign w:val="center"/>
            <w:hideMark/>
          </w:tcPr>
          <w:p w14:paraId="5B4399BE" w14:textId="77777777" w:rsidR="006A375D" w:rsidRPr="00BB2954" w:rsidRDefault="006A375D" w:rsidP="00FB3754">
            <w:pPr>
              <w:jc w:val="center"/>
              <w:rPr>
                <w:color w:val="000000"/>
                <w:sz w:val="16"/>
                <w:szCs w:val="16"/>
              </w:rPr>
            </w:pPr>
            <w:r w:rsidRPr="00BB2954">
              <w:rPr>
                <w:color w:val="000000"/>
                <w:sz w:val="16"/>
                <w:szCs w:val="16"/>
              </w:rPr>
              <w:t>0.565 ± 0.01</w:t>
            </w:r>
          </w:p>
        </w:tc>
        <w:tc>
          <w:tcPr>
            <w:tcW w:w="447" w:type="pct"/>
            <w:tcBorders>
              <w:top w:val="nil"/>
              <w:left w:val="single" w:sz="2" w:space="0" w:color="auto"/>
              <w:bottom w:val="single" w:sz="2" w:space="0" w:color="auto"/>
              <w:right w:val="nil"/>
            </w:tcBorders>
            <w:shd w:val="clear" w:color="auto" w:fill="auto"/>
            <w:noWrap/>
            <w:vAlign w:val="center"/>
            <w:hideMark/>
          </w:tcPr>
          <w:p w14:paraId="4B6DEB16" w14:textId="77777777" w:rsidR="006A375D" w:rsidRPr="00BB2954" w:rsidRDefault="006A375D" w:rsidP="00FB3754">
            <w:pPr>
              <w:jc w:val="center"/>
              <w:rPr>
                <w:color w:val="000000"/>
                <w:sz w:val="16"/>
                <w:szCs w:val="16"/>
              </w:rPr>
            </w:pPr>
            <w:r w:rsidRPr="00BB2954">
              <w:rPr>
                <w:color w:val="000000"/>
                <w:sz w:val="16"/>
                <w:szCs w:val="16"/>
              </w:rPr>
              <w:t>0.655 ± 0.04</w:t>
            </w:r>
          </w:p>
        </w:tc>
        <w:tc>
          <w:tcPr>
            <w:tcW w:w="447" w:type="pct"/>
            <w:tcBorders>
              <w:top w:val="nil"/>
              <w:left w:val="nil"/>
              <w:bottom w:val="single" w:sz="2" w:space="0" w:color="auto"/>
              <w:right w:val="nil"/>
            </w:tcBorders>
            <w:shd w:val="clear" w:color="auto" w:fill="auto"/>
            <w:noWrap/>
            <w:vAlign w:val="center"/>
            <w:hideMark/>
          </w:tcPr>
          <w:p w14:paraId="52E07565" w14:textId="77777777" w:rsidR="006A375D" w:rsidRPr="00BB2954" w:rsidRDefault="006A375D" w:rsidP="00FB3754">
            <w:pPr>
              <w:jc w:val="center"/>
              <w:rPr>
                <w:color w:val="000000"/>
                <w:sz w:val="16"/>
                <w:szCs w:val="16"/>
              </w:rPr>
            </w:pPr>
            <w:r w:rsidRPr="00BB2954">
              <w:rPr>
                <w:color w:val="000000"/>
                <w:sz w:val="16"/>
                <w:szCs w:val="16"/>
              </w:rPr>
              <w:t>0.626 ± 0.04</w:t>
            </w:r>
          </w:p>
        </w:tc>
        <w:tc>
          <w:tcPr>
            <w:tcW w:w="447" w:type="pct"/>
            <w:tcBorders>
              <w:top w:val="nil"/>
              <w:left w:val="nil"/>
              <w:bottom w:val="single" w:sz="2" w:space="0" w:color="auto"/>
              <w:right w:val="nil"/>
            </w:tcBorders>
            <w:shd w:val="clear" w:color="auto" w:fill="auto"/>
            <w:noWrap/>
            <w:vAlign w:val="center"/>
            <w:hideMark/>
          </w:tcPr>
          <w:p w14:paraId="08048BB2" w14:textId="77777777" w:rsidR="006A375D" w:rsidRPr="00BB2954" w:rsidRDefault="006A375D" w:rsidP="00FB3754">
            <w:pPr>
              <w:jc w:val="center"/>
              <w:rPr>
                <w:color w:val="000000"/>
                <w:sz w:val="16"/>
                <w:szCs w:val="16"/>
              </w:rPr>
            </w:pPr>
            <w:r w:rsidRPr="00BB2954">
              <w:rPr>
                <w:color w:val="000000"/>
                <w:sz w:val="16"/>
                <w:szCs w:val="16"/>
              </w:rPr>
              <w:t>0.608 ± 0.05</w:t>
            </w:r>
          </w:p>
        </w:tc>
      </w:tr>
      <w:tr w:rsidR="00BB2954" w:rsidRPr="00B6579D" w14:paraId="3620114B" w14:textId="77777777" w:rsidTr="00BB2954">
        <w:trPr>
          <w:trHeight w:val="282"/>
        </w:trPr>
        <w:tc>
          <w:tcPr>
            <w:tcW w:w="369" w:type="pct"/>
            <w:tcBorders>
              <w:top w:val="single" w:sz="2" w:space="0" w:color="auto"/>
              <w:left w:val="nil"/>
              <w:bottom w:val="nil"/>
              <w:right w:val="nil"/>
            </w:tcBorders>
            <w:shd w:val="clear" w:color="auto" w:fill="auto"/>
            <w:noWrap/>
            <w:vAlign w:val="center"/>
            <w:hideMark/>
          </w:tcPr>
          <w:p w14:paraId="2C7CB1FE" w14:textId="77777777" w:rsidR="006A375D" w:rsidRPr="00BB2954" w:rsidRDefault="006A375D" w:rsidP="00BB2954">
            <w:pPr>
              <w:jc w:val="left"/>
              <w:rPr>
                <w:b/>
                <w:bCs/>
                <w:color w:val="000000"/>
                <w:sz w:val="16"/>
                <w:szCs w:val="16"/>
              </w:rPr>
            </w:pPr>
            <w:r w:rsidRPr="00BB2954">
              <w:rPr>
                <w:b/>
                <w:bCs/>
                <w:color w:val="000000"/>
                <w:sz w:val="16"/>
                <w:szCs w:val="16"/>
              </w:rPr>
              <w:t>GNNs</w:t>
            </w:r>
          </w:p>
        </w:tc>
        <w:tc>
          <w:tcPr>
            <w:tcW w:w="611" w:type="pct"/>
            <w:tcBorders>
              <w:top w:val="single" w:sz="2" w:space="0" w:color="auto"/>
              <w:left w:val="nil"/>
              <w:bottom w:val="nil"/>
              <w:right w:val="single" w:sz="2" w:space="0" w:color="auto"/>
            </w:tcBorders>
            <w:shd w:val="clear" w:color="auto" w:fill="auto"/>
            <w:noWrap/>
            <w:vAlign w:val="center"/>
            <w:hideMark/>
          </w:tcPr>
          <w:p w14:paraId="46C52594" w14:textId="77777777" w:rsidR="006A375D" w:rsidRPr="00BB2954" w:rsidRDefault="006A375D" w:rsidP="00BB2954">
            <w:pPr>
              <w:jc w:val="left"/>
              <w:rPr>
                <w:color w:val="000000"/>
                <w:sz w:val="16"/>
                <w:szCs w:val="16"/>
              </w:rPr>
            </w:pPr>
            <w:r w:rsidRPr="00BB2954">
              <w:rPr>
                <w:color w:val="000000"/>
                <w:sz w:val="16"/>
                <w:szCs w:val="16"/>
              </w:rPr>
              <w:t>Mutual Information</w:t>
            </w:r>
          </w:p>
        </w:tc>
        <w:tc>
          <w:tcPr>
            <w:tcW w:w="446" w:type="pct"/>
            <w:tcBorders>
              <w:top w:val="single" w:sz="2" w:space="0" w:color="auto"/>
              <w:left w:val="single" w:sz="2" w:space="0" w:color="auto"/>
              <w:bottom w:val="nil"/>
              <w:right w:val="nil"/>
            </w:tcBorders>
            <w:shd w:val="clear" w:color="auto" w:fill="F2F2F2" w:themeFill="background1" w:themeFillShade="F2"/>
            <w:noWrap/>
            <w:vAlign w:val="center"/>
            <w:hideMark/>
          </w:tcPr>
          <w:p w14:paraId="143F8379" w14:textId="77777777" w:rsidR="006A375D" w:rsidRPr="00BB2954" w:rsidRDefault="006A375D" w:rsidP="00FB3754">
            <w:pPr>
              <w:jc w:val="center"/>
              <w:rPr>
                <w:color w:val="000000"/>
                <w:sz w:val="16"/>
                <w:szCs w:val="16"/>
              </w:rPr>
            </w:pPr>
            <w:r w:rsidRPr="00BB2954">
              <w:rPr>
                <w:color w:val="000000"/>
                <w:sz w:val="16"/>
                <w:szCs w:val="16"/>
              </w:rPr>
              <w:t>0.550 ± 0.05</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63A3713A" w14:textId="77777777" w:rsidR="006A375D" w:rsidRPr="00BB2954" w:rsidRDefault="006A375D" w:rsidP="00FB3754">
            <w:pPr>
              <w:jc w:val="center"/>
              <w:rPr>
                <w:color w:val="000000"/>
                <w:sz w:val="16"/>
                <w:szCs w:val="16"/>
              </w:rPr>
            </w:pPr>
            <w:r w:rsidRPr="00BB2954">
              <w:rPr>
                <w:color w:val="000000"/>
                <w:sz w:val="16"/>
                <w:szCs w:val="16"/>
              </w:rPr>
              <w:t>0.580 ± 0.07</w:t>
            </w:r>
          </w:p>
        </w:tc>
        <w:tc>
          <w:tcPr>
            <w:tcW w:w="447" w:type="pct"/>
            <w:tcBorders>
              <w:top w:val="single" w:sz="2" w:space="0" w:color="auto"/>
              <w:left w:val="nil"/>
              <w:bottom w:val="nil"/>
              <w:right w:val="single" w:sz="2" w:space="0" w:color="auto"/>
            </w:tcBorders>
            <w:shd w:val="clear" w:color="auto" w:fill="F2F2F2" w:themeFill="background1" w:themeFillShade="F2"/>
            <w:noWrap/>
            <w:vAlign w:val="center"/>
            <w:hideMark/>
          </w:tcPr>
          <w:p w14:paraId="103BA7B9" w14:textId="77777777" w:rsidR="006A375D" w:rsidRPr="00BB2954" w:rsidRDefault="006A375D" w:rsidP="00FB3754">
            <w:pPr>
              <w:jc w:val="center"/>
              <w:rPr>
                <w:color w:val="000000"/>
                <w:sz w:val="16"/>
                <w:szCs w:val="16"/>
              </w:rPr>
            </w:pPr>
            <w:r w:rsidRPr="00BB2954">
              <w:rPr>
                <w:color w:val="000000"/>
                <w:sz w:val="16"/>
                <w:szCs w:val="16"/>
              </w:rPr>
              <w:t>0.593 ± 0.09</w:t>
            </w:r>
          </w:p>
        </w:tc>
        <w:tc>
          <w:tcPr>
            <w:tcW w:w="447" w:type="pct"/>
            <w:tcBorders>
              <w:top w:val="single" w:sz="2" w:space="0" w:color="auto"/>
              <w:left w:val="single" w:sz="2" w:space="0" w:color="auto"/>
              <w:bottom w:val="nil"/>
              <w:right w:val="nil"/>
            </w:tcBorders>
            <w:shd w:val="clear" w:color="auto" w:fill="F2F2F2" w:themeFill="background1" w:themeFillShade="F2"/>
            <w:noWrap/>
            <w:vAlign w:val="center"/>
            <w:hideMark/>
          </w:tcPr>
          <w:p w14:paraId="5B9E1C07" w14:textId="77777777" w:rsidR="006A375D" w:rsidRPr="00BB2954" w:rsidRDefault="006A375D" w:rsidP="00FB3754">
            <w:pPr>
              <w:jc w:val="center"/>
              <w:rPr>
                <w:color w:val="000000"/>
                <w:sz w:val="16"/>
                <w:szCs w:val="16"/>
              </w:rPr>
            </w:pPr>
            <w:r w:rsidRPr="00BB2954">
              <w:rPr>
                <w:color w:val="000000"/>
                <w:sz w:val="16"/>
                <w:szCs w:val="16"/>
              </w:rPr>
              <w:t>0.531 ± 0.03</w:t>
            </w:r>
          </w:p>
        </w:tc>
        <w:tc>
          <w:tcPr>
            <w:tcW w:w="446" w:type="pct"/>
            <w:tcBorders>
              <w:top w:val="single" w:sz="2" w:space="0" w:color="auto"/>
              <w:left w:val="nil"/>
              <w:bottom w:val="nil"/>
              <w:right w:val="nil"/>
            </w:tcBorders>
            <w:shd w:val="clear" w:color="auto" w:fill="F2F2F2" w:themeFill="background1" w:themeFillShade="F2"/>
            <w:noWrap/>
            <w:vAlign w:val="center"/>
            <w:hideMark/>
          </w:tcPr>
          <w:p w14:paraId="5BA61EBE" w14:textId="77777777" w:rsidR="006A375D" w:rsidRPr="00BB2954" w:rsidRDefault="006A375D" w:rsidP="00FB3754">
            <w:pPr>
              <w:jc w:val="center"/>
              <w:rPr>
                <w:color w:val="000000"/>
                <w:sz w:val="16"/>
                <w:szCs w:val="16"/>
              </w:rPr>
            </w:pPr>
            <w:r w:rsidRPr="00BB2954">
              <w:rPr>
                <w:color w:val="000000"/>
                <w:sz w:val="16"/>
                <w:szCs w:val="16"/>
              </w:rPr>
              <w:t>0.580 ± 0.02</w:t>
            </w:r>
          </w:p>
        </w:tc>
        <w:tc>
          <w:tcPr>
            <w:tcW w:w="447" w:type="pct"/>
            <w:tcBorders>
              <w:top w:val="single" w:sz="2" w:space="0" w:color="auto"/>
              <w:left w:val="nil"/>
              <w:bottom w:val="nil"/>
              <w:right w:val="single" w:sz="2" w:space="0" w:color="auto"/>
            </w:tcBorders>
            <w:shd w:val="clear" w:color="auto" w:fill="F2F2F2" w:themeFill="background1" w:themeFillShade="F2"/>
            <w:noWrap/>
            <w:vAlign w:val="center"/>
            <w:hideMark/>
          </w:tcPr>
          <w:p w14:paraId="0EF655F0" w14:textId="77777777" w:rsidR="006A375D" w:rsidRPr="00BB2954" w:rsidRDefault="006A375D" w:rsidP="00FB3754">
            <w:pPr>
              <w:jc w:val="center"/>
              <w:rPr>
                <w:color w:val="000000"/>
                <w:sz w:val="16"/>
                <w:szCs w:val="16"/>
              </w:rPr>
            </w:pPr>
            <w:r w:rsidRPr="00BB2954">
              <w:rPr>
                <w:color w:val="000000"/>
                <w:sz w:val="16"/>
                <w:szCs w:val="16"/>
              </w:rPr>
              <w:t>0.596 ± 0.02</w:t>
            </w:r>
          </w:p>
        </w:tc>
        <w:tc>
          <w:tcPr>
            <w:tcW w:w="447" w:type="pct"/>
            <w:tcBorders>
              <w:top w:val="single" w:sz="2" w:space="0" w:color="auto"/>
              <w:left w:val="single" w:sz="2" w:space="0" w:color="auto"/>
              <w:bottom w:val="nil"/>
              <w:right w:val="nil"/>
            </w:tcBorders>
            <w:shd w:val="clear" w:color="auto" w:fill="F2F2F2" w:themeFill="background1" w:themeFillShade="F2"/>
            <w:noWrap/>
            <w:vAlign w:val="center"/>
            <w:hideMark/>
          </w:tcPr>
          <w:p w14:paraId="1B4B95C8" w14:textId="77777777" w:rsidR="006A375D" w:rsidRPr="00BB2954" w:rsidRDefault="006A375D" w:rsidP="00FB3754">
            <w:pPr>
              <w:jc w:val="center"/>
              <w:rPr>
                <w:color w:val="000000"/>
                <w:sz w:val="16"/>
                <w:szCs w:val="16"/>
              </w:rPr>
            </w:pPr>
            <w:r w:rsidRPr="00BB2954">
              <w:rPr>
                <w:color w:val="000000"/>
                <w:sz w:val="16"/>
                <w:szCs w:val="16"/>
              </w:rPr>
              <w:t>0.541 ± 0.06</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3DBDD8F9" w14:textId="77777777" w:rsidR="006A375D" w:rsidRPr="00BB2954" w:rsidRDefault="006A375D" w:rsidP="00FB3754">
            <w:pPr>
              <w:jc w:val="center"/>
              <w:rPr>
                <w:color w:val="000000"/>
                <w:sz w:val="16"/>
                <w:szCs w:val="16"/>
              </w:rPr>
            </w:pPr>
            <w:r w:rsidRPr="00BB2954">
              <w:rPr>
                <w:color w:val="000000"/>
                <w:sz w:val="16"/>
                <w:szCs w:val="16"/>
              </w:rPr>
              <w:t>0.542 ± 0.07</w:t>
            </w:r>
          </w:p>
        </w:tc>
        <w:tc>
          <w:tcPr>
            <w:tcW w:w="447" w:type="pct"/>
            <w:tcBorders>
              <w:top w:val="single" w:sz="2" w:space="0" w:color="auto"/>
              <w:left w:val="nil"/>
              <w:bottom w:val="nil"/>
              <w:right w:val="nil"/>
            </w:tcBorders>
            <w:shd w:val="clear" w:color="auto" w:fill="F2F2F2" w:themeFill="background1" w:themeFillShade="F2"/>
            <w:noWrap/>
            <w:vAlign w:val="center"/>
            <w:hideMark/>
          </w:tcPr>
          <w:p w14:paraId="37398E97" w14:textId="77777777" w:rsidR="006A375D" w:rsidRPr="00BB2954" w:rsidRDefault="006A375D" w:rsidP="00FB3754">
            <w:pPr>
              <w:jc w:val="center"/>
              <w:rPr>
                <w:color w:val="000000"/>
                <w:sz w:val="16"/>
                <w:szCs w:val="16"/>
              </w:rPr>
            </w:pPr>
            <w:r w:rsidRPr="00BB2954">
              <w:rPr>
                <w:color w:val="000000"/>
                <w:sz w:val="16"/>
                <w:szCs w:val="16"/>
              </w:rPr>
              <w:t>0.533 ± 0.06</w:t>
            </w:r>
          </w:p>
        </w:tc>
      </w:tr>
      <w:tr w:rsidR="00BB2954" w:rsidRPr="00B6579D" w14:paraId="12E5BE8F" w14:textId="77777777" w:rsidTr="00BB2954">
        <w:trPr>
          <w:trHeight w:val="285"/>
        </w:trPr>
        <w:tc>
          <w:tcPr>
            <w:tcW w:w="369" w:type="pct"/>
            <w:tcBorders>
              <w:top w:val="nil"/>
              <w:left w:val="nil"/>
              <w:bottom w:val="nil"/>
              <w:right w:val="nil"/>
            </w:tcBorders>
            <w:shd w:val="clear" w:color="auto" w:fill="auto"/>
            <w:noWrap/>
            <w:vAlign w:val="center"/>
            <w:hideMark/>
          </w:tcPr>
          <w:p w14:paraId="07444D4E"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625661C1" w14:textId="77777777" w:rsidR="006A375D" w:rsidRPr="00BB2954" w:rsidRDefault="006A375D" w:rsidP="00BB2954">
            <w:pPr>
              <w:jc w:val="left"/>
              <w:rPr>
                <w:color w:val="000000"/>
                <w:sz w:val="16"/>
                <w:szCs w:val="16"/>
              </w:rPr>
            </w:pPr>
            <w:r w:rsidRPr="00BB2954">
              <w:rPr>
                <w:color w:val="000000"/>
                <w:sz w:val="16"/>
                <w:szCs w:val="16"/>
              </w:rPr>
              <w:t>Exploit</w:t>
            </w:r>
          </w:p>
        </w:tc>
        <w:tc>
          <w:tcPr>
            <w:tcW w:w="446" w:type="pct"/>
            <w:tcBorders>
              <w:top w:val="nil"/>
              <w:left w:val="single" w:sz="2" w:space="0" w:color="auto"/>
              <w:bottom w:val="nil"/>
              <w:right w:val="nil"/>
            </w:tcBorders>
            <w:shd w:val="clear" w:color="auto" w:fill="auto"/>
            <w:noWrap/>
            <w:vAlign w:val="center"/>
            <w:hideMark/>
          </w:tcPr>
          <w:p w14:paraId="26F120B3" w14:textId="77777777" w:rsidR="006A375D" w:rsidRPr="00BB2954" w:rsidRDefault="006A375D" w:rsidP="00FB3754">
            <w:pPr>
              <w:jc w:val="center"/>
              <w:rPr>
                <w:color w:val="000000"/>
                <w:sz w:val="16"/>
                <w:szCs w:val="16"/>
              </w:rPr>
            </w:pPr>
            <w:r w:rsidRPr="00BB2954">
              <w:rPr>
                <w:color w:val="000000"/>
                <w:sz w:val="16"/>
                <w:szCs w:val="16"/>
              </w:rPr>
              <w:t>0.554 ± 0.04</w:t>
            </w:r>
          </w:p>
        </w:tc>
        <w:tc>
          <w:tcPr>
            <w:tcW w:w="447" w:type="pct"/>
            <w:tcBorders>
              <w:top w:val="nil"/>
              <w:left w:val="nil"/>
              <w:bottom w:val="nil"/>
              <w:right w:val="nil"/>
            </w:tcBorders>
            <w:shd w:val="clear" w:color="auto" w:fill="auto"/>
            <w:noWrap/>
            <w:vAlign w:val="center"/>
            <w:hideMark/>
          </w:tcPr>
          <w:p w14:paraId="0B8048F9" w14:textId="77777777" w:rsidR="006A375D" w:rsidRPr="00BB2954" w:rsidRDefault="006A375D" w:rsidP="00FB3754">
            <w:pPr>
              <w:jc w:val="center"/>
              <w:rPr>
                <w:color w:val="000000"/>
                <w:sz w:val="16"/>
                <w:szCs w:val="16"/>
              </w:rPr>
            </w:pPr>
            <w:r w:rsidRPr="00BB2954">
              <w:rPr>
                <w:color w:val="000000"/>
                <w:sz w:val="16"/>
                <w:szCs w:val="16"/>
              </w:rPr>
              <w:t>0.594 ± 0.04</w:t>
            </w:r>
          </w:p>
        </w:tc>
        <w:tc>
          <w:tcPr>
            <w:tcW w:w="447" w:type="pct"/>
            <w:tcBorders>
              <w:top w:val="nil"/>
              <w:left w:val="nil"/>
              <w:bottom w:val="nil"/>
              <w:right w:val="single" w:sz="2" w:space="0" w:color="auto"/>
            </w:tcBorders>
            <w:shd w:val="clear" w:color="auto" w:fill="auto"/>
            <w:noWrap/>
            <w:vAlign w:val="center"/>
            <w:hideMark/>
          </w:tcPr>
          <w:p w14:paraId="537C390B" w14:textId="77777777" w:rsidR="006A375D" w:rsidRPr="00BB2954" w:rsidRDefault="006A375D" w:rsidP="00FB3754">
            <w:pPr>
              <w:jc w:val="center"/>
              <w:rPr>
                <w:color w:val="000000"/>
                <w:sz w:val="16"/>
                <w:szCs w:val="16"/>
              </w:rPr>
            </w:pPr>
            <w:r w:rsidRPr="00BB2954">
              <w:rPr>
                <w:color w:val="000000"/>
                <w:sz w:val="16"/>
                <w:szCs w:val="16"/>
              </w:rPr>
              <w:t>0.625 ± 0.09</w:t>
            </w:r>
          </w:p>
        </w:tc>
        <w:tc>
          <w:tcPr>
            <w:tcW w:w="447" w:type="pct"/>
            <w:tcBorders>
              <w:top w:val="nil"/>
              <w:left w:val="single" w:sz="2" w:space="0" w:color="auto"/>
              <w:bottom w:val="nil"/>
              <w:right w:val="nil"/>
            </w:tcBorders>
            <w:shd w:val="clear" w:color="auto" w:fill="FFFFFF" w:themeFill="background1"/>
            <w:noWrap/>
            <w:vAlign w:val="center"/>
            <w:hideMark/>
          </w:tcPr>
          <w:p w14:paraId="5FA54ADD" w14:textId="77777777" w:rsidR="006A375D" w:rsidRPr="00BB2954" w:rsidRDefault="006A375D" w:rsidP="00FB3754">
            <w:pPr>
              <w:jc w:val="center"/>
              <w:rPr>
                <w:color w:val="000000"/>
                <w:sz w:val="16"/>
                <w:szCs w:val="16"/>
              </w:rPr>
            </w:pPr>
            <w:r w:rsidRPr="00BB2954">
              <w:rPr>
                <w:color w:val="000000"/>
                <w:sz w:val="16"/>
                <w:szCs w:val="16"/>
              </w:rPr>
              <w:t>0.531 ± 0.03</w:t>
            </w:r>
          </w:p>
        </w:tc>
        <w:tc>
          <w:tcPr>
            <w:tcW w:w="446" w:type="pct"/>
            <w:tcBorders>
              <w:top w:val="nil"/>
              <w:left w:val="nil"/>
              <w:bottom w:val="nil"/>
              <w:right w:val="nil"/>
            </w:tcBorders>
            <w:shd w:val="clear" w:color="auto" w:fill="FFFFFF" w:themeFill="background1"/>
            <w:noWrap/>
            <w:vAlign w:val="center"/>
            <w:hideMark/>
          </w:tcPr>
          <w:p w14:paraId="6335E164" w14:textId="77777777" w:rsidR="006A375D" w:rsidRPr="00BB2954" w:rsidRDefault="006A375D" w:rsidP="00FB3754">
            <w:pPr>
              <w:jc w:val="center"/>
              <w:rPr>
                <w:color w:val="000000"/>
                <w:sz w:val="16"/>
                <w:szCs w:val="16"/>
              </w:rPr>
            </w:pPr>
            <w:r w:rsidRPr="00BB2954">
              <w:rPr>
                <w:color w:val="000000"/>
                <w:sz w:val="16"/>
                <w:szCs w:val="16"/>
              </w:rPr>
              <w:t>0.588 ± 0.01</w:t>
            </w:r>
          </w:p>
        </w:tc>
        <w:tc>
          <w:tcPr>
            <w:tcW w:w="447" w:type="pct"/>
            <w:tcBorders>
              <w:top w:val="nil"/>
              <w:left w:val="nil"/>
              <w:bottom w:val="nil"/>
              <w:right w:val="single" w:sz="2" w:space="0" w:color="auto"/>
            </w:tcBorders>
            <w:shd w:val="clear" w:color="auto" w:fill="FFFFFF" w:themeFill="background1"/>
            <w:noWrap/>
            <w:vAlign w:val="center"/>
            <w:hideMark/>
          </w:tcPr>
          <w:p w14:paraId="2514A2C1" w14:textId="77777777" w:rsidR="006A375D" w:rsidRPr="00BB2954" w:rsidRDefault="006A375D" w:rsidP="00FB3754">
            <w:pPr>
              <w:jc w:val="center"/>
              <w:rPr>
                <w:color w:val="000000"/>
                <w:sz w:val="16"/>
                <w:szCs w:val="16"/>
              </w:rPr>
            </w:pPr>
            <w:r w:rsidRPr="00BB2954">
              <w:rPr>
                <w:color w:val="000000"/>
                <w:sz w:val="16"/>
                <w:szCs w:val="16"/>
              </w:rPr>
              <w:t>0.604 ± 0.02</w:t>
            </w:r>
          </w:p>
        </w:tc>
        <w:tc>
          <w:tcPr>
            <w:tcW w:w="447" w:type="pct"/>
            <w:tcBorders>
              <w:top w:val="nil"/>
              <w:left w:val="single" w:sz="2" w:space="0" w:color="auto"/>
              <w:bottom w:val="nil"/>
              <w:right w:val="nil"/>
            </w:tcBorders>
            <w:shd w:val="clear" w:color="auto" w:fill="auto"/>
            <w:noWrap/>
            <w:vAlign w:val="center"/>
            <w:hideMark/>
          </w:tcPr>
          <w:p w14:paraId="23B48F65" w14:textId="77777777" w:rsidR="006A375D" w:rsidRPr="00BB2954" w:rsidRDefault="006A375D" w:rsidP="00FB3754">
            <w:pPr>
              <w:jc w:val="center"/>
              <w:rPr>
                <w:color w:val="000000"/>
                <w:sz w:val="16"/>
                <w:szCs w:val="16"/>
              </w:rPr>
            </w:pPr>
            <w:r w:rsidRPr="00BB2954">
              <w:rPr>
                <w:color w:val="000000"/>
                <w:sz w:val="16"/>
                <w:szCs w:val="16"/>
              </w:rPr>
              <w:t>0.546 ± 0.06</w:t>
            </w:r>
          </w:p>
        </w:tc>
        <w:tc>
          <w:tcPr>
            <w:tcW w:w="447" w:type="pct"/>
            <w:tcBorders>
              <w:top w:val="nil"/>
              <w:left w:val="nil"/>
              <w:bottom w:val="nil"/>
              <w:right w:val="nil"/>
            </w:tcBorders>
            <w:shd w:val="clear" w:color="auto" w:fill="auto"/>
            <w:noWrap/>
            <w:vAlign w:val="center"/>
            <w:hideMark/>
          </w:tcPr>
          <w:p w14:paraId="60EDE1E4" w14:textId="77777777" w:rsidR="006A375D" w:rsidRPr="00BB2954" w:rsidRDefault="006A375D" w:rsidP="00FB3754">
            <w:pPr>
              <w:jc w:val="center"/>
              <w:rPr>
                <w:color w:val="000000"/>
                <w:sz w:val="16"/>
                <w:szCs w:val="16"/>
              </w:rPr>
            </w:pPr>
            <w:r w:rsidRPr="00BB2954">
              <w:rPr>
                <w:color w:val="000000"/>
                <w:sz w:val="16"/>
                <w:szCs w:val="16"/>
              </w:rPr>
              <w:t>0.526 ± 0.05</w:t>
            </w:r>
          </w:p>
        </w:tc>
        <w:tc>
          <w:tcPr>
            <w:tcW w:w="447" w:type="pct"/>
            <w:tcBorders>
              <w:top w:val="nil"/>
              <w:left w:val="nil"/>
              <w:bottom w:val="nil"/>
              <w:right w:val="nil"/>
            </w:tcBorders>
            <w:shd w:val="clear" w:color="auto" w:fill="auto"/>
            <w:noWrap/>
            <w:vAlign w:val="center"/>
            <w:hideMark/>
          </w:tcPr>
          <w:p w14:paraId="20FFDD9E" w14:textId="77777777" w:rsidR="006A375D" w:rsidRPr="00BB2954" w:rsidRDefault="006A375D" w:rsidP="00FB3754">
            <w:pPr>
              <w:jc w:val="center"/>
              <w:rPr>
                <w:color w:val="000000"/>
                <w:sz w:val="16"/>
                <w:szCs w:val="16"/>
              </w:rPr>
            </w:pPr>
            <w:r w:rsidRPr="00BB2954">
              <w:rPr>
                <w:color w:val="000000"/>
                <w:sz w:val="16"/>
                <w:szCs w:val="16"/>
              </w:rPr>
              <w:t>0.534 ± 0.04</w:t>
            </w:r>
          </w:p>
        </w:tc>
      </w:tr>
      <w:tr w:rsidR="00BB2954" w:rsidRPr="00B6579D" w14:paraId="4468CD4E" w14:textId="77777777" w:rsidTr="00BB2954">
        <w:trPr>
          <w:trHeight w:val="290"/>
        </w:trPr>
        <w:tc>
          <w:tcPr>
            <w:tcW w:w="369" w:type="pct"/>
            <w:tcBorders>
              <w:top w:val="nil"/>
              <w:left w:val="nil"/>
              <w:bottom w:val="nil"/>
              <w:right w:val="nil"/>
            </w:tcBorders>
            <w:shd w:val="clear" w:color="auto" w:fill="auto"/>
            <w:noWrap/>
            <w:vAlign w:val="center"/>
            <w:hideMark/>
          </w:tcPr>
          <w:p w14:paraId="12CC245B"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3C9B7793" w14:textId="77777777" w:rsidR="006A375D" w:rsidRPr="00BB2954" w:rsidRDefault="006A375D" w:rsidP="00BB2954">
            <w:pPr>
              <w:jc w:val="left"/>
              <w:rPr>
                <w:color w:val="000000"/>
                <w:sz w:val="16"/>
                <w:szCs w:val="16"/>
              </w:rPr>
            </w:pPr>
            <w:r w:rsidRPr="00BB2954">
              <w:rPr>
                <w:color w:val="000000"/>
                <w:sz w:val="16"/>
                <w:szCs w:val="16"/>
              </w:rPr>
              <w:t>Exploit (no retrain)</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334704F1" w14:textId="77777777" w:rsidR="006A375D" w:rsidRPr="00BB2954" w:rsidRDefault="006A375D" w:rsidP="00FB3754">
            <w:pPr>
              <w:jc w:val="center"/>
              <w:rPr>
                <w:color w:val="000000"/>
                <w:sz w:val="16"/>
                <w:szCs w:val="16"/>
              </w:rPr>
            </w:pPr>
            <w:r w:rsidRPr="00BB2954">
              <w:rPr>
                <w:color w:val="000000"/>
                <w:sz w:val="16"/>
                <w:szCs w:val="16"/>
              </w:rPr>
              <w:t>0.553 ± 0.04</w:t>
            </w:r>
          </w:p>
        </w:tc>
        <w:tc>
          <w:tcPr>
            <w:tcW w:w="447" w:type="pct"/>
            <w:tcBorders>
              <w:top w:val="nil"/>
              <w:left w:val="nil"/>
              <w:bottom w:val="nil"/>
              <w:right w:val="nil"/>
            </w:tcBorders>
            <w:shd w:val="clear" w:color="auto" w:fill="F2F2F2" w:themeFill="background1" w:themeFillShade="F2"/>
            <w:noWrap/>
            <w:vAlign w:val="center"/>
            <w:hideMark/>
          </w:tcPr>
          <w:p w14:paraId="4695506A" w14:textId="77777777" w:rsidR="006A375D" w:rsidRPr="00BB2954" w:rsidRDefault="006A375D" w:rsidP="00FB3754">
            <w:pPr>
              <w:jc w:val="center"/>
              <w:rPr>
                <w:color w:val="000000"/>
                <w:sz w:val="16"/>
                <w:szCs w:val="16"/>
              </w:rPr>
            </w:pPr>
            <w:r w:rsidRPr="00BB2954">
              <w:rPr>
                <w:color w:val="000000"/>
                <w:sz w:val="16"/>
                <w:szCs w:val="16"/>
              </w:rPr>
              <w:t>0.553 ± 0.04</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693ADB8E" w14:textId="77777777" w:rsidR="006A375D" w:rsidRPr="00BB2954" w:rsidRDefault="006A375D" w:rsidP="00FB3754">
            <w:pPr>
              <w:jc w:val="center"/>
              <w:rPr>
                <w:color w:val="000000"/>
                <w:sz w:val="16"/>
                <w:szCs w:val="16"/>
              </w:rPr>
            </w:pPr>
            <w:r w:rsidRPr="00BB2954">
              <w:rPr>
                <w:color w:val="000000"/>
                <w:sz w:val="16"/>
                <w:szCs w:val="16"/>
              </w:rPr>
              <w:t>0.553 ± 0.04</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1205C9C1" w14:textId="77777777" w:rsidR="006A375D" w:rsidRPr="00BB2954" w:rsidRDefault="006A375D" w:rsidP="00FB3754">
            <w:pPr>
              <w:jc w:val="center"/>
              <w:rPr>
                <w:color w:val="000000"/>
                <w:sz w:val="16"/>
                <w:szCs w:val="16"/>
              </w:rPr>
            </w:pPr>
            <w:r w:rsidRPr="00BB2954">
              <w:rPr>
                <w:color w:val="000000"/>
                <w:sz w:val="16"/>
                <w:szCs w:val="16"/>
              </w:rPr>
              <w:t>0.530 ± 0.03</w:t>
            </w:r>
          </w:p>
        </w:tc>
        <w:tc>
          <w:tcPr>
            <w:tcW w:w="446" w:type="pct"/>
            <w:tcBorders>
              <w:top w:val="nil"/>
              <w:left w:val="nil"/>
              <w:bottom w:val="nil"/>
              <w:right w:val="nil"/>
            </w:tcBorders>
            <w:shd w:val="clear" w:color="auto" w:fill="F2F2F2" w:themeFill="background1" w:themeFillShade="F2"/>
            <w:noWrap/>
            <w:vAlign w:val="center"/>
            <w:hideMark/>
          </w:tcPr>
          <w:p w14:paraId="0319AB90" w14:textId="77777777" w:rsidR="006A375D" w:rsidRPr="00BB2954" w:rsidRDefault="006A375D" w:rsidP="00FB3754">
            <w:pPr>
              <w:jc w:val="center"/>
              <w:rPr>
                <w:color w:val="000000"/>
                <w:sz w:val="16"/>
                <w:szCs w:val="16"/>
              </w:rPr>
            </w:pPr>
            <w:r w:rsidRPr="00BB2954">
              <w:rPr>
                <w:color w:val="000000"/>
                <w:sz w:val="16"/>
                <w:szCs w:val="16"/>
              </w:rPr>
              <w:t>0.530 ± 0.03</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0AD75A81" w14:textId="77777777" w:rsidR="006A375D" w:rsidRPr="00BB2954" w:rsidRDefault="006A375D" w:rsidP="00FB3754">
            <w:pPr>
              <w:jc w:val="center"/>
              <w:rPr>
                <w:color w:val="000000"/>
                <w:sz w:val="16"/>
                <w:szCs w:val="16"/>
              </w:rPr>
            </w:pPr>
            <w:r w:rsidRPr="00BB2954">
              <w:rPr>
                <w:color w:val="000000"/>
                <w:sz w:val="16"/>
                <w:szCs w:val="16"/>
              </w:rPr>
              <w:t>0.530 ± 0.03</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02B7BA45" w14:textId="77777777" w:rsidR="006A375D" w:rsidRPr="00BB2954" w:rsidRDefault="006A375D" w:rsidP="00FB3754">
            <w:pPr>
              <w:jc w:val="center"/>
              <w:rPr>
                <w:color w:val="000000"/>
                <w:sz w:val="16"/>
                <w:szCs w:val="16"/>
              </w:rPr>
            </w:pPr>
            <w:r w:rsidRPr="00BB2954">
              <w:rPr>
                <w:color w:val="000000"/>
                <w:sz w:val="16"/>
                <w:szCs w:val="16"/>
              </w:rPr>
              <w:t>0.542 ± 0.06</w:t>
            </w:r>
          </w:p>
        </w:tc>
        <w:tc>
          <w:tcPr>
            <w:tcW w:w="447" w:type="pct"/>
            <w:tcBorders>
              <w:top w:val="nil"/>
              <w:left w:val="nil"/>
              <w:bottom w:val="nil"/>
              <w:right w:val="nil"/>
            </w:tcBorders>
            <w:shd w:val="clear" w:color="auto" w:fill="F2F2F2" w:themeFill="background1" w:themeFillShade="F2"/>
            <w:noWrap/>
            <w:vAlign w:val="center"/>
            <w:hideMark/>
          </w:tcPr>
          <w:p w14:paraId="5D71A466" w14:textId="77777777" w:rsidR="006A375D" w:rsidRPr="00BB2954" w:rsidRDefault="006A375D" w:rsidP="00FB3754">
            <w:pPr>
              <w:jc w:val="center"/>
              <w:rPr>
                <w:color w:val="000000"/>
                <w:sz w:val="16"/>
                <w:szCs w:val="16"/>
              </w:rPr>
            </w:pPr>
            <w:r w:rsidRPr="00BB2954">
              <w:rPr>
                <w:color w:val="000000"/>
                <w:sz w:val="16"/>
                <w:szCs w:val="16"/>
              </w:rPr>
              <w:t>0.542 ± 0.06</w:t>
            </w:r>
          </w:p>
        </w:tc>
        <w:tc>
          <w:tcPr>
            <w:tcW w:w="447" w:type="pct"/>
            <w:tcBorders>
              <w:top w:val="nil"/>
              <w:left w:val="nil"/>
              <w:bottom w:val="nil"/>
              <w:right w:val="nil"/>
            </w:tcBorders>
            <w:shd w:val="clear" w:color="auto" w:fill="F2F2F2" w:themeFill="background1" w:themeFillShade="F2"/>
            <w:noWrap/>
            <w:vAlign w:val="center"/>
            <w:hideMark/>
          </w:tcPr>
          <w:p w14:paraId="6BBCC89B" w14:textId="77777777" w:rsidR="006A375D" w:rsidRPr="00BB2954" w:rsidRDefault="006A375D" w:rsidP="00FB3754">
            <w:pPr>
              <w:jc w:val="center"/>
              <w:rPr>
                <w:color w:val="000000"/>
                <w:sz w:val="16"/>
                <w:szCs w:val="16"/>
              </w:rPr>
            </w:pPr>
            <w:r w:rsidRPr="00BB2954">
              <w:rPr>
                <w:color w:val="000000"/>
                <w:sz w:val="16"/>
                <w:szCs w:val="16"/>
              </w:rPr>
              <w:t>0.542 ± 0.06</w:t>
            </w:r>
          </w:p>
        </w:tc>
      </w:tr>
      <w:tr w:rsidR="00BB2954" w:rsidRPr="00B6579D" w14:paraId="0C8F1D82" w14:textId="77777777" w:rsidTr="00BB2954">
        <w:trPr>
          <w:trHeight w:val="280"/>
        </w:trPr>
        <w:tc>
          <w:tcPr>
            <w:tcW w:w="369" w:type="pct"/>
            <w:tcBorders>
              <w:top w:val="nil"/>
              <w:left w:val="nil"/>
              <w:bottom w:val="nil"/>
              <w:right w:val="nil"/>
            </w:tcBorders>
            <w:shd w:val="clear" w:color="auto" w:fill="auto"/>
            <w:noWrap/>
            <w:vAlign w:val="center"/>
            <w:hideMark/>
          </w:tcPr>
          <w:p w14:paraId="039911DD"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224F0DAC" w14:textId="77777777" w:rsidR="006A375D" w:rsidRPr="00BB2954" w:rsidRDefault="006A375D" w:rsidP="00BB2954">
            <w:pPr>
              <w:jc w:val="left"/>
              <w:rPr>
                <w:color w:val="000000"/>
                <w:sz w:val="16"/>
                <w:szCs w:val="16"/>
              </w:rPr>
            </w:pPr>
            <w:r w:rsidRPr="00BB2954">
              <w:rPr>
                <w:color w:val="000000"/>
                <w:sz w:val="16"/>
                <w:szCs w:val="16"/>
              </w:rPr>
              <w:t>Explore</w:t>
            </w:r>
          </w:p>
        </w:tc>
        <w:tc>
          <w:tcPr>
            <w:tcW w:w="446" w:type="pct"/>
            <w:tcBorders>
              <w:top w:val="nil"/>
              <w:left w:val="single" w:sz="2" w:space="0" w:color="auto"/>
              <w:bottom w:val="nil"/>
              <w:right w:val="nil"/>
            </w:tcBorders>
            <w:shd w:val="clear" w:color="auto" w:fill="auto"/>
            <w:noWrap/>
            <w:vAlign w:val="center"/>
            <w:hideMark/>
          </w:tcPr>
          <w:p w14:paraId="4DCC56C6" w14:textId="77777777" w:rsidR="006A375D" w:rsidRPr="00BB2954" w:rsidRDefault="006A375D" w:rsidP="00FB3754">
            <w:pPr>
              <w:jc w:val="center"/>
              <w:rPr>
                <w:color w:val="000000"/>
                <w:sz w:val="16"/>
                <w:szCs w:val="16"/>
              </w:rPr>
            </w:pPr>
            <w:r w:rsidRPr="00BB2954">
              <w:rPr>
                <w:color w:val="000000"/>
                <w:sz w:val="16"/>
                <w:szCs w:val="16"/>
              </w:rPr>
              <w:t>0.556 ± 0.05</w:t>
            </w:r>
          </w:p>
        </w:tc>
        <w:tc>
          <w:tcPr>
            <w:tcW w:w="447" w:type="pct"/>
            <w:tcBorders>
              <w:top w:val="nil"/>
              <w:left w:val="nil"/>
              <w:bottom w:val="nil"/>
              <w:right w:val="nil"/>
            </w:tcBorders>
            <w:shd w:val="clear" w:color="auto" w:fill="auto"/>
            <w:noWrap/>
            <w:vAlign w:val="center"/>
            <w:hideMark/>
          </w:tcPr>
          <w:p w14:paraId="3329DB39" w14:textId="77777777" w:rsidR="006A375D" w:rsidRPr="00BB2954" w:rsidRDefault="006A375D" w:rsidP="00FB3754">
            <w:pPr>
              <w:jc w:val="center"/>
              <w:rPr>
                <w:color w:val="000000"/>
                <w:sz w:val="16"/>
                <w:szCs w:val="16"/>
              </w:rPr>
            </w:pPr>
            <w:r w:rsidRPr="00BB2954">
              <w:rPr>
                <w:color w:val="000000"/>
                <w:sz w:val="16"/>
                <w:szCs w:val="16"/>
              </w:rPr>
              <w:t>0.570 ± 0.06</w:t>
            </w:r>
          </w:p>
        </w:tc>
        <w:tc>
          <w:tcPr>
            <w:tcW w:w="447" w:type="pct"/>
            <w:tcBorders>
              <w:top w:val="nil"/>
              <w:left w:val="nil"/>
              <w:bottom w:val="nil"/>
              <w:right w:val="single" w:sz="2" w:space="0" w:color="auto"/>
            </w:tcBorders>
            <w:shd w:val="clear" w:color="auto" w:fill="auto"/>
            <w:noWrap/>
            <w:vAlign w:val="center"/>
            <w:hideMark/>
          </w:tcPr>
          <w:p w14:paraId="67CBE5C2" w14:textId="77777777" w:rsidR="006A375D" w:rsidRPr="00BB2954" w:rsidRDefault="006A375D" w:rsidP="00FB3754">
            <w:pPr>
              <w:jc w:val="center"/>
              <w:rPr>
                <w:color w:val="000000"/>
                <w:sz w:val="16"/>
                <w:szCs w:val="16"/>
              </w:rPr>
            </w:pPr>
            <w:r w:rsidRPr="00BB2954">
              <w:rPr>
                <w:color w:val="000000"/>
                <w:sz w:val="16"/>
                <w:szCs w:val="16"/>
              </w:rPr>
              <w:t>0.584 ± 0.07</w:t>
            </w:r>
          </w:p>
        </w:tc>
        <w:tc>
          <w:tcPr>
            <w:tcW w:w="447" w:type="pct"/>
            <w:tcBorders>
              <w:top w:val="nil"/>
              <w:left w:val="single" w:sz="2" w:space="0" w:color="auto"/>
              <w:bottom w:val="nil"/>
              <w:right w:val="nil"/>
            </w:tcBorders>
            <w:shd w:val="clear" w:color="auto" w:fill="FFFFFF" w:themeFill="background1"/>
            <w:noWrap/>
            <w:vAlign w:val="center"/>
            <w:hideMark/>
          </w:tcPr>
          <w:p w14:paraId="143A2B55" w14:textId="77777777" w:rsidR="006A375D" w:rsidRPr="00BB2954" w:rsidRDefault="006A375D" w:rsidP="00FB3754">
            <w:pPr>
              <w:jc w:val="center"/>
              <w:rPr>
                <w:color w:val="000000"/>
                <w:sz w:val="16"/>
                <w:szCs w:val="16"/>
              </w:rPr>
            </w:pPr>
            <w:r w:rsidRPr="00BB2954">
              <w:rPr>
                <w:color w:val="000000"/>
                <w:sz w:val="16"/>
                <w:szCs w:val="16"/>
              </w:rPr>
              <w:t>0.531 ± 0.03</w:t>
            </w:r>
          </w:p>
        </w:tc>
        <w:tc>
          <w:tcPr>
            <w:tcW w:w="446" w:type="pct"/>
            <w:tcBorders>
              <w:top w:val="nil"/>
              <w:left w:val="nil"/>
              <w:bottom w:val="nil"/>
              <w:right w:val="nil"/>
            </w:tcBorders>
            <w:shd w:val="clear" w:color="auto" w:fill="FFFFFF" w:themeFill="background1"/>
            <w:noWrap/>
            <w:vAlign w:val="center"/>
            <w:hideMark/>
          </w:tcPr>
          <w:p w14:paraId="169D05EB" w14:textId="77777777" w:rsidR="006A375D" w:rsidRPr="00BB2954" w:rsidRDefault="006A375D" w:rsidP="00FB3754">
            <w:pPr>
              <w:jc w:val="center"/>
              <w:rPr>
                <w:color w:val="000000"/>
                <w:sz w:val="16"/>
                <w:szCs w:val="16"/>
              </w:rPr>
            </w:pPr>
            <w:r w:rsidRPr="00BB2954">
              <w:rPr>
                <w:color w:val="000000"/>
                <w:sz w:val="16"/>
                <w:szCs w:val="16"/>
              </w:rPr>
              <w:t>0.606 ± 0.02</w:t>
            </w:r>
          </w:p>
        </w:tc>
        <w:tc>
          <w:tcPr>
            <w:tcW w:w="447" w:type="pct"/>
            <w:tcBorders>
              <w:top w:val="nil"/>
              <w:left w:val="nil"/>
              <w:bottom w:val="nil"/>
              <w:right w:val="single" w:sz="2" w:space="0" w:color="auto"/>
            </w:tcBorders>
            <w:shd w:val="clear" w:color="auto" w:fill="FFFFFF" w:themeFill="background1"/>
            <w:noWrap/>
            <w:vAlign w:val="center"/>
            <w:hideMark/>
          </w:tcPr>
          <w:p w14:paraId="20F8B807" w14:textId="77777777" w:rsidR="006A375D" w:rsidRPr="00BB2954" w:rsidRDefault="006A375D" w:rsidP="00FB3754">
            <w:pPr>
              <w:jc w:val="center"/>
              <w:rPr>
                <w:color w:val="000000"/>
                <w:sz w:val="16"/>
                <w:szCs w:val="16"/>
              </w:rPr>
            </w:pPr>
            <w:r w:rsidRPr="00BB2954">
              <w:rPr>
                <w:color w:val="000000"/>
                <w:sz w:val="16"/>
                <w:szCs w:val="16"/>
              </w:rPr>
              <w:t>0.633 ± 0.02</w:t>
            </w:r>
          </w:p>
        </w:tc>
        <w:tc>
          <w:tcPr>
            <w:tcW w:w="447" w:type="pct"/>
            <w:tcBorders>
              <w:top w:val="nil"/>
              <w:left w:val="single" w:sz="2" w:space="0" w:color="auto"/>
              <w:bottom w:val="nil"/>
              <w:right w:val="nil"/>
            </w:tcBorders>
            <w:shd w:val="clear" w:color="auto" w:fill="auto"/>
            <w:noWrap/>
            <w:vAlign w:val="center"/>
            <w:hideMark/>
          </w:tcPr>
          <w:p w14:paraId="00B8AC1B" w14:textId="77777777" w:rsidR="006A375D" w:rsidRPr="00BB2954" w:rsidRDefault="006A375D" w:rsidP="00FB3754">
            <w:pPr>
              <w:jc w:val="center"/>
              <w:rPr>
                <w:color w:val="000000"/>
                <w:sz w:val="16"/>
                <w:szCs w:val="16"/>
              </w:rPr>
            </w:pPr>
            <w:r w:rsidRPr="00BB2954">
              <w:rPr>
                <w:color w:val="000000"/>
                <w:sz w:val="16"/>
                <w:szCs w:val="16"/>
              </w:rPr>
              <w:t>0.543 ± 0.06</w:t>
            </w:r>
          </w:p>
        </w:tc>
        <w:tc>
          <w:tcPr>
            <w:tcW w:w="447" w:type="pct"/>
            <w:tcBorders>
              <w:top w:val="nil"/>
              <w:left w:val="nil"/>
              <w:bottom w:val="nil"/>
              <w:right w:val="nil"/>
            </w:tcBorders>
            <w:shd w:val="clear" w:color="auto" w:fill="auto"/>
            <w:noWrap/>
            <w:vAlign w:val="center"/>
            <w:hideMark/>
          </w:tcPr>
          <w:p w14:paraId="47AF26D4" w14:textId="77777777" w:rsidR="006A375D" w:rsidRPr="00BB2954" w:rsidRDefault="006A375D" w:rsidP="00FB3754">
            <w:pPr>
              <w:jc w:val="center"/>
              <w:rPr>
                <w:color w:val="000000"/>
                <w:sz w:val="16"/>
                <w:szCs w:val="16"/>
              </w:rPr>
            </w:pPr>
            <w:r w:rsidRPr="00BB2954">
              <w:rPr>
                <w:color w:val="000000"/>
                <w:sz w:val="16"/>
                <w:szCs w:val="16"/>
              </w:rPr>
              <w:t>0.572 ± 0.05</w:t>
            </w:r>
          </w:p>
        </w:tc>
        <w:tc>
          <w:tcPr>
            <w:tcW w:w="447" w:type="pct"/>
            <w:tcBorders>
              <w:top w:val="nil"/>
              <w:left w:val="nil"/>
              <w:bottom w:val="nil"/>
              <w:right w:val="nil"/>
            </w:tcBorders>
            <w:shd w:val="clear" w:color="auto" w:fill="auto"/>
            <w:noWrap/>
            <w:vAlign w:val="center"/>
            <w:hideMark/>
          </w:tcPr>
          <w:p w14:paraId="25717480" w14:textId="77777777" w:rsidR="006A375D" w:rsidRPr="00BB2954" w:rsidRDefault="006A375D" w:rsidP="00FB3754">
            <w:pPr>
              <w:jc w:val="center"/>
              <w:rPr>
                <w:color w:val="000000"/>
                <w:sz w:val="16"/>
                <w:szCs w:val="16"/>
              </w:rPr>
            </w:pPr>
            <w:r w:rsidRPr="00BB2954">
              <w:rPr>
                <w:color w:val="000000"/>
                <w:sz w:val="16"/>
                <w:szCs w:val="16"/>
              </w:rPr>
              <w:t>0.575 ± 0.05</w:t>
            </w:r>
          </w:p>
        </w:tc>
      </w:tr>
      <w:tr w:rsidR="00BB2954" w:rsidRPr="00B6579D" w14:paraId="77C1ADCD" w14:textId="77777777" w:rsidTr="00BB2954">
        <w:trPr>
          <w:trHeight w:val="283"/>
        </w:trPr>
        <w:tc>
          <w:tcPr>
            <w:tcW w:w="369" w:type="pct"/>
            <w:tcBorders>
              <w:top w:val="nil"/>
              <w:left w:val="nil"/>
              <w:bottom w:val="nil"/>
              <w:right w:val="nil"/>
            </w:tcBorders>
            <w:shd w:val="clear" w:color="auto" w:fill="auto"/>
            <w:noWrap/>
            <w:vAlign w:val="center"/>
            <w:hideMark/>
          </w:tcPr>
          <w:p w14:paraId="696BB0E2" w14:textId="77777777" w:rsidR="006A375D" w:rsidRPr="00BB2954" w:rsidRDefault="006A375D" w:rsidP="00BB2954">
            <w:pPr>
              <w:jc w:val="left"/>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636DB1D4" w14:textId="77777777" w:rsidR="006A375D" w:rsidRPr="00BB2954" w:rsidRDefault="006A375D" w:rsidP="00BB2954">
            <w:pPr>
              <w:jc w:val="left"/>
              <w:rPr>
                <w:color w:val="000000"/>
                <w:sz w:val="16"/>
                <w:szCs w:val="16"/>
              </w:rPr>
            </w:pPr>
            <w:r w:rsidRPr="00BB2954">
              <w:rPr>
                <w:color w:val="000000"/>
                <w:sz w:val="16"/>
                <w:szCs w:val="16"/>
              </w:rPr>
              <w:t>Random</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024C0928" w14:textId="77777777" w:rsidR="006A375D" w:rsidRPr="00BB2954" w:rsidRDefault="006A375D" w:rsidP="00FB3754">
            <w:pPr>
              <w:jc w:val="center"/>
              <w:rPr>
                <w:color w:val="000000"/>
                <w:sz w:val="16"/>
                <w:szCs w:val="16"/>
              </w:rPr>
            </w:pPr>
            <w:r w:rsidRPr="00BB2954">
              <w:rPr>
                <w:color w:val="000000"/>
                <w:sz w:val="16"/>
                <w:szCs w:val="16"/>
              </w:rPr>
              <w:t>0.553 ± 0.04</w:t>
            </w:r>
          </w:p>
        </w:tc>
        <w:tc>
          <w:tcPr>
            <w:tcW w:w="447" w:type="pct"/>
            <w:tcBorders>
              <w:top w:val="nil"/>
              <w:left w:val="nil"/>
              <w:bottom w:val="nil"/>
              <w:right w:val="nil"/>
            </w:tcBorders>
            <w:shd w:val="clear" w:color="auto" w:fill="F2F2F2" w:themeFill="background1" w:themeFillShade="F2"/>
            <w:noWrap/>
            <w:vAlign w:val="center"/>
            <w:hideMark/>
          </w:tcPr>
          <w:p w14:paraId="3A07EFAA" w14:textId="77777777" w:rsidR="006A375D" w:rsidRPr="00BB2954" w:rsidRDefault="006A375D" w:rsidP="00FB3754">
            <w:pPr>
              <w:jc w:val="center"/>
              <w:rPr>
                <w:color w:val="000000"/>
                <w:sz w:val="16"/>
                <w:szCs w:val="16"/>
              </w:rPr>
            </w:pPr>
            <w:r w:rsidRPr="00BB2954">
              <w:rPr>
                <w:color w:val="000000"/>
                <w:sz w:val="16"/>
                <w:szCs w:val="16"/>
              </w:rPr>
              <w:t>0.564 ± 0.07</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5D822613" w14:textId="77777777" w:rsidR="006A375D" w:rsidRPr="00BB2954" w:rsidRDefault="006A375D" w:rsidP="00FB3754">
            <w:pPr>
              <w:jc w:val="center"/>
              <w:rPr>
                <w:color w:val="000000"/>
                <w:sz w:val="16"/>
                <w:szCs w:val="16"/>
              </w:rPr>
            </w:pPr>
            <w:r w:rsidRPr="00BB2954">
              <w:rPr>
                <w:color w:val="000000"/>
                <w:sz w:val="16"/>
                <w:szCs w:val="16"/>
              </w:rPr>
              <w:t>0.595 ± 0.08</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64FB8529" w14:textId="77777777" w:rsidR="006A375D" w:rsidRPr="00BB2954" w:rsidRDefault="006A375D" w:rsidP="00FB3754">
            <w:pPr>
              <w:jc w:val="center"/>
              <w:rPr>
                <w:color w:val="000000"/>
                <w:sz w:val="16"/>
                <w:szCs w:val="16"/>
              </w:rPr>
            </w:pPr>
            <w:r w:rsidRPr="00BB2954">
              <w:rPr>
                <w:color w:val="000000"/>
                <w:sz w:val="16"/>
                <w:szCs w:val="16"/>
              </w:rPr>
              <w:t>0.530 ± 0.03</w:t>
            </w:r>
          </w:p>
        </w:tc>
        <w:tc>
          <w:tcPr>
            <w:tcW w:w="446" w:type="pct"/>
            <w:tcBorders>
              <w:top w:val="nil"/>
              <w:left w:val="nil"/>
              <w:bottom w:val="nil"/>
              <w:right w:val="nil"/>
            </w:tcBorders>
            <w:shd w:val="clear" w:color="auto" w:fill="F2F2F2" w:themeFill="background1" w:themeFillShade="F2"/>
            <w:noWrap/>
            <w:vAlign w:val="center"/>
            <w:hideMark/>
          </w:tcPr>
          <w:p w14:paraId="20306311" w14:textId="77777777" w:rsidR="006A375D" w:rsidRPr="00BB2954" w:rsidRDefault="006A375D" w:rsidP="00FB3754">
            <w:pPr>
              <w:jc w:val="center"/>
              <w:rPr>
                <w:color w:val="000000"/>
                <w:sz w:val="16"/>
                <w:szCs w:val="16"/>
              </w:rPr>
            </w:pPr>
            <w:r w:rsidRPr="00BB2954">
              <w:rPr>
                <w:color w:val="000000"/>
                <w:sz w:val="16"/>
                <w:szCs w:val="16"/>
              </w:rPr>
              <w:t>0.597 ± 0.01</w:t>
            </w:r>
          </w:p>
        </w:tc>
        <w:tc>
          <w:tcPr>
            <w:tcW w:w="447" w:type="pct"/>
            <w:tcBorders>
              <w:top w:val="nil"/>
              <w:left w:val="nil"/>
              <w:bottom w:val="nil"/>
              <w:right w:val="single" w:sz="2" w:space="0" w:color="auto"/>
            </w:tcBorders>
            <w:shd w:val="clear" w:color="auto" w:fill="F2F2F2" w:themeFill="background1" w:themeFillShade="F2"/>
            <w:noWrap/>
            <w:vAlign w:val="center"/>
            <w:hideMark/>
          </w:tcPr>
          <w:p w14:paraId="7B554F99" w14:textId="77777777" w:rsidR="006A375D" w:rsidRPr="00BB2954" w:rsidRDefault="006A375D" w:rsidP="00FB3754">
            <w:pPr>
              <w:jc w:val="center"/>
              <w:rPr>
                <w:color w:val="000000"/>
                <w:sz w:val="16"/>
                <w:szCs w:val="16"/>
              </w:rPr>
            </w:pPr>
            <w:r w:rsidRPr="00BB2954">
              <w:rPr>
                <w:color w:val="000000"/>
                <w:sz w:val="16"/>
                <w:szCs w:val="16"/>
              </w:rPr>
              <w:t>0.613 ± 0.02</w:t>
            </w:r>
          </w:p>
        </w:tc>
        <w:tc>
          <w:tcPr>
            <w:tcW w:w="447" w:type="pct"/>
            <w:tcBorders>
              <w:top w:val="nil"/>
              <w:left w:val="single" w:sz="2" w:space="0" w:color="auto"/>
              <w:bottom w:val="nil"/>
              <w:right w:val="nil"/>
            </w:tcBorders>
            <w:shd w:val="clear" w:color="auto" w:fill="F2F2F2" w:themeFill="background1" w:themeFillShade="F2"/>
            <w:noWrap/>
            <w:vAlign w:val="center"/>
            <w:hideMark/>
          </w:tcPr>
          <w:p w14:paraId="12DBAB47" w14:textId="77777777" w:rsidR="006A375D" w:rsidRPr="00BB2954" w:rsidRDefault="006A375D" w:rsidP="00FB3754">
            <w:pPr>
              <w:jc w:val="center"/>
              <w:rPr>
                <w:color w:val="000000"/>
                <w:sz w:val="16"/>
                <w:szCs w:val="16"/>
              </w:rPr>
            </w:pPr>
            <w:r w:rsidRPr="00BB2954">
              <w:rPr>
                <w:color w:val="000000"/>
                <w:sz w:val="16"/>
                <w:szCs w:val="16"/>
              </w:rPr>
              <w:t>0.545 ± 0.06</w:t>
            </w:r>
          </w:p>
        </w:tc>
        <w:tc>
          <w:tcPr>
            <w:tcW w:w="447" w:type="pct"/>
            <w:tcBorders>
              <w:top w:val="nil"/>
              <w:left w:val="nil"/>
              <w:bottom w:val="nil"/>
              <w:right w:val="nil"/>
            </w:tcBorders>
            <w:shd w:val="clear" w:color="auto" w:fill="F2F2F2" w:themeFill="background1" w:themeFillShade="F2"/>
            <w:noWrap/>
            <w:vAlign w:val="center"/>
            <w:hideMark/>
          </w:tcPr>
          <w:p w14:paraId="10467EAA" w14:textId="77777777" w:rsidR="006A375D" w:rsidRPr="00BB2954" w:rsidRDefault="006A375D" w:rsidP="00FB3754">
            <w:pPr>
              <w:jc w:val="center"/>
              <w:rPr>
                <w:color w:val="000000"/>
                <w:sz w:val="16"/>
                <w:szCs w:val="16"/>
              </w:rPr>
            </w:pPr>
            <w:r w:rsidRPr="00BB2954">
              <w:rPr>
                <w:color w:val="000000"/>
                <w:sz w:val="16"/>
                <w:szCs w:val="16"/>
              </w:rPr>
              <w:t>0.576 ± 0.06</w:t>
            </w:r>
          </w:p>
        </w:tc>
        <w:tc>
          <w:tcPr>
            <w:tcW w:w="447" w:type="pct"/>
            <w:tcBorders>
              <w:top w:val="nil"/>
              <w:left w:val="nil"/>
              <w:bottom w:val="nil"/>
              <w:right w:val="nil"/>
            </w:tcBorders>
            <w:shd w:val="clear" w:color="auto" w:fill="F2F2F2" w:themeFill="background1" w:themeFillShade="F2"/>
            <w:noWrap/>
            <w:vAlign w:val="center"/>
            <w:hideMark/>
          </w:tcPr>
          <w:p w14:paraId="7B75F840" w14:textId="77777777" w:rsidR="006A375D" w:rsidRPr="00BB2954" w:rsidRDefault="006A375D" w:rsidP="00FB3754">
            <w:pPr>
              <w:jc w:val="center"/>
              <w:rPr>
                <w:color w:val="000000"/>
                <w:sz w:val="16"/>
                <w:szCs w:val="16"/>
              </w:rPr>
            </w:pPr>
            <w:r w:rsidRPr="00BB2954">
              <w:rPr>
                <w:color w:val="000000"/>
                <w:sz w:val="16"/>
                <w:szCs w:val="16"/>
              </w:rPr>
              <w:t>0.584 ± 0.05</w:t>
            </w:r>
          </w:p>
        </w:tc>
      </w:tr>
      <w:tr w:rsidR="00BB2954" w:rsidRPr="00B6579D" w14:paraId="281358A3" w14:textId="77777777" w:rsidTr="00BB2954">
        <w:trPr>
          <w:trHeight w:val="287"/>
        </w:trPr>
        <w:tc>
          <w:tcPr>
            <w:tcW w:w="369" w:type="pct"/>
            <w:tcBorders>
              <w:top w:val="nil"/>
              <w:left w:val="nil"/>
              <w:bottom w:val="single" w:sz="4" w:space="0" w:color="auto"/>
              <w:right w:val="nil"/>
            </w:tcBorders>
            <w:shd w:val="clear" w:color="auto" w:fill="auto"/>
            <w:noWrap/>
            <w:vAlign w:val="center"/>
            <w:hideMark/>
          </w:tcPr>
          <w:p w14:paraId="5C3589BB" w14:textId="77777777" w:rsidR="006A375D" w:rsidRPr="00BB2954" w:rsidRDefault="006A375D" w:rsidP="00BB2954">
            <w:pPr>
              <w:jc w:val="left"/>
              <w:rPr>
                <w:color w:val="000000"/>
                <w:sz w:val="16"/>
                <w:szCs w:val="16"/>
              </w:rPr>
            </w:pPr>
          </w:p>
        </w:tc>
        <w:tc>
          <w:tcPr>
            <w:tcW w:w="611" w:type="pct"/>
            <w:tcBorders>
              <w:top w:val="nil"/>
              <w:left w:val="nil"/>
              <w:bottom w:val="single" w:sz="4" w:space="0" w:color="auto"/>
              <w:right w:val="single" w:sz="2" w:space="0" w:color="auto"/>
            </w:tcBorders>
            <w:shd w:val="clear" w:color="auto" w:fill="auto"/>
            <w:noWrap/>
            <w:vAlign w:val="center"/>
            <w:hideMark/>
          </w:tcPr>
          <w:p w14:paraId="0CF1B94E" w14:textId="77777777" w:rsidR="006A375D" w:rsidRPr="00BB2954" w:rsidRDefault="006A375D" w:rsidP="00BB2954">
            <w:pPr>
              <w:jc w:val="left"/>
              <w:rPr>
                <w:color w:val="000000"/>
                <w:sz w:val="16"/>
                <w:szCs w:val="16"/>
              </w:rPr>
            </w:pPr>
            <w:r w:rsidRPr="00BB2954">
              <w:rPr>
                <w:color w:val="000000"/>
                <w:sz w:val="16"/>
                <w:szCs w:val="16"/>
              </w:rPr>
              <w:t>Similarity</w:t>
            </w:r>
          </w:p>
        </w:tc>
        <w:tc>
          <w:tcPr>
            <w:tcW w:w="446" w:type="pct"/>
            <w:tcBorders>
              <w:top w:val="nil"/>
              <w:left w:val="single" w:sz="2" w:space="0" w:color="auto"/>
              <w:bottom w:val="single" w:sz="4" w:space="0" w:color="auto"/>
              <w:right w:val="nil"/>
            </w:tcBorders>
            <w:shd w:val="clear" w:color="auto" w:fill="auto"/>
            <w:noWrap/>
            <w:vAlign w:val="center"/>
            <w:hideMark/>
          </w:tcPr>
          <w:p w14:paraId="305EAE2B" w14:textId="77777777" w:rsidR="006A375D" w:rsidRPr="00BB2954" w:rsidRDefault="006A375D" w:rsidP="00FB3754">
            <w:pPr>
              <w:jc w:val="center"/>
              <w:rPr>
                <w:color w:val="000000"/>
                <w:sz w:val="16"/>
                <w:szCs w:val="16"/>
              </w:rPr>
            </w:pPr>
            <w:r w:rsidRPr="00BB2954">
              <w:rPr>
                <w:color w:val="000000"/>
                <w:sz w:val="16"/>
                <w:szCs w:val="16"/>
              </w:rPr>
              <w:t>0.556 ± 0.04</w:t>
            </w:r>
          </w:p>
        </w:tc>
        <w:tc>
          <w:tcPr>
            <w:tcW w:w="447" w:type="pct"/>
            <w:tcBorders>
              <w:top w:val="nil"/>
              <w:left w:val="nil"/>
              <w:bottom w:val="single" w:sz="4" w:space="0" w:color="auto"/>
              <w:right w:val="nil"/>
            </w:tcBorders>
            <w:shd w:val="clear" w:color="auto" w:fill="auto"/>
            <w:noWrap/>
            <w:vAlign w:val="center"/>
            <w:hideMark/>
          </w:tcPr>
          <w:p w14:paraId="3B4C7061" w14:textId="77777777" w:rsidR="006A375D" w:rsidRPr="00BB2954" w:rsidRDefault="006A375D" w:rsidP="00FB3754">
            <w:pPr>
              <w:jc w:val="center"/>
              <w:rPr>
                <w:color w:val="000000"/>
                <w:sz w:val="16"/>
                <w:szCs w:val="16"/>
              </w:rPr>
            </w:pPr>
            <w:r w:rsidRPr="00BB2954">
              <w:rPr>
                <w:color w:val="000000"/>
                <w:sz w:val="16"/>
                <w:szCs w:val="16"/>
              </w:rPr>
              <w:t>0.617 ± 0.08</w:t>
            </w:r>
          </w:p>
        </w:tc>
        <w:tc>
          <w:tcPr>
            <w:tcW w:w="447" w:type="pct"/>
            <w:tcBorders>
              <w:top w:val="nil"/>
              <w:left w:val="nil"/>
              <w:bottom w:val="single" w:sz="4" w:space="0" w:color="auto"/>
              <w:right w:val="single" w:sz="2" w:space="0" w:color="auto"/>
            </w:tcBorders>
            <w:shd w:val="clear" w:color="auto" w:fill="auto"/>
            <w:noWrap/>
            <w:vAlign w:val="center"/>
            <w:hideMark/>
          </w:tcPr>
          <w:p w14:paraId="7E7FFB06" w14:textId="77777777" w:rsidR="006A375D" w:rsidRPr="00BB2954" w:rsidRDefault="006A375D" w:rsidP="00FB3754">
            <w:pPr>
              <w:jc w:val="center"/>
              <w:rPr>
                <w:color w:val="000000"/>
                <w:sz w:val="16"/>
                <w:szCs w:val="16"/>
              </w:rPr>
            </w:pPr>
            <w:r w:rsidRPr="00BB2954">
              <w:rPr>
                <w:color w:val="000000"/>
                <w:sz w:val="16"/>
                <w:szCs w:val="16"/>
              </w:rPr>
              <w:t>0.596 ± 0.08</w:t>
            </w:r>
          </w:p>
        </w:tc>
        <w:tc>
          <w:tcPr>
            <w:tcW w:w="447" w:type="pct"/>
            <w:tcBorders>
              <w:top w:val="nil"/>
              <w:left w:val="single" w:sz="2" w:space="0" w:color="auto"/>
              <w:bottom w:val="single" w:sz="4" w:space="0" w:color="auto"/>
              <w:right w:val="nil"/>
            </w:tcBorders>
            <w:shd w:val="clear" w:color="auto" w:fill="FFFFFF" w:themeFill="background1"/>
            <w:noWrap/>
            <w:vAlign w:val="center"/>
            <w:hideMark/>
          </w:tcPr>
          <w:p w14:paraId="0ECE0174" w14:textId="77777777" w:rsidR="006A375D" w:rsidRPr="00BB2954" w:rsidRDefault="006A375D" w:rsidP="00FB3754">
            <w:pPr>
              <w:jc w:val="center"/>
              <w:rPr>
                <w:color w:val="000000"/>
                <w:sz w:val="16"/>
                <w:szCs w:val="16"/>
              </w:rPr>
            </w:pPr>
            <w:r w:rsidRPr="00BB2954">
              <w:rPr>
                <w:color w:val="000000"/>
                <w:sz w:val="16"/>
                <w:szCs w:val="16"/>
              </w:rPr>
              <w:t>0.530 ± 0.03</w:t>
            </w:r>
          </w:p>
        </w:tc>
        <w:tc>
          <w:tcPr>
            <w:tcW w:w="446" w:type="pct"/>
            <w:tcBorders>
              <w:top w:val="nil"/>
              <w:left w:val="nil"/>
              <w:bottom w:val="single" w:sz="4" w:space="0" w:color="auto"/>
              <w:right w:val="nil"/>
            </w:tcBorders>
            <w:shd w:val="clear" w:color="auto" w:fill="FFFFFF" w:themeFill="background1"/>
            <w:noWrap/>
            <w:vAlign w:val="center"/>
            <w:hideMark/>
          </w:tcPr>
          <w:p w14:paraId="101A84C1" w14:textId="77777777" w:rsidR="006A375D" w:rsidRPr="00BB2954" w:rsidRDefault="006A375D" w:rsidP="00FB3754">
            <w:pPr>
              <w:jc w:val="center"/>
              <w:rPr>
                <w:color w:val="000000"/>
                <w:sz w:val="16"/>
                <w:szCs w:val="16"/>
              </w:rPr>
            </w:pPr>
            <w:r w:rsidRPr="00BB2954">
              <w:rPr>
                <w:color w:val="000000"/>
                <w:sz w:val="16"/>
                <w:szCs w:val="16"/>
              </w:rPr>
              <w:t>0.586 ± 0.01</w:t>
            </w:r>
          </w:p>
        </w:tc>
        <w:tc>
          <w:tcPr>
            <w:tcW w:w="447" w:type="pct"/>
            <w:tcBorders>
              <w:top w:val="nil"/>
              <w:left w:val="nil"/>
              <w:bottom w:val="single" w:sz="4" w:space="0" w:color="auto"/>
              <w:right w:val="single" w:sz="2" w:space="0" w:color="auto"/>
            </w:tcBorders>
            <w:shd w:val="clear" w:color="auto" w:fill="FFFFFF" w:themeFill="background1"/>
            <w:noWrap/>
            <w:vAlign w:val="center"/>
            <w:hideMark/>
          </w:tcPr>
          <w:p w14:paraId="646389C6" w14:textId="77777777" w:rsidR="006A375D" w:rsidRPr="00BB2954" w:rsidRDefault="006A375D" w:rsidP="00FB3754">
            <w:pPr>
              <w:jc w:val="center"/>
              <w:rPr>
                <w:color w:val="000000"/>
                <w:sz w:val="16"/>
                <w:szCs w:val="16"/>
              </w:rPr>
            </w:pPr>
            <w:r w:rsidRPr="00BB2954">
              <w:rPr>
                <w:color w:val="000000"/>
                <w:sz w:val="16"/>
                <w:szCs w:val="16"/>
              </w:rPr>
              <w:t>0.596 ± 0.02</w:t>
            </w:r>
          </w:p>
        </w:tc>
        <w:tc>
          <w:tcPr>
            <w:tcW w:w="447" w:type="pct"/>
            <w:tcBorders>
              <w:top w:val="nil"/>
              <w:left w:val="single" w:sz="2" w:space="0" w:color="auto"/>
              <w:bottom w:val="single" w:sz="4" w:space="0" w:color="auto"/>
              <w:right w:val="nil"/>
            </w:tcBorders>
            <w:shd w:val="clear" w:color="auto" w:fill="auto"/>
            <w:noWrap/>
            <w:vAlign w:val="center"/>
            <w:hideMark/>
          </w:tcPr>
          <w:p w14:paraId="59A94A78" w14:textId="77777777" w:rsidR="006A375D" w:rsidRPr="00BB2954" w:rsidRDefault="006A375D" w:rsidP="00FB3754">
            <w:pPr>
              <w:jc w:val="center"/>
              <w:rPr>
                <w:color w:val="000000"/>
                <w:sz w:val="16"/>
                <w:szCs w:val="16"/>
              </w:rPr>
            </w:pPr>
            <w:r w:rsidRPr="00BB2954">
              <w:rPr>
                <w:color w:val="000000"/>
                <w:sz w:val="16"/>
                <w:szCs w:val="16"/>
              </w:rPr>
              <w:t>0.544 ± 0.06</w:t>
            </w:r>
          </w:p>
        </w:tc>
        <w:tc>
          <w:tcPr>
            <w:tcW w:w="447" w:type="pct"/>
            <w:tcBorders>
              <w:top w:val="nil"/>
              <w:left w:val="nil"/>
              <w:bottom w:val="single" w:sz="4" w:space="0" w:color="auto"/>
              <w:right w:val="nil"/>
            </w:tcBorders>
            <w:shd w:val="clear" w:color="auto" w:fill="auto"/>
            <w:noWrap/>
            <w:vAlign w:val="center"/>
            <w:hideMark/>
          </w:tcPr>
          <w:p w14:paraId="4E9AB9C1" w14:textId="77777777" w:rsidR="006A375D" w:rsidRPr="00BB2954" w:rsidRDefault="006A375D" w:rsidP="00FB3754">
            <w:pPr>
              <w:jc w:val="center"/>
              <w:rPr>
                <w:color w:val="000000"/>
                <w:sz w:val="16"/>
                <w:szCs w:val="16"/>
              </w:rPr>
            </w:pPr>
            <w:r w:rsidRPr="00BB2954">
              <w:rPr>
                <w:color w:val="000000"/>
                <w:sz w:val="16"/>
                <w:szCs w:val="16"/>
              </w:rPr>
              <w:t>0.547 ± 0.05</w:t>
            </w:r>
          </w:p>
        </w:tc>
        <w:tc>
          <w:tcPr>
            <w:tcW w:w="447" w:type="pct"/>
            <w:tcBorders>
              <w:top w:val="nil"/>
              <w:left w:val="nil"/>
              <w:bottom w:val="single" w:sz="4" w:space="0" w:color="auto"/>
              <w:right w:val="nil"/>
            </w:tcBorders>
            <w:shd w:val="clear" w:color="auto" w:fill="auto"/>
            <w:noWrap/>
            <w:vAlign w:val="center"/>
            <w:hideMark/>
          </w:tcPr>
          <w:p w14:paraId="20D50AFD" w14:textId="77777777" w:rsidR="006A375D" w:rsidRPr="00BB2954" w:rsidRDefault="006A375D" w:rsidP="00FB3754">
            <w:pPr>
              <w:jc w:val="center"/>
              <w:rPr>
                <w:color w:val="000000"/>
                <w:sz w:val="16"/>
                <w:szCs w:val="16"/>
              </w:rPr>
            </w:pPr>
            <w:r w:rsidRPr="00BB2954">
              <w:rPr>
                <w:color w:val="000000"/>
                <w:sz w:val="16"/>
                <w:szCs w:val="16"/>
              </w:rPr>
              <w:t>0.543 ± 0.05</w:t>
            </w:r>
          </w:p>
        </w:tc>
      </w:tr>
      <w:tr w:rsidR="00BB2954" w:rsidRPr="00B6579D" w14:paraId="63EF8443" w14:textId="77777777" w:rsidTr="00BB2954">
        <w:trPr>
          <w:trHeight w:val="287"/>
        </w:trPr>
        <w:tc>
          <w:tcPr>
            <w:tcW w:w="369" w:type="pct"/>
            <w:tcBorders>
              <w:top w:val="single" w:sz="4" w:space="0" w:color="auto"/>
              <w:left w:val="nil"/>
              <w:bottom w:val="nil"/>
              <w:right w:val="nil"/>
            </w:tcBorders>
            <w:shd w:val="clear" w:color="auto" w:fill="auto"/>
            <w:noWrap/>
            <w:vAlign w:val="center"/>
            <w:hideMark/>
          </w:tcPr>
          <w:p w14:paraId="093C3F0F" w14:textId="77777777" w:rsidR="006A375D" w:rsidRPr="00BB2954" w:rsidRDefault="006A375D" w:rsidP="00BB2954">
            <w:pPr>
              <w:jc w:val="left"/>
              <w:rPr>
                <w:b/>
                <w:bCs/>
                <w:color w:val="000000"/>
                <w:sz w:val="16"/>
                <w:szCs w:val="16"/>
              </w:rPr>
            </w:pPr>
            <w:r w:rsidRPr="00BB2954">
              <w:rPr>
                <w:b/>
                <w:bCs/>
                <w:color w:val="000000"/>
                <w:sz w:val="16"/>
                <w:szCs w:val="16"/>
              </w:rPr>
              <w:t>RF + ECFPs</w:t>
            </w:r>
          </w:p>
        </w:tc>
        <w:tc>
          <w:tcPr>
            <w:tcW w:w="611" w:type="pct"/>
            <w:tcBorders>
              <w:top w:val="single" w:sz="4" w:space="0" w:color="auto"/>
              <w:left w:val="nil"/>
              <w:bottom w:val="nil"/>
              <w:right w:val="single" w:sz="2" w:space="0" w:color="auto"/>
            </w:tcBorders>
            <w:shd w:val="clear" w:color="auto" w:fill="auto"/>
            <w:noWrap/>
            <w:vAlign w:val="center"/>
            <w:hideMark/>
          </w:tcPr>
          <w:p w14:paraId="674BCDC1" w14:textId="77777777" w:rsidR="006A375D" w:rsidRPr="00BB2954" w:rsidRDefault="006A375D" w:rsidP="00BB2954">
            <w:pPr>
              <w:jc w:val="left"/>
              <w:rPr>
                <w:color w:val="000000"/>
                <w:sz w:val="16"/>
                <w:szCs w:val="16"/>
              </w:rPr>
            </w:pPr>
            <w:r w:rsidRPr="00BB2954">
              <w:rPr>
                <w:color w:val="000000"/>
                <w:sz w:val="16"/>
                <w:szCs w:val="16"/>
              </w:rPr>
              <w:t>Mutual Information</w:t>
            </w:r>
          </w:p>
        </w:tc>
        <w:tc>
          <w:tcPr>
            <w:tcW w:w="446" w:type="pct"/>
            <w:tcBorders>
              <w:top w:val="single" w:sz="4" w:space="0" w:color="auto"/>
              <w:left w:val="single" w:sz="2" w:space="0" w:color="auto"/>
              <w:bottom w:val="nil"/>
              <w:right w:val="nil"/>
            </w:tcBorders>
            <w:shd w:val="clear" w:color="auto" w:fill="F2F2F2" w:themeFill="background1" w:themeFillShade="F2"/>
            <w:noWrap/>
            <w:vAlign w:val="center"/>
            <w:hideMark/>
          </w:tcPr>
          <w:p w14:paraId="622164DD" w14:textId="77777777" w:rsidR="006A375D" w:rsidRPr="00BB2954" w:rsidRDefault="006A375D" w:rsidP="00FB3754">
            <w:pPr>
              <w:jc w:val="center"/>
              <w:rPr>
                <w:color w:val="000000"/>
                <w:sz w:val="16"/>
                <w:szCs w:val="16"/>
              </w:rPr>
            </w:pPr>
            <w:r w:rsidRPr="00BB2954">
              <w:rPr>
                <w:color w:val="000000"/>
                <w:sz w:val="16"/>
                <w:szCs w:val="16"/>
              </w:rPr>
              <w:t xml:space="preserve">0.535 ± 0.05 </w:t>
            </w:r>
          </w:p>
        </w:tc>
        <w:tc>
          <w:tcPr>
            <w:tcW w:w="447" w:type="pct"/>
            <w:tcBorders>
              <w:top w:val="single" w:sz="4" w:space="0" w:color="auto"/>
              <w:left w:val="nil"/>
              <w:bottom w:val="nil"/>
              <w:right w:val="nil"/>
            </w:tcBorders>
            <w:shd w:val="clear" w:color="auto" w:fill="F2F2F2" w:themeFill="background1" w:themeFillShade="F2"/>
            <w:noWrap/>
            <w:vAlign w:val="center"/>
          </w:tcPr>
          <w:p w14:paraId="362766E0" w14:textId="77777777" w:rsidR="006A375D" w:rsidRPr="00BB2954" w:rsidRDefault="006A375D" w:rsidP="00FB3754">
            <w:pPr>
              <w:jc w:val="center"/>
              <w:rPr>
                <w:color w:val="000000"/>
                <w:sz w:val="16"/>
                <w:szCs w:val="16"/>
              </w:rPr>
            </w:pPr>
            <w:r w:rsidRPr="00BB2954">
              <w:rPr>
                <w:color w:val="000000"/>
                <w:sz w:val="16"/>
                <w:szCs w:val="16"/>
              </w:rPr>
              <w:t>0.552 ± 0.04</w:t>
            </w:r>
          </w:p>
        </w:tc>
        <w:tc>
          <w:tcPr>
            <w:tcW w:w="447" w:type="pct"/>
            <w:tcBorders>
              <w:top w:val="single" w:sz="4" w:space="0" w:color="auto"/>
              <w:left w:val="nil"/>
              <w:bottom w:val="nil"/>
              <w:right w:val="single" w:sz="2" w:space="0" w:color="auto"/>
            </w:tcBorders>
            <w:shd w:val="clear" w:color="auto" w:fill="F2F2F2" w:themeFill="background1" w:themeFillShade="F2"/>
            <w:noWrap/>
            <w:vAlign w:val="center"/>
          </w:tcPr>
          <w:p w14:paraId="20A26B21" w14:textId="77777777" w:rsidR="006A375D" w:rsidRPr="00BB2954" w:rsidRDefault="006A375D" w:rsidP="00FB3754">
            <w:pPr>
              <w:jc w:val="center"/>
              <w:rPr>
                <w:color w:val="000000"/>
                <w:sz w:val="16"/>
                <w:szCs w:val="16"/>
              </w:rPr>
            </w:pPr>
            <w:r w:rsidRPr="00BB2954">
              <w:rPr>
                <w:color w:val="000000"/>
                <w:sz w:val="16"/>
                <w:szCs w:val="16"/>
              </w:rPr>
              <w:t>0.567 ± 0.04</w:t>
            </w:r>
          </w:p>
        </w:tc>
        <w:tc>
          <w:tcPr>
            <w:tcW w:w="447" w:type="pct"/>
            <w:tcBorders>
              <w:top w:val="single" w:sz="4" w:space="0" w:color="auto"/>
              <w:left w:val="single" w:sz="2" w:space="0" w:color="auto"/>
              <w:bottom w:val="nil"/>
              <w:right w:val="nil"/>
            </w:tcBorders>
            <w:shd w:val="clear" w:color="auto" w:fill="F2F2F2" w:themeFill="background1" w:themeFillShade="F2"/>
            <w:noWrap/>
            <w:vAlign w:val="center"/>
          </w:tcPr>
          <w:p w14:paraId="11F49CF8"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single" w:sz="4" w:space="0" w:color="auto"/>
              <w:left w:val="nil"/>
              <w:bottom w:val="nil"/>
              <w:right w:val="nil"/>
            </w:tcBorders>
            <w:shd w:val="clear" w:color="auto" w:fill="F2F2F2" w:themeFill="background1" w:themeFillShade="F2"/>
            <w:noWrap/>
            <w:vAlign w:val="center"/>
          </w:tcPr>
          <w:p w14:paraId="7036909C" w14:textId="77777777" w:rsidR="006A375D" w:rsidRPr="00BB2954" w:rsidRDefault="006A375D" w:rsidP="00FB3754">
            <w:pPr>
              <w:jc w:val="center"/>
              <w:rPr>
                <w:color w:val="000000"/>
                <w:sz w:val="16"/>
                <w:szCs w:val="16"/>
              </w:rPr>
            </w:pPr>
            <w:r w:rsidRPr="00BB2954">
              <w:rPr>
                <w:color w:val="000000"/>
                <w:sz w:val="16"/>
                <w:szCs w:val="16"/>
              </w:rPr>
              <w:t>0.573 ± 0.01</w:t>
            </w:r>
          </w:p>
        </w:tc>
        <w:tc>
          <w:tcPr>
            <w:tcW w:w="447" w:type="pct"/>
            <w:tcBorders>
              <w:top w:val="single" w:sz="4" w:space="0" w:color="auto"/>
              <w:left w:val="nil"/>
              <w:bottom w:val="nil"/>
              <w:right w:val="single" w:sz="2" w:space="0" w:color="auto"/>
            </w:tcBorders>
            <w:shd w:val="clear" w:color="auto" w:fill="F2F2F2" w:themeFill="background1" w:themeFillShade="F2"/>
            <w:noWrap/>
            <w:vAlign w:val="center"/>
          </w:tcPr>
          <w:p w14:paraId="7856AB8D" w14:textId="77777777" w:rsidR="006A375D" w:rsidRPr="00BB2954" w:rsidRDefault="006A375D" w:rsidP="00FB3754">
            <w:pPr>
              <w:jc w:val="center"/>
              <w:rPr>
                <w:color w:val="000000"/>
                <w:sz w:val="16"/>
                <w:szCs w:val="16"/>
              </w:rPr>
            </w:pPr>
            <w:r w:rsidRPr="00BB2954">
              <w:rPr>
                <w:color w:val="000000"/>
                <w:sz w:val="16"/>
                <w:szCs w:val="16"/>
              </w:rPr>
              <w:t>0.584 ± 0.01</w:t>
            </w:r>
          </w:p>
        </w:tc>
        <w:tc>
          <w:tcPr>
            <w:tcW w:w="447" w:type="pct"/>
            <w:tcBorders>
              <w:top w:val="single" w:sz="4" w:space="0" w:color="auto"/>
              <w:left w:val="single" w:sz="2" w:space="0" w:color="auto"/>
              <w:bottom w:val="nil"/>
              <w:right w:val="nil"/>
            </w:tcBorders>
            <w:shd w:val="clear" w:color="auto" w:fill="F2F2F2" w:themeFill="background1" w:themeFillShade="F2"/>
            <w:noWrap/>
            <w:vAlign w:val="center"/>
          </w:tcPr>
          <w:p w14:paraId="30003C3B"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single" w:sz="4" w:space="0" w:color="auto"/>
              <w:left w:val="nil"/>
              <w:bottom w:val="nil"/>
              <w:right w:val="nil"/>
            </w:tcBorders>
            <w:shd w:val="clear" w:color="auto" w:fill="F2F2F2" w:themeFill="background1" w:themeFillShade="F2"/>
            <w:noWrap/>
            <w:vAlign w:val="center"/>
          </w:tcPr>
          <w:p w14:paraId="14136E97" w14:textId="77777777" w:rsidR="006A375D" w:rsidRPr="00BB2954" w:rsidRDefault="006A375D" w:rsidP="00FB3754">
            <w:pPr>
              <w:jc w:val="center"/>
              <w:rPr>
                <w:color w:val="000000"/>
                <w:sz w:val="16"/>
                <w:szCs w:val="16"/>
              </w:rPr>
            </w:pPr>
            <w:r w:rsidRPr="00BB2954">
              <w:rPr>
                <w:color w:val="000000"/>
                <w:sz w:val="16"/>
                <w:szCs w:val="16"/>
              </w:rPr>
              <w:t>0.546 ± 0.08</w:t>
            </w:r>
          </w:p>
        </w:tc>
        <w:tc>
          <w:tcPr>
            <w:tcW w:w="447" w:type="pct"/>
            <w:tcBorders>
              <w:top w:val="single" w:sz="4" w:space="0" w:color="auto"/>
              <w:left w:val="nil"/>
              <w:bottom w:val="nil"/>
              <w:right w:val="nil"/>
            </w:tcBorders>
            <w:shd w:val="clear" w:color="auto" w:fill="F2F2F2" w:themeFill="background1" w:themeFillShade="F2"/>
            <w:noWrap/>
            <w:vAlign w:val="center"/>
          </w:tcPr>
          <w:p w14:paraId="48865173" w14:textId="77777777" w:rsidR="006A375D" w:rsidRPr="00BB2954" w:rsidRDefault="006A375D" w:rsidP="00FB3754">
            <w:pPr>
              <w:jc w:val="center"/>
              <w:rPr>
                <w:color w:val="000000"/>
                <w:sz w:val="16"/>
                <w:szCs w:val="16"/>
              </w:rPr>
            </w:pPr>
            <w:r w:rsidRPr="00BB2954">
              <w:rPr>
                <w:color w:val="000000"/>
                <w:sz w:val="16"/>
                <w:szCs w:val="16"/>
              </w:rPr>
              <w:t>0.549 ± 0.07</w:t>
            </w:r>
          </w:p>
        </w:tc>
      </w:tr>
      <w:tr w:rsidR="00BB2954" w:rsidRPr="00B6579D" w14:paraId="7BA01429" w14:textId="77777777" w:rsidTr="00BB2954">
        <w:trPr>
          <w:trHeight w:val="62"/>
        </w:trPr>
        <w:tc>
          <w:tcPr>
            <w:tcW w:w="369" w:type="pct"/>
            <w:tcBorders>
              <w:top w:val="nil"/>
              <w:left w:val="nil"/>
              <w:bottom w:val="nil"/>
              <w:right w:val="nil"/>
            </w:tcBorders>
            <w:shd w:val="clear" w:color="auto" w:fill="auto"/>
            <w:noWrap/>
            <w:vAlign w:val="center"/>
            <w:hideMark/>
          </w:tcPr>
          <w:p w14:paraId="76B1F639" w14:textId="77777777" w:rsidR="006A375D" w:rsidRPr="00BB2954" w:rsidRDefault="006A375D" w:rsidP="00FB3754">
            <w:pPr>
              <w:jc w:val="center"/>
              <w:rPr>
                <w:color w:val="000000"/>
                <w:sz w:val="16"/>
                <w:szCs w:val="16"/>
              </w:rPr>
            </w:pPr>
          </w:p>
        </w:tc>
        <w:tc>
          <w:tcPr>
            <w:tcW w:w="611" w:type="pct"/>
            <w:tcBorders>
              <w:top w:val="nil"/>
              <w:left w:val="nil"/>
              <w:bottom w:val="nil"/>
              <w:right w:val="single" w:sz="2" w:space="0" w:color="auto"/>
            </w:tcBorders>
            <w:shd w:val="clear" w:color="auto" w:fill="auto"/>
            <w:noWrap/>
            <w:vAlign w:val="center"/>
            <w:hideMark/>
          </w:tcPr>
          <w:p w14:paraId="243FDA86" w14:textId="77777777" w:rsidR="006A375D" w:rsidRPr="00BB2954" w:rsidRDefault="006A375D" w:rsidP="00BB2954">
            <w:pPr>
              <w:jc w:val="left"/>
              <w:rPr>
                <w:color w:val="000000"/>
                <w:sz w:val="16"/>
                <w:szCs w:val="16"/>
              </w:rPr>
            </w:pPr>
            <w:r w:rsidRPr="00BB2954">
              <w:rPr>
                <w:color w:val="000000"/>
                <w:sz w:val="16"/>
                <w:szCs w:val="16"/>
              </w:rPr>
              <w:t>Exploit</w:t>
            </w:r>
          </w:p>
        </w:tc>
        <w:tc>
          <w:tcPr>
            <w:tcW w:w="446" w:type="pct"/>
            <w:tcBorders>
              <w:top w:val="nil"/>
              <w:left w:val="single" w:sz="2" w:space="0" w:color="auto"/>
              <w:bottom w:val="nil"/>
              <w:right w:val="nil"/>
            </w:tcBorders>
            <w:shd w:val="clear" w:color="auto" w:fill="auto"/>
            <w:noWrap/>
            <w:vAlign w:val="center"/>
            <w:hideMark/>
          </w:tcPr>
          <w:p w14:paraId="40AF1D39"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nil"/>
            </w:tcBorders>
            <w:shd w:val="clear" w:color="auto" w:fill="auto"/>
            <w:noWrap/>
            <w:vAlign w:val="center"/>
          </w:tcPr>
          <w:p w14:paraId="1900E5AE" w14:textId="77777777" w:rsidR="006A375D" w:rsidRPr="00BB2954" w:rsidRDefault="006A375D" w:rsidP="00FB3754">
            <w:pPr>
              <w:jc w:val="center"/>
              <w:rPr>
                <w:color w:val="000000"/>
                <w:sz w:val="16"/>
                <w:szCs w:val="16"/>
              </w:rPr>
            </w:pPr>
            <w:r w:rsidRPr="00BB2954">
              <w:rPr>
                <w:color w:val="000000"/>
                <w:sz w:val="16"/>
                <w:szCs w:val="16"/>
              </w:rPr>
              <w:t>0.548 ± 0.06</w:t>
            </w:r>
          </w:p>
        </w:tc>
        <w:tc>
          <w:tcPr>
            <w:tcW w:w="447" w:type="pct"/>
            <w:tcBorders>
              <w:top w:val="nil"/>
              <w:left w:val="nil"/>
              <w:bottom w:val="nil"/>
              <w:right w:val="single" w:sz="2" w:space="0" w:color="auto"/>
            </w:tcBorders>
            <w:shd w:val="clear" w:color="auto" w:fill="auto"/>
            <w:noWrap/>
            <w:vAlign w:val="center"/>
          </w:tcPr>
          <w:p w14:paraId="5278131C" w14:textId="77777777" w:rsidR="006A375D" w:rsidRPr="00BB2954" w:rsidRDefault="006A375D" w:rsidP="00FB3754">
            <w:pPr>
              <w:jc w:val="center"/>
              <w:rPr>
                <w:color w:val="000000"/>
                <w:sz w:val="16"/>
                <w:szCs w:val="16"/>
              </w:rPr>
            </w:pPr>
            <w:r w:rsidRPr="00BB2954">
              <w:rPr>
                <w:color w:val="000000"/>
                <w:sz w:val="16"/>
                <w:szCs w:val="16"/>
              </w:rPr>
              <w:t>0.565 ± 0.07</w:t>
            </w:r>
          </w:p>
        </w:tc>
        <w:tc>
          <w:tcPr>
            <w:tcW w:w="447" w:type="pct"/>
            <w:tcBorders>
              <w:top w:val="nil"/>
              <w:left w:val="single" w:sz="2" w:space="0" w:color="auto"/>
              <w:bottom w:val="nil"/>
              <w:right w:val="nil"/>
            </w:tcBorders>
            <w:shd w:val="clear" w:color="auto" w:fill="FFFFFF" w:themeFill="background1"/>
            <w:noWrap/>
            <w:vAlign w:val="center"/>
          </w:tcPr>
          <w:p w14:paraId="6381FD46"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nil"/>
              <w:left w:val="nil"/>
              <w:bottom w:val="nil"/>
              <w:right w:val="nil"/>
            </w:tcBorders>
            <w:shd w:val="clear" w:color="auto" w:fill="FFFFFF" w:themeFill="background1"/>
            <w:noWrap/>
            <w:vAlign w:val="center"/>
          </w:tcPr>
          <w:p w14:paraId="0CDE5A0C" w14:textId="77777777" w:rsidR="006A375D" w:rsidRPr="00BB2954" w:rsidRDefault="006A375D" w:rsidP="00FB3754">
            <w:pPr>
              <w:jc w:val="center"/>
              <w:rPr>
                <w:color w:val="000000"/>
                <w:sz w:val="16"/>
                <w:szCs w:val="16"/>
              </w:rPr>
            </w:pPr>
            <w:r w:rsidRPr="00BB2954">
              <w:rPr>
                <w:color w:val="000000"/>
                <w:sz w:val="16"/>
                <w:szCs w:val="16"/>
              </w:rPr>
              <w:t>0.586 ± 0.01</w:t>
            </w:r>
          </w:p>
        </w:tc>
        <w:tc>
          <w:tcPr>
            <w:tcW w:w="447" w:type="pct"/>
            <w:tcBorders>
              <w:top w:val="nil"/>
              <w:left w:val="nil"/>
              <w:bottom w:val="nil"/>
              <w:right w:val="single" w:sz="2" w:space="0" w:color="auto"/>
            </w:tcBorders>
            <w:shd w:val="clear" w:color="auto" w:fill="FFFFFF" w:themeFill="background1"/>
            <w:noWrap/>
            <w:vAlign w:val="center"/>
          </w:tcPr>
          <w:p w14:paraId="49313C40" w14:textId="77777777" w:rsidR="006A375D" w:rsidRPr="00BB2954" w:rsidRDefault="006A375D" w:rsidP="00FB3754">
            <w:pPr>
              <w:jc w:val="center"/>
              <w:rPr>
                <w:color w:val="000000"/>
                <w:sz w:val="16"/>
                <w:szCs w:val="16"/>
              </w:rPr>
            </w:pPr>
            <w:r w:rsidRPr="00BB2954">
              <w:rPr>
                <w:color w:val="000000"/>
                <w:sz w:val="16"/>
                <w:szCs w:val="16"/>
              </w:rPr>
              <w:t>0.601 ± 0.01</w:t>
            </w:r>
          </w:p>
        </w:tc>
        <w:tc>
          <w:tcPr>
            <w:tcW w:w="447" w:type="pct"/>
            <w:tcBorders>
              <w:top w:val="nil"/>
              <w:left w:val="single" w:sz="2" w:space="0" w:color="auto"/>
              <w:bottom w:val="nil"/>
              <w:right w:val="nil"/>
            </w:tcBorders>
            <w:shd w:val="clear" w:color="auto" w:fill="auto"/>
            <w:noWrap/>
            <w:vAlign w:val="center"/>
          </w:tcPr>
          <w:p w14:paraId="00E13E71"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auto"/>
            <w:noWrap/>
            <w:vAlign w:val="center"/>
          </w:tcPr>
          <w:p w14:paraId="5C252AB3" w14:textId="77777777" w:rsidR="006A375D" w:rsidRPr="00BB2954" w:rsidRDefault="006A375D" w:rsidP="00FB3754">
            <w:pPr>
              <w:jc w:val="center"/>
              <w:rPr>
                <w:color w:val="000000"/>
                <w:sz w:val="16"/>
                <w:szCs w:val="16"/>
              </w:rPr>
            </w:pPr>
            <w:r w:rsidRPr="00BB2954">
              <w:rPr>
                <w:color w:val="000000"/>
                <w:sz w:val="16"/>
                <w:szCs w:val="16"/>
              </w:rPr>
              <w:t>0.528 ± 0.06</w:t>
            </w:r>
          </w:p>
        </w:tc>
        <w:tc>
          <w:tcPr>
            <w:tcW w:w="447" w:type="pct"/>
            <w:tcBorders>
              <w:top w:val="nil"/>
              <w:left w:val="nil"/>
              <w:bottom w:val="nil"/>
              <w:right w:val="nil"/>
            </w:tcBorders>
            <w:shd w:val="clear" w:color="auto" w:fill="auto"/>
            <w:noWrap/>
            <w:vAlign w:val="center"/>
          </w:tcPr>
          <w:p w14:paraId="18E3F0F8" w14:textId="77777777" w:rsidR="006A375D" w:rsidRPr="00BB2954" w:rsidRDefault="006A375D" w:rsidP="00FB3754">
            <w:pPr>
              <w:jc w:val="center"/>
              <w:rPr>
                <w:color w:val="000000"/>
                <w:sz w:val="16"/>
                <w:szCs w:val="16"/>
              </w:rPr>
            </w:pPr>
            <w:r w:rsidRPr="00BB2954">
              <w:rPr>
                <w:color w:val="000000"/>
                <w:sz w:val="16"/>
                <w:szCs w:val="16"/>
              </w:rPr>
              <w:t>0.569 ± 0.04</w:t>
            </w:r>
          </w:p>
        </w:tc>
      </w:tr>
      <w:tr w:rsidR="00BB2954" w:rsidRPr="00B6579D" w14:paraId="4E40E16F" w14:textId="77777777" w:rsidTr="00BB2954">
        <w:trPr>
          <w:trHeight w:val="287"/>
        </w:trPr>
        <w:tc>
          <w:tcPr>
            <w:tcW w:w="369" w:type="pct"/>
            <w:tcBorders>
              <w:top w:val="nil"/>
              <w:left w:val="nil"/>
              <w:bottom w:val="nil"/>
              <w:right w:val="nil"/>
            </w:tcBorders>
            <w:shd w:val="clear" w:color="auto" w:fill="auto"/>
            <w:noWrap/>
            <w:vAlign w:val="center"/>
            <w:hideMark/>
          </w:tcPr>
          <w:p w14:paraId="47326055" w14:textId="77777777" w:rsidR="006A375D" w:rsidRPr="00BB2954" w:rsidRDefault="006A375D" w:rsidP="00FB3754">
            <w:pPr>
              <w:jc w:val="center"/>
              <w:rPr>
                <w:color w:val="000000"/>
                <w:sz w:val="15"/>
                <w:szCs w:val="15"/>
              </w:rPr>
            </w:pPr>
          </w:p>
        </w:tc>
        <w:tc>
          <w:tcPr>
            <w:tcW w:w="611" w:type="pct"/>
            <w:tcBorders>
              <w:top w:val="nil"/>
              <w:left w:val="nil"/>
              <w:bottom w:val="nil"/>
              <w:right w:val="single" w:sz="2" w:space="0" w:color="auto"/>
            </w:tcBorders>
            <w:shd w:val="clear" w:color="auto" w:fill="auto"/>
            <w:noWrap/>
            <w:vAlign w:val="center"/>
            <w:hideMark/>
          </w:tcPr>
          <w:p w14:paraId="72A664E2" w14:textId="77777777" w:rsidR="006A375D" w:rsidRPr="00BB2954" w:rsidRDefault="006A375D" w:rsidP="00BB2954">
            <w:pPr>
              <w:jc w:val="left"/>
              <w:rPr>
                <w:color w:val="000000"/>
                <w:sz w:val="16"/>
                <w:szCs w:val="16"/>
              </w:rPr>
            </w:pPr>
            <w:r w:rsidRPr="00BB2954">
              <w:rPr>
                <w:color w:val="000000"/>
                <w:sz w:val="16"/>
                <w:szCs w:val="16"/>
              </w:rPr>
              <w:t>Exploit (no retrain)</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7479214B"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nil"/>
            </w:tcBorders>
            <w:shd w:val="clear" w:color="auto" w:fill="F2F2F2" w:themeFill="background1" w:themeFillShade="F2"/>
            <w:noWrap/>
            <w:vAlign w:val="center"/>
          </w:tcPr>
          <w:p w14:paraId="65FF295D"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single" w:sz="2" w:space="0" w:color="auto"/>
            </w:tcBorders>
            <w:shd w:val="clear" w:color="auto" w:fill="F2F2F2" w:themeFill="background1" w:themeFillShade="F2"/>
            <w:noWrap/>
            <w:vAlign w:val="center"/>
          </w:tcPr>
          <w:p w14:paraId="08E2BD04"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single" w:sz="2" w:space="0" w:color="auto"/>
              <w:bottom w:val="nil"/>
              <w:right w:val="nil"/>
            </w:tcBorders>
            <w:shd w:val="clear" w:color="auto" w:fill="F2F2F2" w:themeFill="background1" w:themeFillShade="F2"/>
            <w:noWrap/>
            <w:vAlign w:val="center"/>
          </w:tcPr>
          <w:p w14:paraId="7D79E8F6"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nil"/>
              <w:left w:val="nil"/>
              <w:bottom w:val="nil"/>
              <w:right w:val="nil"/>
            </w:tcBorders>
            <w:shd w:val="clear" w:color="auto" w:fill="F2F2F2" w:themeFill="background1" w:themeFillShade="F2"/>
            <w:noWrap/>
            <w:vAlign w:val="center"/>
          </w:tcPr>
          <w:p w14:paraId="48EB3382"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7" w:type="pct"/>
            <w:tcBorders>
              <w:top w:val="nil"/>
              <w:left w:val="nil"/>
              <w:bottom w:val="nil"/>
              <w:right w:val="single" w:sz="2" w:space="0" w:color="auto"/>
            </w:tcBorders>
            <w:shd w:val="clear" w:color="auto" w:fill="F2F2F2" w:themeFill="background1" w:themeFillShade="F2"/>
            <w:noWrap/>
            <w:vAlign w:val="center"/>
          </w:tcPr>
          <w:p w14:paraId="0223CBBC"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7" w:type="pct"/>
            <w:tcBorders>
              <w:top w:val="nil"/>
              <w:left w:val="single" w:sz="2" w:space="0" w:color="auto"/>
              <w:bottom w:val="nil"/>
              <w:right w:val="nil"/>
            </w:tcBorders>
            <w:shd w:val="clear" w:color="auto" w:fill="F2F2F2" w:themeFill="background1" w:themeFillShade="F2"/>
            <w:noWrap/>
            <w:vAlign w:val="center"/>
          </w:tcPr>
          <w:p w14:paraId="324BA60B"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F2F2F2" w:themeFill="background1" w:themeFillShade="F2"/>
            <w:noWrap/>
            <w:vAlign w:val="center"/>
          </w:tcPr>
          <w:p w14:paraId="1B2DB710"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F2F2F2" w:themeFill="background1" w:themeFillShade="F2"/>
            <w:noWrap/>
            <w:vAlign w:val="center"/>
          </w:tcPr>
          <w:p w14:paraId="43D49ABB" w14:textId="77777777" w:rsidR="006A375D" w:rsidRPr="00BB2954" w:rsidRDefault="006A375D" w:rsidP="00FB3754">
            <w:pPr>
              <w:jc w:val="center"/>
              <w:rPr>
                <w:color w:val="000000"/>
                <w:sz w:val="16"/>
                <w:szCs w:val="16"/>
              </w:rPr>
            </w:pPr>
            <w:r w:rsidRPr="00BB2954">
              <w:rPr>
                <w:color w:val="000000"/>
                <w:sz w:val="16"/>
                <w:szCs w:val="16"/>
              </w:rPr>
              <w:t>0.519 ± 0.06</w:t>
            </w:r>
          </w:p>
        </w:tc>
      </w:tr>
      <w:tr w:rsidR="00BB2954" w:rsidRPr="00B6579D" w14:paraId="60A2EBCF" w14:textId="77777777" w:rsidTr="00BB2954">
        <w:trPr>
          <w:trHeight w:val="287"/>
        </w:trPr>
        <w:tc>
          <w:tcPr>
            <w:tcW w:w="369" w:type="pct"/>
            <w:tcBorders>
              <w:top w:val="nil"/>
              <w:left w:val="nil"/>
              <w:bottom w:val="nil"/>
              <w:right w:val="nil"/>
            </w:tcBorders>
            <w:shd w:val="clear" w:color="auto" w:fill="auto"/>
            <w:noWrap/>
            <w:vAlign w:val="center"/>
            <w:hideMark/>
          </w:tcPr>
          <w:p w14:paraId="2A152F93" w14:textId="77777777" w:rsidR="006A375D" w:rsidRPr="00BB2954" w:rsidRDefault="006A375D" w:rsidP="00FB3754">
            <w:pPr>
              <w:jc w:val="center"/>
              <w:rPr>
                <w:color w:val="000000"/>
                <w:sz w:val="15"/>
                <w:szCs w:val="15"/>
              </w:rPr>
            </w:pPr>
          </w:p>
        </w:tc>
        <w:tc>
          <w:tcPr>
            <w:tcW w:w="611" w:type="pct"/>
            <w:tcBorders>
              <w:top w:val="nil"/>
              <w:left w:val="nil"/>
              <w:bottom w:val="nil"/>
              <w:right w:val="single" w:sz="2" w:space="0" w:color="auto"/>
            </w:tcBorders>
            <w:shd w:val="clear" w:color="auto" w:fill="auto"/>
            <w:noWrap/>
            <w:vAlign w:val="center"/>
            <w:hideMark/>
          </w:tcPr>
          <w:p w14:paraId="09CEE27D" w14:textId="77777777" w:rsidR="006A375D" w:rsidRPr="00BB2954" w:rsidRDefault="006A375D" w:rsidP="00BB2954">
            <w:pPr>
              <w:jc w:val="left"/>
              <w:rPr>
                <w:color w:val="000000"/>
                <w:sz w:val="16"/>
                <w:szCs w:val="16"/>
              </w:rPr>
            </w:pPr>
            <w:r w:rsidRPr="00BB2954">
              <w:rPr>
                <w:color w:val="000000"/>
                <w:sz w:val="16"/>
                <w:szCs w:val="16"/>
              </w:rPr>
              <w:t>Explore</w:t>
            </w:r>
          </w:p>
        </w:tc>
        <w:tc>
          <w:tcPr>
            <w:tcW w:w="446" w:type="pct"/>
            <w:tcBorders>
              <w:top w:val="nil"/>
              <w:left w:val="single" w:sz="2" w:space="0" w:color="auto"/>
              <w:bottom w:val="nil"/>
              <w:right w:val="nil"/>
            </w:tcBorders>
            <w:shd w:val="clear" w:color="auto" w:fill="auto"/>
            <w:noWrap/>
            <w:vAlign w:val="center"/>
            <w:hideMark/>
          </w:tcPr>
          <w:p w14:paraId="60D37ED8"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nil"/>
            </w:tcBorders>
            <w:shd w:val="clear" w:color="auto" w:fill="auto"/>
            <w:noWrap/>
            <w:vAlign w:val="center"/>
          </w:tcPr>
          <w:p w14:paraId="2CB60F78" w14:textId="77777777" w:rsidR="006A375D" w:rsidRPr="00BB2954" w:rsidRDefault="006A375D" w:rsidP="00FB3754">
            <w:pPr>
              <w:jc w:val="center"/>
              <w:rPr>
                <w:color w:val="000000"/>
                <w:sz w:val="16"/>
                <w:szCs w:val="16"/>
              </w:rPr>
            </w:pPr>
            <w:r w:rsidRPr="00BB2954">
              <w:rPr>
                <w:color w:val="000000"/>
                <w:sz w:val="16"/>
                <w:szCs w:val="16"/>
              </w:rPr>
              <w:t>0.563 ± 0.08</w:t>
            </w:r>
          </w:p>
        </w:tc>
        <w:tc>
          <w:tcPr>
            <w:tcW w:w="447" w:type="pct"/>
            <w:tcBorders>
              <w:top w:val="nil"/>
              <w:left w:val="nil"/>
              <w:bottom w:val="nil"/>
              <w:right w:val="single" w:sz="2" w:space="0" w:color="auto"/>
            </w:tcBorders>
            <w:shd w:val="clear" w:color="auto" w:fill="auto"/>
            <w:noWrap/>
            <w:vAlign w:val="center"/>
          </w:tcPr>
          <w:p w14:paraId="5F7C30C1" w14:textId="77777777" w:rsidR="006A375D" w:rsidRPr="00BB2954" w:rsidRDefault="006A375D" w:rsidP="00FB3754">
            <w:pPr>
              <w:jc w:val="center"/>
              <w:rPr>
                <w:color w:val="000000"/>
                <w:sz w:val="16"/>
                <w:szCs w:val="16"/>
              </w:rPr>
            </w:pPr>
            <w:r w:rsidRPr="00BB2954">
              <w:rPr>
                <w:color w:val="000000"/>
                <w:sz w:val="16"/>
                <w:szCs w:val="16"/>
              </w:rPr>
              <w:t>0.571 ± 0.06</w:t>
            </w:r>
          </w:p>
        </w:tc>
        <w:tc>
          <w:tcPr>
            <w:tcW w:w="447" w:type="pct"/>
            <w:tcBorders>
              <w:top w:val="nil"/>
              <w:left w:val="single" w:sz="2" w:space="0" w:color="auto"/>
              <w:bottom w:val="nil"/>
              <w:right w:val="nil"/>
            </w:tcBorders>
            <w:shd w:val="clear" w:color="auto" w:fill="FFFFFF" w:themeFill="background1"/>
            <w:noWrap/>
            <w:vAlign w:val="center"/>
          </w:tcPr>
          <w:p w14:paraId="3A6744DD"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nil"/>
              <w:left w:val="nil"/>
              <w:bottom w:val="nil"/>
              <w:right w:val="nil"/>
            </w:tcBorders>
            <w:shd w:val="clear" w:color="auto" w:fill="FFFFFF" w:themeFill="background1"/>
            <w:noWrap/>
            <w:vAlign w:val="center"/>
          </w:tcPr>
          <w:p w14:paraId="26C9A994" w14:textId="77777777" w:rsidR="006A375D" w:rsidRPr="00BB2954" w:rsidRDefault="006A375D" w:rsidP="00FB3754">
            <w:pPr>
              <w:jc w:val="center"/>
              <w:rPr>
                <w:color w:val="000000"/>
                <w:sz w:val="16"/>
                <w:szCs w:val="16"/>
              </w:rPr>
            </w:pPr>
            <w:r w:rsidRPr="00BB2954">
              <w:rPr>
                <w:color w:val="000000"/>
                <w:sz w:val="16"/>
                <w:szCs w:val="16"/>
              </w:rPr>
              <w:t>0.586 ± 0.01</w:t>
            </w:r>
          </w:p>
        </w:tc>
        <w:tc>
          <w:tcPr>
            <w:tcW w:w="447" w:type="pct"/>
            <w:tcBorders>
              <w:top w:val="nil"/>
              <w:left w:val="nil"/>
              <w:bottom w:val="nil"/>
              <w:right w:val="single" w:sz="2" w:space="0" w:color="auto"/>
            </w:tcBorders>
            <w:shd w:val="clear" w:color="auto" w:fill="FFFFFF" w:themeFill="background1"/>
            <w:noWrap/>
            <w:vAlign w:val="center"/>
          </w:tcPr>
          <w:p w14:paraId="217B5DB2" w14:textId="77777777" w:rsidR="006A375D" w:rsidRPr="00BB2954" w:rsidRDefault="006A375D" w:rsidP="00FB3754">
            <w:pPr>
              <w:jc w:val="center"/>
              <w:rPr>
                <w:color w:val="000000"/>
                <w:sz w:val="16"/>
                <w:szCs w:val="16"/>
              </w:rPr>
            </w:pPr>
            <w:r w:rsidRPr="00BB2954">
              <w:rPr>
                <w:color w:val="000000"/>
                <w:sz w:val="16"/>
                <w:szCs w:val="16"/>
              </w:rPr>
              <w:t>0.603 ± 0.01</w:t>
            </w:r>
          </w:p>
        </w:tc>
        <w:tc>
          <w:tcPr>
            <w:tcW w:w="447" w:type="pct"/>
            <w:tcBorders>
              <w:top w:val="nil"/>
              <w:left w:val="single" w:sz="2" w:space="0" w:color="auto"/>
              <w:bottom w:val="nil"/>
              <w:right w:val="nil"/>
            </w:tcBorders>
            <w:shd w:val="clear" w:color="auto" w:fill="auto"/>
            <w:noWrap/>
            <w:vAlign w:val="center"/>
          </w:tcPr>
          <w:p w14:paraId="14C641B8"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auto"/>
            <w:noWrap/>
            <w:vAlign w:val="center"/>
          </w:tcPr>
          <w:p w14:paraId="14D3F156" w14:textId="77777777" w:rsidR="006A375D" w:rsidRPr="00BB2954" w:rsidRDefault="006A375D" w:rsidP="00FB3754">
            <w:pPr>
              <w:jc w:val="center"/>
              <w:rPr>
                <w:color w:val="000000"/>
                <w:sz w:val="16"/>
                <w:szCs w:val="16"/>
              </w:rPr>
            </w:pPr>
            <w:r w:rsidRPr="00BB2954">
              <w:rPr>
                <w:color w:val="000000"/>
                <w:sz w:val="16"/>
                <w:szCs w:val="16"/>
              </w:rPr>
              <w:t>0.525 ± 0.05</w:t>
            </w:r>
          </w:p>
        </w:tc>
        <w:tc>
          <w:tcPr>
            <w:tcW w:w="447" w:type="pct"/>
            <w:tcBorders>
              <w:top w:val="nil"/>
              <w:left w:val="nil"/>
              <w:bottom w:val="nil"/>
              <w:right w:val="nil"/>
            </w:tcBorders>
            <w:shd w:val="clear" w:color="auto" w:fill="auto"/>
            <w:noWrap/>
            <w:vAlign w:val="center"/>
          </w:tcPr>
          <w:p w14:paraId="21DE1A47" w14:textId="77777777" w:rsidR="006A375D" w:rsidRPr="00BB2954" w:rsidRDefault="006A375D" w:rsidP="00FB3754">
            <w:pPr>
              <w:jc w:val="center"/>
              <w:rPr>
                <w:color w:val="000000"/>
                <w:sz w:val="16"/>
                <w:szCs w:val="16"/>
              </w:rPr>
            </w:pPr>
            <w:r w:rsidRPr="00BB2954">
              <w:rPr>
                <w:color w:val="000000"/>
                <w:sz w:val="16"/>
                <w:szCs w:val="16"/>
              </w:rPr>
              <w:t>0.523 ± 0.04</w:t>
            </w:r>
          </w:p>
        </w:tc>
      </w:tr>
      <w:tr w:rsidR="00BB2954" w:rsidRPr="00B6579D" w14:paraId="1A0473EB" w14:textId="77777777" w:rsidTr="00BB2954">
        <w:trPr>
          <w:trHeight w:val="287"/>
        </w:trPr>
        <w:tc>
          <w:tcPr>
            <w:tcW w:w="369" w:type="pct"/>
            <w:tcBorders>
              <w:top w:val="nil"/>
              <w:left w:val="nil"/>
              <w:bottom w:val="nil"/>
              <w:right w:val="nil"/>
            </w:tcBorders>
            <w:shd w:val="clear" w:color="auto" w:fill="auto"/>
            <w:noWrap/>
            <w:vAlign w:val="center"/>
            <w:hideMark/>
          </w:tcPr>
          <w:p w14:paraId="653D521E" w14:textId="77777777" w:rsidR="006A375D" w:rsidRPr="00BB2954" w:rsidRDefault="006A375D" w:rsidP="00FB3754">
            <w:pPr>
              <w:jc w:val="center"/>
              <w:rPr>
                <w:color w:val="000000"/>
                <w:sz w:val="15"/>
                <w:szCs w:val="15"/>
              </w:rPr>
            </w:pPr>
          </w:p>
        </w:tc>
        <w:tc>
          <w:tcPr>
            <w:tcW w:w="611" w:type="pct"/>
            <w:tcBorders>
              <w:top w:val="nil"/>
              <w:left w:val="nil"/>
              <w:bottom w:val="nil"/>
              <w:right w:val="single" w:sz="2" w:space="0" w:color="auto"/>
            </w:tcBorders>
            <w:shd w:val="clear" w:color="auto" w:fill="auto"/>
            <w:noWrap/>
            <w:vAlign w:val="center"/>
            <w:hideMark/>
          </w:tcPr>
          <w:p w14:paraId="7C8434A4" w14:textId="77777777" w:rsidR="006A375D" w:rsidRPr="00BB2954" w:rsidRDefault="006A375D" w:rsidP="00BB2954">
            <w:pPr>
              <w:jc w:val="left"/>
              <w:rPr>
                <w:color w:val="000000"/>
                <w:sz w:val="16"/>
                <w:szCs w:val="16"/>
              </w:rPr>
            </w:pPr>
            <w:r w:rsidRPr="00BB2954">
              <w:rPr>
                <w:color w:val="000000"/>
                <w:sz w:val="16"/>
                <w:szCs w:val="16"/>
              </w:rPr>
              <w:t>Random</w:t>
            </w:r>
          </w:p>
        </w:tc>
        <w:tc>
          <w:tcPr>
            <w:tcW w:w="446" w:type="pct"/>
            <w:tcBorders>
              <w:top w:val="nil"/>
              <w:left w:val="single" w:sz="2" w:space="0" w:color="auto"/>
              <w:bottom w:val="nil"/>
              <w:right w:val="nil"/>
            </w:tcBorders>
            <w:shd w:val="clear" w:color="auto" w:fill="F2F2F2" w:themeFill="background1" w:themeFillShade="F2"/>
            <w:noWrap/>
            <w:vAlign w:val="center"/>
            <w:hideMark/>
          </w:tcPr>
          <w:p w14:paraId="76E47F6C"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nil"/>
            </w:tcBorders>
            <w:shd w:val="clear" w:color="auto" w:fill="F2F2F2" w:themeFill="background1" w:themeFillShade="F2"/>
            <w:noWrap/>
            <w:vAlign w:val="center"/>
          </w:tcPr>
          <w:p w14:paraId="36F93836" w14:textId="77777777" w:rsidR="006A375D" w:rsidRPr="00BB2954" w:rsidRDefault="006A375D" w:rsidP="00FB3754">
            <w:pPr>
              <w:jc w:val="center"/>
              <w:rPr>
                <w:color w:val="000000"/>
                <w:sz w:val="16"/>
                <w:szCs w:val="16"/>
              </w:rPr>
            </w:pPr>
            <w:r w:rsidRPr="00BB2954">
              <w:rPr>
                <w:color w:val="000000"/>
                <w:sz w:val="16"/>
                <w:szCs w:val="16"/>
              </w:rPr>
              <w:t>0.548 ± 0.07</w:t>
            </w:r>
          </w:p>
        </w:tc>
        <w:tc>
          <w:tcPr>
            <w:tcW w:w="447" w:type="pct"/>
            <w:tcBorders>
              <w:top w:val="nil"/>
              <w:left w:val="nil"/>
              <w:bottom w:val="nil"/>
              <w:right w:val="single" w:sz="2" w:space="0" w:color="auto"/>
            </w:tcBorders>
            <w:shd w:val="clear" w:color="auto" w:fill="F2F2F2" w:themeFill="background1" w:themeFillShade="F2"/>
            <w:noWrap/>
            <w:vAlign w:val="center"/>
          </w:tcPr>
          <w:p w14:paraId="11EE51B4" w14:textId="77777777" w:rsidR="006A375D" w:rsidRPr="00BB2954" w:rsidRDefault="006A375D" w:rsidP="00FB3754">
            <w:pPr>
              <w:jc w:val="center"/>
              <w:rPr>
                <w:color w:val="000000"/>
                <w:sz w:val="16"/>
                <w:szCs w:val="16"/>
              </w:rPr>
            </w:pPr>
            <w:r w:rsidRPr="00BB2954">
              <w:rPr>
                <w:color w:val="000000"/>
                <w:sz w:val="16"/>
                <w:szCs w:val="16"/>
              </w:rPr>
              <w:t>0.567 ± 0.07</w:t>
            </w:r>
          </w:p>
        </w:tc>
        <w:tc>
          <w:tcPr>
            <w:tcW w:w="447" w:type="pct"/>
            <w:tcBorders>
              <w:top w:val="nil"/>
              <w:left w:val="single" w:sz="2" w:space="0" w:color="auto"/>
              <w:bottom w:val="nil"/>
              <w:right w:val="nil"/>
            </w:tcBorders>
            <w:shd w:val="clear" w:color="auto" w:fill="F2F2F2" w:themeFill="background1" w:themeFillShade="F2"/>
            <w:noWrap/>
            <w:vAlign w:val="center"/>
          </w:tcPr>
          <w:p w14:paraId="7EC110F2"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nil"/>
              <w:left w:val="nil"/>
              <w:bottom w:val="nil"/>
              <w:right w:val="nil"/>
            </w:tcBorders>
            <w:shd w:val="clear" w:color="auto" w:fill="F2F2F2" w:themeFill="background1" w:themeFillShade="F2"/>
            <w:noWrap/>
            <w:vAlign w:val="center"/>
          </w:tcPr>
          <w:p w14:paraId="4FB41AB6" w14:textId="77777777" w:rsidR="006A375D" w:rsidRPr="00BB2954" w:rsidRDefault="006A375D" w:rsidP="00FB3754">
            <w:pPr>
              <w:jc w:val="center"/>
              <w:rPr>
                <w:color w:val="000000"/>
                <w:sz w:val="16"/>
                <w:szCs w:val="16"/>
              </w:rPr>
            </w:pPr>
            <w:r w:rsidRPr="00BB2954">
              <w:rPr>
                <w:color w:val="000000"/>
                <w:sz w:val="16"/>
                <w:szCs w:val="16"/>
              </w:rPr>
              <w:t>0.591 ± 0.01</w:t>
            </w:r>
          </w:p>
        </w:tc>
        <w:tc>
          <w:tcPr>
            <w:tcW w:w="447" w:type="pct"/>
            <w:tcBorders>
              <w:top w:val="nil"/>
              <w:left w:val="nil"/>
              <w:bottom w:val="nil"/>
              <w:right w:val="single" w:sz="2" w:space="0" w:color="auto"/>
            </w:tcBorders>
            <w:shd w:val="clear" w:color="auto" w:fill="F2F2F2" w:themeFill="background1" w:themeFillShade="F2"/>
            <w:noWrap/>
            <w:vAlign w:val="center"/>
          </w:tcPr>
          <w:p w14:paraId="4B718944" w14:textId="77777777" w:rsidR="006A375D" w:rsidRPr="00BB2954" w:rsidRDefault="006A375D" w:rsidP="00FB3754">
            <w:pPr>
              <w:jc w:val="center"/>
              <w:rPr>
                <w:color w:val="000000"/>
                <w:sz w:val="16"/>
                <w:szCs w:val="16"/>
              </w:rPr>
            </w:pPr>
            <w:r w:rsidRPr="00BB2954">
              <w:rPr>
                <w:color w:val="000000"/>
                <w:sz w:val="16"/>
                <w:szCs w:val="16"/>
              </w:rPr>
              <w:t>0.614 ± 0.01</w:t>
            </w:r>
          </w:p>
        </w:tc>
        <w:tc>
          <w:tcPr>
            <w:tcW w:w="447" w:type="pct"/>
            <w:tcBorders>
              <w:top w:val="nil"/>
              <w:left w:val="single" w:sz="2" w:space="0" w:color="auto"/>
              <w:bottom w:val="nil"/>
              <w:right w:val="nil"/>
            </w:tcBorders>
            <w:shd w:val="clear" w:color="auto" w:fill="F2F2F2" w:themeFill="background1" w:themeFillShade="F2"/>
            <w:noWrap/>
            <w:vAlign w:val="center"/>
          </w:tcPr>
          <w:p w14:paraId="5DABC4AD"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F2F2F2" w:themeFill="background1" w:themeFillShade="F2"/>
            <w:noWrap/>
            <w:vAlign w:val="center"/>
          </w:tcPr>
          <w:p w14:paraId="21A50BEC" w14:textId="77777777" w:rsidR="006A375D" w:rsidRPr="00BB2954" w:rsidRDefault="006A375D" w:rsidP="00FB3754">
            <w:pPr>
              <w:jc w:val="center"/>
              <w:rPr>
                <w:color w:val="000000"/>
                <w:sz w:val="16"/>
                <w:szCs w:val="16"/>
              </w:rPr>
            </w:pPr>
            <w:r w:rsidRPr="00BB2954">
              <w:rPr>
                <w:color w:val="000000"/>
                <w:sz w:val="16"/>
                <w:szCs w:val="16"/>
              </w:rPr>
              <w:t>0.582 ± 0.07</w:t>
            </w:r>
          </w:p>
        </w:tc>
        <w:tc>
          <w:tcPr>
            <w:tcW w:w="447" w:type="pct"/>
            <w:tcBorders>
              <w:top w:val="nil"/>
              <w:left w:val="nil"/>
              <w:bottom w:val="nil"/>
              <w:right w:val="nil"/>
            </w:tcBorders>
            <w:shd w:val="clear" w:color="auto" w:fill="F2F2F2" w:themeFill="background1" w:themeFillShade="F2"/>
            <w:noWrap/>
            <w:vAlign w:val="center"/>
          </w:tcPr>
          <w:p w14:paraId="53C725DD" w14:textId="77777777" w:rsidR="006A375D" w:rsidRPr="00BB2954" w:rsidRDefault="006A375D" w:rsidP="00FB3754">
            <w:pPr>
              <w:jc w:val="center"/>
              <w:rPr>
                <w:color w:val="000000"/>
                <w:sz w:val="16"/>
                <w:szCs w:val="16"/>
              </w:rPr>
            </w:pPr>
            <w:r w:rsidRPr="00BB2954">
              <w:rPr>
                <w:color w:val="000000"/>
                <w:sz w:val="16"/>
                <w:szCs w:val="16"/>
              </w:rPr>
              <w:t>0.579 ± 0.06</w:t>
            </w:r>
          </w:p>
        </w:tc>
      </w:tr>
      <w:tr w:rsidR="00BB2954" w:rsidRPr="00B6579D" w14:paraId="1413DF6C" w14:textId="77777777" w:rsidTr="00BB2954">
        <w:trPr>
          <w:trHeight w:val="287"/>
        </w:trPr>
        <w:tc>
          <w:tcPr>
            <w:tcW w:w="369" w:type="pct"/>
            <w:tcBorders>
              <w:top w:val="nil"/>
              <w:left w:val="nil"/>
              <w:bottom w:val="nil"/>
              <w:right w:val="nil"/>
            </w:tcBorders>
            <w:shd w:val="clear" w:color="auto" w:fill="auto"/>
            <w:noWrap/>
            <w:vAlign w:val="center"/>
            <w:hideMark/>
          </w:tcPr>
          <w:p w14:paraId="37DFAFAD" w14:textId="77777777" w:rsidR="006A375D" w:rsidRPr="00BB2954" w:rsidRDefault="006A375D" w:rsidP="00FB3754">
            <w:pPr>
              <w:jc w:val="center"/>
              <w:rPr>
                <w:color w:val="000000"/>
                <w:sz w:val="15"/>
                <w:szCs w:val="15"/>
              </w:rPr>
            </w:pPr>
          </w:p>
        </w:tc>
        <w:tc>
          <w:tcPr>
            <w:tcW w:w="611" w:type="pct"/>
            <w:tcBorders>
              <w:top w:val="nil"/>
              <w:left w:val="nil"/>
              <w:bottom w:val="nil"/>
              <w:right w:val="single" w:sz="2" w:space="0" w:color="auto"/>
            </w:tcBorders>
            <w:shd w:val="clear" w:color="auto" w:fill="auto"/>
            <w:noWrap/>
            <w:vAlign w:val="center"/>
            <w:hideMark/>
          </w:tcPr>
          <w:p w14:paraId="1B634742" w14:textId="77777777" w:rsidR="006A375D" w:rsidRPr="00BB2954" w:rsidRDefault="006A375D" w:rsidP="00BB2954">
            <w:pPr>
              <w:jc w:val="left"/>
              <w:rPr>
                <w:color w:val="000000"/>
                <w:sz w:val="16"/>
                <w:szCs w:val="16"/>
              </w:rPr>
            </w:pPr>
            <w:r w:rsidRPr="00BB2954">
              <w:rPr>
                <w:color w:val="000000"/>
                <w:sz w:val="16"/>
                <w:szCs w:val="16"/>
              </w:rPr>
              <w:t>Similarity</w:t>
            </w:r>
          </w:p>
        </w:tc>
        <w:tc>
          <w:tcPr>
            <w:tcW w:w="446" w:type="pct"/>
            <w:tcBorders>
              <w:top w:val="nil"/>
              <w:left w:val="single" w:sz="2" w:space="0" w:color="auto"/>
              <w:bottom w:val="nil"/>
              <w:right w:val="nil"/>
            </w:tcBorders>
            <w:shd w:val="clear" w:color="auto" w:fill="auto"/>
            <w:noWrap/>
            <w:vAlign w:val="center"/>
            <w:hideMark/>
          </w:tcPr>
          <w:p w14:paraId="4AB1666C" w14:textId="77777777" w:rsidR="006A375D" w:rsidRPr="00BB2954" w:rsidRDefault="006A375D" w:rsidP="00FB3754">
            <w:pPr>
              <w:jc w:val="center"/>
              <w:rPr>
                <w:color w:val="000000"/>
                <w:sz w:val="16"/>
                <w:szCs w:val="16"/>
              </w:rPr>
            </w:pPr>
            <w:r w:rsidRPr="00BB2954">
              <w:rPr>
                <w:color w:val="000000"/>
                <w:sz w:val="16"/>
                <w:szCs w:val="16"/>
              </w:rPr>
              <w:t>0.535 ± 0.05</w:t>
            </w:r>
          </w:p>
        </w:tc>
        <w:tc>
          <w:tcPr>
            <w:tcW w:w="447" w:type="pct"/>
            <w:tcBorders>
              <w:top w:val="nil"/>
              <w:left w:val="nil"/>
              <w:bottom w:val="nil"/>
              <w:right w:val="nil"/>
            </w:tcBorders>
            <w:shd w:val="clear" w:color="auto" w:fill="auto"/>
            <w:noWrap/>
            <w:vAlign w:val="center"/>
          </w:tcPr>
          <w:p w14:paraId="12B326F6" w14:textId="77777777" w:rsidR="006A375D" w:rsidRPr="00BB2954" w:rsidRDefault="006A375D" w:rsidP="00FB3754">
            <w:pPr>
              <w:jc w:val="center"/>
              <w:rPr>
                <w:color w:val="000000"/>
                <w:sz w:val="16"/>
                <w:szCs w:val="16"/>
              </w:rPr>
            </w:pPr>
            <w:r w:rsidRPr="00BB2954">
              <w:rPr>
                <w:color w:val="000000"/>
                <w:sz w:val="16"/>
                <w:szCs w:val="16"/>
              </w:rPr>
              <w:t>0.540 ± 0.06</w:t>
            </w:r>
          </w:p>
        </w:tc>
        <w:tc>
          <w:tcPr>
            <w:tcW w:w="447" w:type="pct"/>
            <w:tcBorders>
              <w:top w:val="nil"/>
              <w:left w:val="nil"/>
              <w:bottom w:val="nil"/>
              <w:right w:val="single" w:sz="2" w:space="0" w:color="auto"/>
            </w:tcBorders>
            <w:shd w:val="clear" w:color="auto" w:fill="auto"/>
            <w:noWrap/>
            <w:vAlign w:val="center"/>
          </w:tcPr>
          <w:p w14:paraId="7DEA6A27" w14:textId="77777777" w:rsidR="006A375D" w:rsidRPr="00BB2954" w:rsidRDefault="006A375D" w:rsidP="00FB3754">
            <w:pPr>
              <w:jc w:val="center"/>
              <w:rPr>
                <w:color w:val="000000"/>
                <w:sz w:val="16"/>
                <w:szCs w:val="16"/>
              </w:rPr>
            </w:pPr>
            <w:r w:rsidRPr="00BB2954">
              <w:rPr>
                <w:color w:val="000000"/>
                <w:sz w:val="16"/>
                <w:szCs w:val="16"/>
              </w:rPr>
              <w:t>0.553 ± 0.05</w:t>
            </w:r>
          </w:p>
        </w:tc>
        <w:tc>
          <w:tcPr>
            <w:tcW w:w="447" w:type="pct"/>
            <w:tcBorders>
              <w:top w:val="nil"/>
              <w:left w:val="single" w:sz="2" w:space="0" w:color="auto"/>
              <w:bottom w:val="nil"/>
              <w:right w:val="nil"/>
            </w:tcBorders>
            <w:shd w:val="clear" w:color="auto" w:fill="FFFFFF" w:themeFill="background1"/>
            <w:noWrap/>
            <w:vAlign w:val="center"/>
          </w:tcPr>
          <w:p w14:paraId="24F7629D" w14:textId="77777777" w:rsidR="006A375D" w:rsidRPr="00BB2954" w:rsidRDefault="006A375D" w:rsidP="00FB3754">
            <w:pPr>
              <w:jc w:val="center"/>
              <w:rPr>
                <w:color w:val="000000"/>
                <w:sz w:val="16"/>
                <w:szCs w:val="16"/>
              </w:rPr>
            </w:pPr>
            <w:r w:rsidRPr="00BB2954">
              <w:rPr>
                <w:color w:val="000000"/>
                <w:sz w:val="16"/>
                <w:szCs w:val="16"/>
              </w:rPr>
              <w:t>0.542 ± 0.02</w:t>
            </w:r>
          </w:p>
        </w:tc>
        <w:tc>
          <w:tcPr>
            <w:tcW w:w="446" w:type="pct"/>
            <w:tcBorders>
              <w:top w:val="nil"/>
              <w:left w:val="nil"/>
              <w:bottom w:val="nil"/>
              <w:right w:val="nil"/>
            </w:tcBorders>
            <w:shd w:val="clear" w:color="auto" w:fill="FFFFFF" w:themeFill="background1"/>
            <w:noWrap/>
            <w:vAlign w:val="center"/>
          </w:tcPr>
          <w:p w14:paraId="418EF208" w14:textId="77777777" w:rsidR="006A375D" w:rsidRPr="00BB2954" w:rsidRDefault="006A375D" w:rsidP="00FB3754">
            <w:pPr>
              <w:jc w:val="center"/>
              <w:rPr>
                <w:color w:val="000000"/>
                <w:sz w:val="16"/>
                <w:szCs w:val="16"/>
              </w:rPr>
            </w:pPr>
            <w:r w:rsidRPr="00BB2954">
              <w:rPr>
                <w:color w:val="000000"/>
                <w:sz w:val="16"/>
                <w:szCs w:val="16"/>
              </w:rPr>
              <w:t>0.581 ± 0.02</w:t>
            </w:r>
          </w:p>
        </w:tc>
        <w:tc>
          <w:tcPr>
            <w:tcW w:w="447" w:type="pct"/>
            <w:tcBorders>
              <w:top w:val="nil"/>
              <w:left w:val="nil"/>
              <w:bottom w:val="nil"/>
              <w:right w:val="single" w:sz="2" w:space="0" w:color="auto"/>
            </w:tcBorders>
            <w:shd w:val="clear" w:color="auto" w:fill="FFFFFF" w:themeFill="background1"/>
            <w:noWrap/>
            <w:vAlign w:val="center"/>
          </w:tcPr>
          <w:p w14:paraId="23E8044F" w14:textId="77777777" w:rsidR="006A375D" w:rsidRPr="00BB2954" w:rsidRDefault="006A375D" w:rsidP="00FB3754">
            <w:pPr>
              <w:jc w:val="center"/>
              <w:rPr>
                <w:color w:val="000000"/>
                <w:sz w:val="16"/>
                <w:szCs w:val="16"/>
              </w:rPr>
            </w:pPr>
            <w:r w:rsidRPr="00BB2954">
              <w:rPr>
                <w:color w:val="000000"/>
                <w:sz w:val="16"/>
                <w:szCs w:val="16"/>
              </w:rPr>
              <w:t>0.600 ± 0.01</w:t>
            </w:r>
          </w:p>
        </w:tc>
        <w:tc>
          <w:tcPr>
            <w:tcW w:w="447" w:type="pct"/>
            <w:tcBorders>
              <w:top w:val="nil"/>
              <w:left w:val="single" w:sz="2" w:space="0" w:color="auto"/>
              <w:bottom w:val="nil"/>
              <w:right w:val="nil"/>
            </w:tcBorders>
            <w:shd w:val="clear" w:color="auto" w:fill="auto"/>
            <w:noWrap/>
            <w:vAlign w:val="center"/>
          </w:tcPr>
          <w:p w14:paraId="16FA17A7" w14:textId="77777777" w:rsidR="006A375D" w:rsidRPr="00BB2954" w:rsidRDefault="006A375D" w:rsidP="00FB3754">
            <w:pPr>
              <w:jc w:val="center"/>
              <w:rPr>
                <w:color w:val="000000"/>
                <w:sz w:val="16"/>
                <w:szCs w:val="16"/>
              </w:rPr>
            </w:pPr>
            <w:r w:rsidRPr="00BB2954">
              <w:rPr>
                <w:color w:val="000000"/>
                <w:sz w:val="16"/>
                <w:szCs w:val="16"/>
              </w:rPr>
              <w:t>0.519 ± 0.06</w:t>
            </w:r>
          </w:p>
        </w:tc>
        <w:tc>
          <w:tcPr>
            <w:tcW w:w="447" w:type="pct"/>
            <w:tcBorders>
              <w:top w:val="nil"/>
              <w:left w:val="nil"/>
              <w:bottom w:val="nil"/>
              <w:right w:val="nil"/>
            </w:tcBorders>
            <w:shd w:val="clear" w:color="auto" w:fill="auto"/>
            <w:noWrap/>
            <w:vAlign w:val="center"/>
          </w:tcPr>
          <w:p w14:paraId="136A2A0D" w14:textId="77777777" w:rsidR="006A375D" w:rsidRPr="00BB2954" w:rsidRDefault="006A375D" w:rsidP="00FB3754">
            <w:pPr>
              <w:jc w:val="center"/>
              <w:rPr>
                <w:color w:val="000000"/>
                <w:sz w:val="16"/>
                <w:szCs w:val="16"/>
              </w:rPr>
            </w:pPr>
            <w:r w:rsidRPr="00BB2954">
              <w:rPr>
                <w:color w:val="000000"/>
                <w:sz w:val="16"/>
                <w:szCs w:val="16"/>
              </w:rPr>
              <w:t>0.521 ± 0.04</w:t>
            </w:r>
          </w:p>
        </w:tc>
        <w:tc>
          <w:tcPr>
            <w:tcW w:w="447" w:type="pct"/>
            <w:tcBorders>
              <w:top w:val="nil"/>
              <w:left w:val="nil"/>
              <w:bottom w:val="nil"/>
              <w:right w:val="nil"/>
            </w:tcBorders>
            <w:shd w:val="clear" w:color="auto" w:fill="auto"/>
            <w:noWrap/>
            <w:vAlign w:val="center"/>
          </w:tcPr>
          <w:p w14:paraId="6ADBFA07" w14:textId="77777777" w:rsidR="006A375D" w:rsidRPr="00BB2954" w:rsidRDefault="006A375D" w:rsidP="00FB3754">
            <w:pPr>
              <w:jc w:val="center"/>
              <w:rPr>
                <w:color w:val="000000"/>
                <w:sz w:val="16"/>
                <w:szCs w:val="16"/>
              </w:rPr>
            </w:pPr>
            <w:r w:rsidRPr="00BB2954">
              <w:rPr>
                <w:color w:val="000000"/>
                <w:sz w:val="16"/>
                <w:szCs w:val="16"/>
              </w:rPr>
              <w:t>0.533 ± 0.07</w:t>
            </w:r>
          </w:p>
        </w:tc>
      </w:tr>
    </w:tbl>
    <w:p w14:paraId="596EF5E5" w14:textId="77777777" w:rsidR="006A375D" w:rsidRPr="00B6579D" w:rsidRDefault="006A375D" w:rsidP="006A375D">
      <w:pPr>
        <w:rPr>
          <w:sz w:val="20"/>
          <w:szCs w:val="20"/>
        </w:rPr>
      </w:pPr>
    </w:p>
    <w:p w14:paraId="10DC2CDC" w14:textId="77777777" w:rsidR="006A375D" w:rsidRPr="00B6579D" w:rsidRDefault="006A375D" w:rsidP="006A375D">
      <w:pPr>
        <w:rPr>
          <w:sz w:val="20"/>
          <w:szCs w:val="20"/>
        </w:rPr>
      </w:pPr>
    </w:p>
    <w:p w14:paraId="7A3CD793" w14:textId="77777777" w:rsidR="00BB2954" w:rsidRDefault="00BB2954">
      <w:pPr>
        <w:spacing w:line="240" w:lineRule="auto"/>
        <w:jc w:val="left"/>
        <w:rPr>
          <w:rStyle w:val="Heading2Char"/>
          <w:sz w:val="18"/>
          <w:szCs w:val="18"/>
        </w:rPr>
      </w:pPr>
      <w:bookmarkStart w:id="14" w:name="_Toc174789543"/>
      <w:r>
        <w:rPr>
          <w:rStyle w:val="Heading2Char"/>
          <w:sz w:val="18"/>
          <w:szCs w:val="18"/>
        </w:rPr>
        <w:br w:type="page"/>
      </w:r>
    </w:p>
    <w:p w14:paraId="69B19F27" w14:textId="6949D3B7" w:rsidR="006A375D" w:rsidRDefault="006A375D" w:rsidP="006A375D">
      <w:pPr>
        <w:rPr>
          <w:sz w:val="20"/>
          <w:szCs w:val="20"/>
        </w:rPr>
      </w:pPr>
      <w:r w:rsidRPr="00BB2954">
        <w:rPr>
          <w:rStyle w:val="Heading2Char"/>
          <w:sz w:val="20"/>
          <w:szCs w:val="20"/>
        </w:rPr>
        <w:lastRenderedPageBreak/>
        <w:t xml:space="preserve">Supplementary Table </w:t>
      </w:r>
      <w:r w:rsidR="005A2ADE">
        <w:rPr>
          <w:rStyle w:val="Heading2Char"/>
          <w:sz w:val="20"/>
          <w:szCs w:val="20"/>
        </w:rPr>
        <w:t>5.</w:t>
      </w:r>
      <w:r w:rsidRPr="00BB2954">
        <w:rPr>
          <w:rStyle w:val="Heading2Char"/>
          <w:sz w:val="20"/>
          <w:szCs w:val="20"/>
        </w:rPr>
        <w:t>4: Molecular substructures used for structural analysis and molecular graph featurization.</w:t>
      </w:r>
      <w:bookmarkEnd w:id="14"/>
      <w:r w:rsidRPr="00BB2954">
        <w:rPr>
          <w:rStyle w:val="Heading2Char"/>
          <w:sz w:val="20"/>
          <w:szCs w:val="20"/>
        </w:rPr>
        <w:t xml:space="preserve"> </w:t>
      </w:r>
      <w:r w:rsidRPr="00BB2954">
        <w:rPr>
          <w:sz w:val="20"/>
          <w:szCs w:val="20"/>
        </w:rPr>
        <w:t>Substructures were identified through different SMILES Arbitrary Target Specification (SMARTS) patterns.</w:t>
      </w:r>
    </w:p>
    <w:p w14:paraId="282BE22C" w14:textId="77777777" w:rsidR="00BB2954" w:rsidRPr="00BB2954" w:rsidRDefault="00BB2954" w:rsidP="006A375D">
      <w:pPr>
        <w:rPr>
          <w:sz w:val="20"/>
          <w:szCs w:val="20"/>
        </w:rPr>
      </w:pPr>
    </w:p>
    <w:tbl>
      <w:tblPr>
        <w:tblStyle w:val="TableGrid"/>
        <w:tblW w:w="501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340"/>
        <w:gridCol w:w="3060"/>
        <w:gridCol w:w="990"/>
        <w:gridCol w:w="990"/>
      </w:tblGrid>
      <w:tr w:rsidR="00BB2954" w:rsidRPr="00B6579D" w14:paraId="3F2616BA" w14:textId="77777777" w:rsidTr="00BB2954">
        <w:tc>
          <w:tcPr>
            <w:tcW w:w="1585" w:type="pct"/>
            <w:tcBorders>
              <w:bottom w:val="single" w:sz="2" w:space="0" w:color="auto"/>
            </w:tcBorders>
            <w:tcMar>
              <w:left w:w="0" w:type="dxa"/>
              <w:right w:w="0" w:type="dxa"/>
            </w:tcMar>
          </w:tcPr>
          <w:p w14:paraId="5E3393F3" w14:textId="77777777" w:rsidR="006A375D" w:rsidRPr="00B6579D" w:rsidRDefault="006A375D" w:rsidP="00FB3754">
            <w:pPr>
              <w:rPr>
                <w:b/>
                <w:bCs/>
                <w:sz w:val="16"/>
                <w:szCs w:val="16"/>
              </w:rPr>
            </w:pPr>
            <w:r w:rsidRPr="00B6579D">
              <w:rPr>
                <w:b/>
                <w:bCs/>
                <w:sz w:val="16"/>
                <w:szCs w:val="16"/>
              </w:rPr>
              <w:t>Substructure</w:t>
            </w:r>
          </w:p>
        </w:tc>
        <w:tc>
          <w:tcPr>
            <w:tcW w:w="2073" w:type="pct"/>
            <w:tcBorders>
              <w:bottom w:val="single" w:sz="2" w:space="0" w:color="auto"/>
            </w:tcBorders>
            <w:tcMar>
              <w:left w:w="0" w:type="dxa"/>
              <w:right w:w="0" w:type="dxa"/>
            </w:tcMar>
          </w:tcPr>
          <w:p w14:paraId="7BBFC9FC" w14:textId="77777777" w:rsidR="006A375D" w:rsidRPr="00B6579D" w:rsidRDefault="006A375D" w:rsidP="00FB3754">
            <w:pPr>
              <w:rPr>
                <w:b/>
                <w:bCs/>
                <w:sz w:val="16"/>
                <w:szCs w:val="16"/>
              </w:rPr>
            </w:pPr>
            <w:r w:rsidRPr="00B6579D">
              <w:rPr>
                <w:b/>
                <w:bCs/>
                <w:sz w:val="16"/>
                <w:szCs w:val="16"/>
              </w:rPr>
              <w:t>SMARTS</w:t>
            </w:r>
          </w:p>
        </w:tc>
        <w:tc>
          <w:tcPr>
            <w:tcW w:w="671" w:type="pct"/>
            <w:tcBorders>
              <w:bottom w:val="single" w:sz="2" w:space="0" w:color="auto"/>
            </w:tcBorders>
            <w:tcMar>
              <w:left w:w="0" w:type="dxa"/>
              <w:right w:w="0" w:type="dxa"/>
            </w:tcMar>
          </w:tcPr>
          <w:p w14:paraId="07B4BA4B" w14:textId="77777777" w:rsidR="006A375D" w:rsidRPr="00B6579D" w:rsidRDefault="006A375D" w:rsidP="00FB3754">
            <w:pPr>
              <w:jc w:val="center"/>
              <w:rPr>
                <w:b/>
                <w:bCs/>
                <w:sz w:val="16"/>
                <w:szCs w:val="16"/>
              </w:rPr>
            </w:pPr>
            <w:r w:rsidRPr="00B6579D">
              <w:rPr>
                <w:b/>
                <w:bCs/>
                <w:sz w:val="16"/>
                <w:szCs w:val="16"/>
              </w:rPr>
              <w:t>Pattern recognition</w:t>
            </w:r>
          </w:p>
        </w:tc>
        <w:tc>
          <w:tcPr>
            <w:tcW w:w="671" w:type="pct"/>
            <w:tcBorders>
              <w:bottom w:val="single" w:sz="2" w:space="0" w:color="auto"/>
            </w:tcBorders>
            <w:tcMar>
              <w:left w:w="0" w:type="dxa"/>
              <w:right w:w="0" w:type="dxa"/>
            </w:tcMar>
          </w:tcPr>
          <w:p w14:paraId="3B5B7862" w14:textId="77777777" w:rsidR="006A375D" w:rsidRPr="00B6579D" w:rsidRDefault="006A375D" w:rsidP="00FB3754">
            <w:pPr>
              <w:jc w:val="center"/>
              <w:rPr>
                <w:b/>
                <w:bCs/>
                <w:sz w:val="16"/>
                <w:szCs w:val="16"/>
              </w:rPr>
            </w:pPr>
            <w:r w:rsidRPr="00B6579D">
              <w:rPr>
                <w:b/>
                <w:bCs/>
                <w:sz w:val="16"/>
                <w:szCs w:val="16"/>
              </w:rPr>
              <w:t>Graph featurization</w:t>
            </w:r>
          </w:p>
        </w:tc>
      </w:tr>
      <w:tr w:rsidR="00BB2954" w:rsidRPr="00B6579D" w14:paraId="4EE686FF" w14:textId="77777777" w:rsidTr="00BB2954">
        <w:tc>
          <w:tcPr>
            <w:tcW w:w="1585" w:type="pct"/>
            <w:tcBorders>
              <w:top w:val="single" w:sz="2" w:space="0" w:color="auto"/>
            </w:tcBorders>
            <w:shd w:val="clear" w:color="auto" w:fill="F2F2F2" w:themeFill="background1" w:themeFillShade="F2"/>
            <w:tcMar>
              <w:left w:w="0" w:type="dxa"/>
              <w:right w:w="0" w:type="dxa"/>
            </w:tcMar>
          </w:tcPr>
          <w:p w14:paraId="3342B038" w14:textId="77777777" w:rsidR="006A375D" w:rsidRPr="00B6579D" w:rsidRDefault="006A375D" w:rsidP="00BB2954">
            <w:pPr>
              <w:jc w:val="left"/>
              <w:rPr>
                <w:sz w:val="16"/>
                <w:szCs w:val="16"/>
              </w:rPr>
            </w:pPr>
            <w:r w:rsidRPr="00B6579D">
              <w:rPr>
                <w:sz w:val="16"/>
                <w:szCs w:val="16"/>
              </w:rPr>
              <w:t>Aliphatic chain of at least 8 members</w:t>
            </w:r>
          </w:p>
        </w:tc>
        <w:tc>
          <w:tcPr>
            <w:tcW w:w="2073" w:type="pct"/>
            <w:tcBorders>
              <w:top w:val="single" w:sz="2" w:space="0" w:color="auto"/>
            </w:tcBorders>
            <w:shd w:val="clear" w:color="auto" w:fill="F2F2F2" w:themeFill="background1" w:themeFillShade="F2"/>
            <w:tcMar>
              <w:left w:w="0" w:type="dxa"/>
              <w:right w:w="0" w:type="dxa"/>
            </w:tcMar>
          </w:tcPr>
          <w:p w14:paraId="206F153C" w14:textId="77777777" w:rsidR="006A375D" w:rsidRPr="00B6579D" w:rsidRDefault="006A375D" w:rsidP="00BB2954">
            <w:pPr>
              <w:jc w:val="left"/>
              <w:rPr>
                <w:sz w:val="16"/>
                <w:szCs w:val="16"/>
              </w:rPr>
            </w:pPr>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w:t>
            </w:r>
            <w:proofErr w:type="gramStart"/>
            <w:r w:rsidRPr="00B6579D">
              <w:rPr>
                <w:sz w:val="16"/>
                <w:szCs w:val="16"/>
              </w:rPr>
              <w:t>0]~</w:t>
            </w:r>
            <w:proofErr w:type="gramEnd"/>
            <w:r w:rsidRPr="00B6579D">
              <w:rPr>
                <w:sz w:val="16"/>
                <w:szCs w:val="16"/>
              </w:rPr>
              <w:t>[AR0]</w:t>
            </w:r>
          </w:p>
        </w:tc>
        <w:tc>
          <w:tcPr>
            <w:tcW w:w="671" w:type="pct"/>
            <w:tcBorders>
              <w:top w:val="single" w:sz="2" w:space="0" w:color="auto"/>
            </w:tcBorders>
            <w:shd w:val="clear" w:color="auto" w:fill="F2F2F2" w:themeFill="background1" w:themeFillShade="F2"/>
            <w:tcMar>
              <w:left w:w="0" w:type="dxa"/>
              <w:right w:w="0" w:type="dxa"/>
            </w:tcMar>
          </w:tcPr>
          <w:p w14:paraId="608E5DCF" w14:textId="77777777" w:rsidR="006A375D" w:rsidRPr="00B6579D" w:rsidRDefault="006A375D" w:rsidP="00FB3754">
            <w:pPr>
              <w:jc w:val="center"/>
              <w:rPr>
                <w:sz w:val="16"/>
                <w:szCs w:val="16"/>
              </w:rPr>
            </w:pPr>
            <w:r w:rsidRPr="00B6579D">
              <w:rPr>
                <w:sz w:val="16"/>
                <w:szCs w:val="16"/>
              </w:rPr>
              <w:t>X</w:t>
            </w:r>
          </w:p>
        </w:tc>
        <w:tc>
          <w:tcPr>
            <w:tcW w:w="671" w:type="pct"/>
            <w:tcBorders>
              <w:top w:val="single" w:sz="2" w:space="0" w:color="auto"/>
            </w:tcBorders>
            <w:shd w:val="clear" w:color="auto" w:fill="F2F2F2" w:themeFill="background1" w:themeFillShade="F2"/>
            <w:tcMar>
              <w:left w:w="0" w:type="dxa"/>
              <w:right w:w="0" w:type="dxa"/>
            </w:tcMar>
          </w:tcPr>
          <w:p w14:paraId="50B1C52F" w14:textId="77777777" w:rsidR="006A375D" w:rsidRPr="00B6579D" w:rsidRDefault="006A375D" w:rsidP="00FB3754">
            <w:pPr>
              <w:jc w:val="center"/>
              <w:rPr>
                <w:sz w:val="16"/>
                <w:szCs w:val="16"/>
              </w:rPr>
            </w:pPr>
            <w:r w:rsidRPr="00B6579D">
              <w:rPr>
                <w:sz w:val="16"/>
                <w:szCs w:val="16"/>
              </w:rPr>
              <w:t>X</w:t>
            </w:r>
          </w:p>
        </w:tc>
      </w:tr>
      <w:tr w:rsidR="00BB2954" w:rsidRPr="00B6579D" w14:paraId="1FB4F733" w14:textId="77777777" w:rsidTr="00BB2954">
        <w:tc>
          <w:tcPr>
            <w:tcW w:w="1585" w:type="pct"/>
            <w:tcMar>
              <w:left w:w="0" w:type="dxa"/>
              <w:right w:w="0" w:type="dxa"/>
            </w:tcMar>
          </w:tcPr>
          <w:p w14:paraId="7CD5C631" w14:textId="77777777" w:rsidR="006A375D" w:rsidRPr="00B6579D" w:rsidRDefault="006A375D" w:rsidP="00BB2954">
            <w:pPr>
              <w:jc w:val="left"/>
              <w:rPr>
                <w:sz w:val="16"/>
                <w:szCs w:val="16"/>
              </w:rPr>
            </w:pPr>
            <w:r w:rsidRPr="00B6579D">
              <w:rPr>
                <w:sz w:val="16"/>
                <w:szCs w:val="16"/>
              </w:rPr>
              <w:t>Bi-cyclicity</w:t>
            </w:r>
          </w:p>
        </w:tc>
        <w:tc>
          <w:tcPr>
            <w:tcW w:w="2073" w:type="pct"/>
            <w:tcMar>
              <w:left w:w="0" w:type="dxa"/>
              <w:right w:w="0" w:type="dxa"/>
            </w:tcMar>
          </w:tcPr>
          <w:p w14:paraId="302132AC" w14:textId="77777777" w:rsidR="006A375D" w:rsidRPr="00B6579D" w:rsidRDefault="006A375D" w:rsidP="00BB2954">
            <w:pPr>
              <w:jc w:val="left"/>
              <w:rPr>
                <w:sz w:val="16"/>
                <w:szCs w:val="16"/>
              </w:rPr>
            </w:pPr>
            <w:r w:rsidRPr="00B6579D">
              <w:rPr>
                <w:sz w:val="16"/>
                <w:szCs w:val="16"/>
              </w:rPr>
              <w:t>[$([*R</w:t>
            </w:r>
            <w:proofErr w:type="gramStart"/>
            <w:r w:rsidRPr="00B6579D">
              <w:rPr>
                <w:sz w:val="16"/>
                <w:szCs w:val="16"/>
              </w:rPr>
              <w:t>2](</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2](</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[*R]))]</w:t>
            </w:r>
          </w:p>
        </w:tc>
        <w:tc>
          <w:tcPr>
            <w:tcW w:w="671" w:type="pct"/>
            <w:tcMar>
              <w:left w:w="0" w:type="dxa"/>
              <w:right w:w="0" w:type="dxa"/>
            </w:tcMar>
          </w:tcPr>
          <w:p w14:paraId="04A1C77B"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4D6E68BD" w14:textId="77777777" w:rsidR="006A375D" w:rsidRPr="00B6579D" w:rsidRDefault="006A375D" w:rsidP="00FB3754">
            <w:pPr>
              <w:jc w:val="center"/>
              <w:rPr>
                <w:sz w:val="16"/>
                <w:szCs w:val="16"/>
              </w:rPr>
            </w:pPr>
            <w:r w:rsidRPr="00B6579D">
              <w:rPr>
                <w:sz w:val="16"/>
                <w:szCs w:val="16"/>
              </w:rPr>
              <w:t>X</w:t>
            </w:r>
          </w:p>
        </w:tc>
      </w:tr>
      <w:tr w:rsidR="00BB2954" w:rsidRPr="00B6579D" w14:paraId="67182206" w14:textId="77777777" w:rsidTr="00BB2954">
        <w:tc>
          <w:tcPr>
            <w:tcW w:w="1585" w:type="pct"/>
            <w:shd w:val="clear" w:color="auto" w:fill="F2F2F2" w:themeFill="background1" w:themeFillShade="F2"/>
            <w:tcMar>
              <w:left w:w="0" w:type="dxa"/>
              <w:right w:w="0" w:type="dxa"/>
            </w:tcMar>
          </w:tcPr>
          <w:p w14:paraId="7C7C1F83" w14:textId="77777777" w:rsidR="006A375D" w:rsidRPr="00B6579D" w:rsidRDefault="006A375D" w:rsidP="00BB2954">
            <w:pPr>
              <w:jc w:val="left"/>
              <w:rPr>
                <w:sz w:val="16"/>
                <w:szCs w:val="16"/>
              </w:rPr>
            </w:pPr>
            <w:r w:rsidRPr="00B6579D">
              <w:rPr>
                <w:sz w:val="16"/>
                <w:szCs w:val="16"/>
              </w:rPr>
              <w:t>Ortho-substituted ring</w:t>
            </w:r>
          </w:p>
        </w:tc>
        <w:tc>
          <w:tcPr>
            <w:tcW w:w="2073" w:type="pct"/>
            <w:shd w:val="clear" w:color="auto" w:fill="F2F2F2" w:themeFill="background1" w:themeFillShade="F2"/>
            <w:tcMar>
              <w:left w:w="0" w:type="dxa"/>
              <w:right w:w="0" w:type="dxa"/>
            </w:tcMar>
          </w:tcPr>
          <w:p w14:paraId="40D1E970"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w:t>
            </w:r>
            <w:proofErr w:type="gramEnd"/>
            <w:r w:rsidRPr="00B6579D">
              <w:rPr>
                <w:sz w:val="16"/>
                <w:szCs w:val="16"/>
              </w:rPr>
              <w:t>aa</w:t>
            </w:r>
            <w:proofErr w:type="gramStart"/>
            <w:r w:rsidRPr="00B6579D">
              <w:rPr>
                <w:sz w:val="16"/>
                <w:szCs w:val="16"/>
              </w:rPr>
              <w:t>-!:</w:t>
            </w:r>
            <w:proofErr w:type="gramEnd"/>
            <w:r w:rsidRPr="00B6579D">
              <w:rPr>
                <w:sz w:val="16"/>
                <w:szCs w:val="16"/>
              </w:rPr>
              <w:t>*</w:t>
            </w:r>
          </w:p>
        </w:tc>
        <w:tc>
          <w:tcPr>
            <w:tcW w:w="671" w:type="pct"/>
            <w:shd w:val="clear" w:color="auto" w:fill="F2F2F2" w:themeFill="background1" w:themeFillShade="F2"/>
            <w:tcMar>
              <w:left w:w="0" w:type="dxa"/>
              <w:right w:w="0" w:type="dxa"/>
            </w:tcMar>
          </w:tcPr>
          <w:p w14:paraId="4FF54979"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010945B" w14:textId="77777777" w:rsidR="006A375D" w:rsidRPr="00B6579D" w:rsidRDefault="006A375D" w:rsidP="00FB3754">
            <w:pPr>
              <w:jc w:val="center"/>
              <w:rPr>
                <w:sz w:val="16"/>
                <w:szCs w:val="16"/>
              </w:rPr>
            </w:pPr>
            <w:r w:rsidRPr="00B6579D">
              <w:rPr>
                <w:sz w:val="16"/>
                <w:szCs w:val="16"/>
              </w:rPr>
              <w:t>X</w:t>
            </w:r>
          </w:p>
        </w:tc>
      </w:tr>
      <w:tr w:rsidR="00BB2954" w:rsidRPr="00B6579D" w14:paraId="1C39447C" w14:textId="77777777" w:rsidTr="00BB2954">
        <w:tc>
          <w:tcPr>
            <w:tcW w:w="1585" w:type="pct"/>
            <w:tcMar>
              <w:left w:w="0" w:type="dxa"/>
              <w:right w:w="0" w:type="dxa"/>
            </w:tcMar>
          </w:tcPr>
          <w:p w14:paraId="23DE3E83" w14:textId="77777777" w:rsidR="006A375D" w:rsidRPr="00B6579D" w:rsidRDefault="006A375D" w:rsidP="00BB2954">
            <w:pPr>
              <w:jc w:val="left"/>
              <w:rPr>
                <w:sz w:val="16"/>
                <w:szCs w:val="16"/>
              </w:rPr>
            </w:pPr>
            <w:r w:rsidRPr="00B6579D">
              <w:rPr>
                <w:sz w:val="16"/>
                <w:szCs w:val="16"/>
              </w:rPr>
              <w:t>Meta-substituted ring</w:t>
            </w:r>
          </w:p>
        </w:tc>
        <w:tc>
          <w:tcPr>
            <w:tcW w:w="2073" w:type="pct"/>
            <w:tcMar>
              <w:left w:w="0" w:type="dxa"/>
              <w:right w:w="0" w:type="dxa"/>
            </w:tcMar>
          </w:tcPr>
          <w:p w14:paraId="2010E482"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w:t>
            </w:r>
            <w:proofErr w:type="spellStart"/>
            <w:proofErr w:type="gramEnd"/>
            <w:r w:rsidRPr="00B6579D">
              <w:rPr>
                <w:sz w:val="16"/>
                <w:szCs w:val="16"/>
              </w:rPr>
              <w:t>aaa</w:t>
            </w:r>
            <w:proofErr w:type="spellEnd"/>
            <w:proofErr w:type="gramStart"/>
            <w:r w:rsidRPr="00B6579D">
              <w:rPr>
                <w:sz w:val="16"/>
                <w:szCs w:val="16"/>
              </w:rPr>
              <w:t>-!:</w:t>
            </w:r>
            <w:proofErr w:type="gramEnd"/>
            <w:r w:rsidRPr="00B6579D">
              <w:rPr>
                <w:sz w:val="16"/>
                <w:szCs w:val="16"/>
              </w:rPr>
              <w:t>*</w:t>
            </w:r>
          </w:p>
        </w:tc>
        <w:tc>
          <w:tcPr>
            <w:tcW w:w="671" w:type="pct"/>
            <w:tcMar>
              <w:left w:w="0" w:type="dxa"/>
              <w:right w:w="0" w:type="dxa"/>
            </w:tcMar>
          </w:tcPr>
          <w:p w14:paraId="431B1C8D"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02233873" w14:textId="77777777" w:rsidR="006A375D" w:rsidRPr="00B6579D" w:rsidRDefault="006A375D" w:rsidP="00FB3754">
            <w:pPr>
              <w:jc w:val="center"/>
              <w:rPr>
                <w:sz w:val="16"/>
                <w:szCs w:val="16"/>
              </w:rPr>
            </w:pPr>
            <w:r w:rsidRPr="00B6579D">
              <w:rPr>
                <w:sz w:val="16"/>
                <w:szCs w:val="16"/>
              </w:rPr>
              <w:t>X</w:t>
            </w:r>
          </w:p>
        </w:tc>
      </w:tr>
      <w:tr w:rsidR="00BB2954" w:rsidRPr="00B6579D" w14:paraId="7BA12AF7" w14:textId="77777777" w:rsidTr="00BB2954">
        <w:tc>
          <w:tcPr>
            <w:tcW w:w="1585" w:type="pct"/>
            <w:shd w:val="clear" w:color="auto" w:fill="F2F2F2" w:themeFill="background1" w:themeFillShade="F2"/>
            <w:tcMar>
              <w:left w:w="0" w:type="dxa"/>
              <w:right w:w="0" w:type="dxa"/>
            </w:tcMar>
          </w:tcPr>
          <w:p w14:paraId="5C04FF12" w14:textId="77777777" w:rsidR="006A375D" w:rsidRPr="00B6579D" w:rsidRDefault="006A375D" w:rsidP="00BB2954">
            <w:pPr>
              <w:jc w:val="left"/>
              <w:rPr>
                <w:sz w:val="16"/>
                <w:szCs w:val="16"/>
              </w:rPr>
            </w:pPr>
            <w:r w:rsidRPr="00B6579D">
              <w:rPr>
                <w:sz w:val="16"/>
                <w:szCs w:val="16"/>
              </w:rPr>
              <w:t>Para-substituted ring</w:t>
            </w:r>
          </w:p>
        </w:tc>
        <w:tc>
          <w:tcPr>
            <w:tcW w:w="2073" w:type="pct"/>
            <w:shd w:val="clear" w:color="auto" w:fill="F2F2F2" w:themeFill="background1" w:themeFillShade="F2"/>
            <w:tcMar>
              <w:left w:w="0" w:type="dxa"/>
              <w:right w:w="0" w:type="dxa"/>
            </w:tcMar>
          </w:tcPr>
          <w:p w14:paraId="46BA44F5"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w:t>
            </w:r>
            <w:proofErr w:type="spellStart"/>
            <w:proofErr w:type="gramEnd"/>
            <w:r w:rsidRPr="00B6579D">
              <w:rPr>
                <w:sz w:val="16"/>
                <w:szCs w:val="16"/>
              </w:rPr>
              <w:t>aaaa</w:t>
            </w:r>
            <w:proofErr w:type="spellEnd"/>
            <w:proofErr w:type="gramStart"/>
            <w:r w:rsidRPr="00B6579D">
              <w:rPr>
                <w:sz w:val="16"/>
                <w:szCs w:val="16"/>
              </w:rPr>
              <w:t>-!:</w:t>
            </w:r>
            <w:proofErr w:type="gramEnd"/>
            <w:r w:rsidRPr="00B6579D">
              <w:rPr>
                <w:sz w:val="16"/>
                <w:szCs w:val="16"/>
              </w:rPr>
              <w:t>*</w:t>
            </w:r>
          </w:p>
        </w:tc>
        <w:tc>
          <w:tcPr>
            <w:tcW w:w="671" w:type="pct"/>
            <w:shd w:val="clear" w:color="auto" w:fill="F2F2F2" w:themeFill="background1" w:themeFillShade="F2"/>
            <w:tcMar>
              <w:left w:w="0" w:type="dxa"/>
              <w:right w:w="0" w:type="dxa"/>
            </w:tcMar>
          </w:tcPr>
          <w:p w14:paraId="72F448A9"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20947D8C" w14:textId="77777777" w:rsidR="006A375D" w:rsidRPr="00B6579D" w:rsidRDefault="006A375D" w:rsidP="00FB3754">
            <w:pPr>
              <w:jc w:val="center"/>
              <w:rPr>
                <w:sz w:val="16"/>
                <w:szCs w:val="16"/>
              </w:rPr>
            </w:pPr>
            <w:r w:rsidRPr="00B6579D">
              <w:rPr>
                <w:sz w:val="16"/>
                <w:szCs w:val="16"/>
              </w:rPr>
              <w:t>X</w:t>
            </w:r>
          </w:p>
        </w:tc>
      </w:tr>
      <w:tr w:rsidR="00BB2954" w:rsidRPr="00B6579D" w14:paraId="58049B00" w14:textId="77777777" w:rsidTr="00BB2954">
        <w:tc>
          <w:tcPr>
            <w:tcW w:w="1585" w:type="pct"/>
            <w:tcMar>
              <w:left w:w="0" w:type="dxa"/>
              <w:right w:w="0" w:type="dxa"/>
            </w:tcMar>
          </w:tcPr>
          <w:p w14:paraId="70FA2E07" w14:textId="77777777" w:rsidR="006A375D" w:rsidRPr="00B6579D" w:rsidRDefault="006A375D" w:rsidP="00BB2954">
            <w:pPr>
              <w:jc w:val="left"/>
              <w:rPr>
                <w:sz w:val="16"/>
                <w:szCs w:val="16"/>
              </w:rPr>
            </w:pPr>
            <w:r w:rsidRPr="00B6579D">
              <w:rPr>
                <w:sz w:val="16"/>
                <w:szCs w:val="16"/>
              </w:rPr>
              <w:t>Macrocycle group</w:t>
            </w:r>
          </w:p>
        </w:tc>
        <w:tc>
          <w:tcPr>
            <w:tcW w:w="2073" w:type="pct"/>
            <w:tcMar>
              <w:left w:w="0" w:type="dxa"/>
              <w:right w:w="0" w:type="dxa"/>
            </w:tcMar>
          </w:tcPr>
          <w:p w14:paraId="48C4BCC0"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r;!</w:t>
            </w:r>
            <w:proofErr w:type="gramEnd"/>
            <w:r w:rsidRPr="00B6579D">
              <w:rPr>
                <w:sz w:val="16"/>
                <w:szCs w:val="16"/>
              </w:rPr>
              <w:t>r</w:t>
            </w:r>
            <w:proofErr w:type="gramStart"/>
            <w:r w:rsidRPr="00B6579D">
              <w:rPr>
                <w:sz w:val="16"/>
                <w:szCs w:val="16"/>
              </w:rPr>
              <w:t>3;!</w:t>
            </w:r>
            <w:proofErr w:type="gramEnd"/>
            <w:r w:rsidRPr="00B6579D">
              <w:rPr>
                <w:sz w:val="16"/>
                <w:szCs w:val="16"/>
              </w:rPr>
              <w:t>r</w:t>
            </w:r>
            <w:proofErr w:type="gramStart"/>
            <w:r w:rsidRPr="00B6579D">
              <w:rPr>
                <w:sz w:val="16"/>
                <w:szCs w:val="16"/>
              </w:rPr>
              <w:t>4;!</w:t>
            </w:r>
            <w:proofErr w:type="gramEnd"/>
            <w:r w:rsidRPr="00B6579D">
              <w:rPr>
                <w:sz w:val="16"/>
                <w:szCs w:val="16"/>
              </w:rPr>
              <w:t>r</w:t>
            </w:r>
            <w:proofErr w:type="gramStart"/>
            <w:r w:rsidRPr="00B6579D">
              <w:rPr>
                <w:sz w:val="16"/>
                <w:szCs w:val="16"/>
              </w:rPr>
              <w:t>5;!</w:t>
            </w:r>
            <w:proofErr w:type="gramEnd"/>
            <w:r w:rsidRPr="00B6579D">
              <w:rPr>
                <w:sz w:val="16"/>
                <w:szCs w:val="16"/>
              </w:rPr>
              <w:t>r</w:t>
            </w:r>
            <w:proofErr w:type="gramStart"/>
            <w:r w:rsidRPr="00B6579D">
              <w:rPr>
                <w:sz w:val="16"/>
                <w:szCs w:val="16"/>
              </w:rPr>
              <w:t>6;!</w:t>
            </w:r>
            <w:proofErr w:type="gramEnd"/>
            <w:r w:rsidRPr="00B6579D">
              <w:rPr>
                <w:sz w:val="16"/>
                <w:szCs w:val="16"/>
              </w:rPr>
              <w:t>r7]</w:t>
            </w:r>
          </w:p>
        </w:tc>
        <w:tc>
          <w:tcPr>
            <w:tcW w:w="671" w:type="pct"/>
            <w:tcMar>
              <w:left w:w="0" w:type="dxa"/>
              <w:right w:w="0" w:type="dxa"/>
            </w:tcMar>
          </w:tcPr>
          <w:p w14:paraId="3E89F57B"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4D9B4075" w14:textId="77777777" w:rsidR="006A375D" w:rsidRPr="00B6579D" w:rsidRDefault="006A375D" w:rsidP="00FB3754">
            <w:pPr>
              <w:jc w:val="center"/>
              <w:rPr>
                <w:sz w:val="16"/>
                <w:szCs w:val="16"/>
              </w:rPr>
            </w:pPr>
            <w:r w:rsidRPr="00B6579D">
              <w:rPr>
                <w:sz w:val="16"/>
                <w:szCs w:val="16"/>
              </w:rPr>
              <w:t>X</w:t>
            </w:r>
          </w:p>
        </w:tc>
      </w:tr>
      <w:tr w:rsidR="00BB2954" w:rsidRPr="00B6579D" w14:paraId="398943A5" w14:textId="77777777" w:rsidTr="00BB2954">
        <w:tc>
          <w:tcPr>
            <w:tcW w:w="1585" w:type="pct"/>
            <w:shd w:val="clear" w:color="auto" w:fill="F2F2F2" w:themeFill="background1" w:themeFillShade="F2"/>
            <w:tcMar>
              <w:left w:w="0" w:type="dxa"/>
              <w:right w:w="0" w:type="dxa"/>
            </w:tcMar>
          </w:tcPr>
          <w:p w14:paraId="43BB2851" w14:textId="77777777" w:rsidR="006A375D" w:rsidRPr="00B6579D" w:rsidRDefault="006A375D" w:rsidP="00BB2954">
            <w:pPr>
              <w:jc w:val="left"/>
              <w:rPr>
                <w:sz w:val="16"/>
                <w:szCs w:val="16"/>
              </w:rPr>
            </w:pPr>
            <w:r w:rsidRPr="00B6579D">
              <w:rPr>
                <w:sz w:val="16"/>
                <w:szCs w:val="16"/>
              </w:rPr>
              <w:t>Spiro-ring centre</w:t>
            </w:r>
          </w:p>
        </w:tc>
        <w:tc>
          <w:tcPr>
            <w:tcW w:w="2073" w:type="pct"/>
            <w:shd w:val="clear" w:color="auto" w:fill="F2F2F2" w:themeFill="background1" w:themeFillShade="F2"/>
            <w:tcMar>
              <w:left w:w="0" w:type="dxa"/>
              <w:right w:w="0" w:type="dxa"/>
            </w:tcMar>
          </w:tcPr>
          <w:p w14:paraId="7E0672AE" w14:textId="77777777" w:rsidR="006A375D" w:rsidRPr="00B6579D" w:rsidRDefault="006A375D" w:rsidP="00BB2954">
            <w:pPr>
              <w:jc w:val="left"/>
              <w:rPr>
                <w:sz w:val="16"/>
                <w:szCs w:val="16"/>
              </w:rPr>
            </w:pPr>
            <w:r w:rsidRPr="00B6579D">
              <w:rPr>
                <w:sz w:val="16"/>
                <w:szCs w:val="16"/>
              </w:rPr>
              <w:t>[X</w:t>
            </w:r>
            <w:proofErr w:type="gramStart"/>
            <w:r w:rsidRPr="00B6579D">
              <w:rPr>
                <w:sz w:val="16"/>
                <w:szCs w:val="16"/>
              </w:rPr>
              <w:t>4;R2;r4,r5,r6](</w:t>
            </w:r>
            <w:proofErr w:type="gramEnd"/>
            <w:r w:rsidRPr="00B6579D">
              <w:rPr>
                <w:sz w:val="16"/>
                <w:szCs w:val="16"/>
              </w:rPr>
              <w:t>@[r</w:t>
            </w:r>
            <w:proofErr w:type="gramStart"/>
            <w:r w:rsidRPr="00B6579D">
              <w:rPr>
                <w:sz w:val="16"/>
                <w:szCs w:val="16"/>
              </w:rPr>
              <w:t>4,r5,r</w:t>
            </w:r>
            <w:proofErr w:type="gramEnd"/>
            <w:r w:rsidRPr="00B6579D">
              <w:rPr>
                <w:sz w:val="16"/>
                <w:szCs w:val="16"/>
              </w:rPr>
              <w:t>6</w:t>
            </w:r>
            <w:proofErr w:type="gramStart"/>
            <w:r w:rsidRPr="00B6579D">
              <w:rPr>
                <w:sz w:val="16"/>
                <w:szCs w:val="16"/>
              </w:rPr>
              <w:t>])(</w:t>
            </w:r>
            <w:proofErr w:type="gramEnd"/>
            <w:r w:rsidRPr="00B6579D">
              <w:rPr>
                <w:sz w:val="16"/>
                <w:szCs w:val="16"/>
              </w:rPr>
              <w:t>@[r</w:t>
            </w:r>
            <w:proofErr w:type="gramStart"/>
            <w:r w:rsidRPr="00B6579D">
              <w:rPr>
                <w:sz w:val="16"/>
                <w:szCs w:val="16"/>
              </w:rPr>
              <w:t>4,r5,r</w:t>
            </w:r>
            <w:proofErr w:type="gramEnd"/>
            <w:r w:rsidRPr="00B6579D">
              <w:rPr>
                <w:sz w:val="16"/>
                <w:szCs w:val="16"/>
              </w:rPr>
              <w:t>6</w:t>
            </w:r>
            <w:proofErr w:type="gramStart"/>
            <w:r w:rsidRPr="00B6579D">
              <w:rPr>
                <w:sz w:val="16"/>
                <w:szCs w:val="16"/>
              </w:rPr>
              <w:t>])(</w:t>
            </w:r>
            <w:proofErr w:type="gramEnd"/>
            <w:r w:rsidRPr="00B6579D">
              <w:rPr>
                <w:sz w:val="16"/>
                <w:szCs w:val="16"/>
              </w:rPr>
              <w:t>@[r</w:t>
            </w:r>
            <w:proofErr w:type="gramStart"/>
            <w:r w:rsidRPr="00B6579D">
              <w:rPr>
                <w:sz w:val="16"/>
                <w:szCs w:val="16"/>
              </w:rPr>
              <w:t>4,r5,r</w:t>
            </w:r>
            <w:proofErr w:type="gramEnd"/>
            <w:r w:rsidRPr="00B6579D">
              <w:rPr>
                <w:sz w:val="16"/>
                <w:szCs w:val="16"/>
              </w:rPr>
              <w:t>6</w:t>
            </w:r>
            <w:proofErr w:type="gramStart"/>
            <w:r w:rsidRPr="00B6579D">
              <w:rPr>
                <w:sz w:val="16"/>
                <w:szCs w:val="16"/>
              </w:rPr>
              <w:t>])@</w:t>
            </w:r>
            <w:proofErr w:type="gramEnd"/>
            <w:r w:rsidRPr="00B6579D">
              <w:rPr>
                <w:sz w:val="16"/>
                <w:szCs w:val="16"/>
              </w:rPr>
              <w:t>[r</w:t>
            </w:r>
            <w:proofErr w:type="gramStart"/>
            <w:r w:rsidRPr="00B6579D">
              <w:rPr>
                <w:sz w:val="16"/>
                <w:szCs w:val="16"/>
              </w:rPr>
              <w:t>4,r5,r</w:t>
            </w:r>
            <w:proofErr w:type="gramEnd"/>
            <w:r w:rsidRPr="00B6579D">
              <w:rPr>
                <w:sz w:val="16"/>
                <w:szCs w:val="16"/>
              </w:rPr>
              <w:t>6]</w:t>
            </w:r>
          </w:p>
        </w:tc>
        <w:tc>
          <w:tcPr>
            <w:tcW w:w="671" w:type="pct"/>
            <w:shd w:val="clear" w:color="auto" w:fill="F2F2F2" w:themeFill="background1" w:themeFillShade="F2"/>
            <w:tcMar>
              <w:left w:w="0" w:type="dxa"/>
              <w:right w:w="0" w:type="dxa"/>
            </w:tcMar>
          </w:tcPr>
          <w:p w14:paraId="586A7372"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06DBCE62" w14:textId="77777777" w:rsidR="006A375D" w:rsidRPr="00B6579D" w:rsidRDefault="006A375D" w:rsidP="00FB3754">
            <w:pPr>
              <w:jc w:val="center"/>
              <w:rPr>
                <w:sz w:val="16"/>
                <w:szCs w:val="16"/>
              </w:rPr>
            </w:pPr>
            <w:r w:rsidRPr="00B6579D">
              <w:rPr>
                <w:sz w:val="16"/>
                <w:szCs w:val="16"/>
              </w:rPr>
              <w:t>X</w:t>
            </w:r>
          </w:p>
        </w:tc>
      </w:tr>
      <w:tr w:rsidR="00BB2954" w:rsidRPr="00B6579D" w14:paraId="273B5655" w14:textId="77777777" w:rsidTr="00BB2954">
        <w:tc>
          <w:tcPr>
            <w:tcW w:w="1585" w:type="pct"/>
            <w:tcMar>
              <w:left w:w="0" w:type="dxa"/>
              <w:right w:w="0" w:type="dxa"/>
            </w:tcMar>
          </w:tcPr>
          <w:p w14:paraId="26F4F2A7" w14:textId="77777777" w:rsidR="00BB2954" w:rsidRDefault="006A375D" w:rsidP="00BB2954">
            <w:pPr>
              <w:jc w:val="left"/>
              <w:rPr>
                <w:sz w:val="16"/>
                <w:szCs w:val="16"/>
              </w:rPr>
            </w:pPr>
            <w:r w:rsidRPr="00B6579D">
              <w:rPr>
                <w:sz w:val="16"/>
                <w:szCs w:val="16"/>
              </w:rPr>
              <w:t xml:space="preserve">Cis or trans double bond </w:t>
            </w:r>
          </w:p>
          <w:p w14:paraId="61F4D3B3" w14:textId="34406F27" w:rsidR="006A375D" w:rsidRPr="00B6579D" w:rsidRDefault="006A375D" w:rsidP="00BB2954">
            <w:pPr>
              <w:jc w:val="left"/>
              <w:rPr>
                <w:sz w:val="16"/>
                <w:szCs w:val="16"/>
              </w:rPr>
            </w:pPr>
            <w:r w:rsidRPr="00B6579D">
              <w:rPr>
                <w:sz w:val="16"/>
                <w:szCs w:val="16"/>
              </w:rPr>
              <w:t>in a ring</w:t>
            </w:r>
          </w:p>
        </w:tc>
        <w:tc>
          <w:tcPr>
            <w:tcW w:w="2073" w:type="pct"/>
            <w:tcMar>
              <w:left w:w="0" w:type="dxa"/>
              <w:right w:w="0" w:type="dxa"/>
            </w:tcMar>
          </w:tcPr>
          <w:p w14:paraId="086A742A"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w:t>
            </w:r>
          </w:p>
        </w:tc>
        <w:tc>
          <w:tcPr>
            <w:tcW w:w="671" w:type="pct"/>
            <w:tcMar>
              <w:left w:w="0" w:type="dxa"/>
              <w:right w:w="0" w:type="dxa"/>
            </w:tcMar>
          </w:tcPr>
          <w:p w14:paraId="76F72594"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0269930F" w14:textId="77777777" w:rsidR="006A375D" w:rsidRPr="00B6579D" w:rsidRDefault="006A375D" w:rsidP="00FB3754">
            <w:pPr>
              <w:jc w:val="center"/>
              <w:rPr>
                <w:sz w:val="16"/>
                <w:szCs w:val="16"/>
              </w:rPr>
            </w:pPr>
            <w:r w:rsidRPr="00B6579D">
              <w:rPr>
                <w:sz w:val="16"/>
                <w:szCs w:val="16"/>
              </w:rPr>
              <w:t>X</w:t>
            </w:r>
          </w:p>
        </w:tc>
      </w:tr>
      <w:tr w:rsidR="00BB2954" w:rsidRPr="00B6579D" w14:paraId="72C5EFA7" w14:textId="77777777" w:rsidTr="00BB2954">
        <w:tc>
          <w:tcPr>
            <w:tcW w:w="1585" w:type="pct"/>
            <w:shd w:val="clear" w:color="auto" w:fill="F2F2F2" w:themeFill="background1" w:themeFillShade="F2"/>
            <w:tcMar>
              <w:left w:w="0" w:type="dxa"/>
              <w:right w:w="0" w:type="dxa"/>
            </w:tcMar>
          </w:tcPr>
          <w:p w14:paraId="2A6BB0FB" w14:textId="77777777" w:rsidR="006A375D" w:rsidRPr="00B6579D" w:rsidRDefault="006A375D" w:rsidP="00BB2954">
            <w:pPr>
              <w:jc w:val="left"/>
              <w:rPr>
                <w:sz w:val="16"/>
                <w:szCs w:val="16"/>
              </w:rPr>
            </w:pPr>
            <w:r w:rsidRPr="00B6579D">
              <w:rPr>
                <w:sz w:val="16"/>
                <w:szCs w:val="16"/>
              </w:rPr>
              <w:t>Unfused benzene ring</w:t>
            </w:r>
          </w:p>
        </w:tc>
        <w:tc>
          <w:tcPr>
            <w:tcW w:w="2073" w:type="pct"/>
            <w:shd w:val="clear" w:color="auto" w:fill="F2F2F2" w:themeFill="background1" w:themeFillShade="F2"/>
            <w:tcMar>
              <w:left w:w="0" w:type="dxa"/>
              <w:right w:w="0" w:type="dxa"/>
            </w:tcMar>
          </w:tcPr>
          <w:p w14:paraId="00715D36" w14:textId="77777777" w:rsidR="006A375D" w:rsidRPr="00B6579D" w:rsidRDefault="006A375D" w:rsidP="00BB2954">
            <w:pPr>
              <w:jc w:val="left"/>
              <w:rPr>
                <w:sz w:val="16"/>
                <w:szCs w:val="16"/>
              </w:rPr>
            </w:pPr>
            <w:r w:rsidRPr="00B6579D">
              <w:rPr>
                <w:sz w:val="16"/>
                <w:szCs w:val="16"/>
              </w:rPr>
              <w:t>[cR1]1[cR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cR1]1</w:t>
            </w:r>
          </w:p>
        </w:tc>
        <w:tc>
          <w:tcPr>
            <w:tcW w:w="671" w:type="pct"/>
            <w:shd w:val="clear" w:color="auto" w:fill="F2F2F2" w:themeFill="background1" w:themeFillShade="F2"/>
            <w:tcMar>
              <w:left w:w="0" w:type="dxa"/>
              <w:right w:w="0" w:type="dxa"/>
            </w:tcMar>
          </w:tcPr>
          <w:p w14:paraId="181193CC"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755FAEE8" w14:textId="77777777" w:rsidR="006A375D" w:rsidRPr="00B6579D" w:rsidRDefault="006A375D" w:rsidP="00FB3754">
            <w:pPr>
              <w:jc w:val="center"/>
              <w:rPr>
                <w:sz w:val="16"/>
                <w:szCs w:val="16"/>
              </w:rPr>
            </w:pPr>
            <w:r w:rsidRPr="00B6579D">
              <w:rPr>
                <w:sz w:val="16"/>
                <w:szCs w:val="16"/>
              </w:rPr>
              <w:t>X</w:t>
            </w:r>
          </w:p>
        </w:tc>
      </w:tr>
      <w:tr w:rsidR="00BB2954" w:rsidRPr="00B6579D" w14:paraId="61230A56" w14:textId="77777777" w:rsidTr="00BB2954">
        <w:tc>
          <w:tcPr>
            <w:tcW w:w="1585" w:type="pct"/>
            <w:tcMar>
              <w:left w:w="0" w:type="dxa"/>
              <w:right w:w="0" w:type="dxa"/>
            </w:tcMar>
          </w:tcPr>
          <w:p w14:paraId="2E87DB5F" w14:textId="77777777" w:rsidR="006A375D" w:rsidRPr="00B6579D" w:rsidRDefault="006A375D" w:rsidP="00BB2954">
            <w:pPr>
              <w:jc w:val="left"/>
              <w:rPr>
                <w:sz w:val="16"/>
                <w:szCs w:val="16"/>
              </w:rPr>
            </w:pPr>
            <w:r w:rsidRPr="00B6579D">
              <w:rPr>
                <w:sz w:val="16"/>
                <w:szCs w:val="16"/>
              </w:rPr>
              <w:t>Multiple non-fused benzene rings</w:t>
            </w:r>
          </w:p>
        </w:tc>
        <w:tc>
          <w:tcPr>
            <w:tcW w:w="2073" w:type="pct"/>
            <w:tcMar>
              <w:left w:w="0" w:type="dxa"/>
              <w:right w:w="0" w:type="dxa"/>
            </w:tcMar>
          </w:tcPr>
          <w:p w14:paraId="2CF78F2C" w14:textId="77777777" w:rsidR="006A375D" w:rsidRPr="00B6579D" w:rsidRDefault="006A375D" w:rsidP="00BB2954">
            <w:pPr>
              <w:jc w:val="left"/>
              <w:rPr>
                <w:sz w:val="16"/>
                <w:szCs w:val="16"/>
              </w:rPr>
            </w:pPr>
            <w:r w:rsidRPr="00B6579D">
              <w:rPr>
                <w:sz w:val="16"/>
                <w:szCs w:val="16"/>
              </w:rPr>
              <w:t>[cR1]1[cR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cR1]</w:t>
            </w:r>
            <w:proofErr w:type="gramStart"/>
            <w:r w:rsidRPr="00B6579D">
              <w:rPr>
                <w:sz w:val="16"/>
                <w:szCs w:val="16"/>
              </w:rPr>
              <w:t>1.[</w:t>
            </w:r>
            <w:proofErr w:type="gramEnd"/>
            <w:r w:rsidRPr="00B6579D">
              <w:rPr>
                <w:sz w:val="16"/>
                <w:szCs w:val="16"/>
              </w:rPr>
              <w:t>cR1]1[cR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w:t>
            </w:r>
            <w:proofErr w:type="gramStart"/>
            <w:r w:rsidRPr="00B6579D">
              <w:rPr>
                <w:sz w:val="16"/>
                <w:szCs w:val="16"/>
              </w:rPr>
              <w:t>1][</w:t>
            </w:r>
            <w:proofErr w:type="gramEnd"/>
            <w:r w:rsidRPr="00B6579D">
              <w:rPr>
                <w:sz w:val="16"/>
                <w:szCs w:val="16"/>
              </w:rPr>
              <w:t>cR1]1</w:t>
            </w:r>
          </w:p>
        </w:tc>
        <w:tc>
          <w:tcPr>
            <w:tcW w:w="671" w:type="pct"/>
            <w:tcMar>
              <w:left w:w="0" w:type="dxa"/>
              <w:right w:w="0" w:type="dxa"/>
            </w:tcMar>
          </w:tcPr>
          <w:p w14:paraId="303C65A6"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181462E8" w14:textId="77777777" w:rsidR="006A375D" w:rsidRPr="00B6579D" w:rsidRDefault="006A375D" w:rsidP="00FB3754">
            <w:pPr>
              <w:jc w:val="center"/>
              <w:rPr>
                <w:sz w:val="16"/>
                <w:szCs w:val="16"/>
              </w:rPr>
            </w:pPr>
            <w:r w:rsidRPr="00B6579D">
              <w:rPr>
                <w:sz w:val="16"/>
                <w:szCs w:val="16"/>
              </w:rPr>
              <w:t>X</w:t>
            </w:r>
          </w:p>
        </w:tc>
      </w:tr>
      <w:tr w:rsidR="00BB2954" w:rsidRPr="00B6579D" w14:paraId="602DFDDE" w14:textId="77777777" w:rsidTr="00BB2954">
        <w:tc>
          <w:tcPr>
            <w:tcW w:w="1585" w:type="pct"/>
            <w:shd w:val="clear" w:color="auto" w:fill="F2F2F2" w:themeFill="background1" w:themeFillShade="F2"/>
            <w:tcMar>
              <w:left w:w="0" w:type="dxa"/>
              <w:right w:w="0" w:type="dxa"/>
            </w:tcMar>
          </w:tcPr>
          <w:p w14:paraId="18507DF4" w14:textId="77777777" w:rsidR="006A375D" w:rsidRPr="00B6579D" w:rsidRDefault="006A375D" w:rsidP="00BB2954">
            <w:pPr>
              <w:jc w:val="left"/>
              <w:rPr>
                <w:sz w:val="16"/>
                <w:szCs w:val="16"/>
              </w:rPr>
            </w:pPr>
            <w:r w:rsidRPr="00B6579D">
              <w:rPr>
                <w:sz w:val="16"/>
                <w:szCs w:val="16"/>
              </w:rPr>
              <w:t>Fused benzene rings</w:t>
            </w:r>
          </w:p>
        </w:tc>
        <w:tc>
          <w:tcPr>
            <w:tcW w:w="2073" w:type="pct"/>
            <w:shd w:val="clear" w:color="auto" w:fill="F2F2F2" w:themeFill="background1" w:themeFillShade="F2"/>
            <w:tcMar>
              <w:left w:w="0" w:type="dxa"/>
              <w:right w:w="0" w:type="dxa"/>
            </w:tcMar>
          </w:tcPr>
          <w:p w14:paraId="62FCC504" w14:textId="77777777" w:rsidR="006A375D" w:rsidRPr="00B6579D" w:rsidRDefault="006A375D" w:rsidP="00BB2954">
            <w:pPr>
              <w:jc w:val="left"/>
              <w:rPr>
                <w:sz w:val="16"/>
                <w:szCs w:val="16"/>
              </w:rPr>
            </w:pPr>
            <w:r w:rsidRPr="00B6579D">
              <w:rPr>
                <w:sz w:val="16"/>
                <w:szCs w:val="16"/>
              </w:rPr>
              <w:t>c12ccccc1cccc2</w:t>
            </w:r>
          </w:p>
        </w:tc>
        <w:tc>
          <w:tcPr>
            <w:tcW w:w="671" w:type="pct"/>
            <w:shd w:val="clear" w:color="auto" w:fill="F2F2F2" w:themeFill="background1" w:themeFillShade="F2"/>
            <w:tcMar>
              <w:left w:w="0" w:type="dxa"/>
              <w:right w:w="0" w:type="dxa"/>
            </w:tcMar>
          </w:tcPr>
          <w:p w14:paraId="161F2051"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4327928D" w14:textId="77777777" w:rsidR="006A375D" w:rsidRPr="00B6579D" w:rsidRDefault="006A375D" w:rsidP="00FB3754">
            <w:pPr>
              <w:jc w:val="center"/>
              <w:rPr>
                <w:sz w:val="16"/>
                <w:szCs w:val="16"/>
              </w:rPr>
            </w:pPr>
            <w:r w:rsidRPr="00B6579D">
              <w:rPr>
                <w:sz w:val="16"/>
                <w:szCs w:val="16"/>
              </w:rPr>
              <w:t>X</w:t>
            </w:r>
          </w:p>
        </w:tc>
      </w:tr>
      <w:tr w:rsidR="00BB2954" w:rsidRPr="00B6579D" w14:paraId="0E354DCD" w14:textId="77777777" w:rsidTr="00BB2954">
        <w:tc>
          <w:tcPr>
            <w:tcW w:w="1585" w:type="pct"/>
            <w:tcMar>
              <w:left w:w="0" w:type="dxa"/>
              <w:right w:w="0" w:type="dxa"/>
            </w:tcMar>
          </w:tcPr>
          <w:p w14:paraId="5F7114E6" w14:textId="77777777" w:rsidR="006A375D" w:rsidRPr="00B6579D" w:rsidRDefault="006A375D" w:rsidP="00BB2954">
            <w:pPr>
              <w:jc w:val="left"/>
              <w:rPr>
                <w:sz w:val="16"/>
                <w:szCs w:val="16"/>
              </w:rPr>
            </w:pPr>
            <w:r w:rsidRPr="00B6579D">
              <w:rPr>
                <w:sz w:val="16"/>
                <w:szCs w:val="16"/>
              </w:rPr>
              <w:t>Carbonyl group</w:t>
            </w:r>
          </w:p>
        </w:tc>
        <w:tc>
          <w:tcPr>
            <w:tcW w:w="2073" w:type="pct"/>
            <w:tcMar>
              <w:left w:w="0" w:type="dxa"/>
              <w:right w:w="0" w:type="dxa"/>
            </w:tcMar>
          </w:tcPr>
          <w:p w14:paraId="103BA0F0"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([CX3+]-[OX1-])]</w:t>
            </w:r>
          </w:p>
        </w:tc>
        <w:tc>
          <w:tcPr>
            <w:tcW w:w="671" w:type="pct"/>
            <w:tcMar>
              <w:left w:w="0" w:type="dxa"/>
              <w:right w:w="0" w:type="dxa"/>
            </w:tcMar>
          </w:tcPr>
          <w:p w14:paraId="5A99C172"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579F1D56" w14:textId="77777777" w:rsidR="006A375D" w:rsidRPr="00B6579D" w:rsidRDefault="006A375D" w:rsidP="00FB3754">
            <w:pPr>
              <w:jc w:val="center"/>
              <w:rPr>
                <w:sz w:val="16"/>
                <w:szCs w:val="16"/>
              </w:rPr>
            </w:pPr>
            <w:r w:rsidRPr="00B6579D">
              <w:rPr>
                <w:sz w:val="16"/>
                <w:szCs w:val="16"/>
              </w:rPr>
              <w:t>X</w:t>
            </w:r>
          </w:p>
        </w:tc>
      </w:tr>
      <w:tr w:rsidR="00BB2954" w:rsidRPr="00B6579D" w14:paraId="3C902DCF" w14:textId="77777777" w:rsidTr="00BB2954">
        <w:tc>
          <w:tcPr>
            <w:tcW w:w="1585" w:type="pct"/>
            <w:shd w:val="clear" w:color="auto" w:fill="F2F2F2" w:themeFill="background1" w:themeFillShade="F2"/>
            <w:tcMar>
              <w:left w:w="0" w:type="dxa"/>
              <w:right w:w="0" w:type="dxa"/>
            </w:tcMar>
          </w:tcPr>
          <w:p w14:paraId="2DF677FB" w14:textId="77777777" w:rsidR="006A375D" w:rsidRPr="00B6579D" w:rsidRDefault="006A375D" w:rsidP="00BB2954">
            <w:pPr>
              <w:jc w:val="left"/>
              <w:rPr>
                <w:sz w:val="16"/>
                <w:szCs w:val="16"/>
              </w:rPr>
            </w:pPr>
            <w:r w:rsidRPr="00B6579D">
              <w:rPr>
                <w:sz w:val="16"/>
                <w:szCs w:val="16"/>
              </w:rPr>
              <w:t>Aldehyde</w:t>
            </w:r>
          </w:p>
        </w:tc>
        <w:tc>
          <w:tcPr>
            <w:tcW w:w="2073" w:type="pct"/>
            <w:shd w:val="clear" w:color="auto" w:fill="F2F2F2" w:themeFill="background1" w:themeFillShade="F2"/>
            <w:tcMar>
              <w:left w:w="0" w:type="dxa"/>
              <w:right w:w="0" w:type="dxa"/>
            </w:tcMar>
          </w:tcPr>
          <w:p w14:paraId="6365AF19" w14:textId="77777777" w:rsidR="006A375D" w:rsidRPr="00B6579D" w:rsidRDefault="006A375D" w:rsidP="00BB2954">
            <w:pPr>
              <w:jc w:val="left"/>
              <w:rPr>
                <w:sz w:val="16"/>
                <w:szCs w:val="16"/>
              </w:rPr>
            </w:pPr>
            <w:r w:rsidRPr="00B6579D">
              <w:rPr>
                <w:sz w:val="16"/>
                <w:szCs w:val="16"/>
              </w:rPr>
              <w:t>[CX3H</w:t>
            </w:r>
            <w:proofErr w:type="gramStart"/>
            <w:r w:rsidRPr="00B6579D">
              <w:rPr>
                <w:sz w:val="16"/>
                <w:szCs w:val="16"/>
              </w:rPr>
              <w:t>1](</w:t>
            </w:r>
            <w:proofErr w:type="gramEnd"/>
            <w:r w:rsidRPr="00B6579D">
              <w:rPr>
                <w:sz w:val="16"/>
                <w:szCs w:val="16"/>
              </w:rPr>
              <w:t>=</w:t>
            </w:r>
            <w:proofErr w:type="gramStart"/>
            <w:r w:rsidRPr="00B6579D">
              <w:rPr>
                <w:sz w:val="16"/>
                <w:szCs w:val="16"/>
              </w:rPr>
              <w:t>O)[</w:t>
            </w:r>
            <w:proofErr w:type="gramEnd"/>
            <w:r w:rsidRPr="00B6579D">
              <w:rPr>
                <w:sz w:val="16"/>
                <w:szCs w:val="16"/>
              </w:rPr>
              <w:t>#6]</w:t>
            </w:r>
          </w:p>
        </w:tc>
        <w:tc>
          <w:tcPr>
            <w:tcW w:w="671" w:type="pct"/>
            <w:shd w:val="clear" w:color="auto" w:fill="F2F2F2" w:themeFill="background1" w:themeFillShade="F2"/>
            <w:tcMar>
              <w:left w:w="0" w:type="dxa"/>
              <w:right w:w="0" w:type="dxa"/>
            </w:tcMar>
          </w:tcPr>
          <w:p w14:paraId="4EFB46E5"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8DB9FDA" w14:textId="77777777" w:rsidR="006A375D" w:rsidRPr="00B6579D" w:rsidRDefault="006A375D" w:rsidP="00FB3754">
            <w:pPr>
              <w:jc w:val="center"/>
              <w:rPr>
                <w:sz w:val="16"/>
                <w:szCs w:val="16"/>
              </w:rPr>
            </w:pPr>
            <w:r w:rsidRPr="00B6579D">
              <w:rPr>
                <w:sz w:val="16"/>
                <w:szCs w:val="16"/>
              </w:rPr>
              <w:t>X</w:t>
            </w:r>
          </w:p>
        </w:tc>
      </w:tr>
      <w:tr w:rsidR="00BB2954" w:rsidRPr="00B6579D" w14:paraId="2A964062" w14:textId="77777777" w:rsidTr="00BB2954">
        <w:tc>
          <w:tcPr>
            <w:tcW w:w="1585" w:type="pct"/>
            <w:tcMar>
              <w:left w:w="0" w:type="dxa"/>
              <w:right w:w="0" w:type="dxa"/>
            </w:tcMar>
          </w:tcPr>
          <w:p w14:paraId="023A4036" w14:textId="77777777" w:rsidR="006A375D" w:rsidRPr="00B6579D" w:rsidRDefault="006A375D" w:rsidP="00BB2954">
            <w:pPr>
              <w:jc w:val="left"/>
              <w:rPr>
                <w:sz w:val="16"/>
                <w:szCs w:val="16"/>
              </w:rPr>
            </w:pPr>
            <w:r w:rsidRPr="00B6579D">
              <w:rPr>
                <w:sz w:val="16"/>
                <w:szCs w:val="16"/>
              </w:rPr>
              <w:t>Amide</w:t>
            </w:r>
          </w:p>
        </w:tc>
        <w:tc>
          <w:tcPr>
            <w:tcW w:w="2073" w:type="pct"/>
            <w:tcMar>
              <w:left w:w="0" w:type="dxa"/>
              <w:right w:w="0" w:type="dxa"/>
            </w:tcMar>
          </w:tcPr>
          <w:p w14:paraId="0FBDFB36"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#6]</w:t>
            </w:r>
          </w:p>
        </w:tc>
        <w:tc>
          <w:tcPr>
            <w:tcW w:w="671" w:type="pct"/>
            <w:tcMar>
              <w:left w:w="0" w:type="dxa"/>
              <w:right w:w="0" w:type="dxa"/>
            </w:tcMar>
          </w:tcPr>
          <w:p w14:paraId="065B04D0"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6CD460E6" w14:textId="77777777" w:rsidR="006A375D" w:rsidRPr="00B6579D" w:rsidRDefault="006A375D" w:rsidP="00FB3754">
            <w:pPr>
              <w:jc w:val="center"/>
              <w:rPr>
                <w:sz w:val="16"/>
                <w:szCs w:val="16"/>
              </w:rPr>
            </w:pPr>
            <w:r w:rsidRPr="00B6579D">
              <w:rPr>
                <w:sz w:val="16"/>
                <w:szCs w:val="16"/>
              </w:rPr>
              <w:t>X</w:t>
            </w:r>
          </w:p>
        </w:tc>
      </w:tr>
      <w:tr w:rsidR="00BB2954" w:rsidRPr="00B6579D" w14:paraId="64D8F82A" w14:textId="77777777" w:rsidTr="00BB2954">
        <w:tc>
          <w:tcPr>
            <w:tcW w:w="1585" w:type="pct"/>
            <w:shd w:val="clear" w:color="auto" w:fill="F2F2F2" w:themeFill="background1" w:themeFillShade="F2"/>
            <w:tcMar>
              <w:left w:w="0" w:type="dxa"/>
              <w:right w:w="0" w:type="dxa"/>
            </w:tcMar>
          </w:tcPr>
          <w:p w14:paraId="6130A792" w14:textId="77777777" w:rsidR="006A375D" w:rsidRPr="00B6579D" w:rsidRDefault="006A375D" w:rsidP="00BB2954">
            <w:pPr>
              <w:jc w:val="left"/>
              <w:rPr>
                <w:sz w:val="16"/>
                <w:szCs w:val="16"/>
              </w:rPr>
            </w:pPr>
            <w:r w:rsidRPr="00B6579D">
              <w:rPr>
                <w:sz w:val="16"/>
                <w:szCs w:val="16"/>
              </w:rPr>
              <w:t>Carbamate</w:t>
            </w:r>
          </w:p>
        </w:tc>
        <w:tc>
          <w:tcPr>
            <w:tcW w:w="2073" w:type="pct"/>
            <w:shd w:val="clear" w:color="auto" w:fill="F2F2F2" w:themeFill="background1" w:themeFillShade="F2"/>
            <w:tcMar>
              <w:left w:w="0" w:type="dxa"/>
              <w:right w:w="0" w:type="dxa"/>
            </w:tcMar>
          </w:tcPr>
          <w:p w14:paraId="2299802E"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3,NX</w:t>
            </w:r>
            <w:proofErr w:type="gramEnd"/>
            <w:r w:rsidRPr="00B6579D">
              <w:rPr>
                <w:sz w:val="16"/>
                <w:szCs w:val="16"/>
              </w:rPr>
              <w:t>4</w:t>
            </w:r>
            <w:proofErr w:type="gramStart"/>
            <w:r w:rsidRPr="00B6579D">
              <w:rPr>
                <w:sz w:val="16"/>
                <w:szCs w:val="16"/>
              </w:rPr>
              <w:t>+][</w:t>
            </w:r>
            <w:proofErr w:type="gramEnd"/>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OX</w:t>
            </w:r>
            <w:proofErr w:type="gramStart"/>
            <w:r w:rsidRPr="00B6579D">
              <w:rPr>
                <w:sz w:val="16"/>
                <w:szCs w:val="16"/>
              </w:rPr>
              <w:t>2,OX</w:t>
            </w:r>
            <w:proofErr w:type="gramEnd"/>
            <w:r w:rsidRPr="00B6579D">
              <w:rPr>
                <w:sz w:val="16"/>
                <w:szCs w:val="16"/>
              </w:rPr>
              <w:t>1-]</w:t>
            </w:r>
          </w:p>
        </w:tc>
        <w:tc>
          <w:tcPr>
            <w:tcW w:w="671" w:type="pct"/>
            <w:shd w:val="clear" w:color="auto" w:fill="F2F2F2" w:themeFill="background1" w:themeFillShade="F2"/>
            <w:tcMar>
              <w:left w:w="0" w:type="dxa"/>
              <w:right w:w="0" w:type="dxa"/>
            </w:tcMar>
          </w:tcPr>
          <w:p w14:paraId="75D72D04"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5AE6D728" w14:textId="77777777" w:rsidR="006A375D" w:rsidRPr="00B6579D" w:rsidRDefault="006A375D" w:rsidP="00FB3754">
            <w:pPr>
              <w:jc w:val="center"/>
              <w:rPr>
                <w:sz w:val="16"/>
                <w:szCs w:val="16"/>
              </w:rPr>
            </w:pPr>
            <w:r w:rsidRPr="00B6579D">
              <w:rPr>
                <w:sz w:val="16"/>
                <w:szCs w:val="16"/>
              </w:rPr>
              <w:t>X</w:t>
            </w:r>
          </w:p>
        </w:tc>
      </w:tr>
      <w:tr w:rsidR="00BB2954" w:rsidRPr="00B6579D" w14:paraId="1E582BDC" w14:textId="77777777" w:rsidTr="00BB2954">
        <w:tc>
          <w:tcPr>
            <w:tcW w:w="1585" w:type="pct"/>
            <w:tcMar>
              <w:left w:w="0" w:type="dxa"/>
              <w:right w:w="0" w:type="dxa"/>
            </w:tcMar>
          </w:tcPr>
          <w:p w14:paraId="72B54CE7" w14:textId="77777777" w:rsidR="006A375D" w:rsidRPr="00B6579D" w:rsidRDefault="006A375D" w:rsidP="00BB2954">
            <w:pPr>
              <w:jc w:val="left"/>
              <w:rPr>
                <w:sz w:val="16"/>
                <w:szCs w:val="16"/>
              </w:rPr>
            </w:pPr>
            <w:r w:rsidRPr="00B6579D">
              <w:rPr>
                <w:sz w:val="16"/>
                <w:szCs w:val="16"/>
              </w:rPr>
              <w:t>Carboxylate ion</w:t>
            </w:r>
          </w:p>
        </w:tc>
        <w:tc>
          <w:tcPr>
            <w:tcW w:w="2073" w:type="pct"/>
            <w:tcMar>
              <w:left w:w="0" w:type="dxa"/>
              <w:right w:w="0" w:type="dxa"/>
            </w:tcMar>
          </w:tcPr>
          <w:p w14:paraId="30543E78"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O-]</w:t>
            </w:r>
          </w:p>
        </w:tc>
        <w:tc>
          <w:tcPr>
            <w:tcW w:w="671" w:type="pct"/>
            <w:tcMar>
              <w:left w:w="0" w:type="dxa"/>
              <w:right w:w="0" w:type="dxa"/>
            </w:tcMar>
          </w:tcPr>
          <w:p w14:paraId="2AED4182"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6AF6EFBE" w14:textId="77777777" w:rsidR="006A375D" w:rsidRPr="00B6579D" w:rsidRDefault="006A375D" w:rsidP="00FB3754">
            <w:pPr>
              <w:jc w:val="center"/>
              <w:rPr>
                <w:sz w:val="16"/>
                <w:szCs w:val="16"/>
              </w:rPr>
            </w:pPr>
            <w:r w:rsidRPr="00B6579D">
              <w:rPr>
                <w:sz w:val="16"/>
                <w:szCs w:val="16"/>
              </w:rPr>
              <w:t>X</w:t>
            </w:r>
          </w:p>
        </w:tc>
      </w:tr>
      <w:tr w:rsidR="00BB2954" w:rsidRPr="00B6579D" w14:paraId="30910E7D" w14:textId="77777777" w:rsidTr="00BB2954">
        <w:tc>
          <w:tcPr>
            <w:tcW w:w="1585" w:type="pct"/>
            <w:shd w:val="clear" w:color="auto" w:fill="F2F2F2" w:themeFill="background1" w:themeFillShade="F2"/>
            <w:tcMar>
              <w:left w:w="0" w:type="dxa"/>
              <w:right w:w="0" w:type="dxa"/>
            </w:tcMar>
          </w:tcPr>
          <w:p w14:paraId="379756B0" w14:textId="77777777" w:rsidR="006A375D" w:rsidRPr="00B6579D" w:rsidRDefault="006A375D" w:rsidP="00BB2954">
            <w:pPr>
              <w:jc w:val="left"/>
              <w:rPr>
                <w:sz w:val="16"/>
                <w:szCs w:val="16"/>
              </w:rPr>
            </w:pPr>
            <w:r w:rsidRPr="00B6579D">
              <w:rPr>
                <w:sz w:val="16"/>
                <w:szCs w:val="16"/>
              </w:rPr>
              <w:t>Carbonic acid or carbonic ester</w:t>
            </w:r>
          </w:p>
        </w:tc>
        <w:tc>
          <w:tcPr>
            <w:tcW w:w="2073" w:type="pct"/>
            <w:shd w:val="clear" w:color="auto" w:fill="F2F2F2" w:themeFill="background1" w:themeFillShade="F2"/>
            <w:tcMar>
              <w:left w:w="0" w:type="dxa"/>
              <w:right w:w="0" w:type="dxa"/>
            </w:tcMar>
          </w:tcPr>
          <w:p w14:paraId="43E56784"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O)O</w:t>
            </w:r>
          </w:p>
        </w:tc>
        <w:tc>
          <w:tcPr>
            <w:tcW w:w="671" w:type="pct"/>
            <w:shd w:val="clear" w:color="auto" w:fill="F2F2F2" w:themeFill="background1" w:themeFillShade="F2"/>
            <w:tcMar>
              <w:left w:w="0" w:type="dxa"/>
              <w:right w:w="0" w:type="dxa"/>
            </w:tcMar>
          </w:tcPr>
          <w:p w14:paraId="52C11B07"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5536C0D8" w14:textId="77777777" w:rsidR="006A375D" w:rsidRPr="00B6579D" w:rsidRDefault="006A375D" w:rsidP="00FB3754">
            <w:pPr>
              <w:jc w:val="center"/>
              <w:rPr>
                <w:sz w:val="16"/>
                <w:szCs w:val="16"/>
              </w:rPr>
            </w:pPr>
            <w:r w:rsidRPr="00B6579D">
              <w:rPr>
                <w:sz w:val="16"/>
                <w:szCs w:val="16"/>
              </w:rPr>
              <w:t>X</w:t>
            </w:r>
          </w:p>
        </w:tc>
      </w:tr>
      <w:tr w:rsidR="00BB2954" w:rsidRPr="00B6579D" w14:paraId="54DB3672" w14:textId="77777777" w:rsidTr="00BB2954">
        <w:tc>
          <w:tcPr>
            <w:tcW w:w="1585" w:type="pct"/>
            <w:tcMar>
              <w:left w:w="0" w:type="dxa"/>
              <w:right w:w="0" w:type="dxa"/>
            </w:tcMar>
          </w:tcPr>
          <w:p w14:paraId="47E59A17" w14:textId="77777777" w:rsidR="006A375D" w:rsidRPr="00B6579D" w:rsidRDefault="006A375D" w:rsidP="00BB2954">
            <w:pPr>
              <w:jc w:val="left"/>
              <w:rPr>
                <w:sz w:val="16"/>
                <w:szCs w:val="16"/>
              </w:rPr>
            </w:pPr>
            <w:r w:rsidRPr="00B6579D">
              <w:rPr>
                <w:sz w:val="16"/>
                <w:szCs w:val="16"/>
              </w:rPr>
              <w:t>Carboxylic acid</w:t>
            </w:r>
          </w:p>
        </w:tc>
        <w:tc>
          <w:tcPr>
            <w:tcW w:w="2073" w:type="pct"/>
            <w:tcMar>
              <w:left w:w="0" w:type="dxa"/>
              <w:right w:w="0" w:type="dxa"/>
            </w:tcMar>
          </w:tcPr>
          <w:p w14:paraId="4E554589"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OX1H0</w:t>
            </w:r>
            <w:proofErr w:type="gramStart"/>
            <w:r w:rsidRPr="00B6579D">
              <w:rPr>
                <w:sz w:val="16"/>
                <w:szCs w:val="16"/>
              </w:rPr>
              <w:t>-,OX</w:t>
            </w:r>
            <w:proofErr w:type="gramEnd"/>
            <w:r w:rsidRPr="00B6579D">
              <w:rPr>
                <w:sz w:val="16"/>
                <w:szCs w:val="16"/>
              </w:rPr>
              <w:t>2H1]</w:t>
            </w:r>
          </w:p>
        </w:tc>
        <w:tc>
          <w:tcPr>
            <w:tcW w:w="671" w:type="pct"/>
            <w:tcMar>
              <w:left w:w="0" w:type="dxa"/>
              <w:right w:w="0" w:type="dxa"/>
            </w:tcMar>
          </w:tcPr>
          <w:p w14:paraId="3859892A"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5DEFD56A" w14:textId="77777777" w:rsidR="006A375D" w:rsidRPr="00B6579D" w:rsidRDefault="006A375D" w:rsidP="00FB3754">
            <w:pPr>
              <w:jc w:val="center"/>
              <w:rPr>
                <w:sz w:val="16"/>
                <w:szCs w:val="16"/>
              </w:rPr>
            </w:pPr>
            <w:r w:rsidRPr="00B6579D">
              <w:rPr>
                <w:sz w:val="16"/>
                <w:szCs w:val="16"/>
              </w:rPr>
              <w:t>X</w:t>
            </w:r>
          </w:p>
        </w:tc>
      </w:tr>
      <w:tr w:rsidR="00BB2954" w:rsidRPr="00B6579D" w14:paraId="1F130A0F" w14:textId="77777777" w:rsidTr="00BB2954">
        <w:tc>
          <w:tcPr>
            <w:tcW w:w="1585" w:type="pct"/>
            <w:shd w:val="clear" w:color="auto" w:fill="F2F2F2" w:themeFill="background1" w:themeFillShade="F2"/>
            <w:tcMar>
              <w:left w:w="0" w:type="dxa"/>
              <w:right w:w="0" w:type="dxa"/>
            </w:tcMar>
          </w:tcPr>
          <w:p w14:paraId="78C4A5AD" w14:textId="77777777" w:rsidR="006A375D" w:rsidRPr="00B6579D" w:rsidRDefault="006A375D" w:rsidP="00BB2954">
            <w:pPr>
              <w:jc w:val="left"/>
              <w:rPr>
                <w:sz w:val="16"/>
                <w:szCs w:val="16"/>
              </w:rPr>
            </w:pPr>
            <w:r w:rsidRPr="00B6579D">
              <w:rPr>
                <w:sz w:val="16"/>
                <w:szCs w:val="16"/>
              </w:rPr>
              <w:t>Ester (also hits anhydrides)</w:t>
            </w:r>
          </w:p>
        </w:tc>
        <w:tc>
          <w:tcPr>
            <w:tcW w:w="2073" w:type="pct"/>
            <w:shd w:val="clear" w:color="auto" w:fill="F2F2F2" w:themeFill="background1" w:themeFillShade="F2"/>
            <w:tcMar>
              <w:left w:w="0" w:type="dxa"/>
              <w:right w:w="0" w:type="dxa"/>
            </w:tcMar>
          </w:tcPr>
          <w:p w14:paraId="2B14DE20"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6][</w:t>
            </w:r>
            <w:proofErr w:type="gramEnd"/>
            <w:r w:rsidRPr="00B6579D">
              <w:rPr>
                <w:sz w:val="16"/>
                <w:szCs w:val="16"/>
              </w:rPr>
              <w:t>CX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OX2H</w:t>
            </w:r>
            <w:proofErr w:type="gramStart"/>
            <w:r w:rsidRPr="00B6579D">
              <w:rPr>
                <w:sz w:val="16"/>
                <w:szCs w:val="16"/>
              </w:rPr>
              <w:t>0][</w:t>
            </w:r>
            <w:proofErr w:type="gramEnd"/>
            <w:r w:rsidRPr="00B6579D">
              <w:rPr>
                <w:sz w:val="16"/>
                <w:szCs w:val="16"/>
              </w:rPr>
              <w:t>#6]</w:t>
            </w:r>
          </w:p>
        </w:tc>
        <w:tc>
          <w:tcPr>
            <w:tcW w:w="671" w:type="pct"/>
            <w:shd w:val="clear" w:color="auto" w:fill="F2F2F2" w:themeFill="background1" w:themeFillShade="F2"/>
            <w:tcMar>
              <w:left w:w="0" w:type="dxa"/>
              <w:right w:w="0" w:type="dxa"/>
            </w:tcMar>
          </w:tcPr>
          <w:p w14:paraId="5A9A4A44"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6C1FE7F8" w14:textId="77777777" w:rsidR="006A375D" w:rsidRPr="00B6579D" w:rsidRDefault="006A375D" w:rsidP="00FB3754">
            <w:pPr>
              <w:jc w:val="center"/>
              <w:rPr>
                <w:sz w:val="16"/>
                <w:szCs w:val="16"/>
              </w:rPr>
            </w:pPr>
            <w:r w:rsidRPr="00B6579D">
              <w:rPr>
                <w:sz w:val="16"/>
                <w:szCs w:val="16"/>
              </w:rPr>
              <w:t>X</w:t>
            </w:r>
          </w:p>
        </w:tc>
      </w:tr>
      <w:tr w:rsidR="00BB2954" w:rsidRPr="00B6579D" w14:paraId="06081FC5" w14:textId="77777777" w:rsidTr="00BB2954">
        <w:tc>
          <w:tcPr>
            <w:tcW w:w="1585" w:type="pct"/>
            <w:tcMar>
              <w:left w:w="0" w:type="dxa"/>
              <w:right w:w="0" w:type="dxa"/>
            </w:tcMar>
          </w:tcPr>
          <w:p w14:paraId="3875A9C1" w14:textId="77777777" w:rsidR="006A375D" w:rsidRPr="00B6579D" w:rsidRDefault="006A375D" w:rsidP="00BB2954">
            <w:pPr>
              <w:jc w:val="left"/>
              <w:rPr>
                <w:sz w:val="16"/>
                <w:szCs w:val="16"/>
              </w:rPr>
            </w:pPr>
            <w:r w:rsidRPr="00B6579D">
              <w:rPr>
                <w:sz w:val="16"/>
                <w:szCs w:val="16"/>
              </w:rPr>
              <w:t>Ketone</w:t>
            </w:r>
          </w:p>
        </w:tc>
        <w:tc>
          <w:tcPr>
            <w:tcW w:w="2073" w:type="pct"/>
            <w:tcMar>
              <w:left w:w="0" w:type="dxa"/>
              <w:right w:w="0" w:type="dxa"/>
            </w:tcMar>
          </w:tcPr>
          <w:p w14:paraId="14FE35D2"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6][</w:t>
            </w:r>
            <w:proofErr w:type="gramEnd"/>
            <w:r w:rsidRPr="00B6579D">
              <w:rPr>
                <w:sz w:val="16"/>
                <w:szCs w:val="16"/>
              </w:rPr>
              <w:t>CX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#6]</w:t>
            </w:r>
          </w:p>
        </w:tc>
        <w:tc>
          <w:tcPr>
            <w:tcW w:w="671" w:type="pct"/>
            <w:tcMar>
              <w:left w:w="0" w:type="dxa"/>
              <w:right w:w="0" w:type="dxa"/>
            </w:tcMar>
          </w:tcPr>
          <w:p w14:paraId="7763718F"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3D086499" w14:textId="77777777" w:rsidR="006A375D" w:rsidRPr="00B6579D" w:rsidRDefault="006A375D" w:rsidP="00FB3754">
            <w:pPr>
              <w:jc w:val="center"/>
              <w:rPr>
                <w:sz w:val="16"/>
                <w:szCs w:val="16"/>
              </w:rPr>
            </w:pPr>
            <w:r w:rsidRPr="00B6579D">
              <w:rPr>
                <w:sz w:val="16"/>
                <w:szCs w:val="16"/>
              </w:rPr>
              <w:t>X</w:t>
            </w:r>
          </w:p>
        </w:tc>
      </w:tr>
      <w:tr w:rsidR="00BB2954" w:rsidRPr="00B6579D" w14:paraId="5F4D0CB6" w14:textId="77777777" w:rsidTr="00BB2954">
        <w:tc>
          <w:tcPr>
            <w:tcW w:w="1585" w:type="pct"/>
            <w:shd w:val="clear" w:color="auto" w:fill="F2F2F2" w:themeFill="background1" w:themeFillShade="F2"/>
            <w:tcMar>
              <w:left w:w="0" w:type="dxa"/>
              <w:right w:w="0" w:type="dxa"/>
            </w:tcMar>
          </w:tcPr>
          <w:p w14:paraId="00B78869" w14:textId="77777777" w:rsidR="006A375D" w:rsidRPr="00B6579D" w:rsidRDefault="006A375D" w:rsidP="00BB2954">
            <w:pPr>
              <w:jc w:val="left"/>
              <w:rPr>
                <w:sz w:val="16"/>
                <w:szCs w:val="16"/>
              </w:rPr>
            </w:pPr>
            <w:r w:rsidRPr="00B6579D">
              <w:rPr>
                <w:sz w:val="16"/>
                <w:szCs w:val="16"/>
              </w:rPr>
              <w:t>Ether</w:t>
            </w:r>
          </w:p>
        </w:tc>
        <w:tc>
          <w:tcPr>
            <w:tcW w:w="2073" w:type="pct"/>
            <w:shd w:val="clear" w:color="auto" w:fill="F2F2F2" w:themeFill="background1" w:themeFillShade="F2"/>
            <w:tcMar>
              <w:left w:w="0" w:type="dxa"/>
              <w:right w:w="0" w:type="dxa"/>
            </w:tcMar>
          </w:tcPr>
          <w:p w14:paraId="1BF8CE55" w14:textId="77777777" w:rsidR="006A375D" w:rsidRPr="00B6579D" w:rsidRDefault="006A375D" w:rsidP="00BB2954">
            <w:pPr>
              <w:jc w:val="left"/>
              <w:rPr>
                <w:sz w:val="16"/>
                <w:szCs w:val="16"/>
              </w:rPr>
            </w:pPr>
            <w:r w:rsidRPr="00B6579D">
              <w:rPr>
                <w:sz w:val="16"/>
                <w:szCs w:val="16"/>
              </w:rPr>
              <w:t>[OD</w:t>
            </w:r>
            <w:proofErr w:type="gramStart"/>
            <w:r w:rsidRPr="00B6579D">
              <w:rPr>
                <w:sz w:val="16"/>
                <w:szCs w:val="16"/>
              </w:rPr>
              <w:t>2](</w:t>
            </w:r>
            <w:proofErr w:type="gramEnd"/>
            <w:r w:rsidRPr="00B6579D">
              <w:rPr>
                <w:sz w:val="16"/>
                <w:szCs w:val="16"/>
              </w:rPr>
              <w:t>[#6</w:t>
            </w:r>
            <w:proofErr w:type="gramStart"/>
            <w:r w:rsidRPr="00B6579D">
              <w:rPr>
                <w:sz w:val="16"/>
                <w:szCs w:val="16"/>
              </w:rPr>
              <w:t>])[</w:t>
            </w:r>
            <w:proofErr w:type="gramEnd"/>
            <w:r w:rsidRPr="00B6579D">
              <w:rPr>
                <w:sz w:val="16"/>
                <w:szCs w:val="16"/>
              </w:rPr>
              <w:t>#6]</w:t>
            </w:r>
          </w:p>
        </w:tc>
        <w:tc>
          <w:tcPr>
            <w:tcW w:w="671" w:type="pct"/>
            <w:shd w:val="clear" w:color="auto" w:fill="F2F2F2" w:themeFill="background1" w:themeFillShade="F2"/>
            <w:tcMar>
              <w:left w:w="0" w:type="dxa"/>
              <w:right w:w="0" w:type="dxa"/>
            </w:tcMar>
          </w:tcPr>
          <w:p w14:paraId="33105079"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3EBFCC7" w14:textId="77777777" w:rsidR="006A375D" w:rsidRPr="00B6579D" w:rsidRDefault="006A375D" w:rsidP="00FB3754">
            <w:pPr>
              <w:jc w:val="center"/>
              <w:rPr>
                <w:sz w:val="16"/>
                <w:szCs w:val="16"/>
              </w:rPr>
            </w:pPr>
            <w:r w:rsidRPr="00B6579D">
              <w:rPr>
                <w:sz w:val="16"/>
                <w:szCs w:val="16"/>
              </w:rPr>
              <w:t>X</w:t>
            </w:r>
          </w:p>
        </w:tc>
      </w:tr>
      <w:tr w:rsidR="00BB2954" w:rsidRPr="00B6579D" w14:paraId="7457984C" w14:textId="77777777" w:rsidTr="00BB2954">
        <w:tc>
          <w:tcPr>
            <w:tcW w:w="1585" w:type="pct"/>
            <w:tcMar>
              <w:left w:w="0" w:type="dxa"/>
              <w:right w:w="0" w:type="dxa"/>
            </w:tcMar>
          </w:tcPr>
          <w:p w14:paraId="29ED7CF8" w14:textId="77777777" w:rsidR="006A375D" w:rsidRPr="00B6579D" w:rsidRDefault="006A375D" w:rsidP="00BB2954">
            <w:pPr>
              <w:jc w:val="left"/>
              <w:rPr>
                <w:sz w:val="16"/>
                <w:szCs w:val="16"/>
              </w:rPr>
            </w:pPr>
            <w:r w:rsidRPr="00B6579D">
              <w:rPr>
                <w:sz w:val="16"/>
                <w:szCs w:val="16"/>
              </w:rPr>
              <w:t>Mono-hydrogenated cation</w:t>
            </w:r>
          </w:p>
        </w:tc>
        <w:tc>
          <w:tcPr>
            <w:tcW w:w="2073" w:type="pct"/>
            <w:tcMar>
              <w:left w:w="0" w:type="dxa"/>
              <w:right w:w="0" w:type="dxa"/>
            </w:tcMar>
          </w:tcPr>
          <w:p w14:paraId="16E005F8" w14:textId="77777777" w:rsidR="006A375D" w:rsidRPr="00B6579D" w:rsidRDefault="006A375D" w:rsidP="00BB2954">
            <w:pPr>
              <w:jc w:val="left"/>
              <w:rPr>
                <w:sz w:val="16"/>
                <w:szCs w:val="16"/>
              </w:rPr>
            </w:pPr>
            <w:r w:rsidRPr="00B6579D">
              <w:rPr>
                <w:sz w:val="16"/>
                <w:szCs w:val="16"/>
              </w:rPr>
              <w:t>[+H]</w:t>
            </w:r>
          </w:p>
        </w:tc>
        <w:tc>
          <w:tcPr>
            <w:tcW w:w="671" w:type="pct"/>
            <w:tcMar>
              <w:left w:w="0" w:type="dxa"/>
              <w:right w:w="0" w:type="dxa"/>
            </w:tcMar>
          </w:tcPr>
          <w:p w14:paraId="2B51C6B3"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7B407F11" w14:textId="77777777" w:rsidR="006A375D" w:rsidRPr="00B6579D" w:rsidRDefault="006A375D" w:rsidP="00FB3754">
            <w:pPr>
              <w:jc w:val="center"/>
              <w:rPr>
                <w:sz w:val="16"/>
                <w:szCs w:val="16"/>
              </w:rPr>
            </w:pPr>
            <w:r w:rsidRPr="00B6579D">
              <w:rPr>
                <w:sz w:val="16"/>
                <w:szCs w:val="16"/>
              </w:rPr>
              <w:t>X</w:t>
            </w:r>
          </w:p>
        </w:tc>
      </w:tr>
      <w:tr w:rsidR="00BB2954" w:rsidRPr="00B6579D" w14:paraId="3B273632" w14:textId="77777777" w:rsidTr="00BB2954">
        <w:tc>
          <w:tcPr>
            <w:tcW w:w="1585" w:type="pct"/>
            <w:shd w:val="clear" w:color="auto" w:fill="F2F2F2" w:themeFill="background1" w:themeFillShade="F2"/>
            <w:tcMar>
              <w:left w:w="0" w:type="dxa"/>
              <w:right w:w="0" w:type="dxa"/>
            </w:tcMar>
          </w:tcPr>
          <w:p w14:paraId="5F7A95D1" w14:textId="77777777" w:rsidR="006A375D" w:rsidRPr="00B6579D" w:rsidRDefault="006A375D" w:rsidP="00BB2954">
            <w:pPr>
              <w:jc w:val="left"/>
              <w:rPr>
                <w:sz w:val="16"/>
                <w:szCs w:val="16"/>
              </w:rPr>
            </w:pPr>
            <w:proofErr w:type="spellStart"/>
            <w:r w:rsidRPr="00B6579D">
              <w:rPr>
                <w:sz w:val="16"/>
                <w:szCs w:val="16"/>
              </w:rPr>
              <w:t>Amidinium</w:t>
            </w:r>
            <w:proofErr w:type="spellEnd"/>
          </w:p>
        </w:tc>
        <w:tc>
          <w:tcPr>
            <w:tcW w:w="2073" w:type="pct"/>
            <w:shd w:val="clear" w:color="auto" w:fill="F2F2F2" w:themeFill="background1" w:themeFillShade="F2"/>
            <w:tcMar>
              <w:left w:w="0" w:type="dxa"/>
              <w:right w:w="0" w:type="dxa"/>
            </w:tcMar>
          </w:tcPr>
          <w:p w14:paraId="7CD256A7"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CX</w:t>
            </w:r>
            <w:proofErr w:type="gramStart"/>
            <w:r w:rsidRPr="00B6579D">
              <w:rPr>
                <w:sz w:val="16"/>
                <w:szCs w:val="16"/>
              </w:rPr>
              <w:t>3]=</w:t>
            </w:r>
            <w:proofErr w:type="gramEnd"/>
            <w:r w:rsidRPr="00B6579D">
              <w:rPr>
                <w:sz w:val="16"/>
                <w:szCs w:val="16"/>
              </w:rPr>
              <w:t>[NX3+]</w:t>
            </w:r>
          </w:p>
        </w:tc>
        <w:tc>
          <w:tcPr>
            <w:tcW w:w="671" w:type="pct"/>
            <w:shd w:val="clear" w:color="auto" w:fill="F2F2F2" w:themeFill="background1" w:themeFillShade="F2"/>
            <w:tcMar>
              <w:left w:w="0" w:type="dxa"/>
              <w:right w:w="0" w:type="dxa"/>
            </w:tcMar>
          </w:tcPr>
          <w:p w14:paraId="2C533BCE"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02A2056" w14:textId="77777777" w:rsidR="006A375D" w:rsidRPr="00B6579D" w:rsidRDefault="006A375D" w:rsidP="00FB3754">
            <w:pPr>
              <w:jc w:val="center"/>
              <w:rPr>
                <w:sz w:val="16"/>
                <w:szCs w:val="16"/>
              </w:rPr>
            </w:pPr>
            <w:r w:rsidRPr="00B6579D">
              <w:rPr>
                <w:sz w:val="16"/>
                <w:szCs w:val="16"/>
              </w:rPr>
              <w:t>X</w:t>
            </w:r>
          </w:p>
        </w:tc>
      </w:tr>
      <w:tr w:rsidR="00BB2954" w:rsidRPr="00B6579D" w14:paraId="5B1CE901" w14:textId="77777777" w:rsidTr="00BB2954">
        <w:tc>
          <w:tcPr>
            <w:tcW w:w="1585" w:type="pct"/>
            <w:tcMar>
              <w:left w:w="0" w:type="dxa"/>
              <w:right w:w="0" w:type="dxa"/>
            </w:tcMar>
          </w:tcPr>
          <w:p w14:paraId="6A56E36B" w14:textId="77777777" w:rsidR="006A375D" w:rsidRPr="00B6579D" w:rsidRDefault="006A375D" w:rsidP="00BB2954">
            <w:pPr>
              <w:jc w:val="left"/>
              <w:rPr>
                <w:sz w:val="16"/>
                <w:szCs w:val="16"/>
              </w:rPr>
            </w:pPr>
            <w:r w:rsidRPr="00B6579D">
              <w:rPr>
                <w:sz w:val="16"/>
                <w:szCs w:val="16"/>
              </w:rPr>
              <w:t>Cyanamide</w:t>
            </w:r>
          </w:p>
        </w:tc>
        <w:tc>
          <w:tcPr>
            <w:tcW w:w="2073" w:type="pct"/>
            <w:tcMar>
              <w:left w:w="0" w:type="dxa"/>
              <w:right w:w="0" w:type="dxa"/>
            </w:tcMar>
          </w:tcPr>
          <w:p w14:paraId="225F761C"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CX</w:t>
            </w:r>
            <w:proofErr w:type="gramStart"/>
            <w:r w:rsidRPr="00B6579D">
              <w:rPr>
                <w:sz w:val="16"/>
                <w:szCs w:val="16"/>
              </w:rPr>
              <w:t>2]#</w:t>
            </w:r>
            <w:proofErr w:type="gramEnd"/>
            <w:r w:rsidRPr="00B6579D">
              <w:rPr>
                <w:sz w:val="16"/>
                <w:szCs w:val="16"/>
              </w:rPr>
              <w:t>[NX1]</w:t>
            </w:r>
          </w:p>
        </w:tc>
        <w:tc>
          <w:tcPr>
            <w:tcW w:w="671" w:type="pct"/>
            <w:tcMar>
              <w:left w:w="0" w:type="dxa"/>
              <w:right w:w="0" w:type="dxa"/>
            </w:tcMar>
          </w:tcPr>
          <w:p w14:paraId="4342DBC6"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76F61F55" w14:textId="77777777" w:rsidR="006A375D" w:rsidRPr="00B6579D" w:rsidRDefault="006A375D" w:rsidP="00FB3754">
            <w:pPr>
              <w:jc w:val="center"/>
              <w:rPr>
                <w:sz w:val="16"/>
                <w:szCs w:val="16"/>
              </w:rPr>
            </w:pPr>
            <w:r w:rsidRPr="00B6579D">
              <w:rPr>
                <w:sz w:val="16"/>
                <w:szCs w:val="16"/>
              </w:rPr>
              <w:t>X</w:t>
            </w:r>
          </w:p>
        </w:tc>
      </w:tr>
      <w:tr w:rsidR="00BB2954" w:rsidRPr="00B6579D" w14:paraId="5222CCA1" w14:textId="77777777" w:rsidTr="00BB2954">
        <w:tc>
          <w:tcPr>
            <w:tcW w:w="1585" w:type="pct"/>
            <w:shd w:val="clear" w:color="auto" w:fill="F2F2F2" w:themeFill="background1" w:themeFillShade="F2"/>
            <w:tcMar>
              <w:left w:w="0" w:type="dxa"/>
              <w:right w:w="0" w:type="dxa"/>
            </w:tcMar>
          </w:tcPr>
          <w:p w14:paraId="7F239F34" w14:textId="77777777" w:rsidR="006A375D" w:rsidRPr="00B6579D" w:rsidRDefault="006A375D" w:rsidP="00BB2954">
            <w:pPr>
              <w:jc w:val="left"/>
              <w:rPr>
                <w:sz w:val="16"/>
                <w:szCs w:val="16"/>
              </w:rPr>
            </w:pPr>
            <w:r w:rsidRPr="00B6579D">
              <w:rPr>
                <w:sz w:val="16"/>
                <w:szCs w:val="16"/>
              </w:rPr>
              <w:t>Primary or secondary amine</w:t>
            </w:r>
          </w:p>
        </w:tc>
        <w:tc>
          <w:tcPr>
            <w:tcW w:w="2073" w:type="pct"/>
            <w:shd w:val="clear" w:color="auto" w:fill="F2F2F2" w:themeFill="background1" w:themeFillShade="F2"/>
            <w:tcMar>
              <w:left w:w="0" w:type="dxa"/>
              <w:right w:w="0" w:type="dxa"/>
            </w:tcMar>
          </w:tcPr>
          <w:p w14:paraId="149F97E9"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3;H2,H1;!</w:t>
            </w:r>
            <w:proofErr w:type="gramEnd"/>
            <w:r w:rsidRPr="00B6579D">
              <w:rPr>
                <w:sz w:val="16"/>
                <w:szCs w:val="16"/>
              </w:rPr>
              <w:t>$(NC=O)]</w:t>
            </w:r>
          </w:p>
        </w:tc>
        <w:tc>
          <w:tcPr>
            <w:tcW w:w="671" w:type="pct"/>
            <w:shd w:val="clear" w:color="auto" w:fill="F2F2F2" w:themeFill="background1" w:themeFillShade="F2"/>
            <w:tcMar>
              <w:left w:w="0" w:type="dxa"/>
              <w:right w:w="0" w:type="dxa"/>
            </w:tcMar>
          </w:tcPr>
          <w:p w14:paraId="49938F73"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3CF30565" w14:textId="77777777" w:rsidR="006A375D" w:rsidRPr="00B6579D" w:rsidRDefault="006A375D" w:rsidP="00FB3754">
            <w:pPr>
              <w:jc w:val="center"/>
              <w:rPr>
                <w:sz w:val="16"/>
                <w:szCs w:val="16"/>
              </w:rPr>
            </w:pPr>
            <w:r w:rsidRPr="00B6579D">
              <w:rPr>
                <w:sz w:val="16"/>
                <w:szCs w:val="16"/>
              </w:rPr>
              <w:t>X</w:t>
            </w:r>
          </w:p>
        </w:tc>
      </w:tr>
      <w:tr w:rsidR="00BB2954" w:rsidRPr="00B6579D" w14:paraId="4C28F908" w14:textId="77777777" w:rsidTr="00BB2954">
        <w:tc>
          <w:tcPr>
            <w:tcW w:w="1585" w:type="pct"/>
            <w:tcMar>
              <w:left w:w="0" w:type="dxa"/>
              <w:right w:w="0" w:type="dxa"/>
            </w:tcMar>
          </w:tcPr>
          <w:p w14:paraId="1C112DA2" w14:textId="77777777" w:rsidR="006A375D" w:rsidRPr="00B6579D" w:rsidRDefault="006A375D" w:rsidP="00BB2954">
            <w:pPr>
              <w:jc w:val="left"/>
              <w:rPr>
                <w:sz w:val="16"/>
                <w:szCs w:val="16"/>
              </w:rPr>
            </w:pPr>
            <w:r w:rsidRPr="00B6579D">
              <w:rPr>
                <w:sz w:val="16"/>
                <w:szCs w:val="16"/>
              </w:rPr>
              <w:t>Enamine</w:t>
            </w:r>
          </w:p>
        </w:tc>
        <w:tc>
          <w:tcPr>
            <w:tcW w:w="2073" w:type="pct"/>
            <w:tcMar>
              <w:left w:w="0" w:type="dxa"/>
              <w:right w:w="0" w:type="dxa"/>
            </w:tcMar>
          </w:tcPr>
          <w:p w14:paraId="5A105DF7"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$(C=C</w:t>
            </w:r>
            <w:proofErr w:type="gramStart"/>
            <w:r w:rsidRPr="00B6579D">
              <w:rPr>
                <w:sz w:val="16"/>
                <w:szCs w:val="16"/>
              </w:rPr>
              <w:t>),$</w:t>
            </w:r>
            <w:proofErr w:type="gramEnd"/>
            <w:r w:rsidRPr="00B6579D">
              <w:rPr>
                <w:sz w:val="16"/>
                <w:szCs w:val="16"/>
              </w:rPr>
              <w:t>(cc)]</w:t>
            </w:r>
          </w:p>
        </w:tc>
        <w:tc>
          <w:tcPr>
            <w:tcW w:w="671" w:type="pct"/>
            <w:tcMar>
              <w:left w:w="0" w:type="dxa"/>
              <w:right w:w="0" w:type="dxa"/>
            </w:tcMar>
          </w:tcPr>
          <w:p w14:paraId="40F1BCD3"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14E5BA4E" w14:textId="77777777" w:rsidR="006A375D" w:rsidRPr="00B6579D" w:rsidRDefault="006A375D" w:rsidP="00FB3754">
            <w:pPr>
              <w:jc w:val="center"/>
              <w:rPr>
                <w:sz w:val="16"/>
                <w:szCs w:val="16"/>
              </w:rPr>
            </w:pPr>
            <w:r w:rsidRPr="00B6579D">
              <w:rPr>
                <w:sz w:val="16"/>
                <w:szCs w:val="16"/>
              </w:rPr>
              <w:t>X</w:t>
            </w:r>
          </w:p>
        </w:tc>
      </w:tr>
      <w:tr w:rsidR="00BB2954" w:rsidRPr="00B6579D" w14:paraId="0059838C" w14:textId="77777777" w:rsidTr="00BB2954">
        <w:tc>
          <w:tcPr>
            <w:tcW w:w="1585" w:type="pct"/>
            <w:shd w:val="clear" w:color="auto" w:fill="F2F2F2" w:themeFill="background1" w:themeFillShade="F2"/>
            <w:tcMar>
              <w:left w:w="0" w:type="dxa"/>
              <w:right w:w="0" w:type="dxa"/>
            </w:tcMar>
          </w:tcPr>
          <w:p w14:paraId="5AE698AC" w14:textId="77777777" w:rsidR="006A375D" w:rsidRPr="00B6579D" w:rsidRDefault="006A375D" w:rsidP="00BB2954">
            <w:pPr>
              <w:jc w:val="left"/>
              <w:rPr>
                <w:sz w:val="16"/>
                <w:szCs w:val="16"/>
              </w:rPr>
            </w:pPr>
            <w:r w:rsidRPr="00B6579D">
              <w:rPr>
                <w:sz w:val="16"/>
                <w:szCs w:val="16"/>
              </w:rPr>
              <w:t>Azole</w:t>
            </w:r>
          </w:p>
        </w:tc>
        <w:tc>
          <w:tcPr>
            <w:tcW w:w="2073" w:type="pct"/>
            <w:shd w:val="clear" w:color="auto" w:fill="F2F2F2" w:themeFill="background1" w:themeFillShade="F2"/>
            <w:tcMar>
              <w:left w:w="0" w:type="dxa"/>
              <w:right w:w="0" w:type="dxa"/>
            </w:tcMar>
          </w:tcPr>
          <w:p w14:paraId="5B7BE67C" w14:textId="77777777" w:rsidR="006A375D" w:rsidRPr="00B6579D" w:rsidRDefault="006A375D" w:rsidP="00BB2954">
            <w:pPr>
              <w:jc w:val="left"/>
              <w:rPr>
                <w:sz w:val="16"/>
                <w:szCs w:val="16"/>
              </w:rPr>
            </w:pPr>
            <w:r w:rsidRPr="00B6579D">
              <w:rPr>
                <w:sz w:val="16"/>
                <w:szCs w:val="16"/>
              </w:rPr>
              <w:t>[$([nr5</w:t>
            </w:r>
            <w:proofErr w:type="gramStart"/>
            <w:r w:rsidRPr="00B6579D">
              <w:rPr>
                <w:sz w:val="16"/>
                <w:szCs w:val="16"/>
              </w:rPr>
              <w:t>]:[</w:t>
            </w:r>
            <w:proofErr w:type="gramEnd"/>
            <w:r w:rsidRPr="00B6579D">
              <w:rPr>
                <w:sz w:val="16"/>
                <w:szCs w:val="16"/>
              </w:rPr>
              <w:t>nr</w:t>
            </w:r>
            <w:proofErr w:type="gramStart"/>
            <w:r w:rsidRPr="00B6579D">
              <w:rPr>
                <w:sz w:val="16"/>
                <w:szCs w:val="16"/>
              </w:rPr>
              <w:t>5,or5,sr</w:t>
            </w:r>
            <w:proofErr w:type="gramEnd"/>
            <w:r w:rsidRPr="00B6579D">
              <w:rPr>
                <w:sz w:val="16"/>
                <w:szCs w:val="16"/>
              </w:rPr>
              <w:t>5]</w:t>
            </w:r>
            <w:proofErr w:type="gramStart"/>
            <w:r w:rsidRPr="00B6579D">
              <w:rPr>
                <w:sz w:val="16"/>
                <w:szCs w:val="16"/>
              </w:rPr>
              <w:t>),$</w:t>
            </w:r>
            <w:proofErr w:type="gramEnd"/>
            <w:r w:rsidRPr="00B6579D">
              <w:rPr>
                <w:sz w:val="16"/>
                <w:szCs w:val="16"/>
              </w:rPr>
              <w:t>([nr5</w:t>
            </w:r>
            <w:proofErr w:type="gramStart"/>
            <w:r w:rsidRPr="00B6579D">
              <w:rPr>
                <w:sz w:val="16"/>
                <w:szCs w:val="16"/>
              </w:rPr>
              <w:t>]:[</w:t>
            </w:r>
            <w:proofErr w:type="gramEnd"/>
            <w:r w:rsidRPr="00B6579D">
              <w:rPr>
                <w:sz w:val="16"/>
                <w:szCs w:val="16"/>
              </w:rPr>
              <w:t>cr5</w:t>
            </w:r>
            <w:proofErr w:type="gramStart"/>
            <w:r w:rsidRPr="00B6579D">
              <w:rPr>
                <w:sz w:val="16"/>
                <w:szCs w:val="16"/>
              </w:rPr>
              <w:t>]:[</w:t>
            </w:r>
            <w:proofErr w:type="gramEnd"/>
            <w:r w:rsidRPr="00B6579D">
              <w:rPr>
                <w:sz w:val="16"/>
                <w:szCs w:val="16"/>
              </w:rPr>
              <w:t>nr</w:t>
            </w:r>
            <w:proofErr w:type="gramStart"/>
            <w:r w:rsidRPr="00B6579D">
              <w:rPr>
                <w:sz w:val="16"/>
                <w:szCs w:val="16"/>
              </w:rPr>
              <w:t>5,or5,sr</w:t>
            </w:r>
            <w:proofErr w:type="gramEnd"/>
            <w:r w:rsidRPr="00B6579D">
              <w:rPr>
                <w:sz w:val="16"/>
                <w:szCs w:val="16"/>
              </w:rPr>
              <w:t>5])]</w:t>
            </w:r>
          </w:p>
        </w:tc>
        <w:tc>
          <w:tcPr>
            <w:tcW w:w="671" w:type="pct"/>
            <w:shd w:val="clear" w:color="auto" w:fill="F2F2F2" w:themeFill="background1" w:themeFillShade="F2"/>
            <w:tcMar>
              <w:left w:w="0" w:type="dxa"/>
              <w:right w:w="0" w:type="dxa"/>
            </w:tcMar>
          </w:tcPr>
          <w:p w14:paraId="3B460162"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07AFDA62" w14:textId="77777777" w:rsidR="006A375D" w:rsidRPr="00B6579D" w:rsidRDefault="006A375D" w:rsidP="00FB3754">
            <w:pPr>
              <w:jc w:val="center"/>
              <w:rPr>
                <w:sz w:val="16"/>
                <w:szCs w:val="16"/>
              </w:rPr>
            </w:pPr>
            <w:r w:rsidRPr="00B6579D">
              <w:rPr>
                <w:sz w:val="16"/>
                <w:szCs w:val="16"/>
              </w:rPr>
              <w:t>X</w:t>
            </w:r>
          </w:p>
        </w:tc>
      </w:tr>
      <w:tr w:rsidR="00BB2954" w:rsidRPr="00B6579D" w14:paraId="54068993" w14:textId="77777777" w:rsidTr="00BB2954">
        <w:tc>
          <w:tcPr>
            <w:tcW w:w="1585" w:type="pct"/>
            <w:tcMar>
              <w:left w:w="0" w:type="dxa"/>
              <w:right w:w="0" w:type="dxa"/>
            </w:tcMar>
          </w:tcPr>
          <w:p w14:paraId="05185034" w14:textId="77777777" w:rsidR="006A375D" w:rsidRPr="00B6579D" w:rsidRDefault="006A375D" w:rsidP="00BB2954">
            <w:pPr>
              <w:jc w:val="left"/>
              <w:rPr>
                <w:sz w:val="16"/>
                <w:szCs w:val="16"/>
              </w:rPr>
            </w:pPr>
            <w:r w:rsidRPr="00B6579D">
              <w:rPr>
                <w:sz w:val="16"/>
                <w:szCs w:val="16"/>
              </w:rPr>
              <w:t>Hydrazine</w:t>
            </w:r>
          </w:p>
        </w:tc>
        <w:tc>
          <w:tcPr>
            <w:tcW w:w="2073" w:type="pct"/>
            <w:tcMar>
              <w:left w:w="0" w:type="dxa"/>
              <w:right w:w="0" w:type="dxa"/>
            </w:tcMar>
          </w:tcPr>
          <w:p w14:paraId="10C9932B"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NX3]</w:t>
            </w:r>
          </w:p>
        </w:tc>
        <w:tc>
          <w:tcPr>
            <w:tcW w:w="671" w:type="pct"/>
            <w:tcMar>
              <w:left w:w="0" w:type="dxa"/>
              <w:right w:w="0" w:type="dxa"/>
            </w:tcMar>
          </w:tcPr>
          <w:p w14:paraId="201F83EB"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741490DE" w14:textId="77777777" w:rsidR="006A375D" w:rsidRPr="00B6579D" w:rsidRDefault="006A375D" w:rsidP="00FB3754">
            <w:pPr>
              <w:jc w:val="center"/>
              <w:rPr>
                <w:sz w:val="16"/>
                <w:szCs w:val="16"/>
              </w:rPr>
            </w:pPr>
            <w:r w:rsidRPr="00B6579D">
              <w:rPr>
                <w:sz w:val="16"/>
                <w:szCs w:val="16"/>
              </w:rPr>
              <w:t>X</w:t>
            </w:r>
          </w:p>
        </w:tc>
      </w:tr>
      <w:tr w:rsidR="00BB2954" w:rsidRPr="00B6579D" w14:paraId="6F8119B8" w14:textId="77777777" w:rsidTr="00BB2954">
        <w:tc>
          <w:tcPr>
            <w:tcW w:w="1585" w:type="pct"/>
            <w:shd w:val="clear" w:color="auto" w:fill="F2F2F2" w:themeFill="background1" w:themeFillShade="F2"/>
            <w:tcMar>
              <w:left w:w="0" w:type="dxa"/>
              <w:right w:w="0" w:type="dxa"/>
            </w:tcMar>
          </w:tcPr>
          <w:p w14:paraId="19D8A44C" w14:textId="77777777" w:rsidR="006A375D" w:rsidRPr="00B6579D" w:rsidRDefault="006A375D" w:rsidP="00BB2954">
            <w:pPr>
              <w:jc w:val="left"/>
              <w:rPr>
                <w:sz w:val="16"/>
                <w:szCs w:val="16"/>
              </w:rPr>
            </w:pPr>
            <w:r w:rsidRPr="00B6579D">
              <w:rPr>
                <w:sz w:val="16"/>
                <w:szCs w:val="16"/>
              </w:rPr>
              <w:t>Hydrazone</w:t>
            </w:r>
          </w:p>
        </w:tc>
        <w:tc>
          <w:tcPr>
            <w:tcW w:w="2073" w:type="pct"/>
            <w:shd w:val="clear" w:color="auto" w:fill="F2F2F2" w:themeFill="background1" w:themeFillShade="F2"/>
            <w:tcMar>
              <w:left w:w="0" w:type="dxa"/>
              <w:right w:w="0" w:type="dxa"/>
            </w:tcMar>
          </w:tcPr>
          <w:p w14:paraId="2723AD8F"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NX</w:t>
            </w:r>
            <w:proofErr w:type="gramStart"/>
            <w:r w:rsidRPr="00B6579D">
              <w:rPr>
                <w:sz w:val="16"/>
                <w:szCs w:val="16"/>
              </w:rPr>
              <w:t>2]=</w:t>
            </w:r>
            <w:proofErr w:type="gramEnd"/>
            <w:r w:rsidRPr="00B6579D">
              <w:rPr>
                <w:sz w:val="16"/>
                <w:szCs w:val="16"/>
              </w:rPr>
              <w:t>[*]</w:t>
            </w:r>
          </w:p>
        </w:tc>
        <w:tc>
          <w:tcPr>
            <w:tcW w:w="671" w:type="pct"/>
            <w:shd w:val="clear" w:color="auto" w:fill="F2F2F2" w:themeFill="background1" w:themeFillShade="F2"/>
            <w:tcMar>
              <w:left w:w="0" w:type="dxa"/>
              <w:right w:w="0" w:type="dxa"/>
            </w:tcMar>
          </w:tcPr>
          <w:p w14:paraId="1EC61866"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30A2C58A" w14:textId="77777777" w:rsidR="006A375D" w:rsidRPr="00B6579D" w:rsidRDefault="006A375D" w:rsidP="00FB3754">
            <w:pPr>
              <w:jc w:val="center"/>
              <w:rPr>
                <w:sz w:val="16"/>
                <w:szCs w:val="16"/>
              </w:rPr>
            </w:pPr>
            <w:r w:rsidRPr="00B6579D">
              <w:rPr>
                <w:sz w:val="16"/>
                <w:szCs w:val="16"/>
              </w:rPr>
              <w:t>X</w:t>
            </w:r>
          </w:p>
        </w:tc>
      </w:tr>
      <w:tr w:rsidR="00BB2954" w:rsidRPr="00B6579D" w14:paraId="6C738C96" w14:textId="77777777" w:rsidTr="00BB2954">
        <w:tc>
          <w:tcPr>
            <w:tcW w:w="1585" w:type="pct"/>
            <w:tcMar>
              <w:left w:w="0" w:type="dxa"/>
              <w:right w:w="0" w:type="dxa"/>
            </w:tcMar>
          </w:tcPr>
          <w:p w14:paraId="46C498D6" w14:textId="77777777" w:rsidR="006A375D" w:rsidRPr="00B6579D" w:rsidRDefault="006A375D" w:rsidP="00BB2954">
            <w:pPr>
              <w:jc w:val="left"/>
              <w:rPr>
                <w:sz w:val="16"/>
                <w:szCs w:val="16"/>
              </w:rPr>
            </w:pPr>
            <w:r w:rsidRPr="00B6579D">
              <w:rPr>
                <w:sz w:val="16"/>
                <w:szCs w:val="16"/>
              </w:rPr>
              <w:t>Imine (substituted or un-substituted)</w:t>
            </w:r>
          </w:p>
        </w:tc>
        <w:tc>
          <w:tcPr>
            <w:tcW w:w="2073" w:type="pct"/>
            <w:tcMar>
              <w:left w:w="0" w:type="dxa"/>
              <w:right w:w="0" w:type="dxa"/>
            </w:tcMar>
          </w:tcPr>
          <w:p w14:paraId="7F282048"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[#6</w:t>
            </w:r>
            <w:proofErr w:type="gramStart"/>
            <w:r w:rsidRPr="00B6579D">
              <w:rPr>
                <w:sz w:val="16"/>
                <w:szCs w:val="16"/>
              </w:rPr>
              <w:t>])[</w:t>
            </w:r>
            <w:proofErr w:type="gramEnd"/>
            <w:r w:rsidRPr="00B6579D">
              <w:rPr>
                <w:sz w:val="16"/>
                <w:szCs w:val="16"/>
              </w:rPr>
              <w:t>#6]</w:t>
            </w:r>
            <w:proofErr w:type="gramStart"/>
            <w:r w:rsidRPr="00B6579D">
              <w:rPr>
                <w:sz w:val="16"/>
                <w:szCs w:val="16"/>
              </w:rPr>
              <w:t>),$</w:t>
            </w:r>
            <w:proofErr w:type="gramEnd"/>
            <w:r w:rsidRPr="00B6579D">
              <w:rPr>
                <w:sz w:val="16"/>
                <w:szCs w:val="16"/>
              </w:rPr>
              <w:t>([CX3</w:t>
            </w:r>
            <w:proofErr w:type="gramStart"/>
            <w:r w:rsidRPr="00B6579D">
              <w:rPr>
                <w:sz w:val="16"/>
                <w:szCs w:val="16"/>
              </w:rPr>
              <w:t>H][</w:t>
            </w:r>
            <w:proofErr w:type="gramEnd"/>
            <w:r w:rsidRPr="00B6579D">
              <w:rPr>
                <w:sz w:val="16"/>
                <w:szCs w:val="16"/>
              </w:rPr>
              <w:t>#6]</w:t>
            </w:r>
            <w:proofErr w:type="gramStart"/>
            <w:r w:rsidRPr="00B6579D">
              <w:rPr>
                <w:sz w:val="16"/>
                <w:szCs w:val="16"/>
              </w:rPr>
              <w:t>)]=</w:t>
            </w:r>
            <w:proofErr w:type="gramEnd"/>
            <w:r w:rsidRPr="00B6579D">
              <w:rPr>
                <w:sz w:val="16"/>
                <w:szCs w:val="16"/>
              </w:rPr>
              <w:t>[$([NX</w:t>
            </w:r>
            <w:proofErr w:type="gramStart"/>
            <w:r w:rsidRPr="00B6579D">
              <w:rPr>
                <w:sz w:val="16"/>
                <w:szCs w:val="16"/>
              </w:rPr>
              <w:t>2][</w:t>
            </w:r>
            <w:proofErr w:type="gramEnd"/>
            <w:r w:rsidRPr="00B6579D">
              <w:rPr>
                <w:sz w:val="16"/>
                <w:szCs w:val="16"/>
              </w:rPr>
              <w:t>#6]</w:t>
            </w:r>
            <w:proofErr w:type="gramStart"/>
            <w:r w:rsidRPr="00B6579D">
              <w:rPr>
                <w:sz w:val="16"/>
                <w:szCs w:val="16"/>
              </w:rPr>
              <w:t>),$</w:t>
            </w:r>
            <w:proofErr w:type="gramEnd"/>
            <w:r w:rsidRPr="00B6579D">
              <w:rPr>
                <w:sz w:val="16"/>
                <w:szCs w:val="16"/>
              </w:rPr>
              <w:t>([NX2H])]</w:t>
            </w:r>
          </w:p>
        </w:tc>
        <w:tc>
          <w:tcPr>
            <w:tcW w:w="671" w:type="pct"/>
            <w:tcMar>
              <w:left w:w="0" w:type="dxa"/>
              <w:right w:w="0" w:type="dxa"/>
            </w:tcMar>
          </w:tcPr>
          <w:p w14:paraId="416B627E"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4FAE4AAC" w14:textId="77777777" w:rsidR="006A375D" w:rsidRPr="00B6579D" w:rsidRDefault="006A375D" w:rsidP="00FB3754">
            <w:pPr>
              <w:jc w:val="center"/>
              <w:rPr>
                <w:sz w:val="16"/>
                <w:szCs w:val="16"/>
              </w:rPr>
            </w:pPr>
            <w:r w:rsidRPr="00B6579D">
              <w:rPr>
                <w:sz w:val="16"/>
                <w:szCs w:val="16"/>
              </w:rPr>
              <w:t>X</w:t>
            </w:r>
          </w:p>
        </w:tc>
      </w:tr>
      <w:tr w:rsidR="00BB2954" w:rsidRPr="00B6579D" w14:paraId="0170AE3C" w14:textId="77777777" w:rsidTr="00BB2954">
        <w:tc>
          <w:tcPr>
            <w:tcW w:w="1585" w:type="pct"/>
            <w:shd w:val="clear" w:color="auto" w:fill="F2F2F2" w:themeFill="background1" w:themeFillShade="F2"/>
            <w:tcMar>
              <w:left w:w="0" w:type="dxa"/>
              <w:right w:w="0" w:type="dxa"/>
            </w:tcMar>
          </w:tcPr>
          <w:p w14:paraId="27E54A1C" w14:textId="77777777" w:rsidR="006A375D" w:rsidRPr="00B6579D" w:rsidRDefault="006A375D" w:rsidP="00BB2954">
            <w:pPr>
              <w:jc w:val="left"/>
              <w:rPr>
                <w:sz w:val="16"/>
                <w:szCs w:val="16"/>
              </w:rPr>
            </w:pPr>
            <w:r w:rsidRPr="00B6579D">
              <w:rPr>
                <w:sz w:val="16"/>
                <w:szCs w:val="16"/>
              </w:rPr>
              <w:t>Iminium</w:t>
            </w:r>
          </w:p>
        </w:tc>
        <w:tc>
          <w:tcPr>
            <w:tcW w:w="2073" w:type="pct"/>
            <w:shd w:val="clear" w:color="auto" w:fill="F2F2F2" w:themeFill="background1" w:themeFillShade="F2"/>
            <w:tcMar>
              <w:left w:w="0" w:type="dxa"/>
              <w:right w:w="0" w:type="dxa"/>
            </w:tcMar>
          </w:tcPr>
          <w:p w14:paraId="2258D224" w14:textId="77777777" w:rsidR="006A375D" w:rsidRPr="00B6579D" w:rsidRDefault="006A375D" w:rsidP="00BB2954">
            <w:pPr>
              <w:jc w:val="left"/>
              <w:rPr>
                <w:sz w:val="16"/>
                <w:szCs w:val="16"/>
              </w:rPr>
            </w:pPr>
            <w:r w:rsidRPr="00B6579D">
              <w:rPr>
                <w:sz w:val="16"/>
                <w:szCs w:val="16"/>
              </w:rPr>
              <w:t>[NX3</w:t>
            </w:r>
            <w:proofErr w:type="gramStart"/>
            <w:r w:rsidRPr="00B6579D">
              <w:rPr>
                <w:sz w:val="16"/>
                <w:szCs w:val="16"/>
              </w:rPr>
              <w:t>+]=</w:t>
            </w:r>
            <w:proofErr w:type="gramEnd"/>
            <w:r w:rsidRPr="00B6579D">
              <w:rPr>
                <w:sz w:val="16"/>
                <w:szCs w:val="16"/>
              </w:rPr>
              <w:t>[CX3]</w:t>
            </w:r>
          </w:p>
        </w:tc>
        <w:tc>
          <w:tcPr>
            <w:tcW w:w="671" w:type="pct"/>
            <w:shd w:val="clear" w:color="auto" w:fill="F2F2F2" w:themeFill="background1" w:themeFillShade="F2"/>
            <w:tcMar>
              <w:left w:w="0" w:type="dxa"/>
              <w:right w:w="0" w:type="dxa"/>
            </w:tcMar>
          </w:tcPr>
          <w:p w14:paraId="44826ADF"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5A4AC4E7" w14:textId="77777777" w:rsidR="006A375D" w:rsidRPr="00B6579D" w:rsidRDefault="006A375D" w:rsidP="00FB3754">
            <w:pPr>
              <w:jc w:val="center"/>
              <w:rPr>
                <w:sz w:val="16"/>
                <w:szCs w:val="16"/>
              </w:rPr>
            </w:pPr>
            <w:r w:rsidRPr="00B6579D">
              <w:rPr>
                <w:sz w:val="16"/>
                <w:szCs w:val="16"/>
              </w:rPr>
              <w:t>X</w:t>
            </w:r>
          </w:p>
        </w:tc>
      </w:tr>
      <w:tr w:rsidR="00BB2954" w:rsidRPr="00B6579D" w14:paraId="2DED58DE" w14:textId="77777777" w:rsidTr="00BB2954">
        <w:tc>
          <w:tcPr>
            <w:tcW w:w="1585" w:type="pct"/>
            <w:tcMar>
              <w:left w:w="0" w:type="dxa"/>
              <w:right w:w="0" w:type="dxa"/>
            </w:tcMar>
          </w:tcPr>
          <w:p w14:paraId="5AD8DEE1" w14:textId="77777777" w:rsidR="006A375D" w:rsidRPr="00B6579D" w:rsidRDefault="006A375D" w:rsidP="00BB2954">
            <w:pPr>
              <w:jc w:val="left"/>
              <w:rPr>
                <w:sz w:val="16"/>
                <w:szCs w:val="16"/>
              </w:rPr>
            </w:pPr>
            <w:r w:rsidRPr="00B6579D">
              <w:rPr>
                <w:sz w:val="16"/>
                <w:szCs w:val="16"/>
              </w:rPr>
              <w:t>Unsubstituted dicarboximide</w:t>
            </w:r>
          </w:p>
        </w:tc>
        <w:tc>
          <w:tcPr>
            <w:tcW w:w="2073" w:type="pct"/>
            <w:tcMar>
              <w:left w:w="0" w:type="dxa"/>
              <w:right w:w="0" w:type="dxa"/>
            </w:tcMar>
          </w:tcPr>
          <w:p w14:paraId="4CEB4896"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NX3</w:t>
            </w:r>
            <w:proofErr w:type="gramStart"/>
            <w:r w:rsidRPr="00B6579D">
              <w:rPr>
                <w:sz w:val="16"/>
                <w:szCs w:val="16"/>
              </w:rPr>
              <w:t>H][</w:t>
            </w:r>
            <w:proofErr w:type="gramEnd"/>
            <w:r w:rsidRPr="00B6579D">
              <w:rPr>
                <w:sz w:val="16"/>
                <w:szCs w:val="16"/>
              </w:rPr>
              <w:t>CX</w:t>
            </w:r>
            <w:proofErr w:type="gramStart"/>
            <w:r w:rsidRPr="00B6579D">
              <w:rPr>
                <w:sz w:val="16"/>
                <w:szCs w:val="16"/>
              </w:rPr>
              <w:t>3](</w:t>
            </w:r>
            <w:proofErr w:type="gramEnd"/>
            <w:r w:rsidRPr="00B6579D">
              <w:rPr>
                <w:sz w:val="16"/>
                <w:szCs w:val="16"/>
              </w:rPr>
              <w:t>=[OX1])</w:t>
            </w:r>
          </w:p>
        </w:tc>
        <w:tc>
          <w:tcPr>
            <w:tcW w:w="671" w:type="pct"/>
            <w:tcMar>
              <w:left w:w="0" w:type="dxa"/>
              <w:right w:w="0" w:type="dxa"/>
            </w:tcMar>
          </w:tcPr>
          <w:p w14:paraId="794C888B"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081F2579" w14:textId="77777777" w:rsidR="006A375D" w:rsidRPr="00B6579D" w:rsidRDefault="006A375D" w:rsidP="00FB3754">
            <w:pPr>
              <w:jc w:val="center"/>
              <w:rPr>
                <w:sz w:val="16"/>
                <w:szCs w:val="16"/>
              </w:rPr>
            </w:pPr>
            <w:r w:rsidRPr="00B6579D">
              <w:rPr>
                <w:sz w:val="16"/>
                <w:szCs w:val="16"/>
              </w:rPr>
              <w:t>X</w:t>
            </w:r>
          </w:p>
        </w:tc>
      </w:tr>
      <w:tr w:rsidR="00BB2954" w:rsidRPr="00B6579D" w14:paraId="4275F8C0" w14:textId="77777777" w:rsidTr="00BB2954">
        <w:tc>
          <w:tcPr>
            <w:tcW w:w="1585" w:type="pct"/>
            <w:shd w:val="clear" w:color="auto" w:fill="F2F2F2" w:themeFill="background1" w:themeFillShade="F2"/>
            <w:tcMar>
              <w:left w:w="0" w:type="dxa"/>
              <w:right w:w="0" w:type="dxa"/>
            </w:tcMar>
          </w:tcPr>
          <w:p w14:paraId="05770230" w14:textId="77777777" w:rsidR="006A375D" w:rsidRPr="00B6579D" w:rsidRDefault="006A375D" w:rsidP="00BB2954">
            <w:pPr>
              <w:jc w:val="left"/>
              <w:rPr>
                <w:sz w:val="16"/>
                <w:szCs w:val="16"/>
              </w:rPr>
            </w:pPr>
            <w:r w:rsidRPr="00B6579D">
              <w:rPr>
                <w:sz w:val="16"/>
                <w:szCs w:val="16"/>
              </w:rPr>
              <w:t>Substituted dicarboximide</w:t>
            </w:r>
          </w:p>
        </w:tc>
        <w:tc>
          <w:tcPr>
            <w:tcW w:w="2073" w:type="pct"/>
            <w:shd w:val="clear" w:color="auto" w:fill="F2F2F2" w:themeFill="background1" w:themeFillShade="F2"/>
            <w:tcMar>
              <w:left w:w="0" w:type="dxa"/>
              <w:right w:w="0" w:type="dxa"/>
            </w:tcMar>
          </w:tcPr>
          <w:p w14:paraId="419B8E21" w14:textId="77777777" w:rsidR="006A375D" w:rsidRPr="00B6579D" w:rsidRDefault="006A375D" w:rsidP="00BB2954">
            <w:pPr>
              <w:jc w:val="left"/>
              <w:rPr>
                <w:sz w:val="16"/>
                <w:szCs w:val="16"/>
              </w:rPr>
            </w:pPr>
            <w:r w:rsidRPr="00B6579D">
              <w:rPr>
                <w:sz w:val="16"/>
                <w:szCs w:val="16"/>
              </w:rPr>
              <w:t>[CX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NX3H</w:t>
            </w:r>
            <w:proofErr w:type="gramStart"/>
            <w:r w:rsidRPr="00B6579D">
              <w:rPr>
                <w:sz w:val="16"/>
                <w:szCs w:val="16"/>
              </w:rPr>
              <w:t>0](</w:t>
            </w:r>
            <w:proofErr w:type="gramEnd"/>
            <w:r w:rsidRPr="00B6579D">
              <w:rPr>
                <w:sz w:val="16"/>
                <w:szCs w:val="16"/>
              </w:rPr>
              <w:t>[#6</w:t>
            </w:r>
            <w:proofErr w:type="gramStart"/>
            <w:r w:rsidRPr="00B6579D">
              <w:rPr>
                <w:sz w:val="16"/>
                <w:szCs w:val="16"/>
              </w:rPr>
              <w:t>])[</w:t>
            </w:r>
            <w:proofErr w:type="gramEnd"/>
            <w:r w:rsidRPr="00B6579D">
              <w:rPr>
                <w:sz w:val="16"/>
                <w:szCs w:val="16"/>
              </w:rPr>
              <w:t>CX</w:t>
            </w:r>
            <w:proofErr w:type="gramStart"/>
            <w:r w:rsidRPr="00B6579D">
              <w:rPr>
                <w:sz w:val="16"/>
                <w:szCs w:val="16"/>
              </w:rPr>
              <w:t>3](</w:t>
            </w:r>
            <w:proofErr w:type="gramEnd"/>
            <w:r w:rsidRPr="00B6579D">
              <w:rPr>
                <w:sz w:val="16"/>
                <w:szCs w:val="16"/>
              </w:rPr>
              <w:t>=[OX1])</w:t>
            </w:r>
          </w:p>
        </w:tc>
        <w:tc>
          <w:tcPr>
            <w:tcW w:w="671" w:type="pct"/>
            <w:shd w:val="clear" w:color="auto" w:fill="F2F2F2" w:themeFill="background1" w:themeFillShade="F2"/>
            <w:tcMar>
              <w:left w:w="0" w:type="dxa"/>
              <w:right w:w="0" w:type="dxa"/>
            </w:tcMar>
          </w:tcPr>
          <w:p w14:paraId="07A865A7"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62506D17" w14:textId="77777777" w:rsidR="006A375D" w:rsidRPr="00B6579D" w:rsidRDefault="006A375D" w:rsidP="00FB3754">
            <w:pPr>
              <w:jc w:val="center"/>
              <w:rPr>
                <w:sz w:val="16"/>
                <w:szCs w:val="16"/>
              </w:rPr>
            </w:pPr>
            <w:r w:rsidRPr="00B6579D">
              <w:rPr>
                <w:sz w:val="16"/>
                <w:szCs w:val="16"/>
              </w:rPr>
              <w:t>X</w:t>
            </w:r>
          </w:p>
        </w:tc>
      </w:tr>
      <w:tr w:rsidR="00BB2954" w:rsidRPr="00B6579D" w14:paraId="4312F2BF" w14:textId="77777777" w:rsidTr="00BB2954">
        <w:tc>
          <w:tcPr>
            <w:tcW w:w="1585" w:type="pct"/>
            <w:tcMar>
              <w:left w:w="0" w:type="dxa"/>
              <w:right w:w="0" w:type="dxa"/>
            </w:tcMar>
          </w:tcPr>
          <w:p w14:paraId="42D4BF15" w14:textId="77777777" w:rsidR="006A375D" w:rsidRPr="00B6579D" w:rsidRDefault="006A375D" w:rsidP="00BB2954">
            <w:pPr>
              <w:jc w:val="left"/>
              <w:rPr>
                <w:sz w:val="16"/>
                <w:szCs w:val="16"/>
              </w:rPr>
            </w:pPr>
            <w:r w:rsidRPr="00B6579D">
              <w:rPr>
                <w:sz w:val="16"/>
                <w:szCs w:val="16"/>
              </w:rPr>
              <w:t>Nitrate group</w:t>
            </w:r>
          </w:p>
        </w:tc>
        <w:tc>
          <w:tcPr>
            <w:tcW w:w="2073" w:type="pct"/>
            <w:tcMar>
              <w:left w:w="0" w:type="dxa"/>
              <w:right w:w="0" w:type="dxa"/>
            </w:tcMar>
          </w:tcPr>
          <w:p w14:paraId="76B36097" w14:textId="77777777" w:rsidR="006A375D" w:rsidRPr="00B6579D" w:rsidRDefault="006A375D" w:rsidP="00BB2954">
            <w:pPr>
              <w:jc w:val="left"/>
              <w:rPr>
                <w:sz w:val="16"/>
                <w:szCs w:val="16"/>
                <w:lang w:val="it-IT"/>
              </w:rPr>
            </w:pPr>
            <w:r w:rsidRPr="00B6579D">
              <w:rPr>
                <w:sz w:val="16"/>
                <w:szCs w:val="16"/>
                <w:lang w:val="it-IT"/>
              </w:rPr>
              <w:t>[$([NX</w:t>
            </w:r>
            <w:proofErr w:type="gramStart"/>
            <w:r w:rsidRPr="00B6579D">
              <w:rPr>
                <w:sz w:val="16"/>
                <w:szCs w:val="16"/>
                <w:lang w:val="it-IT"/>
              </w:rPr>
              <w:t>3](</w:t>
            </w:r>
            <w:proofErr w:type="gramEnd"/>
            <w:r w:rsidRPr="00B6579D">
              <w:rPr>
                <w:sz w:val="16"/>
                <w:szCs w:val="16"/>
                <w:lang w:val="it-IT"/>
              </w:rPr>
              <w:t>=[OX1</w:t>
            </w:r>
            <w:proofErr w:type="gramStart"/>
            <w:r w:rsidRPr="00B6579D">
              <w:rPr>
                <w:sz w:val="16"/>
                <w:szCs w:val="16"/>
                <w:lang w:val="it-IT"/>
              </w:rPr>
              <w:t>])(</w:t>
            </w:r>
            <w:proofErr w:type="gramEnd"/>
            <w:r w:rsidRPr="00B6579D">
              <w:rPr>
                <w:sz w:val="16"/>
                <w:szCs w:val="16"/>
                <w:lang w:val="it-IT"/>
              </w:rPr>
              <w:t>=[OX1</w:t>
            </w:r>
            <w:proofErr w:type="gramStart"/>
            <w:r w:rsidRPr="00B6579D">
              <w:rPr>
                <w:sz w:val="16"/>
                <w:szCs w:val="16"/>
                <w:lang w:val="it-IT"/>
              </w:rPr>
              <w:t>])O),$</w:t>
            </w:r>
            <w:proofErr w:type="gramEnd"/>
            <w:r w:rsidRPr="00B6579D">
              <w:rPr>
                <w:sz w:val="16"/>
                <w:szCs w:val="16"/>
                <w:lang w:val="it-IT"/>
              </w:rPr>
              <w:t>([NX3</w:t>
            </w:r>
            <w:proofErr w:type="gramStart"/>
            <w:r w:rsidRPr="00B6579D">
              <w:rPr>
                <w:sz w:val="16"/>
                <w:szCs w:val="16"/>
                <w:lang w:val="it-IT"/>
              </w:rPr>
              <w:t>+](</w:t>
            </w:r>
            <w:proofErr w:type="gramEnd"/>
            <w:r w:rsidRPr="00B6579D">
              <w:rPr>
                <w:sz w:val="16"/>
                <w:szCs w:val="16"/>
                <w:lang w:val="it-IT"/>
              </w:rPr>
              <w:t>[OX1-</w:t>
            </w:r>
            <w:proofErr w:type="gramStart"/>
            <w:r w:rsidRPr="00B6579D">
              <w:rPr>
                <w:sz w:val="16"/>
                <w:szCs w:val="16"/>
                <w:lang w:val="it-IT"/>
              </w:rPr>
              <w:t>])(</w:t>
            </w:r>
            <w:proofErr w:type="gramEnd"/>
            <w:r w:rsidRPr="00B6579D">
              <w:rPr>
                <w:sz w:val="16"/>
                <w:szCs w:val="16"/>
                <w:lang w:val="it-IT"/>
              </w:rPr>
              <w:t>=[OX1</w:t>
            </w:r>
            <w:proofErr w:type="gramStart"/>
            <w:r w:rsidRPr="00B6579D">
              <w:rPr>
                <w:sz w:val="16"/>
                <w:szCs w:val="16"/>
                <w:lang w:val="it-IT"/>
              </w:rPr>
              <w:t>])O</w:t>
            </w:r>
            <w:proofErr w:type="gramEnd"/>
            <w:r w:rsidRPr="00B6579D">
              <w:rPr>
                <w:sz w:val="16"/>
                <w:szCs w:val="16"/>
                <w:lang w:val="it-IT"/>
              </w:rPr>
              <w:t>)]</w:t>
            </w:r>
          </w:p>
        </w:tc>
        <w:tc>
          <w:tcPr>
            <w:tcW w:w="671" w:type="pct"/>
            <w:tcMar>
              <w:left w:w="0" w:type="dxa"/>
              <w:right w:w="0" w:type="dxa"/>
            </w:tcMar>
          </w:tcPr>
          <w:p w14:paraId="5A8D8A7F"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03071DE8" w14:textId="77777777" w:rsidR="006A375D" w:rsidRPr="00B6579D" w:rsidRDefault="006A375D" w:rsidP="00FB3754">
            <w:pPr>
              <w:jc w:val="center"/>
              <w:rPr>
                <w:sz w:val="16"/>
                <w:szCs w:val="16"/>
              </w:rPr>
            </w:pPr>
            <w:r w:rsidRPr="00B6579D">
              <w:rPr>
                <w:sz w:val="16"/>
                <w:szCs w:val="16"/>
              </w:rPr>
              <w:t>X</w:t>
            </w:r>
          </w:p>
        </w:tc>
      </w:tr>
      <w:tr w:rsidR="00BB2954" w:rsidRPr="00B6579D" w14:paraId="422F6F5A" w14:textId="77777777" w:rsidTr="00BB2954">
        <w:tc>
          <w:tcPr>
            <w:tcW w:w="1585" w:type="pct"/>
            <w:shd w:val="clear" w:color="auto" w:fill="F2F2F2" w:themeFill="background1" w:themeFillShade="F2"/>
            <w:tcMar>
              <w:left w:w="0" w:type="dxa"/>
              <w:right w:w="0" w:type="dxa"/>
            </w:tcMar>
          </w:tcPr>
          <w:p w14:paraId="48F75C56" w14:textId="77777777" w:rsidR="006A375D" w:rsidRPr="00B6579D" w:rsidRDefault="006A375D" w:rsidP="00BB2954">
            <w:pPr>
              <w:jc w:val="left"/>
              <w:rPr>
                <w:sz w:val="16"/>
                <w:szCs w:val="16"/>
              </w:rPr>
            </w:pPr>
            <w:r w:rsidRPr="00B6579D">
              <w:rPr>
                <w:sz w:val="16"/>
                <w:szCs w:val="16"/>
              </w:rPr>
              <w:t>Nitrile</w:t>
            </w:r>
          </w:p>
        </w:tc>
        <w:tc>
          <w:tcPr>
            <w:tcW w:w="2073" w:type="pct"/>
            <w:shd w:val="clear" w:color="auto" w:fill="F2F2F2" w:themeFill="background1" w:themeFillShade="F2"/>
            <w:tcMar>
              <w:left w:w="0" w:type="dxa"/>
              <w:right w:w="0" w:type="dxa"/>
            </w:tcMar>
          </w:tcPr>
          <w:p w14:paraId="549E1CA4"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1]#</w:t>
            </w:r>
            <w:proofErr w:type="gramEnd"/>
            <w:r w:rsidRPr="00B6579D">
              <w:rPr>
                <w:sz w:val="16"/>
                <w:szCs w:val="16"/>
              </w:rPr>
              <w:t>[CX2]</w:t>
            </w:r>
          </w:p>
        </w:tc>
        <w:tc>
          <w:tcPr>
            <w:tcW w:w="671" w:type="pct"/>
            <w:shd w:val="clear" w:color="auto" w:fill="F2F2F2" w:themeFill="background1" w:themeFillShade="F2"/>
            <w:tcMar>
              <w:left w:w="0" w:type="dxa"/>
              <w:right w:w="0" w:type="dxa"/>
            </w:tcMar>
          </w:tcPr>
          <w:p w14:paraId="50BDB1C5"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859A584" w14:textId="77777777" w:rsidR="006A375D" w:rsidRPr="00B6579D" w:rsidRDefault="006A375D" w:rsidP="00FB3754">
            <w:pPr>
              <w:jc w:val="center"/>
              <w:rPr>
                <w:sz w:val="16"/>
                <w:szCs w:val="16"/>
              </w:rPr>
            </w:pPr>
            <w:r w:rsidRPr="00B6579D">
              <w:rPr>
                <w:sz w:val="16"/>
                <w:szCs w:val="16"/>
              </w:rPr>
              <w:t>X</w:t>
            </w:r>
          </w:p>
        </w:tc>
      </w:tr>
      <w:tr w:rsidR="00BB2954" w:rsidRPr="00B6579D" w14:paraId="1F3C5032" w14:textId="77777777" w:rsidTr="00BB2954">
        <w:tc>
          <w:tcPr>
            <w:tcW w:w="1585" w:type="pct"/>
            <w:tcMar>
              <w:left w:w="0" w:type="dxa"/>
              <w:right w:w="0" w:type="dxa"/>
            </w:tcMar>
          </w:tcPr>
          <w:p w14:paraId="30CFA497" w14:textId="77777777" w:rsidR="006A375D" w:rsidRPr="00B6579D" w:rsidRDefault="006A375D" w:rsidP="00BB2954">
            <w:pPr>
              <w:jc w:val="left"/>
              <w:rPr>
                <w:sz w:val="16"/>
                <w:szCs w:val="16"/>
              </w:rPr>
            </w:pPr>
            <w:r w:rsidRPr="00B6579D">
              <w:rPr>
                <w:sz w:val="16"/>
                <w:szCs w:val="16"/>
              </w:rPr>
              <w:t>Nitro group</w:t>
            </w:r>
          </w:p>
        </w:tc>
        <w:tc>
          <w:tcPr>
            <w:tcW w:w="2073" w:type="pct"/>
            <w:tcMar>
              <w:left w:w="0" w:type="dxa"/>
              <w:right w:w="0" w:type="dxa"/>
            </w:tcMar>
          </w:tcPr>
          <w:p w14:paraId="28EA06FB"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O</w:t>
            </w:r>
            <w:proofErr w:type="gramStart"/>
            <w:r w:rsidRPr="00B6579D">
              <w:rPr>
                <w:sz w:val="16"/>
                <w:szCs w:val="16"/>
              </w:rPr>
              <w:t>),$</w:t>
            </w:r>
            <w:proofErr w:type="gramEnd"/>
            <w:r w:rsidRPr="00B6579D">
              <w:rPr>
                <w:sz w:val="16"/>
                <w:szCs w:val="16"/>
              </w:rPr>
              <w:t>([NX3</w:t>
            </w:r>
            <w:proofErr w:type="gramStart"/>
            <w:r w:rsidRPr="00B6579D">
              <w:rPr>
                <w:sz w:val="16"/>
                <w:szCs w:val="16"/>
              </w:rPr>
              <w:t>+](</w:t>
            </w:r>
            <w:proofErr w:type="gramEnd"/>
            <w:r w:rsidRPr="00B6579D">
              <w:rPr>
                <w:sz w:val="16"/>
                <w:szCs w:val="16"/>
              </w:rPr>
              <w:t>=</w:t>
            </w:r>
            <w:proofErr w:type="gramStart"/>
            <w:r w:rsidRPr="00B6579D">
              <w:rPr>
                <w:sz w:val="16"/>
                <w:szCs w:val="16"/>
              </w:rPr>
              <w:t>O)[</w:t>
            </w:r>
            <w:proofErr w:type="gramEnd"/>
            <w:r w:rsidRPr="00B6579D">
              <w:rPr>
                <w:sz w:val="16"/>
                <w:szCs w:val="16"/>
              </w:rPr>
              <w:t>O-]</w:t>
            </w:r>
            <w:proofErr w:type="gramStart"/>
            <w:r w:rsidRPr="00B6579D">
              <w:rPr>
                <w:sz w:val="16"/>
                <w:szCs w:val="16"/>
              </w:rPr>
              <w:t>)][</w:t>
            </w:r>
            <w:proofErr w:type="gramEnd"/>
            <w:r w:rsidRPr="00B6579D">
              <w:rPr>
                <w:sz w:val="16"/>
                <w:szCs w:val="16"/>
              </w:rPr>
              <w:t>!#8]</w:t>
            </w:r>
          </w:p>
        </w:tc>
        <w:tc>
          <w:tcPr>
            <w:tcW w:w="671" w:type="pct"/>
            <w:tcMar>
              <w:left w:w="0" w:type="dxa"/>
              <w:right w:w="0" w:type="dxa"/>
            </w:tcMar>
          </w:tcPr>
          <w:p w14:paraId="351A81A8"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54ECE5E4" w14:textId="77777777" w:rsidR="006A375D" w:rsidRPr="00B6579D" w:rsidRDefault="006A375D" w:rsidP="00FB3754">
            <w:pPr>
              <w:jc w:val="center"/>
              <w:rPr>
                <w:sz w:val="16"/>
                <w:szCs w:val="16"/>
              </w:rPr>
            </w:pPr>
            <w:r w:rsidRPr="00B6579D">
              <w:rPr>
                <w:sz w:val="16"/>
                <w:szCs w:val="16"/>
              </w:rPr>
              <w:t>X</w:t>
            </w:r>
          </w:p>
        </w:tc>
      </w:tr>
      <w:tr w:rsidR="00BB2954" w:rsidRPr="00B6579D" w14:paraId="0225BD33" w14:textId="77777777" w:rsidTr="00BB2954">
        <w:tc>
          <w:tcPr>
            <w:tcW w:w="1585" w:type="pct"/>
            <w:shd w:val="clear" w:color="auto" w:fill="F2F2F2" w:themeFill="background1" w:themeFillShade="F2"/>
            <w:tcMar>
              <w:left w:w="0" w:type="dxa"/>
              <w:right w:w="0" w:type="dxa"/>
            </w:tcMar>
          </w:tcPr>
          <w:p w14:paraId="67DD4502" w14:textId="77777777" w:rsidR="006A375D" w:rsidRPr="00B6579D" w:rsidRDefault="006A375D" w:rsidP="00BB2954">
            <w:pPr>
              <w:jc w:val="left"/>
              <w:rPr>
                <w:sz w:val="16"/>
                <w:szCs w:val="16"/>
              </w:rPr>
            </w:pPr>
            <w:r w:rsidRPr="00B6579D">
              <w:rPr>
                <w:sz w:val="16"/>
                <w:szCs w:val="16"/>
              </w:rPr>
              <w:t>Hydroxyl</w:t>
            </w:r>
          </w:p>
        </w:tc>
        <w:tc>
          <w:tcPr>
            <w:tcW w:w="2073" w:type="pct"/>
            <w:shd w:val="clear" w:color="auto" w:fill="F2F2F2" w:themeFill="background1" w:themeFillShade="F2"/>
            <w:tcMar>
              <w:left w:w="0" w:type="dxa"/>
              <w:right w:w="0" w:type="dxa"/>
            </w:tcMar>
          </w:tcPr>
          <w:p w14:paraId="2EAD5C6F" w14:textId="77777777" w:rsidR="006A375D" w:rsidRPr="00B6579D" w:rsidRDefault="006A375D" w:rsidP="00BB2954">
            <w:pPr>
              <w:jc w:val="left"/>
              <w:rPr>
                <w:sz w:val="16"/>
                <w:szCs w:val="16"/>
              </w:rPr>
            </w:pPr>
            <w:r w:rsidRPr="00B6579D">
              <w:rPr>
                <w:sz w:val="16"/>
                <w:szCs w:val="16"/>
              </w:rPr>
              <w:t>[OX2H]</w:t>
            </w:r>
          </w:p>
        </w:tc>
        <w:tc>
          <w:tcPr>
            <w:tcW w:w="671" w:type="pct"/>
            <w:shd w:val="clear" w:color="auto" w:fill="F2F2F2" w:themeFill="background1" w:themeFillShade="F2"/>
            <w:tcMar>
              <w:left w:w="0" w:type="dxa"/>
              <w:right w:w="0" w:type="dxa"/>
            </w:tcMar>
          </w:tcPr>
          <w:p w14:paraId="4BBFC7B8"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175DBCEE" w14:textId="77777777" w:rsidR="006A375D" w:rsidRPr="00B6579D" w:rsidRDefault="006A375D" w:rsidP="00FB3754">
            <w:pPr>
              <w:jc w:val="center"/>
              <w:rPr>
                <w:sz w:val="16"/>
                <w:szCs w:val="16"/>
              </w:rPr>
            </w:pPr>
            <w:r w:rsidRPr="00B6579D">
              <w:rPr>
                <w:sz w:val="16"/>
                <w:szCs w:val="16"/>
              </w:rPr>
              <w:t>X</w:t>
            </w:r>
          </w:p>
        </w:tc>
      </w:tr>
      <w:tr w:rsidR="00BB2954" w:rsidRPr="00B6579D" w14:paraId="72FA5C9E" w14:textId="77777777" w:rsidTr="00BB2954">
        <w:tc>
          <w:tcPr>
            <w:tcW w:w="1585" w:type="pct"/>
            <w:tcMar>
              <w:left w:w="0" w:type="dxa"/>
              <w:right w:w="0" w:type="dxa"/>
            </w:tcMar>
          </w:tcPr>
          <w:p w14:paraId="7CD7EC9F" w14:textId="77777777" w:rsidR="006A375D" w:rsidRPr="00B6579D" w:rsidRDefault="006A375D" w:rsidP="00BB2954">
            <w:pPr>
              <w:jc w:val="left"/>
              <w:rPr>
                <w:sz w:val="16"/>
                <w:szCs w:val="16"/>
              </w:rPr>
            </w:pPr>
            <w:r w:rsidRPr="00B6579D">
              <w:rPr>
                <w:sz w:val="16"/>
                <w:szCs w:val="16"/>
              </w:rPr>
              <w:lastRenderedPageBreak/>
              <w:t>Enol</w:t>
            </w:r>
          </w:p>
        </w:tc>
        <w:tc>
          <w:tcPr>
            <w:tcW w:w="2073" w:type="pct"/>
            <w:tcMar>
              <w:left w:w="0" w:type="dxa"/>
              <w:right w:w="0" w:type="dxa"/>
            </w:tcMar>
          </w:tcPr>
          <w:p w14:paraId="029D7838" w14:textId="77777777" w:rsidR="006A375D" w:rsidRPr="00B6579D" w:rsidRDefault="006A375D" w:rsidP="00BB2954">
            <w:pPr>
              <w:jc w:val="left"/>
              <w:rPr>
                <w:sz w:val="16"/>
                <w:szCs w:val="16"/>
              </w:rPr>
            </w:pPr>
            <w:r w:rsidRPr="00B6579D">
              <w:rPr>
                <w:sz w:val="16"/>
                <w:szCs w:val="16"/>
              </w:rPr>
              <w:t>[OX2</w:t>
            </w:r>
            <w:proofErr w:type="gramStart"/>
            <w:r w:rsidRPr="00B6579D">
              <w:rPr>
                <w:sz w:val="16"/>
                <w:szCs w:val="16"/>
              </w:rPr>
              <w:t>H][</w:t>
            </w:r>
            <w:proofErr w:type="gramEnd"/>
            <w:r w:rsidRPr="00B6579D">
              <w:rPr>
                <w:sz w:val="16"/>
                <w:szCs w:val="16"/>
              </w:rPr>
              <w:t>#6X</w:t>
            </w:r>
            <w:proofErr w:type="gramStart"/>
            <w:r w:rsidRPr="00B6579D">
              <w:rPr>
                <w:sz w:val="16"/>
                <w:szCs w:val="16"/>
              </w:rPr>
              <w:t>3]=</w:t>
            </w:r>
            <w:proofErr w:type="gramEnd"/>
            <w:r w:rsidRPr="00B6579D">
              <w:rPr>
                <w:sz w:val="16"/>
                <w:szCs w:val="16"/>
              </w:rPr>
              <w:t>[#6]</w:t>
            </w:r>
          </w:p>
        </w:tc>
        <w:tc>
          <w:tcPr>
            <w:tcW w:w="671" w:type="pct"/>
            <w:tcMar>
              <w:left w:w="0" w:type="dxa"/>
              <w:right w:w="0" w:type="dxa"/>
            </w:tcMar>
          </w:tcPr>
          <w:p w14:paraId="6E19A853"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695B69E5" w14:textId="77777777" w:rsidR="006A375D" w:rsidRPr="00B6579D" w:rsidRDefault="006A375D" w:rsidP="00FB3754">
            <w:pPr>
              <w:jc w:val="center"/>
              <w:rPr>
                <w:sz w:val="16"/>
                <w:szCs w:val="16"/>
              </w:rPr>
            </w:pPr>
            <w:r w:rsidRPr="00B6579D">
              <w:rPr>
                <w:sz w:val="16"/>
                <w:szCs w:val="16"/>
              </w:rPr>
              <w:t>X</w:t>
            </w:r>
          </w:p>
        </w:tc>
      </w:tr>
      <w:tr w:rsidR="00BB2954" w:rsidRPr="00B6579D" w14:paraId="1269D4B2" w14:textId="77777777" w:rsidTr="00BB2954">
        <w:tc>
          <w:tcPr>
            <w:tcW w:w="1585" w:type="pct"/>
            <w:shd w:val="clear" w:color="auto" w:fill="F2F2F2" w:themeFill="background1" w:themeFillShade="F2"/>
            <w:tcMar>
              <w:left w:w="0" w:type="dxa"/>
              <w:right w:w="0" w:type="dxa"/>
            </w:tcMar>
          </w:tcPr>
          <w:p w14:paraId="09BFFEDB" w14:textId="77777777" w:rsidR="006A375D" w:rsidRPr="00B6579D" w:rsidRDefault="006A375D" w:rsidP="00BB2954">
            <w:pPr>
              <w:jc w:val="left"/>
              <w:rPr>
                <w:sz w:val="16"/>
                <w:szCs w:val="16"/>
              </w:rPr>
            </w:pPr>
            <w:r w:rsidRPr="00B6579D">
              <w:rPr>
                <w:sz w:val="16"/>
                <w:szCs w:val="16"/>
              </w:rPr>
              <w:t>Phenol</w:t>
            </w:r>
          </w:p>
        </w:tc>
        <w:tc>
          <w:tcPr>
            <w:tcW w:w="2073" w:type="pct"/>
            <w:shd w:val="clear" w:color="auto" w:fill="F2F2F2" w:themeFill="background1" w:themeFillShade="F2"/>
            <w:tcMar>
              <w:left w:w="0" w:type="dxa"/>
              <w:right w:w="0" w:type="dxa"/>
            </w:tcMar>
          </w:tcPr>
          <w:p w14:paraId="25A0C8CA" w14:textId="77777777" w:rsidR="006A375D" w:rsidRPr="00B6579D" w:rsidRDefault="006A375D" w:rsidP="00BB2954">
            <w:pPr>
              <w:jc w:val="left"/>
              <w:rPr>
                <w:sz w:val="16"/>
                <w:szCs w:val="16"/>
              </w:rPr>
            </w:pPr>
            <w:r w:rsidRPr="00B6579D">
              <w:rPr>
                <w:sz w:val="16"/>
                <w:szCs w:val="16"/>
              </w:rPr>
              <w:t>[OX2</w:t>
            </w:r>
            <w:proofErr w:type="gramStart"/>
            <w:r w:rsidRPr="00B6579D">
              <w:rPr>
                <w:sz w:val="16"/>
                <w:szCs w:val="16"/>
              </w:rPr>
              <w:t>H][</w:t>
            </w:r>
            <w:proofErr w:type="gramEnd"/>
            <w:r w:rsidRPr="00B6579D">
              <w:rPr>
                <w:sz w:val="16"/>
                <w:szCs w:val="16"/>
              </w:rPr>
              <w:t>cX3</w:t>
            </w:r>
            <w:proofErr w:type="gramStart"/>
            <w:r w:rsidRPr="00B6579D">
              <w:rPr>
                <w:sz w:val="16"/>
                <w:szCs w:val="16"/>
              </w:rPr>
              <w:t>]:[</w:t>
            </w:r>
            <w:proofErr w:type="gramEnd"/>
            <w:r w:rsidRPr="00B6579D">
              <w:rPr>
                <w:sz w:val="16"/>
                <w:szCs w:val="16"/>
              </w:rPr>
              <w:t>c]</w:t>
            </w:r>
          </w:p>
        </w:tc>
        <w:tc>
          <w:tcPr>
            <w:tcW w:w="671" w:type="pct"/>
            <w:shd w:val="clear" w:color="auto" w:fill="F2F2F2" w:themeFill="background1" w:themeFillShade="F2"/>
            <w:tcMar>
              <w:left w:w="0" w:type="dxa"/>
              <w:right w:w="0" w:type="dxa"/>
            </w:tcMar>
          </w:tcPr>
          <w:p w14:paraId="2443ADD3"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53703338" w14:textId="77777777" w:rsidR="006A375D" w:rsidRPr="00B6579D" w:rsidRDefault="006A375D" w:rsidP="00FB3754">
            <w:pPr>
              <w:jc w:val="center"/>
              <w:rPr>
                <w:sz w:val="16"/>
                <w:szCs w:val="16"/>
              </w:rPr>
            </w:pPr>
            <w:r w:rsidRPr="00B6579D">
              <w:rPr>
                <w:sz w:val="16"/>
                <w:szCs w:val="16"/>
              </w:rPr>
              <w:t>X</w:t>
            </w:r>
          </w:p>
        </w:tc>
      </w:tr>
      <w:tr w:rsidR="00BB2954" w:rsidRPr="00B6579D" w14:paraId="17715B57" w14:textId="77777777" w:rsidTr="00BB2954">
        <w:tc>
          <w:tcPr>
            <w:tcW w:w="1585" w:type="pct"/>
            <w:tcMar>
              <w:left w:w="0" w:type="dxa"/>
              <w:right w:w="0" w:type="dxa"/>
            </w:tcMar>
          </w:tcPr>
          <w:p w14:paraId="011172FB" w14:textId="77777777" w:rsidR="006A375D" w:rsidRPr="00B6579D" w:rsidRDefault="006A375D" w:rsidP="00BB2954">
            <w:pPr>
              <w:jc w:val="left"/>
              <w:rPr>
                <w:sz w:val="16"/>
                <w:szCs w:val="16"/>
              </w:rPr>
            </w:pPr>
            <w:r w:rsidRPr="00B6579D">
              <w:rPr>
                <w:sz w:val="16"/>
                <w:szCs w:val="16"/>
              </w:rPr>
              <w:t>Carbo-thioester</w:t>
            </w:r>
          </w:p>
        </w:tc>
        <w:tc>
          <w:tcPr>
            <w:tcW w:w="2073" w:type="pct"/>
            <w:tcMar>
              <w:left w:w="0" w:type="dxa"/>
              <w:right w:w="0" w:type="dxa"/>
            </w:tcMar>
          </w:tcPr>
          <w:p w14:paraId="1574B125" w14:textId="77777777" w:rsidR="006A375D" w:rsidRPr="00B6579D" w:rsidRDefault="006A375D" w:rsidP="00BB2954">
            <w:pPr>
              <w:jc w:val="left"/>
              <w:rPr>
                <w:sz w:val="16"/>
                <w:szCs w:val="16"/>
              </w:rPr>
            </w:pPr>
            <w:r w:rsidRPr="00B6579D">
              <w:rPr>
                <w:sz w:val="16"/>
                <w:szCs w:val="16"/>
              </w:rPr>
              <w:t>S([#6</w:t>
            </w:r>
            <w:proofErr w:type="gramStart"/>
            <w:r w:rsidRPr="00B6579D">
              <w:rPr>
                <w:sz w:val="16"/>
                <w:szCs w:val="16"/>
              </w:rPr>
              <w:t>])[</w:t>
            </w:r>
            <w:proofErr w:type="gramEnd"/>
            <w:r w:rsidRPr="00B6579D">
              <w:rPr>
                <w:sz w:val="16"/>
                <w:szCs w:val="16"/>
              </w:rPr>
              <w:t>CX</w:t>
            </w:r>
            <w:proofErr w:type="gramStart"/>
            <w:r w:rsidRPr="00B6579D">
              <w:rPr>
                <w:sz w:val="16"/>
                <w:szCs w:val="16"/>
              </w:rPr>
              <w:t>3](</w:t>
            </w:r>
            <w:proofErr w:type="gramEnd"/>
            <w:r w:rsidRPr="00B6579D">
              <w:rPr>
                <w:sz w:val="16"/>
                <w:szCs w:val="16"/>
              </w:rPr>
              <w:t>=</w:t>
            </w:r>
            <w:proofErr w:type="gramStart"/>
            <w:r w:rsidRPr="00B6579D">
              <w:rPr>
                <w:sz w:val="16"/>
                <w:szCs w:val="16"/>
              </w:rPr>
              <w:t>O)[</w:t>
            </w:r>
            <w:proofErr w:type="gramEnd"/>
            <w:r w:rsidRPr="00B6579D">
              <w:rPr>
                <w:sz w:val="16"/>
                <w:szCs w:val="16"/>
              </w:rPr>
              <w:t>#6]</w:t>
            </w:r>
          </w:p>
        </w:tc>
        <w:tc>
          <w:tcPr>
            <w:tcW w:w="671" w:type="pct"/>
            <w:tcMar>
              <w:left w:w="0" w:type="dxa"/>
              <w:right w:w="0" w:type="dxa"/>
            </w:tcMar>
          </w:tcPr>
          <w:p w14:paraId="38BCA77E"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387263F4" w14:textId="77777777" w:rsidR="006A375D" w:rsidRPr="00B6579D" w:rsidRDefault="006A375D" w:rsidP="00FB3754">
            <w:pPr>
              <w:jc w:val="center"/>
              <w:rPr>
                <w:sz w:val="16"/>
                <w:szCs w:val="16"/>
              </w:rPr>
            </w:pPr>
            <w:r w:rsidRPr="00B6579D">
              <w:rPr>
                <w:sz w:val="16"/>
                <w:szCs w:val="16"/>
              </w:rPr>
              <w:t>X</w:t>
            </w:r>
          </w:p>
        </w:tc>
      </w:tr>
      <w:tr w:rsidR="00BB2954" w:rsidRPr="00B6579D" w14:paraId="0F088371" w14:textId="77777777" w:rsidTr="00BB2954">
        <w:tc>
          <w:tcPr>
            <w:tcW w:w="1585" w:type="pct"/>
            <w:shd w:val="clear" w:color="auto" w:fill="F2F2F2" w:themeFill="background1" w:themeFillShade="F2"/>
            <w:tcMar>
              <w:left w:w="0" w:type="dxa"/>
              <w:right w:w="0" w:type="dxa"/>
            </w:tcMar>
          </w:tcPr>
          <w:p w14:paraId="72C9C7F5" w14:textId="77777777" w:rsidR="006A375D" w:rsidRPr="00B6579D" w:rsidRDefault="006A375D" w:rsidP="00BB2954">
            <w:pPr>
              <w:jc w:val="left"/>
              <w:rPr>
                <w:sz w:val="16"/>
                <w:szCs w:val="16"/>
              </w:rPr>
            </w:pPr>
            <w:r w:rsidRPr="00B6579D">
              <w:rPr>
                <w:sz w:val="16"/>
                <w:szCs w:val="16"/>
              </w:rPr>
              <w:t>Thiol</w:t>
            </w:r>
          </w:p>
        </w:tc>
        <w:tc>
          <w:tcPr>
            <w:tcW w:w="2073" w:type="pct"/>
            <w:shd w:val="clear" w:color="auto" w:fill="F2F2F2" w:themeFill="background1" w:themeFillShade="F2"/>
            <w:tcMar>
              <w:left w:w="0" w:type="dxa"/>
              <w:right w:w="0" w:type="dxa"/>
            </w:tcMar>
          </w:tcPr>
          <w:p w14:paraId="4208FA6A" w14:textId="77777777" w:rsidR="006A375D" w:rsidRPr="00B6579D" w:rsidRDefault="006A375D" w:rsidP="00BB2954">
            <w:pPr>
              <w:jc w:val="left"/>
              <w:rPr>
                <w:sz w:val="16"/>
                <w:szCs w:val="16"/>
              </w:rPr>
            </w:pPr>
            <w:r w:rsidRPr="00B6579D">
              <w:rPr>
                <w:sz w:val="16"/>
                <w:szCs w:val="16"/>
              </w:rPr>
              <w:t>[SX2]</w:t>
            </w:r>
          </w:p>
        </w:tc>
        <w:tc>
          <w:tcPr>
            <w:tcW w:w="671" w:type="pct"/>
            <w:shd w:val="clear" w:color="auto" w:fill="F2F2F2" w:themeFill="background1" w:themeFillShade="F2"/>
            <w:tcMar>
              <w:left w:w="0" w:type="dxa"/>
              <w:right w:w="0" w:type="dxa"/>
            </w:tcMar>
          </w:tcPr>
          <w:p w14:paraId="6D7B8A73"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377B44BB" w14:textId="77777777" w:rsidR="006A375D" w:rsidRPr="00B6579D" w:rsidRDefault="006A375D" w:rsidP="00FB3754">
            <w:pPr>
              <w:jc w:val="center"/>
              <w:rPr>
                <w:sz w:val="16"/>
                <w:szCs w:val="16"/>
              </w:rPr>
            </w:pPr>
            <w:r w:rsidRPr="00B6579D">
              <w:rPr>
                <w:sz w:val="16"/>
                <w:szCs w:val="16"/>
              </w:rPr>
              <w:t>X</w:t>
            </w:r>
          </w:p>
        </w:tc>
      </w:tr>
      <w:tr w:rsidR="00BB2954" w:rsidRPr="00B6579D" w14:paraId="245131B5" w14:textId="77777777" w:rsidTr="00BB2954">
        <w:tc>
          <w:tcPr>
            <w:tcW w:w="1585" w:type="pct"/>
            <w:tcMar>
              <w:left w:w="0" w:type="dxa"/>
              <w:right w:w="0" w:type="dxa"/>
            </w:tcMar>
          </w:tcPr>
          <w:p w14:paraId="54A740CB" w14:textId="77777777" w:rsidR="006A375D" w:rsidRPr="00B6579D" w:rsidRDefault="006A375D" w:rsidP="00BB2954">
            <w:pPr>
              <w:jc w:val="left"/>
              <w:rPr>
                <w:sz w:val="16"/>
                <w:szCs w:val="16"/>
              </w:rPr>
            </w:pPr>
            <w:r w:rsidRPr="00B6579D">
              <w:rPr>
                <w:sz w:val="16"/>
                <w:szCs w:val="16"/>
              </w:rPr>
              <w:t>Thioamide</w:t>
            </w:r>
          </w:p>
        </w:tc>
        <w:tc>
          <w:tcPr>
            <w:tcW w:w="2073" w:type="pct"/>
            <w:tcMar>
              <w:left w:w="0" w:type="dxa"/>
              <w:right w:w="0" w:type="dxa"/>
            </w:tcMar>
          </w:tcPr>
          <w:p w14:paraId="2F6D952C"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3][</w:t>
            </w:r>
            <w:proofErr w:type="gramEnd"/>
            <w:r w:rsidRPr="00B6579D">
              <w:rPr>
                <w:sz w:val="16"/>
                <w:szCs w:val="16"/>
              </w:rPr>
              <w:t>CX</w:t>
            </w:r>
            <w:proofErr w:type="gramStart"/>
            <w:r w:rsidRPr="00B6579D">
              <w:rPr>
                <w:sz w:val="16"/>
                <w:szCs w:val="16"/>
              </w:rPr>
              <w:t>3]=</w:t>
            </w:r>
            <w:proofErr w:type="gramEnd"/>
            <w:r w:rsidRPr="00B6579D">
              <w:rPr>
                <w:sz w:val="16"/>
                <w:szCs w:val="16"/>
              </w:rPr>
              <w:t>[SX1]</w:t>
            </w:r>
          </w:p>
        </w:tc>
        <w:tc>
          <w:tcPr>
            <w:tcW w:w="671" w:type="pct"/>
            <w:tcMar>
              <w:left w:w="0" w:type="dxa"/>
              <w:right w:w="0" w:type="dxa"/>
            </w:tcMar>
          </w:tcPr>
          <w:p w14:paraId="1A008244"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209236E8" w14:textId="77777777" w:rsidR="006A375D" w:rsidRPr="00B6579D" w:rsidRDefault="006A375D" w:rsidP="00FB3754">
            <w:pPr>
              <w:jc w:val="center"/>
              <w:rPr>
                <w:sz w:val="16"/>
                <w:szCs w:val="16"/>
              </w:rPr>
            </w:pPr>
            <w:r w:rsidRPr="00B6579D">
              <w:rPr>
                <w:sz w:val="16"/>
                <w:szCs w:val="16"/>
              </w:rPr>
              <w:t>X</w:t>
            </w:r>
          </w:p>
        </w:tc>
      </w:tr>
      <w:tr w:rsidR="00BB2954" w:rsidRPr="00B6579D" w14:paraId="11430DB6" w14:textId="77777777" w:rsidTr="00BB2954">
        <w:tc>
          <w:tcPr>
            <w:tcW w:w="1585" w:type="pct"/>
            <w:shd w:val="clear" w:color="auto" w:fill="F2F2F2" w:themeFill="background1" w:themeFillShade="F2"/>
            <w:tcMar>
              <w:left w:w="0" w:type="dxa"/>
              <w:right w:w="0" w:type="dxa"/>
            </w:tcMar>
          </w:tcPr>
          <w:p w14:paraId="59ECB4E9" w14:textId="77777777" w:rsidR="006A375D" w:rsidRPr="00B6579D" w:rsidRDefault="006A375D" w:rsidP="00BB2954">
            <w:pPr>
              <w:jc w:val="left"/>
              <w:rPr>
                <w:sz w:val="16"/>
                <w:szCs w:val="16"/>
              </w:rPr>
            </w:pPr>
            <w:r w:rsidRPr="00B6579D">
              <w:rPr>
                <w:sz w:val="16"/>
                <w:szCs w:val="16"/>
              </w:rPr>
              <w:t>Sulphide</w:t>
            </w:r>
          </w:p>
        </w:tc>
        <w:tc>
          <w:tcPr>
            <w:tcW w:w="2073" w:type="pct"/>
            <w:shd w:val="clear" w:color="auto" w:fill="F2F2F2" w:themeFill="background1" w:themeFillShade="F2"/>
            <w:tcMar>
              <w:left w:w="0" w:type="dxa"/>
              <w:right w:w="0" w:type="dxa"/>
            </w:tcMar>
          </w:tcPr>
          <w:p w14:paraId="68E52569" w14:textId="77777777" w:rsidR="006A375D" w:rsidRPr="00B6579D" w:rsidRDefault="006A375D" w:rsidP="00BB2954">
            <w:pPr>
              <w:jc w:val="left"/>
              <w:rPr>
                <w:sz w:val="16"/>
                <w:szCs w:val="16"/>
              </w:rPr>
            </w:pPr>
            <w:r w:rsidRPr="00B6579D">
              <w:rPr>
                <w:sz w:val="16"/>
                <w:szCs w:val="16"/>
              </w:rPr>
              <w:t>[#16X2H0]</w:t>
            </w:r>
          </w:p>
        </w:tc>
        <w:tc>
          <w:tcPr>
            <w:tcW w:w="671" w:type="pct"/>
            <w:shd w:val="clear" w:color="auto" w:fill="F2F2F2" w:themeFill="background1" w:themeFillShade="F2"/>
            <w:tcMar>
              <w:left w:w="0" w:type="dxa"/>
              <w:right w:w="0" w:type="dxa"/>
            </w:tcMar>
          </w:tcPr>
          <w:p w14:paraId="39D91406"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57E1ECB7" w14:textId="77777777" w:rsidR="006A375D" w:rsidRPr="00B6579D" w:rsidRDefault="006A375D" w:rsidP="00FB3754">
            <w:pPr>
              <w:jc w:val="center"/>
              <w:rPr>
                <w:sz w:val="16"/>
                <w:szCs w:val="16"/>
              </w:rPr>
            </w:pPr>
            <w:r w:rsidRPr="00B6579D">
              <w:rPr>
                <w:sz w:val="16"/>
                <w:szCs w:val="16"/>
              </w:rPr>
              <w:t>X</w:t>
            </w:r>
          </w:p>
        </w:tc>
      </w:tr>
      <w:tr w:rsidR="00BB2954" w:rsidRPr="00B6579D" w14:paraId="708D0CB2" w14:textId="77777777" w:rsidTr="00BB2954">
        <w:tc>
          <w:tcPr>
            <w:tcW w:w="1585" w:type="pct"/>
            <w:tcMar>
              <w:left w:w="0" w:type="dxa"/>
              <w:right w:w="0" w:type="dxa"/>
            </w:tcMar>
          </w:tcPr>
          <w:p w14:paraId="5471C1CD" w14:textId="77777777" w:rsidR="006A375D" w:rsidRPr="00B6579D" w:rsidRDefault="006A375D" w:rsidP="00BB2954">
            <w:pPr>
              <w:jc w:val="left"/>
              <w:rPr>
                <w:sz w:val="16"/>
                <w:szCs w:val="16"/>
              </w:rPr>
            </w:pPr>
            <w:r w:rsidRPr="00B6579D">
              <w:rPr>
                <w:sz w:val="16"/>
                <w:szCs w:val="16"/>
              </w:rPr>
              <w:t>Mono-sulphide</w:t>
            </w:r>
          </w:p>
        </w:tc>
        <w:tc>
          <w:tcPr>
            <w:tcW w:w="2073" w:type="pct"/>
            <w:tcMar>
              <w:left w:w="0" w:type="dxa"/>
              <w:right w:w="0" w:type="dxa"/>
            </w:tcMar>
          </w:tcPr>
          <w:p w14:paraId="2B24C8A4" w14:textId="77777777" w:rsidR="006A375D" w:rsidRPr="00B6579D" w:rsidRDefault="006A375D" w:rsidP="00BB2954">
            <w:pPr>
              <w:jc w:val="left"/>
              <w:rPr>
                <w:sz w:val="16"/>
                <w:szCs w:val="16"/>
              </w:rPr>
            </w:pPr>
            <w:r w:rsidRPr="00B6579D">
              <w:rPr>
                <w:sz w:val="16"/>
                <w:szCs w:val="16"/>
              </w:rPr>
              <w:t>[#16X2H</w:t>
            </w:r>
            <w:proofErr w:type="gramStart"/>
            <w:r w:rsidRPr="00B6579D">
              <w:rPr>
                <w:sz w:val="16"/>
                <w:szCs w:val="16"/>
              </w:rPr>
              <w:t>0][</w:t>
            </w:r>
            <w:proofErr w:type="gramEnd"/>
            <w:r w:rsidRPr="00B6579D">
              <w:rPr>
                <w:sz w:val="16"/>
                <w:szCs w:val="16"/>
              </w:rPr>
              <w:t>!#16]</w:t>
            </w:r>
          </w:p>
        </w:tc>
        <w:tc>
          <w:tcPr>
            <w:tcW w:w="671" w:type="pct"/>
            <w:tcMar>
              <w:left w:w="0" w:type="dxa"/>
              <w:right w:w="0" w:type="dxa"/>
            </w:tcMar>
          </w:tcPr>
          <w:p w14:paraId="3D31F606"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40B811BB" w14:textId="77777777" w:rsidR="006A375D" w:rsidRPr="00B6579D" w:rsidRDefault="006A375D" w:rsidP="00FB3754">
            <w:pPr>
              <w:jc w:val="center"/>
              <w:rPr>
                <w:sz w:val="16"/>
                <w:szCs w:val="16"/>
              </w:rPr>
            </w:pPr>
            <w:r w:rsidRPr="00B6579D">
              <w:rPr>
                <w:sz w:val="16"/>
                <w:szCs w:val="16"/>
              </w:rPr>
              <w:t>X</w:t>
            </w:r>
          </w:p>
        </w:tc>
      </w:tr>
      <w:tr w:rsidR="00BB2954" w:rsidRPr="00B6579D" w14:paraId="4312A77F" w14:textId="77777777" w:rsidTr="00BB2954">
        <w:tc>
          <w:tcPr>
            <w:tcW w:w="1585" w:type="pct"/>
            <w:shd w:val="clear" w:color="auto" w:fill="F2F2F2" w:themeFill="background1" w:themeFillShade="F2"/>
            <w:tcMar>
              <w:left w:w="0" w:type="dxa"/>
              <w:right w:w="0" w:type="dxa"/>
            </w:tcMar>
          </w:tcPr>
          <w:p w14:paraId="6E2CF9BA" w14:textId="77777777" w:rsidR="006A375D" w:rsidRPr="00B6579D" w:rsidRDefault="006A375D" w:rsidP="00BB2954">
            <w:pPr>
              <w:jc w:val="left"/>
              <w:rPr>
                <w:sz w:val="16"/>
                <w:szCs w:val="16"/>
              </w:rPr>
            </w:pPr>
            <w:r w:rsidRPr="00B6579D">
              <w:rPr>
                <w:sz w:val="16"/>
                <w:szCs w:val="16"/>
              </w:rPr>
              <w:t>Two sulphides</w:t>
            </w:r>
          </w:p>
        </w:tc>
        <w:tc>
          <w:tcPr>
            <w:tcW w:w="2073" w:type="pct"/>
            <w:shd w:val="clear" w:color="auto" w:fill="F2F2F2" w:themeFill="background1" w:themeFillShade="F2"/>
            <w:tcMar>
              <w:left w:w="0" w:type="dxa"/>
              <w:right w:w="0" w:type="dxa"/>
            </w:tcMar>
          </w:tcPr>
          <w:p w14:paraId="4E755885" w14:textId="77777777" w:rsidR="006A375D" w:rsidRPr="00B6579D" w:rsidRDefault="006A375D" w:rsidP="00BB2954">
            <w:pPr>
              <w:jc w:val="left"/>
              <w:rPr>
                <w:sz w:val="16"/>
                <w:szCs w:val="16"/>
              </w:rPr>
            </w:pPr>
            <w:r w:rsidRPr="00B6579D">
              <w:rPr>
                <w:sz w:val="16"/>
                <w:szCs w:val="16"/>
              </w:rPr>
              <w:t>[#16X2H</w:t>
            </w:r>
            <w:proofErr w:type="gramStart"/>
            <w:r w:rsidRPr="00B6579D">
              <w:rPr>
                <w:sz w:val="16"/>
                <w:szCs w:val="16"/>
              </w:rPr>
              <w:t>0][</w:t>
            </w:r>
            <w:proofErr w:type="gramEnd"/>
            <w:r w:rsidRPr="00B6579D">
              <w:rPr>
                <w:sz w:val="16"/>
                <w:szCs w:val="16"/>
              </w:rPr>
              <w:t>!#16</w:t>
            </w:r>
            <w:proofErr w:type="gramStart"/>
            <w:r w:rsidRPr="00B6579D">
              <w:rPr>
                <w:sz w:val="16"/>
                <w:szCs w:val="16"/>
              </w:rPr>
              <w:t>].[</w:t>
            </w:r>
            <w:proofErr w:type="gramEnd"/>
            <w:r w:rsidRPr="00B6579D">
              <w:rPr>
                <w:sz w:val="16"/>
                <w:szCs w:val="16"/>
              </w:rPr>
              <w:t>#16X2H</w:t>
            </w:r>
            <w:proofErr w:type="gramStart"/>
            <w:r w:rsidRPr="00B6579D">
              <w:rPr>
                <w:sz w:val="16"/>
                <w:szCs w:val="16"/>
              </w:rPr>
              <w:t>0][</w:t>
            </w:r>
            <w:proofErr w:type="gramEnd"/>
            <w:r w:rsidRPr="00B6579D">
              <w:rPr>
                <w:sz w:val="16"/>
                <w:szCs w:val="16"/>
              </w:rPr>
              <w:t>!#16]</w:t>
            </w:r>
          </w:p>
        </w:tc>
        <w:tc>
          <w:tcPr>
            <w:tcW w:w="671" w:type="pct"/>
            <w:shd w:val="clear" w:color="auto" w:fill="F2F2F2" w:themeFill="background1" w:themeFillShade="F2"/>
            <w:tcMar>
              <w:left w:w="0" w:type="dxa"/>
              <w:right w:w="0" w:type="dxa"/>
            </w:tcMar>
          </w:tcPr>
          <w:p w14:paraId="06D1BB37"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3707D8BD" w14:textId="77777777" w:rsidR="006A375D" w:rsidRPr="00B6579D" w:rsidRDefault="006A375D" w:rsidP="00FB3754">
            <w:pPr>
              <w:jc w:val="center"/>
              <w:rPr>
                <w:sz w:val="16"/>
                <w:szCs w:val="16"/>
              </w:rPr>
            </w:pPr>
            <w:r w:rsidRPr="00B6579D">
              <w:rPr>
                <w:sz w:val="16"/>
                <w:szCs w:val="16"/>
              </w:rPr>
              <w:t>X</w:t>
            </w:r>
          </w:p>
        </w:tc>
      </w:tr>
      <w:tr w:rsidR="00BB2954" w:rsidRPr="00B6579D" w14:paraId="4566B3C3" w14:textId="77777777" w:rsidTr="00BB2954">
        <w:tc>
          <w:tcPr>
            <w:tcW w:w="1585" w:type="pct"/>
            <w:tcMar>
              <w:left w:w="0" w:type="dxa"/>
              <w:right w:w="0" w:type="dxa"/>
            </w:tcMar>
          </w:tcPr>
          <w:p w14:paraId="3DB08F00" w14:textId="77777777" w:rsidR="006A375D" w:rsidRPr="00B6579D" w:rsidRDefault="006A375D" w:rsidP="00BB2954">
            <w:pPr>
              <w:jc w:val="left"/>
              <w:rPr>
                <w:sz w:val="16"/>
                <w:szCs w:val="16"/>
              </w:rPr>
            </w:pPr>
            <w:r w:rsidRPr="00B6579D">
              <w:rPr>
                <w:sz w:val="16"/>
                <w:szCs w:val="16"/>
              </w:rPr>
              <w:t>Sulfone</w:t>
            </w:r>
          </w:p>
        </w:tc>
        <w:tc>
          <w:tcPr>
            <w:tcW w:w="2073" w:type="pct"/>
            <w:tcMar>
              <w:left w:w="0" w:type="dxa"/>
              <w:right w:w="0" w:type="dxa"/>
            </w:tcMar>
          </w:tcPr>
          <w:p w14:paraId="396AC100" w14:textId="77777777" w:rsidR="006A375D" w:rsidRPr="00B6579D" w:rsidRDefault="006A375D" w:rsidP="00BB2954">
            <w:pPr>
              <w:jc w:val="left"/>
              <w:rPr>
                <w:sz w:val="16"/>
                <w:szCs w:val="16"/>
              </w:rPr>
            </w:pPr>
            <w:r w:rsidRPr="00B6579D">
              <w:rPr>
                <w:sz w:val="16"/>
                <w:szCs w:val="16"/>
              </w:rPr>
              <w:t>[$([#16X</w:t>
            </w:r>
            <w:proofErr w:type="gramStart"/>
            <w:r w:rsidRPr="00B6579D">
              <w:rPr>
                <w:sz w:val="16"/>
                <w:szCs w:val="16"/>
              </w:rPr>
              <w:t>4](</w:t>
            </w:r>
            <w:proofErr w:type="gramEnd"/>
            <w:r w:rsidRPr="00B6579D">
              <w:rPr>
                <w:sz w:val="16"/>
                <w:szCs w:val="16"/>
              </w:rPr>
              <w:t>=[OX1</w:t>
            </w:r>
            <w:proofErr w:type="gramStart"/>
            <w:r w:rsidRPr="00B6579D">
              <w:rPr>
                <w:sz w:val="16"/>
                <w:szCs w:val="16"/>
              </w:rPr>
              <w:t>])=</w:t>
            </w:r>
            <w:proofErr w:type="gramEnd"/>
            <w:r w:rsidRPr="00B6579D">
              <w:rPr>
                <w:sz w:val="16"/>
                <w:szCs w:val="16"/>
              </w:rPr>
              <w:t>[OX1]</w:t>
            </w:r>
            <w:proofErr w:type="gramStart"/>
            <w:r w:rsidRPr="00B6579D">
              <w:rPr>
                <w:sz w:val="16"/>
                <w:szCs w:val="16"/>
              </w:rPr>
              <w:t>),$</w:t>
            </w:r>
            <w:proofErr w:type="gramEnd"/>
            <w:r w:rsidRPr="00B6579D">
              <w:rPr>
                <w:sz w:val="16"/>
                <w:szCs w:val="16"/>
              </w:rPr>
              <w:t>([#16X4+</w:t>
            </w:r>
            <w:proofErr w:type="gramStart"/>
            <w:r w:rsidRPr="00B6579D">
              <w:rPr>
                <w:sz w:val="16"/>
                <w:szCs w:val="16"/>
              </w:rPr>
              <w:t>2](</w:t>
            </w:r>
            <w:proofErr w:type="gramEnd"/>
            <w:r w:rsidRPr="00B6579D">
              <w:rPr>
                <w:sz w:val="16"/>
                <w:szCs w:val="16"/>
              </w:rPr>
              <w:t>[OX1-</w:t>
            </w:r>
            <w:proofErr w:type="gramStart"/>
            <w:r w:rsidRPr="00B6579D">
              <w:rPr>
                <w:sz w:val="16"/>
                <w:szCs w:val="16"/>
              </w:rPr>
              <w:t>])[</w:t>
            </w:r>
            <w:proofErr w:type="gramEnd"/>
            <w:r w:rsidRPr="00B6579D">
              <w:rPr>
                <w:sz w:val="16"/>
                <w:szCs w:val="16"/>
              </w:rPr>
              <w:t>OX1-])]</w:t>
            </w:r>
          </w:p>
        </w:tc>
        <w:tc>
          <w:tcPr>
            <w:tcW w:w="671" w:type="pct"/>
            <w:tcMar>
              <w:left w:w="0" w:type="dxa"/>
              <w:right w:w="0" w:type="dxa"/>
            </w:tcMar>
          </w:tcPr>
          <w:p w14:paraId="4F7AFA36"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3BDDC1F5" w14:textId="77777777" w:rsidR="006A375D" w:rsidRPr="00B6579D" w:rsidRDefault="006A375D" w:rsidP="00FB3754">
            <w:pPr>
              <w:jc w:val="center"/>
              <w:rPr>
                <w:sz w:val="16"/>
                <w:szCs w:val="16"/>
              </w:rPr>
            </w:pPr>
            <w:r w:rsidRPr="00B6579D">
              <w:rPr>
                <w:sz w:val="16"/>
                <w:szCs w:val="16"/>
              </w:rPr>
              <w:t>X</w:t>
            </w:r>
          </w:p>
        </w:tc>
      </w:tr>
      <w:tr w:rsidR="00BB2954" w:rsidRPr="00B6579D" w14:paraId="5D742B95" w14:textId="77777777" w:rsidTr="00BB2954">
        <w:tc>
          <w:tcPr>
            <w:tcW w:w="1585" w:type="pct"/>
            <w:shd w:val="clear" w:color="auto" w:fill="F2F2F2" w:themeFill="background1" w:themeFillShade="F2"/>
            <w:tcMar>
              <w:left w:w="0" w:type="dxa"/>
              <w:right w:w="0" w:type="dxa"/>
            </w:tcMar>
          </w:tcPr>
          <w:p w14:paraId="100B1EED" w14:textId="77777777" w:rsidR="006A375D" w:rsidRPr="00B6579D" w:rsidRDefault="006A375D" w:rsidP="00BB2954">
            <w:pPr>
              <w:jc w:val="left"/>
              <w:rPr>
                <w:sz w:val="16"/>
                <w:szCs w:val="16"/>
              </w:rPr>
            </w:pPr>
            <w:r w:rsidRPr="00B6579D">
              <w:rPr>
                <w:sz w:val="16"/>
                <w:szCs w:val="16"/>
              </w:rPr>
              <w:t>Sulphonamide</w:t>
            </w:r>
          </w:p>
        </w:tc>
        <w:tc>
          <w:tcPr>
            <w:tcW w:w="2073" w:type="pct"/>
            <w:shd w:val="clear" w:color="auto" w:fill="F2F2F2" w:themeFill="background1" w:themeFillShade="F2"/>
            <w:tcMar>
              <w:left w:w="0" w:type="dxa"/>
              <w:right w:w="0" w:type="dxa"/>
            </w:tcMar>
          </w:tcPr>
          <w:p w14:paraId="15AE30D5" w14:textId="77777777" w:rsidR="006A375D" w:rsidRPr="00B6579D" w:rsidRDefault="006A375D" w:rsidP="00BB2954">
            <w:pPr>
              <w:jc w:val="left"/>
              <w:rPr>
                <w:sz w:val="16"/>
                <w:szCs w:val="16"/>
                <w:lang w:val="it-IT"/>
              </w:rPr>
            </w:pPr>
            <w:r w:rsidRPr="00B6579D">
              <w:rPr>
                <w:sz w:val="16"/>
                <w:szCs w:val="16"/>
                <w:lang w:val="it-IT"/>
              </w:rPr>
              <w:t>[$([SX</w:t>
            </w:r>
            <w:proofErr w:type="gramStart"/>
            <w:r w:rsidRPr="00B6579D">
              <w:rPr>
                <w:sz w:val="16"/>
                <w:szCs w:val="16"/>
                <w:lang w:val="it-IT"/>
              </w:rPr>
              <w:t>4](</w:t>
            </w:r>
            <w:proofErr w:type="gramEnd"/>
            <w:r w:rsidRPr="00B6579D">
              <w:rPr>
                <w:sz w:val="16"/>
                <w:szCs w:val="16"/>
                <w:lang w:val="it-IT"/>
              </w:rPr>
              <w:t>=[OX1</w:t>
            </w:r>
            <w:proofErr w:type="gramStart"/>
            <w:r w:rsidRPr="00B6579D">
              <w:rPr>
                <w:sz w:val="16"/>
                <w:szCs w:val="16"/>
                <w:lang w:val="it-IT"/>
              </w:rPr>
              <w:t>])(</w:t>
            </w:r>
            <w:proofErr w:type="gramEnd"/>
            <w:r w:rsidRPr="00B6579D">
              <w:rPr>
                <w:sz w:val="16"/>
                <w:szCs w:val="16"/>
                <w:lang w:val="it-IT"/>
              </w:rPr>
              <w:t>=[OX1</w:t>
            </w:r>
            <w:proofErr w:type="gramStart"/>
            <w:r w:rsidRPr="00B6579D">
              <w:rPr>
                <w:sz w:val="16"/>
                <w:szCs w:val="16"/>
                <w:lang w:val="it-IT"/>
              </w:rPr>
              <w:t>])([!O])[</w:t>
            </w:r>
            <w:proofErr w:type="gramEnd"/>
            <w:r w:rsidRPr="00B6579D">
              <w:rPr>
                <w:sz w:val="16"/>
                <w:szCs w:val="16"/>
                <w:lang w:val="it-IT"/>
              </w:rPr>
              <w:t>NX3]</w:t>
            </w:r>
            <w:proofErr w:type="gramStart"/>
            <w:r w:rsidRPr="00B6579D">
              <w:rPr>
                <w:sz w:val="16"/>
                <w:szCs w:val="16"/>
                <w:lang w:val="it-IT"/>
              </w:rPr>
              <w:t>),$</w:t>
            </w:r>
            <w:proofErr w:type="gramEnd"/>
            <w:r w:rsidRPr="00B6579D">
              <w:rPr>
                <w:sz w:val="16"/>
                <w:szCs w:val="16"/>
                <w:lang w:val="it-IT"/>
              </w:rPr>
              <w:t>([SX4+</w:t>
            </w:r>
            <w:proofErr w:type="gramStart"/>
            <w:r w:rsidRPr="00B6579D">
              <w:rPr>
                <w:sz w:val="16"/>
                <w:szCs w:val="16"/>
                <w:lang w:val="it-IT"/>
              </w:rPr>
              <w:t>2](</w:t>
            </w:r>
            <w:proofErr w:type="gramEnd"/>
            <w:r w:rsidRPr="00B6579D">
              <w:rPr>
                <w:sz w:val="16"/>
                <w:szCs w:val="16"/>
                <w:lang w:val="it-IT"/>
              </w:rPr>
              <w:t>[OX1-</w:t>
            </w:r>
            <w:proofErr w:type="gramStart"/>
            <w:r w:rsidRPr="00B6579D">
              <w:rPr>
                <w:sz w:val="16"/>
                <w:szCs w:val="16"/>
                <w:lang w:val="it-IT"/>
              </w:rPr>
              <w:t>])(</w:t>
            </w:r>
            <w:proofErr w:type="gramEnd"/>
            <w:r w:rsidRPr="00B6579D">
              <w:rPr>
                <w:sz w:val="16"/>
                <w:szCs w:val="16"/>
                <w:lang w:val="it-IT"/>
              </w:rPr>
              <w:t>[OX1-</w:t>
            </w:r>
            <w:proofErr w:type="gramStart"/>
            <w:r w:rsidRPr="00B6579D">
              <w:rPr>
                <w:sz w:val="16"/>
                <w:szCs w:val="16"/>
                <w:lang w:val="it-IT"/>
              </w:rPr>
              <w:t>])([!O])[</w:t>
            </w:r>
            <w:proofErr w:type="gramEnd"/>
            <w:r w:rsidRPr="00B6579D">
              <w:rPr>
                <w:sz w:val="16"/>
                <w:szCs w:val="16"/>
                <w:lang w:val="it-IT"/>
              </w:rPr>
              <w:t>NX3])]</w:t>
            </w:r>
          </w:p>
        </w:tc>
        <w:tc>
          <w:tcPr>
            <w:tcW w:w="671" w:type="pct"/>
            <w:shd w:val="clear" w:color="auto" w:fill="F2F2F2" w:themeFill="background1" w:themeFillShade="F2"/>
            <w:tcMar>
              <w:left w:w="0" w:type="dxa"/>
              <w:right w:w="0" w:type="dxa"/>
            </w:tcMar>
          </w:tcPr>
          <w:p w14:paraId="569420D6"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0BBC9A32" w14:textId="77777777" w:rsidR="006A375D" w:rsidRPr="00B6579D" w:rsidRDefault="006A375D" w:rsidP="00FB3754">
            <w:pPr>
              <w:jc w:val="center"/>
              <w:rPr>
                <w:sz w:val="16"/>
                <w:szCs w:val="16"/>
              </w:rPr>
            </w:pPr>
            <w:r w:rsidRPr="00B6579D">
              <w:rPr>
                <w:sz w:val="16"/>
                <w:szCs w:val="16"/>
              </w:rPr>
              <w:t>X</w:t>
            </w:r>
          </w:p>
        </w:tc>
      </w:tr>
      <w:tr w:rsidR="00BB2954" w:rsidRPr="00B6579D" w14:paraId="03DD17EB" w14:textId="77777777" w:rsidTr="00BB2954">
        <w:tc>
          <w:tcPr>
            <w:tcW w:w="1585" w:type="pct"/>
            <w:tcMar>
              <w:left w:w="0" w:type="dxa"/>
              <w:right w:w="0" w:type="dxa"/>
            </w:tcMar>
          </w:tcPr>
          <w:p w14:paraId="4CB8CE8A" w14:textId="77777777" w:rsidR="006A375D" w:rsidRPr="00B6579D" w:rsidRDefault="006A375D" w:rsidP="00BB2954">
            <w:pPr>
              <w:jc w:val="left"/>
              <w:rPr>
                <w:sz w:val="16"/>
                <w:szCs w:val="16"/>
              </w:rPr>
            </w:pPr>
            <w:r w:rsidRPr="00B6579D">
              <w:rPr>
                <w:sz w:val="16"/>
                <w:szCs w:val="16"/>
              </w:rPr>
              <w:t>Sulfoxide</w:t>
            </w:r>
          </w:p>
        </w:tc>
        <w:tc>
          <w:tcPr>
            <w:tcW w:w="2073" w:type="pct"/>
            <w:tcMar>
              <w:left w:w="0" w:type="dxa"/>
              <w:right w:w="0" w:type="dxa"/>
            </w:tcMar>
          </w:tcPr>
          <w:p w14:paraId="68D8750C" w14:textId="77777777" w:rsidR="006A375D" w:rsidRPr="00B6579D" w:rsidRDefault="006A375D" w:rsidP="00BB2954">
            <w:pPr>
              <w:jc w:val="left"/>
              <w:rPr>
                <w:sz w:val="16"/>
                <w:szCs w:val="16"/>
              </w:rPr>
            </w:pPr>
            <w:r w:rsidRPr="00B6579D">
              <w:rPr>
                <w:sz w:val="16"/>
                <w:szCs w:val="16"/>
              </w:rPr>
              <w:t>[$([#16X</w:t>
            </w:r>
            <w:proofErr w:type="gramStart"/>
            <w:r w:rsidRPr="00B6579D">
              <w:rPr>
                <w:sz w:val="16"/>
                <w:szCs w:val="16"/>
              </w:rPr>
              <w:t>3]=</w:t>
            </w:r>
            <w:proofErr w:type="gramEnd"/>
            <w:r w:rsidRPr="00B6579D">
              <w:rPr>
                <w:sz w:val="16"/>
                <w:szCs w:val="16"/>
              </w:rPr>
              <w:t>[OX1]</w:t>
            </w:r>
            <w:proofErr w:type="gramStart"/>
            <w:r w:rsidRPr="00B6579D">
              <w:rPr>
                <w:sz w:val="16"/>
                <w:szCs w:val="16"/>
              </w:rPr>
              <w:t>),$</w:t>
            </w:r>
            <w:proofErr w:type="gramEnd"/>
            <w:r w:rsidRPr="00B6579D">
              <w:rPr>
                <w:sz w:val="16"/>
                <w:szCs w:val="16"/>
              </w:rPr>
              <w:t>([#16X3</w:t>
            </w:r>
            <w:proofErr w:type="gramStart"/>
            <w:r w:rsidRPr="00B6579D">
              <w:rPr>
                <w:sz w:val="16"/>
                <w:szCs w:val="16"/>
              </w:rPr>
              <w:t>+][</w:t>
            </w:r>
            <w:proofErr w:type="gramEnd"/>
            <w:r w:rsidRPr="00B6579D">
              <w:rPr>
                <w:sz w:val="16"/>
                <w:szCs w:val="16"/>
              </w:rPr>
              <w:t>OX1-])]</w:t>
            </w:r>
          </w:p>
        </w:tc>
        <w:tc>
          <w:tcPr>
            <w:tcW w:w="671" w:type="pct"/>
            <w:tcMar>
              <w:left w:w="0" w:type="dxa"/>
              <w:right w:w="0" w:type="dxa"/>
            </w:tcMar>
          </w:tcPr>
          <w:p w14:paraId="530F434C"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0B9590B5" w14:textId="77777777" w:rsidR="006A375D" w:rsidRPr="00B6579D" w:rsidRDefault="006A375D" w:rsidP="00FB3754">
            <w:pPr>
              <w:jc w:val="center"/>
              <w:rPr>
                <w:sz w:val="16"/>
                <w:szCs w:val="16"/>
              </w:rPr>
            </w:pPr>
            <w:r w:rsidRPr="00B6579D">
              <w:rPr>
                <w:sz w:val="16"/>
                <w:szCs w:val="16"/>
              </w:rPr>
              <w:t>X</w:t>
            </w:r>
          </w:p>
        </w:tc>
      </w:tr>
      <w:tr w:rsidR="00BB2954" w:rsidRPr="00B6579D" w14:paraId="0FBD6FC2" w14:textId="77777777" w:rsidTr="00BB2954">
        <w:tc>
          <w:tcPr>
            <w:tcW w:w="1585" w:type="pct"/>
            <w:shd w:val="clear" w:color="auto" w:fill="F2F2F2" w:themeFill="background1" w:themeFillShade="F2"/>
            <w:tcMar>
              <w:left w:w="0" w:type="dxa"/>
              <w:right w:w="0" w:type="dxa"/>
            </w:tcMar>
          </w:tcPr>
          <w:p w14:paraId="53EB53A2" w14:textId="77777777" w:rsidR="006A375D" w:rsidRPr="00B6579D" w:rsidRDefault="006A375D" w:rsidP="00BB2954">
            <w:pPr>
              <w:jc w:val="left"/>
              <w:rPr>
                <w:sz w:val="16"/>
                <w:szCs w:val="16"/>
              </w:rPr>
            </w:pPr>
            <w:r w:rsidRPr="00B6579D">
              <w:rPr>
                <w:sz w:val="16"/>
                <w:szCs w:val="16"/>
              </w:rPr>
              <w:t>Halogen</w:t>
            </w:r>
          </w:p>
        </w:tc>
        <w:tc>
          <w:tcPr>
            <w:tcW w:w="2073" w:type="pct"/>
            <w:shd w:val="clear" w:color="auto" w:fill="F2F2F2" w:themeFill="background1" w:themeFillShade="F2"/>
            <w:tcMar>
              <w:left w:w="0" w:type="dxa"/>
              <w:right w:w="0" w:type="dxa"/>
            </w:tcMar>
          </w:tcPr>
          <w:p w14:paraId="05F44FB6" w14:textId="77777777" w:rsidR="006A375D" w:rsidRPr="00B6579D" w:rsidRDefault="006A375D" w:rsidP="00BB2954">
            <w:pPr>
              <w:jc w:val="left"/>
              <w:rPr>
                <w:sz w:val="16"/>
                <w:szCs w:val="16"/>
              </w:rPr>
            </w:pPr>
            <w:r w:rsidRPr="00B6579D">
              <w:rPr>
                <w:sz w:val="16"/>
                <w:szCs w:val="16"/>
              </w:rPr>
              <w:t>[</w:t>
            </w:r>
            <w:proofErr w:type="spellStart"/>
            <w:proofErr w:type="gramStart"/>
            <w:r w:rsidRPr="00B6579D">
              <w:rPr>
                <w:sz w:val="16"/>
                <w:szCs w:val="16"/>
              </w:rPr>
              <w:t>F,Cl</w:t>
            </w:r>
            <w:proofErr w:type="gramEnd"/>
            <w:r w:rsidRPr="00B6579D">
              <w:rPr>
                <w:sz w:val="16"/>
                <w:szCs w:val="16"/>
              </w:rPr>
              <w:t>,</w:t>
            </w:r>
            <w:proofErr w:type="gramStart"/>
            <w:r w:rsidRPr="00B6579D">
              <w:rPr>
                <w:sz w:val="16"/>
                <w:szCs w:val="16"/>
              </w:rPr>
              <w:t>Br,I</w:t>
            </w:r>
            <w:proofErr w:type="spellEnd"/>
            <w:proofErr w:type="gramEnd"/>
            <w:r w:rsidRPr="00B6579D">
              <w:rPr>
                <w:sz w:val="16"/>
                <w:szCs w:val="16"/>
              </w:rPr>
              <w:t>]</w:t>
            </w:r>
          </w:p>
        </w:tc>
        <w:tc>
          <w:tcPr>
            <w:tcW w:w="671" w:type="pct"/>
            <w:shd w:val="clear" w:color="auto" w:fill="F2F2F2" w:themeFill="background1" w:themeFillShade="F2"/>
            <w:tcMar>
              <w:left w:w="0" w:type="dxa"/>
              <w:right w:w="0" w:type="dxa"/>
            </w:tcMar>
          </w:tcPr>
          <w:p w14:paraId="08A2B523" w14:textId="77777777" w:rsidR="006A375D" w:rsidRPr="00B6579D" w:rsidRDefault="006A375D" w:rsidP="00FB3754">
            <w:pPr>
              <w:jc w:val="center"/>
              <w:rPr>
                <w:sz w:val="16"/>
                <w:szCs w:val="16"/>
              </w:rPr>
            </w:pPr>
            <w:r w:rsidRPr="00B6579D">
              <w:rPr>
                <w:sz w:val="16"/>
                <w:szCs w:val="16"/>
              </w:rPr>
              <w:t>X</w:t>
            </w:r>
          </w:p>
        </w:tc>
        <w:tc>
          <w:tcPr>
            <w:tcW w:w="671" w:type="pct"/>
            <w:shd w:val="clear" w:color="auto" w:fill="F2F2F2" w:themeFill="background1" w:themeFillShade="F2"/>
            <w:tcMar>
              <w:left w:w="0" w:type="dxa"/>
              <w:right w:w="0" w:type="dxa"/>
            </w:tcMar>
          </w:tcPr>
          <w:p w14:paraId="650BC625" w14:textId="77777777" w:rsidR="006A375D" w:rsidRPr="00B6579D" w:rsidRDefault="006A375D" w:rsidP="00FB3754">
            <w:pPr>
              <w:jc w:val="center"/>
              <w:rPr>
                <w:sz w:val="16"/>
                <w:szCs w:val="16"/>
              </w:rPr>
            </w:pPr>
            <w:r w:rsidRPr="00B6579D">
              <w:rPr>
                <w:sz w:val="16"/>
                <w:szCs w:val="16"/>
              </w:rPr>
              <w:t>X</w:t>
            </w:r>
          </w:p>
        </w:tc>
      </w:tr>
      <w:tr w:rsidR="00BB2954" w:rsidRPr="00B6579D" w14:paraId="41CCA900" w14:textId="77777777" w:rsidTr="00BB2954">
        <w:tc>
          <w:tcPr>
            <w:tcW w:w="1585" w:type="pct"/>
            <w:tcMar>
              <w:left w:w="0" w:type="dxa"/>
              <w:right w:w="0" w:type="dxa"/>
            </w:tcMar>
          </w:tcPr>
          <w:p w14:paraId="717511AE" w14:textId="77777777" w:rsidR="006A375D" w:rsidRPr="00B6579D" w:rsidRDefault="006A375D" w:rsidP="00BB2954">
            <w:pPr>
              <w:jc w:val="left"/>
              <w:rPr>
                <w:sz w:val="16"/>
                <w:szCs w:val="16"/>
              </w:rPr>
            </w:pPr>
            <w:r w:rsidRPr="00B6579D">
              <w:rPr>
                <w:sz w:val="16"/>
                <w:szCs w:val="16"/>
              </w:rPr>
              <w:t>Three halide group</w:t>
            </w:r>
          </w:p>
        </w:tc>
        <w:tc>
          <w:tcPr>
            <w:tcW w:w="2073" w:type="pct"/>
            <w:tcMar>
              <w:left w:w="0" w:type="dxa"/>
              <w:right w:w="0" w:type="dxa"/>
            </w:tcMar>
          </w:tcPr>
          <w:p w14:paraId="333446DC" w14:textId="77777777" w:rsidR="006A375D" w:rsidRPr="00B6579D" w:rsidRDefault="006A375D" w:rsidP="00BB2954">
            <w:pPr>
              <w:jc w:val="left"/>
              <w:rPr>
                <w:sz w:val="16"/>
                <w:szCs w:val="16"/>
                <w:lang w:val="it-IT"/>
              </w:rPr>
            </w:pPr>
            <w:r w:rsidRPr="00B6579D">
              <w:rPr>
                <w:sz w:val="16"/>
                <w:szCs w:val="16"/>
                <w:lang w:val="it-IT"/>
              </w:rPr>
              <w:t>[</w:t>
            </w:r>
            <w:proofErr w:type="spellStart"/>
            <w:proofErr w:type="gramStart"/>
            <w:r w:rsidRPr="00B6579D">
              <w:rPr>
                <w:sz w:val="16"/>
                <w:szCs w:val="16"/>
                <w:lang w:val="it-IT"/>
              </w:rPr>
              <w:t>F,Cl</w:t>
            </w:r>
            <w:proofErr w:type="gramEnd"/>
            <w:r w:rsidRPr="00B6579D">
              <w:rPr>
                <w:sz w:val="16"/>
                <w:szCs w:val="16"/>
                <w:lang w:val="it-IT"/>
              </w:rPr>
              <w:t>,</w:t>
            </w:r>
            <w:proofErr w:type="gramStart"/>
            <w:r w:rsidRPr="00B6579D">
              <w:rPr>
                <w:sz w:val="16"/>
                <w:szCs w:val="16"/>
                <w:lang w:val="it-IT"/>
              </w:rPr>
              <w:t>Br,I</w:t>
            </w:r>
            <w:proofErr w:type="spellEnd"/>
            <w:r w:rsidRPr="00B6579D">
              <w:rPr>
                <w:sz w:val="16"/>
                <w:szCs w:val="16"/>
                <w:lang w:val="it-IT"/>
              </w:rPr>
              <w:t>].[</w:t>
            </w:r>
            <w:proofErr w:type="spellStart"/>
            <w:r w:rsidRPr="00B6579D">
              <w:rPr>
                <w:sz w:val="16"/>
                <w:szCs w:val="16"/>
                <w:lang w:val="it-IT"/>
              </w:rPr>
              <w:t>F,Cl</w:t>
            </w:r>
            <w:proofErr w:type="gramEnd"/>
            <w:r w:rsidRPr="00B6579D">
              <w:rPr>
                <w:sz w:val="16"/>
                <w:szCs w:val="16"/>
                <w:lang w:val="it-IT"/>
              </w:rPr>
              <w:t>,</w:t>
            </w:r>
            <w:proofErr w:type="gramStart"/>
            <w:r w:rsidRPr="00B6579D">
              <w:rPr>
                <w:sz w:val="16"/>
                <w:szCs w:val="16"/>
                <w:lang w:val="it-IT"/>
              </w:rPr>
              <w:t>Br,I</w:t>
            </w:r>
            <w:proofErr w:type="spellEnd"/>
            <w:r w:rsidRPr="00B6579D">
              <w:rPr>
                <w:sz w:val="16"/>
                <w:szCs w:val="16"/>
                <w:lang w:val="it-IT"/>
              </w:rPr>
              <w:t>].[</w:t>
            </w:r>
            <w:proofErr w:type="spellStart"/>
            <w:r w:rsidRPr="00B6579D">
              <w:rPr>
                <w:sz w:val="16"/>
                <w:szCs w:val="16"/>
                <w:lang w:val="it-IT"/>
              </w:rPr>
              <w:t>F,Cl</w:t>
            </w:r>
            <w:proofErr w:type="gramEnd"/>
            <w:r w:rsidRPr="00B6579D">
              <w:rPr>
                <w:sz w:val="16"/>
                <w:szCs w:val="16"/>
                <w:lang w:val="it-IT"/>
              </w:rPr>
              <w:t>,</w:t>
            </w:r>
            <w:proofErr w:type="gramStart"/>
            <w:r w:rsidRPr="00B6579D">
              <w:rPr>
                <w:sz w:val="16"/>
                <w:szCs w:val="16"/>
                <w:lang w:val="it-IT"/>
              </w:rPr>
              <w:t>Br,I</w:t>
            </w:r>
            <w:proofErr w:type="spellEnd"/>
            <w:proofErr w:type="gramEnd"/>
            <w:r w:rsidRPr="00B6579D">
              <w:rPr>
                <w:sz w:val="16"/>
                <w:szCs w:val="16"/>
                <w:lang w:val="it-IT"/>
              </w:rPr>
              <w:t>]</w:t>
            </w:r>
          </w:p>
        </w:tc>
        <w:tc>
          <w:tcPr>
            <w:tcW w:w="671" w:type="pct"/>
            <w:tcMar>
              <w:left w:w="0" w:type="dxa"/>
              <w:right w:w="0" w:type="dxa"/>
            </w:tcMar>
          </w:tcPr>
          <w:p w14:paraId="778F2921" w14:textId="77777777" w:rsidR="006A375D" w:rsidRPr="00B6579D" w:rsidRDefault="006A375D" w:rsidP="00FB3754">
            <w:pPr>
              <w:jc w:val="center"/>
              <w:rPr>
                <w:sz w:val="16"/>
                <w:szCs w:val="16"/>
              </w:rPr>
            </w:pPr>
            <w:r w:rsidRPr="00B6579D">
              <w:rPr>
                <w:sz w:val="16"/>
                <w:szCs w:val="16"/>
              </w:rPr>
              <w:t>X</w:t>
            </w:r>
          </w:p>
        </w:tc>
        <w:tc>
          <w:tcPr>
            <w:tcW w:w="671" w:type="pct"/>
            <w:tcMar>
              <w:left w:w="0" w:type="dxa"/>
              <w:right w:w="0" w:type="dxa"/>
            </w:tcMar>
          </w:tcPr>
          <w:p w14:paraId="4A29D491" w14:textId="77777777" w:rsidR="006A375D" w:rsidRPr="00B6579D" w:rsidRDefault="006A375D" w:rsidP="00FB3754">
            <w:pPr>
              <w:jc w:val="center"/>
              <w:rPr>
                <w:sz w:val="16"/>
                <w:szCs w:val="16"/>
              </w:rPr>
            </w:pPr>
            <w:r w:rsidRPr="00B6579D">
              <w:rPr>
                <w:sz w:val="16"/>
                <w:szCs w:val="16"/>
              </w:rPr>
              <w:t>X</w:t>
            </w:r>
          </w:p>
        </w:tc>
      </w:tr>
      <w:tr w:rsidR="00BB2954" w:rsidRPr="00B6579D" w14:paraId="6D5F969F" w14:textId="77777777" w:rsidTr="00BB2954">
        <w:tc>
          <w:tcPr>
            <w:tcW w:w="1585" w:type="pct"/>
            <w:shd w:val="clear" w:color="auto" w:fill="F2F2F2" w:themeFill="background1" w:themeFillShade="F2"/>
            <w:tcMar>
              <w:left w:w="0" w:type="dxa"/>
              <w:right w:w="0" w:type="dxa"/>
            </w:tcMar>
          </w:tcPr>
          <w:p w14:paraId="637C352C" w14:textId="77777777" w:rsidR="006A375D" w:rsidRPr="00B6579D" w:rsidRDefault="006A375D" w:rsidP="00BB2954">
            <w:pPr>
              <w:jc w:val="left"/>
              <w:rPr>
                <w:sz w:val="16"/>
                <w:szCs w:val="16"/>
              </w:rPr>
            </w:pPr>
            <w:r w:rsidRPr="00B6579D">
              <w:rPr>
                <w:sz w:val="16"/>
                <w:szCs w:val="16"/>
              </w:rPr>
              <w:t>Rotatable bond</w:t>
            </w:r>
          </w:p>
        </w:tc>
        <w:tc>
          <w:tcPr>
            <w:tcW w:w="2073" w:type="pct"/>
            <w:shd w:val="clear" w:color="auto" w:fill="F2F2F2" w:themeFill="background1" w:themeFillShade="F2"/>
            <w:tcMar>
              <w:left w:w="0" w:type="dxa"/>
              <w:right w:w="0" w:type="dxa"/>
            </w:tcMar>
          </w:tcPr>
          <w:p w14:paraId="2F10C076" w14:textId="77777777" w:rsidR="006A375D" w:rsidRPr="00B6579D" w:rsidRDefault="006A375D" w:rsidP="00BB2954">
            <w:pPr>
              <w:jc w:val="left"/>
              <w:rPr>
                <w:sz w:val="16"/>
                <w:szCs w:val="16"/>
              </w:rPr>
            </w:pPr>
            <w:proofErr w:type="gramStart"/>
            <w:r w:rsidRPr="00B6579D">
              <w:rPr>
                <w:sz w:val="16"/>
                <w:szCs w:val="16"/>
              </w:rPr>
              <w:t>[!$</w:t>
            </w:r>
            <w:proofErr w:type="gramEnd"/>
            <w:r w:rsidRPr="00B6579D">
              <w:rPr>
                <w:sz w:val="16"/>
                <w:szCs w:val="16"/>
              </w:rPr>
              <w:t>(*#</w:t>
            </w:r>
            <w:proofErr w:type="gramStart"/>
            <w:r w:rsidRPr="00B6579D">
              <w:rPr>
                <w:sz w:val="16"/>
                <w:szCs w:val="16"/>
              </w:rPr>
              <w:t>*)&amp;</w:t>
            </w:r>
            <w:proofErr w:type="gramEnd"/>
            <w:r w:rsidRPr="00B6579D">
              <w:rPr>
                <w:sz w:val="16"/>
                <w:szCs w:val="16"/>
              </w:rPr>
              <w:t>!D1]</w:t>
            </w:r>
            <w:proofErr w:type="gramStart"/>
            <w:r w:rsidRPr="00B6579D">
              <w:rPr>
                <w:sz w:val="16"/>
                <w:szCs w:val="16"/>
              </w:rPr>
              <w:t>-!@[!$</w:t>
            </w:r>
            <w:proofErr w:type="gramEnd"/>
            <w:r w:rsidRPr="00B6579D">
              <w:rPr>
                <w:sz w:val="16"/>
                <w:szCs w:val="16"/>
              </w:rPr>
              <w:t>(*#</w:t>
            </w:r>
            <w:proofErr w:type="gramStart"/>
            <w:r w:rsidRPr="00B6579D">
              <w:rPr>
                <w:sz w:val="16"/>
                <w:szCs w:val="16"/>
              </w:rPr>
              <w:t>*)&amp;</w:t>
            </w:r>
            <w:proofErr w:type="gramEnd"/>
            <w:r w:rsidRPr="00B6579D">
              <w:rPr>
                <w:sz w:val="16"/>
                <w:szCs w:val="16"/>
              </w:rPr>
              <w:t>!D1]</w:t>
            </w:r>
          </w:p>
        </w:tc>
        <w:tc>
          <w:tcPr>
            <w:tcW w:w="671" w:type="pct"/>
            <w:shd w:val="clear" w:color="auto" w:fill="F2F2F2" w:themeFill="background1" w:themeFillShade="F2"/>
            <w:tcMar>
              <w:left w:w="0" w:type="dxa"/>
              <w:right w:w="0" w:type="dxa"/>
            </w:tcMar>
          </w:tcPr>
          <w:p w14:paraId="30B442CA"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0E7303A5" w14:textId="77777777" w:rsidR="006A375D" w:rsidRPr="00B6579D" w:rsidRDefault="006A375D" w:rsidP="00FB3754">
            <w:pPr>
              <w:jc w:val="center"/>
              <w:rPr>
                <w:sz w:val="16"/>
                <w:szCs w:val="16"/>
              </w:rPr>
            </w:pPr>
            <w:r w:rsidRPr="00B6579D">
              <w:rPr>
                <w:sz w:val="16"/>
                <w:szCs w:val="16"/>
              </w:rPr>
              <w:t>X</w:t>
            </w:r>
          </w:p>
        </w:tc>
      </w:tr>
      <w:tr w:rsidR="00BB2954" w:rsidRPr="00B6579D" w14:paraId="2C1FF288" w14:textId="77777777" w:rsidTr="00BB2954">
        <w:tc>
          <w:tcPr>
            <w:tcW w:w="1585" w:type="pct"/>
            <w:tcMar>
              <w:left w:w="0" w:type="dxa"/>
              <w:right w:w="0" w:type="dxa"/>
            </w:tcMar>
          </w:tcPr>
          <w:p w14:paraId="07224F1F" w14:textId="77777777" w:rsidR="006A375D" w:rsidRPr="00B6579D" w:rsidRDefault="006A375D" w:rsidP="00BB2954">
            <w:pPr>
              <w:jc w:val="left"/>
              <w:rPr>
                <w:sz w:val="16"/>
                <w:szCs w:val="16"/>
              </w:rPr>
            </w:pPr>
            <w:proofErr w:type="spellStart"/>
            <w:r w:rsidRPr="00B6579D">
              <w:rPr>
                <w:sz w:val="16"/>
                <w:szCs w:val="16"/>
              </w:rPr>
              <w:t>Acylic</w:t>
            </w:r>
            <w:proofErr w:type="spellEnd"/>
            <w:r w:rsidRPr="00B6579D">
              <w:rPr>
                <w:sz w:val="16"/>
                <w:szCs w:val="16"/>
              </w:rPr>
              <w:t>-bonds</w:t>
            </w:r>
          </w:p>
        </w:tc>
        <w:tc>
          <w:tcPr>
            <w:tcW w:w="2073" w:type="pct"/>
            <w:tcMar>
              <w:left w:w="0" w:type="dxa"/>
              <w:right w:w="0" w:type="dxa"/>
            </w:tcMar>
          </w:tcPr>
          <w:p w14:paraId="4A420764" w14:textId="77777777" w:rsidR="006A375D" w:rsidRPr="00B6579D" w:rsidRDefault="006A375D" w:rsidP="00BB2954">
            <w:pPr>
              <w:jc w:val="left"/>
              <w:rPr>
                <w:sz w:val="16"/>
                <w:szCs w:val="16"/>
              </w:rPr>
            </w:pPr>
            <w:r w:rsidRPr="00B6579D">
              <w:rPr>
                <w:sz w:val="16"/>
                <w:szCs w:val="16"/>
              </w:rPr>
              <w:t>*!@*</w:t>
            </w:r>
          </w:p>
        </w:tc>
        <w:tc>
          <w:tcPr>
            <w:tcW w:w="671" w:type="pct"/>
            <w:tcMar>
              <w:left w:w="0" w:type="dxa"/>
              <w:right w:w="0" w:type="dxa"/>
            </w:tcMar>
          </w:tcPr>
          <w:p w14:paraId="62226AD5" w14:textId="77777777" w:rsidR="006A375D" w:rsidRPr="00B6579D" w:rsidRDefault="006A375D" w:rsidP="00FB3754">
            <w:pPr>
              <w:jc w:val="center"/>
              <w:rPr>
                <w:sz w:val="16"/>
                <w:szCs w:val="16"/>
              </w:rPr>
            </w:pPr>
          </w:p>
        </w:tc>
        <w:tc>
          <w:tcPr>
            <w:tcW w:w="671" w:type="pct"/>
            <w:tcMar>
              <w:left w:w="0" w:type="dxa"/>
              <w:right w:w="0" w:type="dxa"/>
            </w:tcMar>
          </w:tcPr>
          <w:p w14:paraId="5D694F9C" w14:textId="77777777" w:rsidR="006A375D" w:rsidRPr="00B6579D" w:rsidRDefault="006A375D" w:rsidP="00FB3754">
            <w:pPr>
              <w:jc w:val="center"/>
              <w:rPr>
                <w:sz w:val="16"/>
                <w:szCs w:val="16"/>
              </w:rPr>
            </w:pPr>
            <w:r w:rsidRPr="00B6579D">
              <w:rPr>
                <w:sz w:val="16"/>
                <w:szCs w:val="16"/>
              </w:rPr>
              <w:t>X</w:t>
            </w:r>
          </w:p>
        </w:tc>
      </w:tr>
      <w:tr w:rsidR="00BB2954" w:rsidRPr="00B6579D" w14:paraId="4E248E03" w14:textId="77777777" w:rsidTr="00BB2954">
        <w:tc>
          <w:tcPr>
            <w:tcW w:w="1585" w:type="pct"/>
            <w:shd w:val="clear" w:color="auto" w:fill="F2F2F2" w:themeFill="background1" w:themeFillShade="F2"/>
            <w:tcMar>
              <w:left w:w="0" w:type="dxa"/>
              <w:right w:w="0" w:type="dxa"/>
            </w:tcMar>
          </w:tcPr>
          <w:p w14:paraId="60A82398" w14:textId="77777777" w:rsidR="006A375D" w:rsidRPr="00B6579D" w:rsidRDefault="006A375D" w:rsidP="00BB2954">
            <w:pPr>
              <w:jc w:val="left"/>
              <w:rPr>
                <w:sz w:val="16"/>
                <w:szCs w:val="16"/>
              </w:rPr>
            </w:pPr>
            <w:r w:rsidRPr="00B6579D">
              <w:rPr>
                <w:sz w:val="16"/>
                <w:szCs w:val="16"/>
              </w:rPr>
              <w:t>Specified chiral carbon</w:t>
            </w:r>
          </w:p>
        </w:tc>
        <w:tc>
          <w:tcPr>
            <w:tcW w:w="2073" w:type="pct"/>
            <w:shd w:val="clear" w:color="auto" w:fill="F2F2F2" w:themeFill="background1" w:themeFillShade="F2"/>
            <w:tcMar>
              <w:left w:w="0" w:type="dxa"/>
              <w:right w:w="0" w:type="dxa"/>
            </w:tcMar>
          </w:tcPr>
          <w:p w14:paraId="2D6A7668" w14:textId="77777777" w:rsidR="006A375D" w:rsidRPr="00B6579D" w:rsidRDefault="006A375D" w:rsidP="00BB2954">
            <w:pPr>
              <w:jc w:val="left"/>
              <w:rPr>
                <w:sz w:val="16"/>
                <w:szCs w:val="16"/>
              </w:rPr>
            </w:pPr>
            <w:r w:rsidRPr="00B6579D">
              <w:rPr>
                <w:sz w:val="16"/>
                <w:szCs w:val="16"/>
              </w:rPr>
              <w:t>[$([#6X4</w:t>
            </w:r>
            <w:proofErr w:type="gramStart"/>
            <w:r w:rsidRPr="00B6579D">
              <w:rPr>
                <w:sz w:val="16"/>
                <w:szCs w:val="16"/>
              </w:rPr>
              <w:t>@](*)(*)(*)*),$</w:t>
            </w:r>
            <w:proofErr w:type="gramEnd"/>
            <w:r w:rsidRPr="00B6579D">
              <w:rPr>
                <w:sz w:val="16"/>
                <w:szCs w:val="16"/>
              </w:rPr>
              <w:t>([#6X4@</w:t>
            </w:r>
            <w:proofErr w:type="gramStart"/>
            <w:r w:rsidRPr="00B6579D">
              <w:rPr>
                <w:sz w:val="16"/>
                <w:szCs w:val="16"/>
              </w:rPr>
              <w:t>H](*)(*)*</w:t>
            </w:r>
            <w:proofErr w:type="gramEnd"/>
            <w:r w:rsidRPr="00B6579D">
              <w:rPr>
                <w:sz w:val="16"/>
                <w:szCs w:val="16"/>
              </w:rPr>
              <w:t>)]</w:t>
            </w:r>
          </w:p>
        </w:tc>
        <w:tc>
          <w:tcPr>
            <w:tcW w:w="671" w:type="pct"/>
            <w:shd w:val="clear" w:color="auto" w:fill="F2F2F2" w:themeFill="background1" w:themeFillShade="F2"/>
            <w:tcMar>
              <w:left w:w="0" w:type="dxa"/>
              <w:right w:w="0" w:type="dxa"/>
            </w:tcMar>
          </w:tcPr>
          <w:p w14:paraId="684D34BE"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74ED495E" w14:textId="77777777" w:rsidR="006A375D" w:rsidRPr="00B6579D" w:rsidRDefault="006A375D" w:rsidP="00FB3754">
            <w:pPr>
              <w:jc w:val="center"/>
              <w:rPr>
                <w:sz w:val="16"/>
                <w:szCs w:val="16"/>
              </w:rPr>
            </w:pPr>
            <w:r w:rsidRPr="00B6579D">
              <w:rPr>
                <w:sz w:val="16"/>
                <w:szCs w:val="16"/>
              </w:rPr>
              <w:t>X</w:t>
            </w:r>
          </w:p>
        </w:tc>
      </w:tr>
      <w:tr w:rsidR="00BB2954" w:rsidRPr="00B6579D" w14:paraId="38083159" w14:textId="77777777" w:rsidTr="00BB2954">
        <w:tc>
          <w:tcPr>
            <w:tcW w:w="1585" w:type="pct"/>
            <w:tcMar>
              <w:left w:w="0" w:type="dxa"/>
              <w:right w:w="0" w:type="dxa"/>
            </w:tcMar>
          </w:tcPr>
          <w:p w14:paraId="6B68F476" w14:textId="77777777" w:rsidR="006A375D" w:rsidRPr="00B6579D" w:rsidRDefault="006A375D" w:rsidP="00BB2954">
            <w:pPr>
              <w:jc w:val="left"/>
              <w:rPr>
                <w:sz w:val="16"/>
                <w:szCs w:val="16"/>
              </w:rPr>
            </w:pPr>
            <w:r w:rsidRPr="00B6579D">
              <w:rPr>
                <w:sz w:val="16"/>
                <w:szCs w:val="16"/>
              </w:rPr>
              <w:t>Quaternary nitrogen</w:t>
            </w:r>
          </w:p>
        </w:tc>
        <w:tc>
          <w:tcPr>
            <w:tcW w:w="2073" w:type="pct"/>
            <w:tcMar>
              <w:left w:w="0" w:type="dxa"/>
              <w:right w:w="0" w:type="dxa"/>
            </w:tcMar>
          </w:tcPr>
          <w:p w14:paraId="347737DF" w14:textId="77777777" w:rsidR="006A375D" w:rsidRPr="00B6579D" w:rsidRDefault="006A375D" w:rsidP="00BB2954">
            <w:pPr>
              <w:jc w:val="left"/>
              <w:rPr>
                <w:sz w:val="16"/>
                <w:szCs w:val="16"/>
              </w:rPr>
            </w:pPr>
            <w:r w:rsidRPr="00B6579D">
              <w:rPr>
                <w:sz w:val="16"/>
                <w:szCs w:val="16"/>
              </w:rPr>
              <w:t>[$([NX4+]</w:t>
            </w:r>
            <w:proofErr w:type="gramStart"/>
            <w:r w:rsidRPr="00B6579D">
              <w:rPr>
                <w:sz w:val="16"/>
                <w:szCs w:val="16"/>
              </w:rPr>
              <w:t>),$</w:t>
            </w:r>
            <w:proofErr w:type="gramEnd"/>
            <w:r w:rsidRPr="00B6579D">
              <w:rPr>
                <w:sz w:val="16"/>
                <w:szCs w:val="16"/>
              </w:rPr>
              <w:t>([NX</w:t>
            </w:r>
            <w:proofErr w:type="gramStart"/>
            <w:r w:rsidRPr="00B6579D">
              <w:rPr>
                <w:sz w:val="16"/>
                <w:szCs w:val="16"/>
              </w:rPr>
              <w:t>4]=</w:t>
            </w:r>
            <w:proofErr w:type="gramEnd"/>
            <w:r w:rsidRPr="00B6579D">
              <w:rPr>
                <w:sz w:val="16"/>
                <w:szCs w:val="16"/>
              </w:rPr>
              <w:t>*)]</w:t>
            </w:r>
          </w:p>
        </w:tc>
        <w:tc>
          <w:tcPr>
            <w:tcW w:w="671" w:type="pct"/>
            <w:tcMar>
              <w:left w:w="0" w:type="dxa"/>
              <w:right w:w="0" w:type="dxa"/>
            </w:tcMar>
          </w:tcPr>
          <w:p w14:paraId="5CA73A28" w14:textId="77777777" w:rsidR="006A375D" w:rsidRPr="00B6579D" w:rsidRDefault="006A375D" w:rsidP="00FB3754">
            <w:pPr>
              <w:jc w:val="center"/>
              <w:rPr>
                <w:sz w:val="16"/>
                <w:szCs w:val="16"/>
              </w:rPr>
            </w:pPr>
          </w:p>
        </w:tc>
        <w:tc>
          <w:tcPr>
            <w:tcW w:w="671" w:type="pct"/>
            <w:tcMar>
              <w:left w:w="0" w:type="dxa"/>
              <w:right w:w="0" w:type="dxa"/>
            </w:tcMar>
          </w:tcPr>
          <w:p w14:paraId="166EE9B3" w14:textId="77777777" w:rsidR="006A375D" w:rsidRPr="00B6579D" w:rsidRDefault="006A375D" w:rsidP="00FB3754">
            <w:pPr>
              <w:jc w:val="center"/>
              <w:rPr>
                <w:sz w:val="16"/>
                <w:szCs w:val="16"/>
              </w:rPr>
            </w:pPr>
            <w:r w:rsidRPr="00B6579D">
              <w:rPr>
                <w:sz w:val="16"/>
                <w:szCs w:val="16"/>
              </w:rPr>
              <w:t>X</w:t>
            </w:r>
          </w:p>
        </w:tc>
      </w:tr>
      <w:tr w:rsidR="00BB2954" w:rsidRPr="00B6579D" w14:paraId="1EB55A23" w14:textId="77777777" w:rsidTr="00BB2954">
        <w:tc>
          <w:tcPr>
            <w:tcW w:w="1585" w:type="pct"/>
            <w:shd w:val="clear" w:color="auto" w:fill="F2F2F2" w:themeFill="background1" w:themeFillShade="F2"/>
            <w:tcMar>
              <w:left w:w="0" w:type="dxa"/>
              <w:right w:w="0" w:type="dxa"/>
            </w:tcMar>
          </w:tcPr>
          <w:p w14:paraId="2D59FB73" w14:textId="77777777" w:rsidR="006A375D" w:rsidRPr="00B6579D" w:rsidRDefault="006A375D" w:rsidP="00BB2954">
            <w:pPr>
              <w:jc w:val="left"/>
              <w:rPr>
                <w:sz w:val="16"/>
                <w:szCs w:val="16"/>
              </w:rPr>
            </w:pPr>
            <w:r w:rsidRPr="00B6579D">
              <w:rPr>
                <w:sz w:val="16"/>
                <w:szCs w:val="16"/>
              </w:rPr>
              <w:t>Non-ring atom</w:t>
            </w:r>
          </w:p>
        </w:tc>
        <w:tc>
          <w:tcPr>
            <w:tcW w:w="2073" w:type="pct"/>
            <w:shd w:val="clear" w:color="auto" w:fill="F2F2F2" w:themeFill="background1" w:themeFillShade="F2"/>
            <w:tcMar>
              <w:left w:w="0" w:type="dxa"/>
              <w:right w:w="0" w:type="dxa"/>
            </w:tcMar>
          </w:tcPr>
          <w:p w14:paraId="701035A1" w14:textId="77777777" w:rsidR="006A375D" w:rsidRPr="00B6579D" w:rsidRDefault="006A375D" w:rsidP="00BB2954">
            <w:pPr>
              <w:jc w:val="left"/>
              <w:rPr>
                <w:sz w:val="16"/>
                <w:szCs w:val="16"/>
              </w:rPr>
            </w:pPr>
            <w:proofErr w:type="gramStart"/>
            <w:r w:rsidRPr="00B6579D">
              <w:rPr>
                <w:sz w:val="16"/>
                <w:szCs w:val="16"/>
              </w:rPr>
              <w:t>[!R</w:t>
            </w:r>
            <w:proofErr w:type="gramEnd"/>
            <w:r w:rsidRPr="00B6579D">
              <w:rPr>
                <w:sz w:val="16"/>
                <w:szCs w:val="16"/>
              </w:rPr>
              <w:t>]</w:t>
            </w:r>
          </w:p>
        </w:tc>
        <w:tc>
          <w:tcPr>
            <w:tcW w:w="671" w:type="pct"/>
            <w:shd w:val="clear" w:color="auto" w:fill="F2F2F2" w:themeFill="background1" w:themeFillShade="F2"/>
            <w:tcMar>
              <w:left w:w="0" w:type="dxa"/>
              <w:right w:w="0" w:type="dxa"/>
            </w:tcMar>
          </w:tcPr>
          <w:p w14:paraId="38E64CF0"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762258CB" w14:textId="77777777" w:rsidR="006A375D" w:rsidRPr="00B6579D" w:rsidRDefault="006A375D" w:rsidP="00FB3754">
            <w:pPr>
              <w:jc w:val="center"/>
              <w:rPr>
                <w:sz w:val="16"/>
                <w:szCs w:val="16"/>
              </w:rPr>
            </w:pPr>
            <w:r w:rsidRPr="00B6579D">
              <w:rPr>
                <w:sz w:val="16"/>
                <w:szCs w:val="16"/>
              </w:rPr>
              <w:t>X</w:t>
            </w:r>
          </w:p>
        </w:tc>
      </w:tr>
      <w:tr w:rsidR="00BB2954" w:rsidRPr="00B6579D" w14:paraId="1685B43B" w14:textId="77777777" w:rsidTr="00BB2954">
        <w:tc>
          <w:tcPr>
            <w:tcW w:w="1585" w:type="pct"/>
            <w:tcMar>
              <w:left w:w="0" w:type="dxa"/>
              <w:right w:w="0" w:type="dxa"/>
            </w:tcMar>
          </w:tcPr>
          <w:p w14:paraId="2E4FA3E4" w14:textId="77777777" w:rsidR="006A375D" w:rsidRPr="00B6579D" w:rsidRDefault="006A375D" w:rsidP="00BB2954">
            <w:pPr>
              <w:jc w:val="left"/>
              <w:rPr>
                <w:sz w:val="16"/>
                <w:szCs w:val="16"/>
              </w:rPr>
            </w:pPr>
            <w:r w:rsidRPr="00B6579D">
              <w:rPr>
                <w:sz w:val="16"/>
                <w:szCs w:val="16"/>
              </w:rPr>
              <w:t>Ring atom</w:t>
            </w:r>
          </w:p>
        </w:tc>
        <w:tc>
          <w:tcPr>
            <w:tcW w:w="2073" w:type="pct"/>
            <w:tcMar>
              <w:left w:w="0" w:type="dxa"/>
              <w:right w:w="0" w:type="dxa"/>
            </w:tcMar>
          </w:tcPr>
          <w:p w14:paraId="404F3DFD" w14:textId="77777777" w:rsidR="006A375D" w:rsidRPr="00B6579D" w:rsidRDefault="006A375D" w:rsidP="00BB2954">
            <w:pPr>
              <w:jc w:val="left"/>
              <w:rPr>
                <w:sz w:val="16"/>
                <w:szCs w:val="16"/>
              </w:rPr>
            </w:pPr>
            <w:r w:rsidRPr="00B6579D">
              <w:rPr>
                <w:sz w:val="16"/>
                <w:szCs w:val="16"/>
              </w:rPr>
              <w:t>[R]</w:t>
            </w:r>
          </w:p>
        </w:tc>
        <w:tc>
          <w:tcPr>
            <w:tcW w:w="671" w:type="pct"/>
            <w:tcMar>
              <w:left w:w="0" w:type="dxa"/>
              <w:right w:w="0" w:type="dxa"/>
            </w:tcMar>
          </w:tcPr>
          <w:p w14:paraId="3B09FCC9" w14:textId="77777777" w:rsidR="006A375D" w:rsidRPr="00B6579D" w:rsidRDefault="006A375D" w:rsidP="00FB3754">
            <w:pPr>
              <w:jc w:val="center"/>
              <w:rPr>
                <w:sz w:val="16"/>
                <w:szCs w:val="16"/>
              </w:rPr>
            </w:pPr>
          </w:p>
        </w:tc>
        <w:tc>
          <w:tcPr>
            <w:tcW w:w="671" w:type="pct"/>
            <w:tcMar>
              <w:left w:w="0" w:type="dxa"/>
              <w:right w:w="0" w:type="dxa"/>
            </w:tcMar>
          </w:tcPr>
          <w:p w14:paraId="093377C0" w14:textId="77777777" w:rsidR="006A375D" w:rsidRPr="00B6579D" w:rsidRDefault="006A375D" w:rsidP="00FB3754">
            <w:pPr>
              <w:jc w:val="center"/>
              <w:rPr>
                <w:sz w:val="16"/>
                <w:szCs w:val="16"/>
              </w:rPr>
            </w:pPr>
            <w:r w:rsidRPr="00B6579D">
              <w:rPr>
                <w:sz w:val="16"/>
                <w:szCs w:val="16"/>
              </w:rPr>
              <w:t>X</w:t>
            </w:r>
          </w:p>
        </w:tc>
      </w:tr>
      <w:tr w:rsidR="00BB2954" w:rsidRPr="00B6579D" w14:paraId="20EA66C7" w14:textId="77777777" w:rsidTr="00BB2954">
        <w:tc>
          <w:tcPr>
            <w:tcW w:w="1585" w:type="pct"/>
            <w:shd w:val="clear" w:color="auto" w:fill="F2F2F2" w:themeFill="background1" w:themeFillShade="F2"/>
            <w:tcMar>
              <w:left w:w="0" w:type="dxa"/>
              <w:right w:w="0" w:type="dxa"/>
            </w:tcMar>
          </w:tcPr>
          <w:p w14:paraId="225FE6BF" w14:textId="77777777" w:rsidR="006A375D" w:rsidRPr="00B6579D" w:rsidRDefault="006A375D" w:rsidP="00BB2954">
            <w:pPr>
              <w:jc w:val="left"/>
              <w:rPr>
                <w:sz w:val="16"/>
                <w:szCs w:val="16"/>
              </w:rPr>
            </w:pPr>
            <w:r w:rsidRPr="00B6579D">
              <w:rPr>
                <w:sz w:val="16"/>
                <w:szCs w:val="16"/>
              </w:rPr>
              <w:t>Any carbon attached to any halogen</w:t>
            </w:r>
          </w:p>
        </w:tc>
        <w:tc>
          <w:tcPr>
            <w:tcW w:w="2073" w:type="pct"/>
            <w:shd w:val="clear" w:color="auto" w:fill="F2F2F2" w:themeFill="background1" w:themeFillShade="F2"/>
            <w:tcMar>
              <w:left w:w="0" w:type="dxa"/>
              <w:right w:w="0" w:type="dxa"/>
            </w:tcMar>
          </w:tcPr>
          <w:p w14:paraId="5423E069"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r;!</w:t>
            </w:r>
            <w:proofErr w:type="gramEnd"/>
            <w:r w:rsidRPr="00B6579D">
              <w:rPr>
                <w:sz w:val="16"/>
                <w:szCs w:val="16"/>
              </w:rPr>
              <w:t>r</w:t>
            </w:r>
            <w:proofErr w:type="gramStart"/>
            <w:r w:rsidRPr="00B6579D">
              <w:rPr>
                <w:sz w:val="16"/>
                <w:szCs w:val="16"/>
              </w:rPr>
              <w:t>3;!</w:t>
            </w:r>
            <w:proofErr w:type="gramEnd"/>
            <w:r w:rsidRPr="00B6579D">
              <w:rPr>
                <w:sz w:val="16"/>
                <w:szCs w:val="16"/>
              </w:rPr>
              <w:t>r</w:t>
            </w:r>
            <w:proofErr w:type="gramStart"/>
            <w:r w:rsidRPr="00B6579D">
              <w:rPr>
                <w:sz w:val="16"/>
                <w:szCs w:val="16"/>
              </w:rPr>
              <w:t>4;!</w:t>
            </w:r>
            <w:proofErr w:type="gramEnd"/>
            <w:r w:rsidRPr="00B6579D">
              <w:rPr>
                <w:sz w:val="16"/>
                <w:szCs w:val="16"/>
              </w:rPr>
              <w:t>r</w:t>
            </w:r>
            <w:proofErr w:type="gramStart"/>
            <w:r w:rsidRPr="00B6579D">
              <w:rPr>
                <w:sz w:val="16"/>
                <w:szCs w:val="16"/>
              </w:rPr>
              <w:t>5;!</w:t>
            </w:r>
            <w:proofErr w:type="gramEnd"/>
            <w:r w:rsidRPr="00B6579D">
              <w:rPr>
                <w:sz w:val="16"/>
                <w:szCs w:val="16"/>
              </w:rPr>
              <w:t>r</w:t>
            </w:r>
            <w:proofErr w:type="gramStart"/>
            <w:r w:rsidRPr="00B6579D">
              <w:rPr>
                <w:sz w:val="16"/>
                <w:szCs w:val="16"/>
              </w:rPr>
              <w:t>6;!</w:t>
            </w:r>
            <w:proofErr w:type="gramEnd"/>
            <w:r w:rsidRPr="00B6579D">
              <w:rPr>
                <w:sz w:val="16"/>
                <w:szCs w:val="16"/>
              </w:rPr>
              <w:t>r7]</w:t>
            </w:r>
          </w:p>
        </w:tc>
        <w:tc>
          <w:tcPr>
            <w:tcW w:w="671" w:type="pct"/>
            <w:shd w:val="clear" w:color="auto" w:fill="F2F2F2" w:themeFill="background1" w:themeFillShade="F2"/>
            <w:tcMar>
              <w:left w:w="0" w:type="dxa"/>
              <w:right w:w="0" w:type="dxa"/>
            </w:tcMar>
          </w:tcPr>
          <w:p w14:paraId="7F6510BB"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633FC80C" w14:textId="77777777" w:rsidR="006A375D" w:rsidRPr="00B6579D" w:rsidRDefault="006A375D" w:rsidP="00FB3754">
            <w:pPr>
              <w:jc w:val="center"/>
              <w:rPr>
                <w:sz w:val="16"/>
                <w:szCs w:val="16"/>
              </w:rPr>
            </w:pPr>
            <w:r w:rsidRPr="00B6579D">
              <w:rPr>
                <w:sz w:val="16"/>
                <w:szCs w:val="16"/>
              </w:rPr>
              <w:t>X</w:t>
            </w:r>
          </w:p>
        </w:tc>
      </w:tr>
      <w:tr w:rsidR="00BB2954" w:rsidRPr="00B6579D" w14:paraId="44638788" w14:textId="77777777" w:rsidTr="00BB2954">
        <w:tc>
          <w:tcPr>
            <w:tcW w:w="1585" w:type="pct"/>
            <w:shd w:val="clear" w:color="auto" w:fill="FFFFFF" w:themeFill="background1"/>
            <w:tcMar>
              <w:left w:w="0" w:type="dxa"/>
              <w:right w:w="0" w:type="dxa"/>
            </w:tcMar>
          </w:tcPr>
          <w:p w14:paraId="5B75A1C7" w14:textId="77777777" w:rsidR="006A375D" w:rsidRPr="00B6579D" w:rsidRDefault="006A375D" w:rsidP="00BB2954">
            <w:pPr>
              <w:jc w:val="left"/>
              <w:rPr>
                <w:sz w:val="16"/>
                <w:szCs w:val="16"/>
              </w:rPr>
            </w:pPr>
            <w:r w:rsidRPr="00B6579D">
              <w:rPr>
                <w:sz w:val="16"/>
                <w:szCs w:val="16"/>
              </w:rPr>
              <w:t>Triply bonded nitrogen</w:t>
            </w:r>
          </w:p>
        </w:tc>
        <w:tc>
          <w:tcPr>
            <w:tcW w:w="2073" w:type="pct"/>
            <w:shd w:val="clear" w:color="auto" w:fill="FFFFFF" w:themeFill="background1"/>
            <w:tcMar>
              <w:left w:w="0" w:type="dxa"/>
              <w:right w:w="0" w:type="dxa"/>
            </w:tcMar>
          </w:tcPr>
          <w:p w14:paraId="4ACC460E" w14:textId="77777777" w:rsidR="006A375D" w:rsidRPr="00B6579D" w:rsidRDefault="006A375D" w:rsidP="00BB2954">
            <w:pPr>
              <w:jc w:val="left"/>
              <w:rPr>
                <w:sz w:val="16"/>
                <w:szCs w:val="16"/>
              </w:rPr>
            </w:pPr>
            <w:r w:rsidRPr="00B6579D">
              <w:rPr>
                <w:sz w:val="16"/>
                <w:szCs w:val="16"/>
              </w:rPr>
              <w:t>[$([NX</w:t>
            </w:r>
            <w:proofErr w:type="gramStart"/>
            <w:r w:rsidRPr="00B6579D">
              <w:rPr>
                <w:sz w:val="16"/>
                <w:szCs w:val="16"/>
              </w:rPr>
              <w:t>1]#</w:t>
            </w:r>
            <w:proofErr w:type="gramEnd"/>
            <w:r w:rsidRPr="00B6579D">
              <w:rPr>
                <w:sz w:val="16"/>
                <w:szCs w:val="16"/>
              </w:rPr>
              <w:t>*)]</w:t>
            </w:r>
          </w:p>
        </w:tc>
        <w:tc>
          <w:tcPr>
            <w:tcW w:w="671" w:type="pct"/>
            <w:shd w:val="clear" w:color="auto" w:fill="FFFFFF" w:themeFill="background1"/>
            <w:tcMar>
              <w:left w:w="0" w:type="dxa"/>
              <w:right w:w="0" w:type="dxa"/>
            </w:tcMar>
          </w:tcPr>
          <w:p w14:paraId="19A85D1B" w14:textId="77777777" w:rsidR="006A375D" w:rsidRPr="00B6579D" w:rsidRDefault="006A375D" w:rsidP="00FB3754">
            <w:pPr>
              <w:jc w:val="center"/>
              <w:rPr>
                <w:sz w:val="16"/>
                <w:szCs w:val="16"/>
              </w:rPr>
            </w:pPr>
          </w:p>
        </w:tc>
        <w:tc>
          <w:tcPr>
            <w:tcW w:w="671" w:type="pct"/>
            <w:shd w:val="clear" w:color="auto" w:fill="FFFFFF" w:themeFill="background1"/>
            <w:tcMar>
              <w:left w:w="0" w:type="dxa"/>
              <w:right w:w="0" w:type="dxa"/>
            </w:tcMar>
          </w:tcPr>
          <w:p w14:paraId="6B089C5D" w14:textId="77777777" w:rsidR="006A375D" w:rsidRPr="00B6579D" w:rsidRDefault="006A375D" w:rsidP="00FB3754">
            <w:pPr>
              <w:jc w:val="center"/>
              <w:rPr>
                <w:sz w:val="16"/>
                <w:szCs w:val="16"/>
              </w:rPr>
            </w:pPr>
            <w:r w:rsidRPr="00B6579D">
              <w:rPr>
                <w:sz w:val="16"/>
                <w:szCs w:val="16"/>
              </w:rPr>
              <w:t>X</w:t>
            </w:r>
          </w:p>
        </w:tc>
      </w:tr>
      <w:tr w:rsidR="00BB2954" w:rsidRPr="00B6579D" w14:paraId="6209D0C4" w14:textId="77777777" w:rsidTr="00BB2954">
        <w:tc>
          <w:tcPr>
            <w:tcW w:w="1585" w:type="pct"/>
            <w:shd w:val="clear" w:color="auto" w:fill="F2F2F2" w:themeFill="background1" w:themeFillShade="F2"/>
            <w:tcMar>
              <w:left w:w="0" w:type="dxa"/>
              <w:right w:w="0" w:type="dxa"/>
            </w:tcMar>
          </w:tcPr>
          <w:p w14:paraId="2445B54F" w14:textId="77777777" w:rsidR="00BB2954" w:rsidRDefault="006A375D" w:rsidP="00BB2954">
            <w:pPr>
              <w:jc w:val="left"/>
              <w:rPr>
                <w:sz w:val="16"/>
                <w:szCs w:val="16"/>
              </w:rPr>
            </w:pPr>
            <w:r w:rsidRPr="00B6579D">
              <w:rPr>
                <w:sz w:val="16"/>
                <w:szCs w:val="16"/>
              </w:rPr>
              <w:t xml:space="preserve">Cis/trans double/aromatic </w:t>
            </w:r>
          </w:p>
          <w:p w14:paraId="39534DE4" w14:textId="696A0B70" w:rsidR="006A375D" w:rsidRPr="00B6579D" w:rsidRDefault="006A375D" w:rsidP="00BB2954">
            <w:pPr>
              <w:jc w:val="left"/>
              <w:rPr>
                <w:sz w:val="16"/>
                <w:szCs w:val="16"/>
              </w:rPr>
            </w:pPr>
            <w:r w:rsidRPr="00B6579D">
              <w:rPr>
                <w:sz w:val="16"/>
                <w:szCs w:val="16"/>
              </w:rPr>
              <w:t>ring bond</w:t>
            </w:r>
          </w:p>
        </w:tc>
        <w:tc>
          <w:tcPr>
            <w:tcW w:w="2073" w:type="pct"/>
            <w:shd w:val="clear" w:color="auto" w:fill="F2F2F2" w:themeFill="background1" w:themeFillShade="F2"/>
            <w:tcMar>
              <w:left w:w="0" w:type="dxa"/>
              <w:right w:w="0" w:type="dxa"/>
            </w:tcMar>
          </w:tcPr>
          <w:p w14:paraId="4BDFE35E"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@[R]</w:t>
            </w:r>
            <w:proofErr w:type="gramStart"/>
            <w:r w:rsidRPr="00B6579D">
              <w:rPr>
                <w:sz w:val="16"/>
                <w:szCs w:val="16"/>
              </w:rPr>
              <w:t>/,\</w:t>
            </w:r>
            <w:proofErr w:type="gramEnd"/>
            <w:r w:rsidRPr="00B6579D">
              <w:rPr>
                <w:sz w:val="16"/>
                <w:szCs w:val="16"/>
              </w:rPr>
              <w:t>*</w:t>
            </w:r>
          </w:p>
        </w:tc>
        <w:tc>
          <w:tcPr>
            <w:tcW w:w="671" w:type="pct"/>
            <w:shd w:val="clear" w:color="auto" w:fill="F2F2F2" w:themeFill="background1" w:themeFillShade="F2"/>
            <w:tcMar>
              <w:left w:w="0" w:type="dxa"/>
              <w:right w:w="0" w:type="dxa"/>
            </w:tcMar>
          </w:tcPr>
          <w:p w14:paraId="6722682F"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2E03C784" w14:textId="77777777" w:rsidR="006A375D" w:rsidRPr="00B6579D" w:rsidRDefault="006A375D" w:rsidP="00FB3754">
            <w:pPr>
              <w:jc w:val="center"/>
              <w:rPr>
                <w:sz w:val="16"/>
                <w:szCs w:val="16"/>
              </w:rPr>
            </w:pPr>
            <w:r w:rsidRPr="00B6579D">
              <w:rPr>
                <w:sz w:val="16"/>
                <w:szCs w:val="16"/>
              </w:rPr>
              <w:t>X</w:t>
            </w:r>
          </w:p>
        </w:tc>
      </w:tr>
      <w:tr w:rsidR="00BB2954" w:rsidRPr="00B6579D" w14:paraId="220581EE" w14:textId="77777777" w:rsidTr="00BB2954">
        <w:tc>
          <w:tcPr>
            <w:tcW w:w="1585" w:type="pct"/>
            <w:tcMar>
              <w:left w:w="0" w:type="dxa"/>
              <w:right w:w="0" w:type="dxa"/>
            </w:tcMar>
          </w:tcPr>
          <w:p w14:paraId="2D9AE9CA" w14:textId="77777777" w:rsidR="006A375D" w:rsidRPr="00B6579D" w:rsidRDefault="006A375D" w:rsidP="00BB2954">
            <w:pPr>
              <w:jc w:val="left"/>
              <w:rPr>
                <w:sz w:val="16"/>
                <w:szCs w:val="16"/>
              </w:rPr>
            </w:pPr>
            <w:r w:rsidRPr="00B6579D">
              <w:rPr>
                <w:sz w:val="16"/>
                <w:szCs w:val="16"/>
              </w:rPr>
              <w:t>Hydroxyl in alcohol</w:t>
            </w:r>
          </w:p>
        </w:tc>
        <w:tc>
          <w:tcPr>
            <w:tcW w:w="2073" w:type="pct"/>
            <w:tcMar>
              <w:left w:w="0" w:type="dxa"/>
              <w:right w:w="0" w:type="dxa"/>
            </w:tcMar>
          </w:tcPr>
          <w:p w14:paraId="2B07A427" w14:textId="77777777" w:rsidR="006A375D" w:rsidRPr="00B6579D" w:rsidRDefault="006A375D" w:rsidP="00BB2954">
            <w:pPr>
              <w:jc w:val="left"/>
              <w:rPr>
                <w:sz w:val="16"/>
                <w:szCs w:val="16"/>
              </w:rPr>
            </w:pPr>
            <w:r w:rsidRPr="00B6579D">
              <w:rPr>
                <w:sz w:val="16"/>
                <w:szCs w:val="16"/>
              </w:rPr>
              <w:t>[#</w:t>
            </w:r>
            <w:proofErr w:type="gramStart"/>
            <w:r w:rsidRPr="00B6579D">
              <w:rPr>
                <w:sz w:val="16"/>
                <w:szCs w:val="16"/>
              </w:rPr>
              <w:t>6][</w:t>
            </w:r>
            <w:proofErr w:type="gramEnd"/>
            <w:r w:rsidRPr="00B6579D">
              <w:rPr>
                <w:sz w:val="16"/>
                <w:szCs w:val="16"/>
              </w:rPr>
              <w:t>OX2H]</w:t>
            </w:r>
          </w:p>
        </w:tc>
        <w:tc>
          <w:tcPr>
            <w:tcW w:w="671" w:type="pct"/>
            <w:tcMar>
              <w:left w:w="0" w:type="dxa"/>
              <w:right w:w="0" w:type="dxa"/>
            </w:tcMar>
          </w:tcPr>
          <w:p w14:paraId="5F3147BB" w14:textId="77777777" w:rsidR="006A375D" w:rsidRPr="00B6579D" w:rsidRDefault="006A375D" w:rsidP="00FB3754">
            <w:pPr>
              <w:jc w:val="center"/>
              <w:rPr>
                <w:sz w:val="16"/>
                <w:szCs w:val="16"/>
              </w:rPr>
            </w:pPr>
          </w:p>
        </w:tc>
        <w:tc>
          <w:tcPr>
            <w:tcW w:w="671" w:type="pct"/>
            <w:tcMar>
              <w:left w:w="0" w:type="dxa"/>
              <w:right w:w="0" w:type="dxa"/>
            </w:tcMar>
          </w:tcPr>
          <w:p w14:paraId="0099A96E" w14:textId="77777777" w:rsidR="006A375D" w:rsidRPr="00B6579D" w:rsidRDefault="006A375D" w:rsidP="00FB3754">
            <w:pPr>
              <w:jc w:val="center"/>
              <w:rPr>
                <w:sz w:val="16"/>
                <w:szCs w:val="16"/>
              </w:rPr>
            </w:pPr>
            <w:r w:rsidRPr="00B6579D">
              <w:rPr>
                <w:sz w:val="16"/>
                <w:szCs w:val="16"/>
              </w:rPr>
              <w:t>X</w:t>
            </w:r>
          </w:p>
        </w:tc>
      </w:tr>
      <w:tr w:rsidR="00BB2954" w:rsidRPr="00B6579D" w14:paraId="60635EDF" w14:textId="77777777" w:rsidTr="00BB2954">
        <w:tc>
          <w:tcPr>
            <w:tcW w:w="1585" w:type="pct"/>
            <w:shd w:val="clear" w:color="auto" w:fill="F2F2F2" w:themeFill="background1" w:themeFillShade="F2"/>
            <w:tcMar>
              <w:left w:w="0" w:type="dxa"/>
              <w:right w:w="0" w:type="dxa"/>
            </w:tcMar>
          </w:tcPr>
          <w:p w14:paraId="48565E4E" w14:textId="77777777" w:rsidR="006A375D" w:rsidRPr="00B6579D" w:rsidRDefault="006A375D" w:rsidP="00BB2954">
            <w:pPr>
              <w:jc w:val="left"/>
              <w:rPr>
                <w:sz w:val="16"/>
                <w:szCs w:val="16"/>
              </w:rPr>
            </w:pPr>
            <w:r w:rsidRPr="00B6579D">
              <w:rPr>
                <w:sz w:val="16"/>
                <w:szCs w:val="16"/>
              </w:rPr>
              <w:t>Thio analogue of carbonyl</w:t>
            </w:r>
          </w:p>
        </w:tc>
        <w:tc>
          <w:tcPr>
            <w:tcW w:w="2073" w:type="pct"/>
            <w:shd w:val="clear" w:color="auto" w:fill="F2F2F2" w:themeFill="background1" w:themeFillShade="F2"/>
            <w:tcMar>
              <w:left w:w="0" w:type="dxa"/>
              <w:right w:w="0" w:type="dxa"/>
            </w:tcMar>
          </w:tcPr>
          <w:p w14:paraId="346CA952" w14:textId="77777777" w:rsidR="006A375D" w:rsidRPr="00B6579D" w:rsidRDefault="006A375D" w:rsidP="00BB2954">
            <w:pPr>
              <w:jc w:val="left"/>
              <w:rPr>
                <w:sz w:val="16"/>
                <w:szCs w:val="16"/>
              </w:rPr>
            </w:pPr>
            <w:r w:rsidRPr="00B6579D">
              <w:rPr>
                <w:sz w:val="16"/>
                <w:szCs w:val="16"/>
              </w:rPr>
              <w:t>[#6X</w:t>
            </w:r>
            <w:proofErr w:type="gramStart"/>
            <w:r w:rsidRPr="00B6579D">
              <w:rPr>
                <w:sz w:val="16"/>
                <w:szCs w:val="16"/>
              </w:rPr>
              <w:t>3](</w:t>
            </w:r>
            <w:proofErr w:type="gramEnd"/>
            <w:r w:rsidRPr="00B6579D">
              <w:rPr>
                <w:sz w:val="16"/>
                <w:szCs w:val="16"/>
              </w:rPr>
              <w:t>=[SX1</w:t>
            </w:r>
            <w:proofErr w:type="gramStart"/>
            <w:r w:rsidRPr="00B6579D">
              <w:rPr>
                <w:sz w:val="16"/>
                <w:szCs w:val="16"/>
              </w:rPr>
              <w:t>])([!N])[</w:t>
            </w:r>
            <w:proofErr w:type="gramEnd"/>
            <w:r w:rsidRPr="00B6579D">
              <w:rPr>
                <w:sz w:val="16"/>
                <w:szCs w:val="16"/>
              </w:rPr>
              <w:t>!N]</w:t>
            </w:r>
          </w:p>
        </w:tc>
        <w:tc>
          <w:tcPr>
            <w:tcW w:w="671" w:type="pct"/>
            <w:shd w:val="clear" w:color="auto" w:fill="F2F2F2" w:themeFill="background1" w:themeFillShade="F2"/>
            <w:tcMar>
              <w:left w:w="0" w:type="dxa"/>
              <w:right w:w="0" w:type="dxa"/>
            </w:tcMar>
          </w:tcPr>
          <w:p w14:paraId="47A87BE4"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25A5B026" w14:textId="77777777" w:rsidR="006A375D" w:rsidRPr="00B6579D" w:rsidRDefault="006A375D" w:rsidP="00FB3754">
            <w:pPr>
              <w:jc w:val="center"/>
              <w:rPr>
                <w:sz w:val="16"/>
                <w:szCs w:val="16"/>
              </w:rPr>
            </w:pPr>
            <w:r w:rsidRPr="00B6579D">
              <w:rPr>
                <w:sz w:val="16"/>
                <w:szCs w:val="16"/>
              </w:rPr>
              <w:t>X</w:t>
            </w:r>
          </w:p>
        </w:tc>
      </w:tr>
      <w:tr w:rsidR="00BB2954" w:rsidRPr="00B6579D" w14:paraId="7E043CAF" w14:textId="77777777" w:rsidTr="00BB2954">
        <w:tc>
          <w:tcPr>
            <w:tcW w:w="1585" w:type="pct"/>
            <w:tcMar>
              <w:left w:w="0" w:type="dxa"/>
              <w:right w:w="0" w:type="dxa"/>
            </w:tcMar>
          </w:tcPr>
          <w:p w14:paraId="5F3B6C46" w14:textId="77777777" w:rsidR="006A375D" w:rsidRPr="00B6579D" w:rsidRDefault="006A375D" w:rsidP="00BB2954">
            <w:pPr>
              <w:jc w:val="left"/>
              <w:rPr>
                <w:sz w:val="16"/>
                <w:szCs w:val="16"/>
              </w:rPr>
            </w:pPr>
            <w:r w:rsidRPr="00B6579D">
              <w:rPr>
                <w:sz w:val="16"/>
                <w:szCs w:val="16"/>
              </w:rPr>
              <w:t>Divalent oxygen</w:t>
            </w:r>
          </w:p>
        </w:tc>
        <w:tc>
          <w:tcPr>
            <w:tcW w:w="2073" w:type="pct"/>
            <w:tcMar>
              <w:left w:w="0" w:type="dxa"/>
              <w:right w:w="0" w:type="dxa"/>
            </w:tcMar>
          </w:tcPr>
          <w:p w14:paraId="05B59C6A" w14:textId="77777777" w:rsidR="006A375D" w:rsidRPr="00B6579D" w:rsidRDefault="006A375D" w:rsidP="00BB2954">
            <w:pPr>
              <w:jc w:val="left"/>
              <w:rPr>
                <w:sz w:val="16"/>
                <w:szCs w:val="16"/>
              </w:rPr>
            </w:pPr>
            <w:r w:rsidRPr="00B6579D">
              <w:rPr>
                <w:sz w:val="16"/>
                <w:szCs w:val="16"/>
              </w:rPr>
              <w:t>[$([OX2])]</w:t>
            </w:r>
          </w:p>
        </w:tc>
        <w:tc>
          <w:tcPr>
            <w:tcW w:w="671" w:type="pct"/>
            <w:tcMar>
              <w:left w:w="0" w:type="dxa"/>
              <w:right w:w="0" w:type="dxa"/>
            </w:tcMar>
          </w:tcPr>
          <w:p w14:paraId="233E3FF6" w14:textId="77777777" w:rsidR="006A375D" w:rsidRPr="00B6579D" w:rsidRDefault="006A375D" w:rsidP="00FB3754">
            <w:pPr>
              <w:jc w:val="center"/>
              <w:rPr>
                <w:sz w:val="16"/>
                <w:szCs w:val="16"/>
              </w:rPr>
            </w:pPr>
          </w:p>
        </w:tc>
        <w:tc>
          <w:tcPr>
            <w:tcW w:w="671" w:type="pct"/>
            <w:tcMar>
              <w:left w:w="0" w:type="dxa"/>
              <w:right w:w="0" w:type="dxa"/>
            </w:tcMar>
          </w:tcPr>
          <w:p w14:paraId="262895B6" w14:textId="77777777" w:rsidR="006A375D" w:rsidRPr="00B6579D" w:rsidRDefault="006A375D" w:rsidP="00FB3754">
            <w:pPr>
              <w:jc w:val="center"/>
              <w:rPr>
                <w:sz w:val="16"/>
                <w:szCs w:val="16"/>
              </w:rPr>
            </w:pPr>
            <w:r w:rsidRPr="00B6579D">
              <w:rPr>
                <w:sz w:val="16"/>
                <w:szCs w:val="16"/>
              </w:rPr>
              <w:t>X</w:t>
            </w:r>
          </w:p>
        </w:tc>
      </w:tr>
      <w:tr w:rsidR="00BB2954" w:rsidRPr="00B6579D" w14:paraId="670D6E5B" w14:textId="77777777" w:rsidTr="00BB2954">
        <w:tc>
          <w:tcPr>
            <w:tcW w:w="1585" w:type="pct"/>
            <w:shd w:val="clear" w:color="auto" w:fill="F2F2F2" w:themeFill="background1" w:themeFillShade="F2"/>
            <w:tcMar>
              <w:left w:w="0" w:type="dxa"/>
              <w:right w:w="0" w:type="dxa"/>
            </w:tcMar>
          </w:tcPr>
          <w:p w14:paraId="0398F00D" w14:textId="77777777" w:rsidR="006A375D" w:rsidRPr="00B6579D" w:rsidRDefault="006A375D" w:rsidP="00BB2954">
            <w:pPr>
              <w:jc w:val="left"/>
              <w:rPr>
                <w:sz w:val="16"/>
                <w:szCs w:val="16"/>
              </w:rPr>
            </w:pPr>
            <w:r w:rsidRPr="00B6579D">
              <w:rPr>
                <w:sz w:val="16"/>
                <w:szCs w:val="16"/>
              </w:rPr>
              <w:t>Isolating carbon</w:t>
            </w:r>
          </w:p>
        </w:tc>
        <w:tc>
          <w:tcPr>
            <w:tcW w:w="2073" w:type="pct"/>
            <w:shd w:val="clear" w:color="auto" w:fill="F2F2F2" w:themeFill="background1" w:themeFillShade="F2"/>
            <w:tcMar>
              <w:left w:w="0" w:type="dxa"/>
              <w:right w:w="0" w:type="dxa"/>
            </w:tcMar>
          </w:tcPr>
          <w:p w14:paraId="1D3DDA8C" w14:textId="77777777" w:rsidR="006A375D" w:rsidRPr="00B6579D" w:rsidRDefault="006A375D" w:rsidP="00BB2954">
            <w:pPr>
              <w:jc w:val="left"/>
              <w:rPr>
                <w:sz w:val="16"/>
                <w:szCs w:val="16"/>
              </w:rPr>
            </w:pPr>
            <w:r w:rsidRPr="00B6579D">
              <w:rPr>
                <w:sz w:val="16"/>
                <w:szCs w:val="16"/>
              </w:rPr>
              <w:t>[$([#6+</w:t>
            </w:r>
            <w:proofErr w:type="gramStart"/>
            <w:r w:rsidRPr="00B6579D">
              <w:rPr>
                <w:sz w:val="16"/>
                <w:szCs w:val="16"/>
              </w:rPr>
              <w:t>0]);!</w:t>
            </w:r>
            <w:proofErr w:type="gramEnd"/>
            <w:r w:rsidRPr="00B6579D">
              <w:rPr>
                <w:sz w:val="16"/>
                <w:szCs w:val="16"/>
              </w:rPr>
              <w:t>$(C(F)(</w:t>
            </w:r>
            <w:proofErr w:type="gramStart"/>
            <w:r w:rsidRPr="00B6579D">
              <w:rPr>
                <w:sz w:val="16"/>
                <w:szCs w:val="16"/>
              </w:rPr>
              <w:t>F)F);!</w:t>
            </w:r>
            <w:proofErr w:type="gramEnd"/>
            <w:r w:rsidRPr="00B6579D">
              <w:rPr>
                <w:sz w:val="16"/>
                <w:szCs w:val="16"/>
              </w:rPr>
              <w:t>$(c</w:t>
            </w:r>
            <w:proofErr w:type="gramStart"/>
            <w:r w:rsidRPr="00B6579D">
              <w:rPr>
                <w:sz w:val="16"/>
                <w:szCs w:val="16"/>
              </w:rPr>
              <w:t>(:[</w:t>
            </w:r>
            <w:proofErr w:type="gramEnd"/>
            <w:r w:rsidRPr="00B6579D">
              <w:rPr>
                <w:sz w:val="16"/>
                <w:szCs w:val="16"/>
              </w:rPr>
              <w:t>!c]</w:t>
            </w:r>
            <w:proofErr w:type="gramStart"/>
            <w:r w:rsidRPr="00B6579D">
              <w:rPr>
                <w:sz w:val="16"/>
                <w:szCs w:val="16"/>
              </w:rPr>
              <w:t>):[</w:t>
            </w:r>
            <w:proofErr w:type="gramEnd"/>
            <w:r w:rsidRPr="00B6579D">
              <w:rPr>
                <w:sz w:val="16"/>
                <w:szCs w:val="16"/>
              </w:rPr>
              <w:t>!c]</w:t>
            </w:r>
            <w:proofErr w:type="gramStart"/>
            <w:r w:rsidRPr="00B6579D">
              <w:rPr>
                <w:sz w:val="16"/>
                <w:szCs w:val="16"/>
              </w:rPr>
              <w:t>)!$</w:t>
            </w:r>
            <w:proofErr w:type="gramEnd"/>
            <w:r w:rsidRPr="00B6579D">
              <w:rPr>
                <w:sz w:val="16"/>
                <w:szCs w:val="16"/>
              </w:rPr>
              <w:t>([#</w:t>
            </w:r>
            <w:proofErr w:type="gramStart"/>
            <w:r w:rsidRPr="00B6579D">
              <w:rPr>
                <w:sz w:val="16"/>
                <w:szCs w:val="16"/>
              </w:rPr>
              <w:t>6]=</w:t>
            </w:r>
            <w:proofErr w:type="gramEnd"/>
            <w:r w:rsidRPr="00B6579D">
              <w:rPr>
                <w:sz w:val="16"/>
                <w:szCs w:val="16"/>
              </w:rPr>
              <w:t>,</w:t>
            </w:r>
            <w:proofErr w:type="gramStart"/>
            <w:r w:rsidRPr="00B6579D">
              <w:rPr>
                <w:sz w:val="16"/>
                <w:szCs w:val="16"/>
              </w:rPr>
              <w:t>#[</w:t>
            </w:r>
            <w:proofErr w:type="gramEnd"/>
            <w:r w:rsidRPr="00B6579D">
              <w:rPr>
                <w:sz w:val="16"/>
                <w:szCs w:val="16"/>
              </w:rPr>
              <w:t>!#6])]</w:t>
            </w:r>
          </w:p>
        </w:tc>
        <w:tc>
          <w:tcPr>
            <w:tcW w:w="671" w:type="pct"/>
            <w:shd w:val="clear" w:color="auto" w:fill="F2F2F2" w:themeFill="background1" w:themeFillShade="F2"/>
            <w:tcMar>
              <w:left w:w="0" w:type="dxa"/>
              <w:right w:w="0" w:type="dxa"/>
            </w:tcMar>
          </w:tcPr>
          <w:p w14:paraId="68F5ECB2"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3D865F93" w14:textId="77777777" w:rsidR="006A375D" w:rsidRPr="00B6579D" w:rsidRDefault="006A375D" w:rsidP="00FB3754">
            <w:pPr>
              <w:jc w:val="center"/>
              <w:rPr>
                <w:sz w:val="16"/>
                <w:szCs w:val="16"/>
              </w:rPr>
            </w:pPr>
            <w:r w:rsidRPr="00B6579D">
              <w:rPr>
                <w:sz w:val="16"/>
                <w:szCs w:val="16"/>
              </w:rPr>
              <w:t>X</w:t>
            </w:r>
          </w:p>
        </w:tc>
      </w:tr>
      <w:tr w:rsidR="00BB2954" w:rsidRPr="00B6579D" w14:paraId="287092C6" w14:textId="77777777" w:rsidTr="00BB2954">
        <w:tc>
          <w:tcPr>
            <w:tcW w:w="1585" w:type="pct"/>
            <w:tcMar>
              <w:left w:w="0" w:type="dxa"/>
              <w:right w:w="0" w:type="dxa"/>
            </w:tcMar>
          </w:tcPr>
          <w:p w14:paraId="094F7EBD" w14:textId="77777777" w:rsidR="006A375D" w:rsidRPr="00B6579D" w:rsidRDefault="006A375D" w:rsidP="00BB2954">
            <w:pPr>
              <w:jc w:val="left"/>
              <w:rPr>
                <w:sz w:val="16"/>
                <w:szCs w:val="16"/>
              </w:rPr>
            </w:pPr>
            <w:r w:rsidRPr="00B6579D">
              <w:rPr>
                <w:sz w:val="16"/>
                <w:szCs w:val="16"/>
              </w:rPr>
              <w:t>Single bond and not in a ring</w:t>
            </w:r>
          </w:p>
        </w:tc>
        <w:tc>
          <w:tcPr>
            <w:tcW w:w="2073" w:type="pct"/>
            <w:tcMar>
              <w:left w:w="0" w:type="dxa"/>
              <w:right w:w="0" w:type="dxa"/>
            </w:tcMar>
          </w:tcPr>
          <w:p w14:paraId="49BDDECB" w14:textId="77777777" w:rsidR="006A375D" w:rsidRPr="00B6579D" w:rsidRDefault="006A375D" w:rsidP="00BB2954">
            <w:pPr>
              <w:jc w:val="left"/>
              <w:rPr>
                <w:sz w:val="16"/>
                <w:szCs w:val="16"/>
              </w:rPr>
            </w:pPr>
            <w:r w:rsidRPr="00B6579D">
              <w:rPr>
                <w:sz w:val="16"/>
                <w:szCs w:val="16"/>
              </w:rPr>
              <w:t>*-!@*</w:t>
            </w:r>
          </w:p>
        </w:tc>
        <w:tc>
          <w:tcPr>
            <w:tcW w:w="671" w:type="pct"/>
            <w:tcMar>
              <w:left w:w="0" w:type="dxa"/>
              <w:right w:w="0" w:type="dxa"/>
            </w:tcMar>
          </w:tcPr>
          <w:p w14:paraId="1418EC30" w14:textId="77777777" w:rsidR="006A375D" w:rsidRPr="00B6579D" w:rsidRDefault="006A375D" w:rsidP="00FB3754">
            <w:pPr>
              <w:jc w:val="center"/>
              <w:rPr>
                <w:sz w:val="16"/>
                <w:szCs w:val="16"/>
              </w:rPr>
            </w:pPr>
          </w:p>
        </w:tc>
        <w:tc>
          <w:tcPr>
            <w:tcW w:w="671" w:type="pct"/>
            <w:tcMar>
              <w:left w:w="0" w:type="dxa"/>
              <w:right w:w="0" w:type="dxa"/>
            </w:tcMar>
          </w:tcPr>
          <w:p w14:paraId="1B29AA22" w14:textId="77777777" w:rsidR="006A375D" w:rsidRPr="00B6579D" w:rsidRDefault="006A375D" w:rsidP="00FB3754">
            <w:pPr>
              <w:jc w:val="center"/>
              <w:rPr>
                <w:sz w:val="16"/>
                <w:szCs w:val="16"/>
              </w:rPr>
            </w:pPr>
            <w:r w:rsidRPr="00B6579D">
              <w:rPr>
                <w:sz w:val="16"/>
                <w:szCs w:val="16"/>
              </w:rPr>
              <w:t>X</w:t>
            </w:r>
          </w:p>
        </w:tc>
      </w:tr>
      <w:tr w:rsidR="00BB2954" w:rsidRPr="00B6579D" w14:paraId="5D9EAA64" w14:textId="77777777" w:rsidTr="00BB2954">
        <w:tc>
          <w:tcPr>
            <w:tcW w:w="1585" w:type="pct"/>
            <w:shd w:val="clear" w:color="auto" w:fill="F2F2F2" w:themeFill="background1" w:themeFillShade="F2"/>
            <w:tcMar>
              <w:left w:w="0" w:type="dxa"/>
              <w:right w:w="0" w:type="dxa"/>
            </w:tcMar>
          </w:tcPr>
          <w:p w14:paraId="01BB8728" w14:textId="77777777" w:rsidR="006A375D" w:rsidRPr="00B6579D" w:rsidRDefault="006A375D" w:rsidP="00BB2954">
            <w:pPr>
              <w:jc w:val="left"/>
              <w:rPr>
                <w:sz w:val="16"/>
                <w:szCs w:val="16"/>
              </w:rPr>
            </w:pPr>
            <w:r w:rsidRPr="00B6579D">
              <w:rPr>
                <w:sz w:val="16"/>
                <w:szCs w:val="16"/>
              </w:rPr>
              <w:t>S in aromatic 5-ring with lone pair</w:t>
            </w:r>
          </w:p>
        </w:tc>
        <w:tc>
          <w:tcPr>
            <w:tcW w:w="2073" w:type="pct"/>
            <w:shd w:val="clear" w:color="auto" w:fill="F2F2F2" w:themeFill="background1" w:themeFillShade="F2"/>
            <w:tcMar>
              <w:left w:w="0" w:type="dxa"/>
              <w:right w:w="0" w:type="dxa"/>
            </w:tcMar>
          </w:tcPr>
          <w:p w14:paraId="123CB91D" w14:textId="77777777" w:rsidR="006A375D" w:rsidRPr="00B6579D" w:rsidRDefault="006A375D" w:rsidP="00BB2954">
            <w:pPr>
              <w:jc w:val="left"/>
              <w:rPr>
                <w:sz w:val="16"/>
                <w:szCs w:val="16"/>
              </w:rPr>
            </w:pPr>
            <w:r w:rsidRPr="00B6579D">
              <w:rPr>
                <w:sz w:val="16"/>
                <w:szCs w:val="16"/>
              </w:rPr>
              <w:t>[sX2r5]</w:t>
            </w:r>
          </w:p>
        </w:tc>
        <w:tc>
          <w:tcPr>
            <w:tcW w:w="671" w:type="pct"/>
            <w:shd w:val="clear" w:color="auto" w:fill="F2F2F2" w:themeFill="background1" w:themeFillShade="F2"/>
            <w:tcMar>
              <w:left w:w="0" w:type="dxa"/>
              <w:right w:w="0" w:type="dxa"/>
            </w:tcMar>
          </w:tcPr>
          <w:p w14:paraId="3E964E20"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27400222" w14:textId="77777777" w:rsidR="006A375D" w:rsidRPr="00B6579D" w:rsidRDefault="006A375D" w:rsidP="00FB3754">
            <w:pPr>
              <w:jc w:val="center"/>
              <w:rPr>
                <w:sz w:val="16"/>
                <w:szCs w:val="16"/>
              </w:rPr>
            </w:pPr>
            <w:r w:rsidRPr="00B6579D">
              <w:rPr>
                <w:sz w:val="16"/>
                <w:szCs w:val="16"/>
              </w:rPr>
              <w:t>X</w:t>
            </w:r>
          </w:p>
        </w:tc>
      </w:tr>
      <w:tr w:rsidR="00BB2954" w:rsidRPr="00B6579D" w14:paraId="406D149D" w14:textId="77777777" w:rsidTr="00BB2954">
        <w:tc>
          <w:tcPr>
            <w:tcW w:w="1585" w:type="pct"/>
            <w:tcMar>
              <w:left w:w="0" w:type="dxa"/>
              <w:right w:w="0" w:type="dxa"/>
            </w:tcMar>
          </w:tcPr>
          <w:p w14:paraId="2AFBA894" w14:textId="77777777" w:rsidR="006A375D" w:rsidRPr="00B6579D" w:rsidRDefault="006A375D" w:rsidP="00BB2954">
            <w:pPr>
              <w:jc w:val="left"/>
              <w:rPr>
                <w:sz w:val="16"/>
                <w:szCs w:val="16"/>
              </w:rPr>
            </w:pPr>
            <w:r w:rsidRPr="00B6579D">
              <w:rPr>
                <w:sz w:val="16"/>
                <w:szCs w:val="16"/>
              </w:rPr>
              <w:t>Aromatic 5-ring O with lone pair</w:t>
            </w:r>
          </w:p>
        </w:tc>
        <w:tc>
          <w:tcPr>
            <w:tcW w:w="2073" w:type="pct"/>
            <w:tcMar>
              <w:left w:w="0" w:type="dxa"/>
              <w:right w:w="0" w:type="dxa"/>
            </w:tcMar>
          </w:tcPr>
          <w:p w14:paraId="137EFEF9" w14:textId="77777777" w:rsidR="006A375D" w:rsidRPr="00B6579D" w:rsidRDefault="006A375D" w:rsidP="00BB2954">
            <w:pPr>
              <w:jc w:val="left"/>
              <w:rPr>
                <w:sz w:val="16"/>
                <w:szCs w:val="16"/>
              </w:rPr>
            </w:pPr>
            <w:r w:rsidRPr="00B6579D">
              <w:rPr>
                <w:sz w:val="16"/>
                <w:szCs w:val="16"/>
              </w:rPr>
              <w:t>[oX2r5]</w:t>
            </w:r>
          </w:p>
        </w:tc>
        <w:tc>
          <w:tcPr>
            <w:tcW w:w="671" w:type="pct"/>
            <w:tcMar>
              <w:left w:w="0" w:type="dxa"/>
              <w:right w:w="0" w:type="dxa"/>
            </w:tcMar>
          </w:tcPr>
          <w:p w14:paraId="0A085BB2" w14:textId="77777777" w:rsidR="006A375D" w:rsidRPr="00B6579D" w:rsidRDefault="006A375D" w:rsidP="00FB3754">
            <w:pPr>
              <w:jc w:val="center"/>
              <w:rPr>
                <w:sz w:val="16"/>
                <w:szCs w:val="16"/>
              </w:rPr>
            </w:pPr>
          </w:p>
        </w:tc>
        <w:tc>
          <w:tcPr>
            <w:tcW w:w="671" w:type="pct"/>
            <w:tcMar>
              <w:left w:w="0" w:type="dxa"/>
              <w:right w:w="0" w:type="dxa"/>
            </w:tcMar>
          </w:tcPr>
          <w:p w14:paraId="7DB268D8" w14:textId="77777777" w:rsidR="006A375D" w:rsidRPr="00B6579D" w:rsidRDefault="006A375D" w:rsidP="00FB3754">
            <w:pPr>
              <w:jc w:val="center"/>
              <w:rPr>
                <w:sz w:val="16"/>
                <w:szCs w:val="16"/>
              </w:rPr>
            </w:pPr>
            <w:r w:rsidRPr="00B6579D">
              <w:rPr>
                <w:sz w:val="16"/>
                <w:szCs w:val="16"/>
              </w:rPr>
              <w:t>X</w:t>
            </w:r>
          </w:p>
        </w:tc>
      </w:tr>
      <w:tr w:rsidR="00BB2954" w:rsidRPr="00B6579D" w14:paraId="777215C9" w14:textId="77777777" w:rsidTr="00BB2954">
        <w:trPr>
          <w:trHeight w:val="60"/>
        </w:trPr>
        <w:tc>
          <w:tcPr>
            <w:tcW w:w="1585" w:type="pct"/>
            <w:shd w:val="clear" w:color="auto" w:fill="F2F2F2" w:themeFill="background1" w:themeFillShade="F2"/>
            <w:tcMar>
              <w:left w:w="0" w:type="dxa"/>
              <w:right w:w="0" w:type="dxa"/>
            </w:tcMar>
          </w:tcPr>
          <w:p w14:paraId="33BCA553" w14:textId="77777777" w:rsidR="006A375D" w:rsidRPr="00B6579D" w:rsidRDefault="006A375D" w:rsidP="00BB2954">
            <w:pPr>
              <w:jc w:val="left"/>
              <w:rPr>
                <w:sz w:val="16"/>
                <w:szCs w:val="16"/>
              </w:rPr>
            </w:pPr>
            <w:r w:rsidRPr="00B6579D">
              <w:rPr>
                <w:sz w:val="16"/>
                <w:szCs w:val="16"/>
              </w:rPr>
              <w:t>N in 5-membered aromatic ring</w:t>
            </w:r>
          </w:p>
        </w:tc>
        <w:tc>
          <w:tcPr>
            <w:tcW w:w="2073" w:type="pct"/>
            <w:shd w:val="clear" w:color="auto" w:fill="F2F2F2" w:themeFill="background1" w:themeFillShade="F2"/>
            <w:tcMar>
              <w:left w:w="0" w:type="dxa"/>
              <w:right w:w="0" w:type="dxa"/>
            </w:tcMar>
          </w:tcPr>
          <w:p w14:paraId="671F3645" w14:textId="77777777" w:rsidR="006A375D" w:rsidRPr="00B6579D" w:rsidRDefault="006A375D" w:rsidP="00BB2954">
            <w:pPr>
              <w:jc w:val="left"/>
              <w:rPr>
                <w:sz w:val="16"/>
                <w:szCs w:val="16"/>
              </w:rPr>
            </w:pPr>
            <w:r w:rsidRPr="00B6579D">
              <w:rPr>
                <w:sz w:val="16"/>
                <w:szCs w:val="16"/>
              </w:rPr>
              <w:t>[$([nX2r5</w:t>
            </w:r>
            <w:proofErr w:type="gramStart"/>
            <w:r w:rsidRPr="00B6579D">
              <w:rPr>
                <w:sz w:val="16"/>
                <w:szCs w:val="16"/>
              </w:rPr>
              <w:t>]:[</w:t>
            </w:r>
            <w:proofErr w:type="gramEnd"/>
            <w:r w:rsidRPr="00B6579D">
              <w:rPr>
                <w:sz w:val="16"/>
                <w:szCs w:val="16"/>
              </w:rPr>
              <w:t>a-]</w:t>
            </w:r>
            <w:proofErr w:type="gramStart"/>
            <w:r w:rsidRPr="00B6579D">
              <w:rPr>
                <w:sz w:val="16"/>
                <w:szCs w:val="16"/>
              </w:rPr>
              <w:t>),$</w:t>
            </w:r>
            <w:proofErr w:type="gramEnd"/>
            <w:r w:rsidRPr="00B6579D">
              <w:rPr>
                <w:sz w:val="16"/>
                <w:szCs w:val="16"/>
              </w:rPr>
              <w:t>([nX2r5</w:t>
            </w:r>
            <w:proofErr w:type="gramStart"/>
            <w:r w:rsidRPr="00B6579D">
              <w:rPr>
                <w:sz w:val="16"/>
                <w:szCs w:val="16"/>
              </w:rPr>
              <w:t>]:[</w:t>
            </w:r>
            <w:proofErr w:type="gramEnd"/>
            <w:r w:rsidRPr="00B6579D">
              <w:rPr>
                <w:sz w:val="16"/>
                <w:szCs w:val="16"/>
              </w:rPr>
              <w:t>a</w:t>
            </w:r>
            <w:proofErr w:type="gramStart"/>
            <w:r w:rsidRPr="00B6579D">
              <w:rPr>
                <w:sz w:val="16"/>
                <w:szCs w:val="16"/>
              </w:rPr>
              <w:t>]:[</w:t>
            </w:r>
            <w:proofErr w:type="gramEnd"/>
            <w:r w:rsidRPr="00B6579D">
              <w:rPr>
                <w:sz w:val="16"/>
                <w:szCs w:val="16"/>
              </w:rPr>
              <w:t>a-])]</w:t>
            </w:r>
          </w:p>
        </w:tc>
        <w:tc>
          <w:tcPr>
            <w:tcW w:w="671" w:type="pct"/>
            <w:shd w:val="clear" w:color="auto" w:fill="F2F2F2" w:themeFill="background1" w:themeFillShade="F2"/>
            <w:tcMar>
              <w:left w:w="0" w:type="dxa"/>
              <w:right w:w="0" w:type="dxa"/>
            </w:tcMar>
          </w:tcPr>
          <w:p w14:paraId="3371DC18" w14:textId="77777777" w:rsidR="006A375D" w:rsidRPr="00B6579D" w:rsidRDefault="006A375D" w:rsidP="00FB3754">
            <w:pPr>
              <w:jc w:val="center"/>
              <w:rPr>
                <w:sz w:val="16"/>
                <w:szCs w:val="16"/>
              </w:rPr>
            </w:pPr>
          </w:p>
        </w:tc>
        <w:tc>
          <w:tcPr>
            <w:tcW w:w="671" w:type="pct"/>
            <w:shd w:val="clear" w:color="auto" w:fill="F2F2F2" w:themeFill="background1" w:themeFillShade="F2"/>
            <w:tcMar>
              <w:left w:w="0" w:type="dxa"/>
              <w:right w:w="0" w:type="dxa"/>
            </w:tcMar>
          </w:tcPr>
          <w:p w14:paraId="32155531" w14:textId="77777777" w:rsidR="006A375D" w:rsidRPr="00B6579D" w:rsidRDefault="006A375D" w:rsidP="00FB3754">
            <w:pPr>
              <w:jc w:val="center"/>
              <w:rPr>
                <w:sz w:val="16"/>
                <w:szCs w:val="16"/>
              </w:rPr>
            </w:pPr>
            <w:r w:rsidRPr="00B6579D">
              <w:rPr>
                <w:sz w:val="16"/>
                <w:szCs w:val="16"/>
              </w:rPr>
              <w:t>X</w:t>
            </w:r>
          </w:p>
        </w:tc>
      </w:tr>
    </w:tbl>
    <w:p w14:paraId="6EBAA9D1" w14:textId="77777777" w:rsidR="006A375D" w:rsidRPr="00B6579D" w:rsidRDefault="006A375D" w:rsidP="006A375D">
      <w:pPr>
        <w:rPr>
          <w:sz w:val="20"/>
          <w:szCs w:val="20"/>
        </w:rPr>
      </w:pPr>
    </w:p>
    <w:p w14:paraId="0A11A30D" w14:textId="77777777" w:rsidR="006A375D" w:rsidRPr="00B6579D" w:rsidRDefault="006A375D" w:rsidP="006A375D">
      <w:pPr>
        <w:rPr>
          <w:sz w:val="20"/>
          <w:szCs w:val="20"/>
        </w:rPr>
      </w:pPr>
    </w:p>
    <w:p w14:paraId="61A8E165" w14:textId="77777777" w:rsidR="006A375D" w:rsidRPr="00B6579D" w:rsidRDefault="006A375D" w:rsidP="006A375D">
      <w:pPr>
        <w:rPr>
          <w:sz w:val="20"/>
          <w:szCs w:val="20"/>
        </w:rPr>
      </w:pPr>
    </w:p>
    <w:p w14:paraId="1234BF7E" w14:textId="77777777" w:rsidR="00BB2954" w:rsidRDefault="00BB2954">
      <w:pPr>
        <w:spacing w:line="240" w:lineRule="auto"/>
        <w:jc w:val="left"/>
        <w:rPr>
          <w:rStyle w:val="Heading2Char"/>
          <w:sz w:val="18"/>
          <w:szCs w:val="18"/>
        </w:rPr>
      </w:pPr>
      <w:bookmarkStart w:id="15" w:name="_Toc174789544"/>
      <w:r>
        <w:rPr>
          <w:rStyle w:val="Heading2Char"/>
          <w:sz w:val="18"/>
          <w:szCs w:val="18"/>
        </w:rPr>
        <w:br w:type="page"/>
      </w:r>
    </w:p>
    <w:p w14:paraId="26DBB7F5" w14:textId="1159D539" w:rsidR="006A375D" w:rsidRPr="00BB2954" w:rsidRDefault="006A375D" w:rsidP="006A375D">
      <w:pPr>
        <w:rPr>
          <w:sz w:val="20"/>
          <w:szCs w:val="20"/>
        </w:rPr>
      </w:pPr>
      <w:r w:rsidRPr="00BB2954">
        <w:rPr>
          <w:rStyle w:val="Heading2Char"/>
          <w:sz w:val="20"/>
          <w:szCs w:val="20"/>
        </w:rPr>
        <w:lastRenderedPageBreak/>
        <w:t xml:space="preserve">Supplementary Table </w:t>
      </w:r>
      <w:r w:rsidR="005A2ADE">
        <w:rPr>
          <w:rStyle w:val="Heading2Char"/>
          <w:sz w:val="20"/>
          <w:szCs w:val="20"/>
        </w:rPr>
        <w:t>5.</w:t>
      </w:r>
      <w:r w:rsidRPr="00BB2954">
        <w:rPr>
          <w:rStyle w:val="Heading2Char"/>
          <w:sz w:val="20"/>
          <w:szCs w:val="20"/>
        </w:rPr>
        <w:t>5: Summary of low-yield datasets.</w:t>
      </w:r>
      <w:bookmarkEnd w:id="15"/>
      <w:r w:rsidRPr="00BB2954">
        <w:rPr>
          <w:b/>
          <w:sz w:val="20"/>
          <w:szCs w:val="20"/>
        </w:rPr>
        <w:t xml:space="preserve"> </w:t>
      </w:r>
      <w:r w:rsidRPr="00BB2954">
        <w:rPr>
          <w:sz w:val="20"/>
          <w:szCs w:val="20"/>
        </w:rPr>
        <w:t>Subsets of six datasets from LIT-PCBA</w:t>
      </w:r>
      <w:r w:rsidRPr="00BB2954">
        <w:rPr>
          <w:sz w:val="20"/>
          <w:szCs w:val="20"/>
        </w:rPr>
        <w:fldChar w:fldCharType="begin"/>
      </w:r>
      <w:r w:rsidR="00201E07">
        <w:rPr>
          <w:sz w:val="20"/>
          <w:szCs w:val="20"/>
        </w:rPr>
        <w:instrText xml:space="preserve"> ADDIN ZOTERO_ITEM CSL_CITATION {"citationID":"S2SvyDjB","properties":{"formattedCitation":"\\super 42\\nosupersub{}","plainCitation":"42","noteIndex":0},"citationItems":[{"id":886,"uris":["http://zotero.org/groups/5151721/items/TZZ9AFSV"],"itemData":{"id":886,"type":"article-journal","container-title":"Journal of Chemical Information and Modeling","DOI":"10.1021/acs.jcim.0c00155","ISSN":"1549-9596, 1549-960X","issue":"9","journalAbbreviation":"J. Chem. Inf. Model.","language":"en","page":"4263-4273","source":"DOI.org (Crossref)","title":"LIT-PCBA: An Unbiased Data Set for Machine Learning and Virtual Screening","title-short":"LIT-PCBA","volume":"60","author":[{"family":"Tran-Nguyen","given":"Viet-Khoa"},{"family":"Jacquemard","given":"Célien"},{"family":"Rognan","given":"Didier"}],"issued":{"date-parts":[["2020",9,28]]}}}],"schema":"https://github.com/citation-style-language/schema/raw/master/csl-citation.json"} </w:instrText>
      </w:r>
      <w:r w:rsidRPr="00BB2954">
        <w:rPr>
          <w:sz w:val="20"/>
          <w:szCs w:val="20"/>
        </w:rPr>
        <w:fldChar w:fldCharType="separate"/>
      </w:r>
      <w:r w:rsidR="00201E07" w:rsidRPr="00201E07">
        <w:rPr>
          <w:kern w:val="0"/>
          <w:sz w:val="20"/>
          <w:vertAlign w:val="superscript"/>
        </w:rPr>
        <w:t>42</w:t>
      </w:r>
      <w:r w:rsidRPr="00BB2954">
        <w:rPr>
          <w:sz w:val="20"/>
          <w:szCs w:val="20"/>
        </w:rPr>
        <w:fldChar w:fldCharType="end"/>
      </w:r>
      <w:r w:rsidRPr="00BB2954">
        <w:rPr>
          <w:sz w:val="20"/>
          <w:szCs w:val="20"/>
        </w:rPr>
        <w:t xml:space="preserve"> were used: FLAP endonuclease (FEN1), Glucocerebrosidase (GBA), Lysine acetyltransferase 2A (KAT2A), Isocitrate dehydrogenase (IDH1), Kappa opioid receptor (OPRK1), and Beta2 adrenergic receptor (ADRB2). Mean and standard deviations of the number of hit molecules in the 10 starting sets are reported. An external test set of 20,000 molecules served to monitor performance over cycles.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2194"/>
        <w:gridCol w:w="1967"/>
        <w:gridCol w:w="2175"/>
      </w:tblGrid>
      <w:tr w:rsidR="006A375D" w:rsidRPr="00BB2954" w14:paraId="65131AE0" w14:textId="77777777" w:rsidTr="00BB2954">
        <w:trPr>
          <w:trHeight w:val="244"/>
        </w:trPr>
        <w:tc>
          <w:tcPr>
            <w:tcW w:w="691" w:type="pct"/>
            <w:tcBorders>
              <w:top w:val="single" w:sz="4" w:space="0" w:color="auto"/>
              <w:bottom w:val="single" w:sz="4" w:space="0" w:color="auto"/>
            </w:tcBorders>
          </w:tcPr>
          <w:p w14:paraId="562D0ACB" w14:textId="77777777" w:rsidR="006A375D" w:rsidRPr="00BB2954" w:rsidRDefault="006A375D" w:rsidP="00FB3754">
            <w:pPr>
              <w:spacing w:line="259" w:lineRule="auto"/>
              <w:rPr>
                <w:b/>
                <w:sz w:val="16"/>
                <w:szCs w:val="16"/>
              </w:rPr>
            </w:pPr>
            <w:r w:rsidRPr="00BB2954">
              <w:rPr>
                <w:b/>
                <w:sz w:val="16"/>
                <w:szCs w:val="16"/>
              </w:rPr>
              <w:t>Dataset</w:t>
            </w:r>
          </w:p>
        </w:tc>
        <w:tc>
          <w:tcPr>
            <w:tcW w:w="1492" w:type="pct"/>
            <w:tcBorders>
              <w:top w:val="single" w:sz="4" w:space="0" w:color="auto"/>
              <w:bottom w:val="single" w:sz="4" w:space="0" w:color="auto"/>
            </w:tcBorders>
          </w:tcPr>
          <w:p w14:paraId="1903F0F4" w14:textId="77777777" w:rsidR="006A375D" w:rsidRPr="00BB2954" w:rsidRDefault="006A375D" w:rsidP="00FB3754">
            <w:pPr>
              <w:spacing w:line="259" w:lineRule="auto"/>
              <w:rPr>
                <w:b/>
                <w:sz w:val="16"/>
                <w:szCs w:val="16"/>
              </w:rPr>
            </w:pPr>
            <w:r w:rsidRPr="00BB2954">
              <w:rPr>
                <w:b/>
                <w:sz w:val="16"/>
                <w:szCs w:val="16"/>
              </w:rPr>
              <w:t>Screening library size</w:t>
            </w:r>
          </w:p>
        </w:tc>
        <w:tc>
          <w:tcPr>
            <w:tcW w:w="1338" w:type="pct"/>
            <w:tcBorders>
              <w:top w:val="single" w:sz="4" w:space="0" w:color="auto"/>
              <w:bottom w:val="single" w:sz="4" w:space="0" w:color="auto"/>
            </w:tcBorders>
          </w:tcPr>
          <w:p w14:paraId="473F8700" w14:textId="77777777" w:rsidR="006A375D" w:rsidRPr="00BB2954" w:rsidRDefault="006A375D" w:rsidP="00FB3754">
            <w:pPr>
              <w:spacing w:line="259" w:lineRule="auto"/>
              <w:rPr>
                <w:b/>
                <w:sz w:val="16"/>
                <w:szCs w:val="16"/>
              </w:rPr>
            </w:pPr>
            <w:r w:rsidRPr="00BB2954">
              <w:rPr>
                <w:b/>
                <w:sz w:val="16"/>
                <w:szCs w:val="16"/>
              </w:rPr>
              <w:t>Test set size</w:t>
            </w:r>
          </w:p>
        </w:tc>
        <w:tc>
          <w:tcPr>
            <w:tcW w:w="1479" w:type="pct"/>
            <w:tcBorders>
              <w:top w:val="single" w:sz="4" w:space="0" w:color="auto"/>
              <w:bottom w:val="single" w:sz="4" w:space="0" w:color="auto"/>
            </w:tcBorders>
          </w:tcPr>
          <w:p w14:paraId="6B2AD3FA" w14:textId="77777777" w:rsidR="006A375D" w:rsidRPr="00BB2954" w:rsidRDefault="006A375D" w:rsidP="00FB3754">
            <w:pPr>
              <w:spacing w:line="259" w:lineRule="auto"/>
              <w:rPr>
                <w:b/>
                <w:sz w:val="16"/>
                <w:szCs w:val="16"/>
              </w:rPr>
            </w:pPr>
            <w:r w:rsidRPr="00BB2954">
              <w:rPr>
                <w:b/>
                <w:sz w:val="16"/>
                <w:szCs w:val="16"/>
              </w:rPr>
              <w:t>Hits in starting sets</w:t>
            </w:r>
          </w:p>
        </w:tc>
      </w:tr>
      <w:tr w:rsidR="006A375D" w:rsidRPr="00BB2954" w14:paraId="0E0905DC" w14:textId="77777777" w:rsidTr="00BB2954">
        <w:trPr>
          <w:trHeight w:val="234"/>
        </w:trPr>
        <w:tc>
          <w:tcPr>
            <w:tcW w:w="691" w:type="pct"/>
            <w:tcBorders>
              <w:top w:val="single" w:sz="4" w:space="0" w:color="auto"/>
            </w:tcBorders>
            <w:shd w:val="clear" w:color="auto" w:fill="F2F2F2" w:themeFill="background1" w:themeFillShade="F2"/>
          </w:tcPr>
          <w:p w14:paraId="28FAE35C" w14:textId="77777777" w:rsidR="006A375D" w:rsidRPr="00BB2954" w:rsidRDefault="006A375D" w:rsidP="00FB3754">
            <w:pPr>
              <w:spacing w:line="259" w:lineRule="auto"/>
              <w:rPr>
                <w:sz w:val="16"/>
                <w:szCs w:val="16"/>
              </w:rPr>
            </w:pPr>
            <w:r w:rsidRPr="00BB2954">
              <w:rPr>
                <w:sz w:val="16"/>
                <w:szCs w:val="16"/>
              </w:rPr>
              <w:t>FEN1</w:t>
            </w:r>
          </w:p>
        </w:tc>
        <w:tc>
          <w:tcPr>
            <w:tcW w:w="1492" w:type="pct"/>
            <w:tcBorders>
              <w:top w:val="single" w:sz="4" w:space="0" w:color="auto"/>
            </w:tcBorders>
            <w:shd w:val="clear" w:color="auto" w:fill="F2F2F2" w:themeFill="background1" w:themeFillShade="F2"/>
          </w:tcPr>
          <w:p w14:paraId="3BF10E0C" w14:textId="77777777" w:rsidR="006A375D" w:rsidRPr="00BB2954" w:rsidRDefault="006A375D" w:rsidP="00FB3754">
            <w:pPr>
              <w:spacing w:line="259" w:lineRule="auto"/>
              <w:rPr>
                <w:sz w:val="16"/>
                <w:szCs w:val="16"/>
              </w:rPr>
            </w:pPr>
            <w:r w:rsidRPr="00BB2954">
              <w:rPr>
                <w:sz w:val="16"/>
                <w:szCs w:val="16"/>
              </w:rPr>
              <w:t>100,000 (100 hits, 0.10%)</w:t>
            </w:r>
          </w:p>
        </w:tc>
        <w:tc>
          <w:tcPr>
            <w:tcW w:w="1338" w:type="pct"/>
            <w:tcBorders>
              <w:top w:val="single" w:sz="4" w:space="0" w:color="auto"/>
            </w:tcBorders>
            <w:shd w:val="clear" w:color="auto" w:fill="F2F2F2" w:themeFill="background1" w:themeFillShade="F2"/>
          </w:tcPr>
          <w:p w14:paraId="29B4C318" w14:textId="77777777" w:rsidR="006A375D" w:rsidRPr="00BB2954" w:rsidRDefault="006A375D" w:rsidP="00FB3754">
            <w:pPr>
              <w:spacing w:line="259" w:lineRule="auto"/>
              <w:rPr>
                <w:sz w:val="16"/>
                <w:szCs w:val="16"/>
              </w:rPr>
            </w:pPr>
            <w:r w:rsidRPr="00BB2954">
              <w:rPr>
                <w:sz w:val="16"/>
                <w:szCs w:val="16"/>
              </w:rPr>
              <w:t>20,000 (20 hits, 0.10%)</w:t>
            </w:r>
          </w:p>
        </w:tc>
        <w:tc>
          <w:tcPr>
            <w:tcW w:w="1479" w:type="pct"/>
            <w:tcBorders>
              <w:top w:val="single" w:sz="4" w:space="0" w:color="auto"/>
            </w:tcBorders>
            <w:shd w:val="clear" w:color="auto" w:fill="F2F2F2" w:themeFill="background1" w:themeFillShade="F2"/>
          </w:tcPr>
          <w:p w14:paraId="16AD364E" w14:textId="77777777" w:rsidR="006A375D" w:rsidRPr="00BB2954" w:rsidRDefault="006A375D" w:rsidP="00FB3754">
            <w:pPr>
              <w:spacing w:line="259" w:lineRule="auto"/>
              <w:rPr>
                <w:sz w:val="16"/>
                <w:szCs w:val="16"/>
              </w:rPr>
            </w:pPr>
            <w:r w:rsidRPr="00BB2954">
              <w:rPr>
                <w:sz w:val="16"/>
                <w:szCs w:val="16"/>
              </w:rPr>
              <w:t>1.00 ± 0.00</w:t>
            </w:r>
          </w:p>
        </w:tc>
      </w:tr>
      <w:tr w:rsidR="006A375D" w:rsidRPr="00BB2954" w14:paraId="49F97F84" w14:textId="77777777" w:rsidTr="00BB2954">
        <w:trPr>
          <w:trHeight w:val="225"/>
        </w:trPr>
        <w:tc>
          <w:tcPr>
            <w:tcW w:w="691" w:type="pct"/>
          </w:tcPr>
          <w:p w14:paraId="0B329341" w14:textId="77777777" w:rsidR="006A375D" w:rsidRPr="00BB2954" w:rsidRDefault="006A375D" w:rsidP="00FB3754">
            <w:pPr>
              <w:spacing w:line="259" w:lineRule="auto"/>
              <w:rPr>
                <w:sz w:val="16"/>
                <w:szCs w:val="16"/>
              </w:rPr>
            </w:pPr>
            <w:r w:rsidRPr="00BB2954">
              <w:rPr>
                <w:sz w:val="16"/>
                <w:szCs w:val="16"/>
              </w:rPr>
              <w:t>GBA</w:t>
            </w:r>
          </w:p>
        </w:tc>
        <w:tc>
          <w:tcPr>
            <w:tcW w:w="1492" w:type="pct"/>
          </w:tcPr>
          <w:p w14:paraId="2E47DF49" w14:textId="77777777" w:rsidR="006A375D" w:rsidRPr="00BB2954" w:rsidRDefault="006A375D" w:rsidP="00FB3754">
            <w:pPr>
              <w:spacing w:line="259" w:lineRule="auto"/>
              <w:rPr>
                <w:sz w:val="16"/>
                <w:szCs w:val="16"/>
              </w:rPr>
            </w:pPr>
            <w:r w:rsidRPr="00BB2954">
              <w:rPr>
                <w:sz w:val="16"/>
                <w:szCs w:val="16"/>
              </w:rPr>
              <w:t>100,000 (55 hits, 0.06%)</w:t>
            </w:r>
          </w:p>
        </w:tc>
        <w:tc>
          <w:tcPr>
            <w:tcW w:w="1338" w:type="pct"/>
          </w:tcPr>
          <w:p w14:paraId="164DAF9D" w14:textId="77777777" w:rsidR="006A375D" w:rsidRPr="00BB2954" w:rsidRDefault="006A375D" w:rsidP="00FB3754">
            <w:pPr>
              <w:spacing w:line="259" w:lineRule="auto"/>
              <w:rPr>
                <w:sz w:val="16"/>
                <w:szCs w:val="16"/>
              </w:rPr>
            </w:pPr>
            <w:r w:rsidRPr="00BB2954">
              <w:rPr>
                <w:sz w:val="16"/>
                <w:szCs w:val="16"/>
              </w:rPr>
              <w:t>20,000 (11 hits, 0.06%)</w:t>
            </w:r>
          </w:p>
        </w:tc>
        <w:tc>
          <w:tcPr>
            <w:tcW w:w="1479" w:type="pct"/>
          </w:tcPr>
          <w:p w14:paraId="3D56E770" w14:textId="77777777" w:rsidR="006A375D" w:rsidRPr="00BB2954" w:rsidRDefault="006A375D" w:rsidP="00FB3754">
            <w:pPr>
              <w:spacing w:line="259" w:lineRule="auto"/>
              <w:rPr>
                <w:sz w:val="16"/>
                <w:szCs w:val="16"/>
              </w:rPr>
            </w:pPr>
            <w:r w:rsidRPr="00BB2954">
              <w:rPr>
                <w:sz w:val="16"/>
                <w:szCs w:val="16"/>
              </w:rPr>
              <w:t>1.00 ± 0.00</w:t>
            </w:r>
          </w:p>
        </w:tc>
      </w:tr>
      <w:tr w:rsidR="006A375D" w:rsidRPr="00BB2954" w14:paraId="33623F7B" w14:textId="77777777" w:rsidTr="00BB2954">
        <w:trPr>
          <w:trHeight w:val="234"/>
        </w:trPr>
        <w:tc>
          <w:tcPr>
            <w:tcW w:w="691" w:type="pct"/>
            <w:shd w:val="clear" w:color="auto" w:fill="F2F2F2" w:themeFill="background1" w:themeFillShade="F2"/>
          </w:tcPr>
          <w:p w14:paraId="039DBDE7" w14:textId="77777777" w:rsidR="006A375D" w:rsidRPr="00BB2954" w:rsidRDefault="006A375D" w:rsidP="00FB3754">
            <w:pPr>
              <w:spacing w:line="259" w:lineRule="auto"/>
              <w:rPr>
                <w:sz w:val="16"/>
                <w:szCs w:val="16"/>
              </w:rPr>
            </w:pPr>
            <w:r w:rsidRPr="00BB2954">
              <w:rPr>
                <w:sz w:val="16"/>
                <w:szCs w:val="16"/>
              </w:rPr>
              <w:t>KAT2A</w:t>
            </w:r>
          </w:p>
        </w:tc>
        <w:tc>
          <w:tcPr>
            <w:tcW w:w="1492" w:type="pct"/>
            <w:shd w:val="clear" w:color="auto" w:fill="F2F2F2" w:themeFill="background1" w:themeFillShade="F2"/>
          </w:tcPr>
          <w:p w14:paraId="558AFD51" w14:textId="77777777" w:rsidR="006A375D" w:rsidRPr="00BB2954" w:rsidRDefault="006A375D" w:rsidP="00FB3754">
            <w:pPr>
              <w:spacing w:line="259" w:lineRule="auto"/>
              <w:rPr>
                <w:sz w:val="16"/>
                <w:szCs w:val="16"/>
              </w:rPr>
            </w:pPr>
            <w:r w:rsidRPr="00BB2954">
              <w:rPr>
                <w:sz w:val="16"/>
                <w:szCs w:val="16"/>
              </w:rPr>
              <w:t>100,000 (54 hits, 0.05%)</w:t>
            </w:r>
          </w:p>
        </w:tc>
        <w:tc>
          <w:tcPr>
            <w:tcW w:w="1338" w:type="pct"/>
            <w:shd w:val="clear" w:color="auto" w:fill="F2F2F2" w:themeFill="background1" w:themeFillShade="F2"/>
          </w:tcPr>
          <w:p w14:paraId="5024E152" w14:textId="77777777" w:rsidR="006A375D" w:rsidRPr="00BB2954" w:rsidRDefault="006A375D" w:rsidP="00FB3754">
            <w:pPr>
              <w:spacing w:line="259" w:lineRule="auto"/>
              <w:rPr>
                <w:sz w:val="16"/>
                <w:szCs w:val="16"/>
              </w:rPr>
            </w:pPr>
            <w:r w:rsidRPr="00BB2954">
              <w:rPr>
                <w:sz w:val="16"/>
                <w:szCs w:val="16"/>
              </w:rPr>
              <w:t>20,000 (11 hits, 0.06%)</w:t>
            </w:r>
          </w:p>
        </w:tc>
        <w:tc>
          <w:tcPr>
            <w:tcW w:w="1479" w:type="pct"/>
            <w:shd w:val="clear" w:color="auto" w:fill="F2F2F2" w:themeFill="background1" w:themeFillShade="F2"/>
          </w:tcPr>
          <w:p w14:paraId="31E4D8E9" w14:textId="77777777" w:rsidR="006A375D" w:rsidRPr="00BB2954" w:rsidRDefault="006A375D" w:rsidP="00FB3754">
            <w:pPr>
              <w:spacing w:line="259" w:lineRule="auto"/>
              <w:rPr>
                <w:sz w:val="16"/>
                <w:szCs w:val="16"/>
              </w:rPr>
            </w:pPr>
            <w:r w:rsidRPr="00BB2954">
              <w:rPr>
                <w:sz w:val="16"/>
                <w:szCs w:val="16"/>
              </w:rPr>
              <w:t>1.00 ± 0.00</w:t>
            </w:r>
          </w:p>
        </w:tc>
      </w:tr>
      <w:tr w:rsidR="006A375D" w:rsidRPr="00BB2954" w14:paraId="7BFB780E" w14:textId="77777777" w:rsidTr="00BB2954">
        <w:trPr>
          <w:trHeight w:val="234"/>
        </w:trPr>
        <w:tc>
          <w:tcPr>
            <w:tcW w:w="691" w:type="pct"/>
            <w:shd w:val="clear" w:color="auto" w:fill="F2F2F2" w:themeFill="background1" w:themeFillShade="F2"/>
          </w:tcPr>
          <w:p w14:paraId="5B2A2D8B" w14:textId="77777777" w:rsidR="006A375D" w:rsidRPr="00BB2954" w:rsidRDefault="006A375D" w:rsidP="00FB3754">
            <w:pPr>
              <w:spacing w:line="259" w:lineRule="auto"/>
              <w:rPr>
                <w:sz w:val="16"/>
                <w:szCs w:val="16"/>
              </w:rPr>
            </w:pPr>
            <w:r w:rsidRPr="00BB2954">
              <w:rPr>
                <w:sz w:val="16"/>
                <w:szCs w:val="16"/>
              </w:rPr>
              <w:t>IDH1</w:t>
            </w:r>
          </w:p>
        </w:tc>
        <w:tc>
          <w:tcPr>
            <w:tcW w:w="1492" w:type="pct"/>
            <w:shd w:val="clear" w:color="auto" w:fill="F2F2F2" w:themeFill="background1" w:themeFillShade="F2"/>
          </w:tcPr>
          <w:p w14:paraId="7C2221DB" w14:textId="77777777" w:rsidR="006A375D" w:rsidRPr="00BB2954" w:rsidRDefault="006A375D" w:rsidP="00FB3754">
            <w:pPr>
              <w:spacing w:line="259" w:lineRule="auto"/>
              <w:rPr>
                <w:sz w:val="16"/>
                <w:szCs w:val="16"/>
              </w:rPr>
            </w:pPr>
            <w:r w:rsidRPr="00BB2954">
              <w:rPr>
                <w:sz w:val="16"/>
                <w:szCs w:val="16"/>
              </w:rPr>
              <w:t>100,000 (11 hits, 0.01%)</w:t>
            </w:r>
          </w:p>
        </w:tc>
        <w:tc>
          <w:tcPr>
            <w:tcW w:w="1338" w:type="pct"/>
            <w:shd w:val="clear" w:color="auto" w:fill="F2F2F2" w:themeFill="background1" w:themeFillShade="F2"/>
          </w:tcPr>
          <w:p w14:paraId="4479D222" w14:textId="77777777" w:rsidR="006A375D" w:rsidRPr="00BB2954" w:rsidRDefault="006A375D" w:rsidP="00FB3754">
            <w:pPr>
              <w:spacing w:line="259" w:lineRule="auto"/>
              <w:rPr>
                <w:sz w:val="16"/>
                <w:szCs w:val="16"/>
              </w:rPr>
            </w:pPr>
            <w:r w:rsidRPr="00BB2954">
              <w:rPr>
                <w:sz w:val="16"/>
                <w:szCs w:val="16"/>
              </w:rPr>
              <w:t>20,000 (2 hits, 0.01%)</w:t>
            </w:r>
          </w:p>
        </w:tc>
        <w:tc>
          <w:tcPr>
            <w:tcW w:w="1479" w:type="pct"/>
            <w:shd w:val="clear" w:color="auto" w:fill="F2F2F2" w:themeFill="background1" w:themeFillShade="F2"/>
          </w:tcPr>
          <w:p w14:paraId="107F3AB2" w14:textId="77777777" w:rsidR="006A375D" w:rsidRPr="00BB2954" w:rsidRDefault="006A375D" w:rsidP="00FB3754">
            <w:pPr>
              <w:spacing w:line="259" w:lineRule="auto"/>
              <w:rPr>
                <w:sz w:val="16"/>
                <w:szCs w:val="16"/>
              </w:rPr>
            </w:pPr>
            <w:r w:rsidRPr="00BB2954">
              <w:rPr>
                <w:sz w:val="16"/>
                <w:szCs w:val="16"/>
              </w:rPr>
              <w:t>1.00 ± 0.00</w:t>
            </w:r>
          </w:p>
        </w:tc>
      </w:tr>
      <w:tr w:rsidR="006A375D" w:rsidRPr="00BB2954" w14:paraId="4E907009" w14:textId="77777777" w:rsidTr="00BB2954">
        <w:trPr>
          <w:trHeight w:val="234"/>
        </w:trPr>
        <w:tc>
          <w:tcPr>
            <w:tcW w:w="691" w:type="pct"/>
            <w:shd w:val="clear" w:color="auto" w:fill="F2F2F2" w:themeFill="background1" w:themeFillShade="F2"/>
          </w:tcPr>
          <w:p w14:paraId="7939B688" w14:textId="77777777" w:rsidR="006A375D" w:rsidRPr="00BB2954" w:rsidRDefault="006A375D" w:rsidP="00FB3754">
            <w:pPr>
              <w:spacing w:line="259" w:lineRule="auto"/>
              <w:rPr>
                <w:sz w:val="16"/>
                <w:szCs w:val="16"/>
              </w:rPr>
            </w:pPr>
            <w:r w:rsidRPr="00BB2954">
              <w:rPr>
                <w:sz w:val="16"/>
                <w:szCs w:val="16"/>
              </w:rPr>
              <w:t>OPRK1</w:t>
            </w:r>
          </w:p>
        </w:tc>
        <w:tc>
          <w:tcPr>
            <w:tcW w:w="1492" w:type="pct"/>
            <w:shd w:val="clear" w:color="auto" w:fill="F2F2F2" w:themeFill="background1" w:themeFillShade="F2"/>
          </w:tcPr>
          <w:p w14:paraId="361C6C94" w14:textId="77777777" w:rsidR="006A375D" w:rsidRPr="00BB2954" w:rsidRDefault="006A375D" w:rsidP="00FB3754">
            <w:pPr>
              <w:spacing w:line="259" w:lineRule="auto"/>
              <w:rPr>
                <w:sz w:val="16"/>
                <w:szCs w:val="16"/>
              </w:rPr>
            </w:pPr>
            <w:r w:rsidRPr="00BB2954">
              <w:rPr>
                <w:sz w:val="16"/>
                <w:szCs w:val="16"/>
              </w:rPr>
              <w:t>100,000 (9 hits, 0.01%)</w:t>
            </w:r>
          </w:p>
        </w:tc>
        <w:tc>
          <w:tcPr>
            <w:tcW w:w="1338" w:type="pct"/>
            <w:shd w:val="clear" w:color="auto" w:fill="F2F2F2" w:themeFill="background1" w:themeFillShade="F2"/>
          </w:tcPr>
          <w:p w14:paraId="7B7E3644" w14:textId="77777777" w:rsidR="006A375D" w:rsidRPr="00BB2954" w:rsidRDefault="006A375D" w:rsidP="00FB3754">
            <w:pPr>
              <w:spacing w:line="259" w:lineRule="auto"/>
              <w:rPr>
                <w:sz w:val="16"/>
                <w:szCs w:val="16"/>
              </w:rPr>
            </w:pPr>
            <w:r w:rsidRPr="00BB2954">
              <w:rPr>
                <w:sz w:val="16"/>
                <w:szCs w:val="16"/>
              </w:rPr>
              <w:t>20,000 (2 hits, 0.01%)</w:t>
            </w:r>
          </w:p>
        </w:tc>
        <w:tc>
          <w:tcPr>
            <w:tcW w:w="1479" w:type="pct"/>
            <w:shd w:val="clear" w:color="auto" w:fill="F2F2F2" w:themeFill="background1" w:themeFillShade="F2"/>
          </w:tcPr>
          <w:p w14:paraId="33F4BA00" w14:textId="77777777" w:rsidR="006A375D" w:rsidRPr="00BB2954" w:rsidRDefault="006A375D" w:rsidP="00FB3754">
            <w:pPr>
              <w:spacing w:line="259" w:lineRule="auto"/>
              <w:rPr>
                <w:sz w:val="16"/>
                <w:szCs w:val="16"/>
              </w:rPr>
            </w:pPr>
            <w:r w:rsidRPr="00BB2954">
              <w:rPr>
                <w:sz w:val="16"/>
                <w:szCs w:val="16"/>
              </w:rPr>
              <w:t>1.00 ± 0.00</w:t>
            </w:r>
          </w:p>
        </w:tc>
      </w:tr>
      <w:tr w:rsidR="006A375D" w:rsidRPr="00BB2954" w14:paraId="61C251CE" w14:textId="77777777" w:rsidTr="00BB2954">
        <w:trPr>
          <w:trHeight w:val="234"/>
        </w:trPr>
        <w:tc>
          <w:tcPr>
            <w:tcW w:w="691" w:type="pct"/>
            <w:shd w:val="clear" w:color="auto" w:fill="F2F2F2" w:themeFill="background1" w:themeFillShade="F2"/>
          </w:tcPr>
          <w:p w14:paraId="1626E18A" w14:textId="77777777" w:rsidR="006A375D" w:rsidRPr="00BB2954" w:rsidRDefault="006A375D" w:rsidP="00FB3754">
            <w:pPr>
              <w:spacing w:line="259" w:lineRule="auto"/>
              <w:rPr>
                <w:sz w:val="16"/>
                <w:szCs w:val="16"/>
              </w:rPr>
            </w:pPr>
            <w:r w:rsidRPr="00BB2954">
              <w:rPr>
                <w:sz w:val="16"/>
                <w:szCs w:val="16"/>
              </w:rPr>
              <w:t>ADRB2</w:t>
            </w:r>
          </w:p>
        </w:tc>
        <w:tc>
          <w:tcPr>
            <w:tcW w:w="1492" w:type="pct"/>
            <w:shd w:val="clear" w:color="auto" w:fill="F2F2F2" w:themeFill="background1" w:themeFillShade="F2"/>
          </w:tcPr>
          <w:p w14:paraId="6CA71D8F" w14:textId="77777777" w:rsidR="006A375D" w:rsidRPr="00BB2954" w:rsidRDefault="006A375D" w:rsidP="00FB3754">
            <w:pPr>
              <w:spacing w:line="259" w:lineRule="auto"/>
              <w:rPr>
                <w:sz w:val="16"/>
                <w:szCs w:val="16"/>
              </w:rPr>
            </w:pPr>
            <w:r w:rsidRPr="00BB2954">
              <w:rPr>
                <w:sz w:val="16"/>
                <w:szCs w:val="16"/>
              </w:rPr>
              <w:t>100,000 (5 hits, 0.01%)</w:t>
            </w:r>
          </w:p>
        </w:tc>
        <w:tc>
          <w:tcPr>
            <w:tcW w:w="1338" w:type="pct"/>
            <w:shd w:val="clear" w:color="auto" w:fill="F2F2F2" w:themeFill="background1" w:themeFillShade="F2"/>
          </w:tcPr>
          <w:p w14:paraId="6225DA27" w14:textId="77777777" w:rsidR="006A375D" w:rsidRPr="00BB2954" w:rsidRDefault="006A375D" w:rsidP="00FB3754">
            <w:pPr>
              <w:spacing w:line="259" w:lineRule="auto"/>
              <w:rPr>
                <w:sz w:val="16"/>
                <w:szCs w:val="16"/>
              </w:rPr>
            </w:pPr>
            <w:r w:rsidRPr="00BB2954">
              <w:rPr>
                <w:sz w:val="16"/>
                <w:szCs w:val="16"/>
              </w:rPr>
              <w:t>20,000 (1 hits, 0.01%)</w:t>
            </w:r>
          </w:p>
        </w:tc>
        <w:tc>
          <w:tcPr>
            <w:tcW w:w="1479" w:type="pct"/>
            <w:shd w:val="clear" w:color="auto" w:fill="F2F2F2" w:themeFill="background1" w:themeFillShade="F2"/>
          </w:tcPr>
          <w:p w14:paraId="612EF6E3" w14:textId="77777777" w:rsidR="006A375D" w:rsidRPr="00BB2954" w:rsidRDefault="006A375D" w:rsidP="00FB3754">
            <w:pPr>
              <w:spacing w:line="259" w:lineRule="auto"/>
              <w:rPr>
                <w:sz w:val="16"/>
                <w:szCs w:val="16"/>
              </w:rPr>
            </w:pPr>
            <w:r w:rsidRPr="00BB2954">
              <w:rPr>
                <w:sz w:val="16"/>
                <w:szCs w:val="16"/>
              </w:rPr>
              <w:t>1.00 ± 0.00</w:t>
            </w:r>
          </w:p>
        </w:tc>
      </w:tr>
    </w:tbl>
    <w:p w14:paraId="76C948E3" w14:textId="77777777" w:rsidR="006A375D" w:rsidRPr="00B6579D" w:rsidRDefault="006A375D" w:rsidP="006A375D"/>
    <w:p w14:paraId="26B4B4EE" w14:textId="1B118B3A" w:rsidR="00BB2954" w:rsidRPr="0002672C" w:rsidRDefault="006A375D" w:rsidP="006A375D">
      <w:pPr>
        <w:rPr>
          <w:b/>
        </w:rPr>
      </w:pPr>
      <w:bookmarkStart w:id="16" w:name="_Toc174789545"/>
      <w:r w:rsidRPr="0002672C">
        <w:rPr>
          <w:rStyle w:val="Heading2Char"/>
          <w:sz w:val="22"/>
          <w:szCs w:val="22"/>
        </w:rPr>
        <w:t>Molecular Descriptors</w:t>
      </w:r>
      <w:bookmarkEnd w:id="16"/>
    </w:p>
    <w:p w14:paraId="345747A3" w14:textId="3481F940" w:rsidR="00BB2954" w:rsidRDefault="006A375D" w:rsidP="006A375D">
      <w:proofErr w:type="gramStart"/>
      <w:r w:rsidRPr="00BB2954">
        <w:t>For the purpose of</w:t>
      </w:r>
      <w:proofErr w:type="gramEnd"/>
      <w:r w:rsidRPr="00BB2954">
        <w:t xml:space="preserve"> chemical space visualization (</w:t>
      </w:r>
      <w:r w:rsidR="005A2ADE">
        <w:t>Fig 5.</w:t>
      </w:r>
      <w:r w:rsidRPr="00BB2954">
        <w:t xml:space="preserve">4 and Supp. </w:t>
      </w:r>
      <w:r w:rsidR="005A2ADE">
        <w:t>Fig 5.</w:t>
      </w:r>
      <w:r w:rsidRPr="00BB2954">
        <w:t>2), all available molecular descriptors in RDkit</w:t>
      </w:r>
      <w:r w:rsidRPr="00BB2954">
        <w:rPr>
          <w:vertAlign w:val="superscript"/>
        </w:rPr>
        <w:t>4</w:t>
      </w:r>
      <w:r w:rsidRPr="00BB2954">
        <w:t xml:space="preserve"> (v. 2022.09.5) were computed for each molecule</w:t>
      </w:r>
      <w:r w:rsidR="00BB2954">
        <w:t>. The following descriptors were used:</w:t>
      </w:r>
    </w:p>
    <w:p w14:paraId="22FE32BD" w14:textId="1363FE32" w:rsidR="006A375D" w:rsidRPr="00BB2954" w:rsidRDefault="006A375D" w:rsidP="00BB2954">
      <w:pPr>
        <w:rPr>
          <w:i/>
          <w:iCs/>
          <w:sz w:val="28"/>
          <w:szCs w:val="28"/>
        </w:rPr>
      </w:pPr>
      <w:proofErr w:type="spellStart"/>
      <w:r w:rsidRPr="00BB2954">
        <w:rPr>
          <w:i/>
        </w:rPr>
        <w:t>MaxAbsEStateIndex</w:t>
      </w:r>
      <w:proofErr w:type="spellEnd"/>
      <w:r w:rsidRPr="00BB2954">
        <w:rPr>
          <w:i/>
        </w:rPr>
        <w:t xml:space="preserve">, </w:t>
      </w:r>
      <w:proofErr w:type="spellStart"/>
      <w:r w:rsidRPr="00BB2954">
        <w:rPr>
          <w:i/>
        </w:rPr>
        <w:t>MaxEStateIndex</w:t>
      </w:r>
      <w:proofErr w:type="spellEnd"/>
      <w:r w:rsidRPr="00BB2954">
        <w:rPr>
          <w:i/>
        </w:rPr>
        <w:t xml:space="preserve">, </w:t>
      </w:r>
      <w:proofErr w:type="spellStart"/>
      <w:r w:rsidRPr="00BB2954">
        <w:rPr>
          <w:i/>
        </w:rPr>
        <w:t>MinAbsEStateIndex</w:t>
      </w:r>
      <w:proofErr w:type="spellEnd"/>
      <w:r w:rsidRPr="00BB2954">
        <w:rPr>
          <w:i/>
        </w:rPr>
        <w:t xml:space="preserve">, </w:t>
      </w:r>
      <w:proofErr w:type="spellStart"/>
      <w:r w:rsidRPr="00BB2954">
        <w:rPr>
          <w:i/>
        </w:rPr>
        <w:t>MinEStateIndex</w:t>
      </w:r>
      <w:proofErr w:type="spellEnd"/>
      <w:r w:rsidRPr="00BB2954">
        <w:rPr>
          <w:i/>
        </w:rPr>
        <w:t xml:space="preserve">, </w:t>
      </w:r>
      <w:proofErr w:type="spellStart"/>
      <w:r w:rsidRPr="00BB2954">
        <w:rPr>
          <w:i/>
        </w:rPr>
        <w:t>qed</w:t>
      </w:r>
      <w:proofErr w:type="spellEnd"/>
      <w:r w:rsidRPr="00BB2954">
        <w:rPr>
          <w:i/>
        </w:rPr>
        <w:t xml:space="preserve">, SPS, </w:t>
      </w:r>
      <w:proofErr w:type="spellStart"/>
      <w:r w:rsidRPr="00BB2954">
        <w:rPr>
          <w:i/>
        </w:rPr>
        <w:t>MolWt</w:t>
      </w:r>
      <w:proofErr w:type="spellEnd"/>
      <w:r w:rsidRPr="00BB2954">
        <w:rPr>
          <w:i/>
        </w:rPr>
        <w:t xml:space="preserve">, </w:t>
      </w:r>
      <w:proofErr w:type="spellStart"/>
      <w:r w:rsidRPr="00BB2954">
        <w:rPr>
          <w:i/>
        </w:rPr>
        <w:t>HeavyAtomMolWt</w:t>
      </w:r>
      <w:proofErr w:type="spellEnd"/>
      <w:r w:rsidRPr="00BB2954">
        <w:rPr>
          <w:i/>
        </w:rPr>
        <w:t xml:space="preserve">, </w:t>
      </w:r>
      <w:proofErr w:type="spellStart"/>
      <w:r w:rsidRPr="00BB2954">
        <w:rPr>
          <w:i/>
        </w:rPr>
        <w:t>ExactMolWt</w:t>
      </w:r>
      <w:proofErr w:type="spellEnd"/>
      <w:r w:rsidRPr="00BB2954">
        <w:rPr>
          <w:i/>
        </w:rPr>
        <w:t xml:space="preserve">, </w:t>
      </w:r>
      <w:proofErr w:type="spellStart"/>
      <w:r w:rsidRPr="00BB2954">
        <w:rPr>
          <w:i/>
        </w:rPr>
        <w:t>NumValenceElectrons</w:t>
      </w:r>
      <w:proofErr w:type="spellEnd"/>
      <w:r w:rsidRPr="00BB2954">
        <w:rPr>
          <w:i/>
        </w:rPr>
        <w:t xml:space="preserve">, </w:t>
      </w:r>
      <w:proofErr w:type="spellStart"/>
      <w:r w:rsidRPr="00BB2954">
        <w:rPr>
          <w:i/>
        </w:rPr>
        <w:t>NumRadicalElectrons</w:t>
      </w:r>
      <w:proofErr w:type="spellEnd"/>
      <w:r w:rsidRPr="00BB2954">
        <w:rPr>
          <w:i/>
        </w:rPr>
        <w:t xml:space="preserve">, </w:t>
      </w:r>
      <w:proofErr w:type="spellStart"/>
      <w:r w:rsidRPr="00BB2954">
        <w:rPr>
          <w:i/>
        </w:rPr>
        <w:t>MaxPartialCharge</w:t>
      </w:r>
      <w:proofErr w:type="spellEnd"/>
      <w:r w:rsidRPr="00BB2954">
        <w:rPr>
          <w:i/>
        </w:rPr>
        <w:t xml:space="preserve">, </w:t>
      </w:r>
      <w:proofErr w:type="spellStart"/>
      <w:r w:rsidRPr="00BB2954">
        <w:rPr>
          <w:i/>
        </w:rPr>
        <w:t>MinPartialCharge</w:t>
      </w:r>
      <w:proofErr w:type="spellEnd"/>
      <w:r w:rsidRPr="00BB2954">
        <w:rPr>
          <w:i/>
        </w:rPr>
        <w:t xml:space="preserve">, </w:t>
      </w:r>
      <w:proofErr w:type="spellStart"/>
      <w:r w:rsidRPr="00BB2954">
        <w:rPr>
          <w:i/>
        </w:rPr>
        <w:t>MaxAbsPartialCharge</w:t>
      </w:r>
      <w:proofErr w:type="spellEnd"/>
      <w:r w:rsidRPr="00BB2954">
        <w:rPr>
          <w:i/>
        </w:rPr>
        <w:t xml:space="preserve">, </w:t>
      </w:r>
      <w:proofErr w:type="spellStart"/>
      <w:r w:rsidRPr="00BB2954">
        <w:rPr>
          <w:i/>
        </w:rPr>
        <w:t>MinAbsPartialCharge</w:t>
      </w:r>
      <w:proofErr w:type="spellEnd"/>
      <w:r w:rsidRPr="00BB2954">
        <w:rPr>
          <w:i/>
        </w:rPr>
        <w:t xml:space="preserve">, FpDensityMorgan1, FpDensityMorgan2, FpDensityMorgan3, BCUT2D_MWHI, BCUT2D_MWLOW, BCUT2D_CHGHI, BCUT2D_CHGLO, BCUT2D_LOGPHI, BCUT2D_LOGPLOW, BCUT2D_MRHI, BCUT2D_MRLOW, </w:t>
      </w:r>
      <w:proofErr w:type="spellStart"/>
      <w:r w:rsidRPr="00BB2954">
        <w:rPr>
          <w:i/>
        </w:rPr>
        <w:t>AvgIpc</w:t>
      </w:r>
      <w:proofErr w:type="spellEnd"/>
      <w:r w:rsidRPr="00BB2954">
        <w:rPr>
          <w:i/>
        </w:rPr>
        <w:t xml:space="preserve">, </w:t>
      </w:r>
      <w:proofErr w:type="spellStart"/>
      <w:r w:rsidRPr="00BB2954">
        <w:rPr>
          <w:i/>
        </w:rPr>
        <w:t>BalabanJ</w:t>
      </w:r>
      <w:proofErr w:type="spellEnd"/>
      <w:r w:rsidRPr="00BB2954">
        <w:rPr>
          <w:i/>
        </w:rPr>
        <w:t xml:space="preserve">, </w:t>
      </w:r>
      <w:proofErr w:type="spellStart"/>
      <w:r w:rsidRPr="00BB2954">
        <w:rPr>
          <w:i/>
        </w:rPr>
        <w:t>BertzCT</w:t>
      </w:r>
      <w:proofErr w:type="spellEnd"/>
      <w:r w:rsidRPr="00BB2954">
        <w:rPr>
          <w:i/>
        </w:rPr>
        <w:t xml:space="preserve">, Chi0, Chi0n, Chi0v, Chi1, Chi1n, Chi1v, Chi2n, Chi2v, Chi3n, Chi3v, Chi4n, Chi4v, </w:t>
      </w:r>
      <w:proofErr w:type="spellStart"/>
      <w:r w:rsidRPr="00BB2954">
        <w:rPr>
          <w:i/>
        </w:rPr>
        <w:t>HallKierAlpha</w:t>
      </w:r>
      <w:proofErr w:type="spellEnd"/>
      <w:r w:rsidRPr="00BB2954">
        <w:rPr>
          <w:i/>
        </w:rPr>
        <w:t xml:space="preserve">, </w:t>
      </w:r>
      <w:proofErr w:type="spellStart"/>
      <w:r w:rsidRPr="00BB2954">
        <w:rPr>
          <w:i/>
        </w:rPr>
        <w:t>Ipc</w:t>
      </w:r>
      <w:proofErr w:type="spellEnd"/>
      <w:r w:rsidRPr="00BB2954">
        <w:rPr>
          <w:i/>
        </w:rPr>
        <w:t xml:space="preserve">, Kappa1, Kappa2, Kappa3, </w:t>
      </w:r>
      <w:proofErr w:type="spellStart"/>
      <w:r w:rsidRPr="00BB2954">
        <w:rPr>
          <w:i/>
        </w:rPr>
        <w:t>LabuteASA</w:t>
      </w:r>
      <w:proofErr w:type="spellEnd"/>
      <w:r w:rsidRPr="00BB2954">
        <w:rPr>
          <w:i/>
        </w:rPr>
        <w:t xml:space="preserve">, PEOE_VSA1, PEOE_VSA10, PEOE_VSA11, PEOE_VSA12, PEOE_VSA13, PEOE_VSA14, PEOE_VSA2, PEOE_VSA3, PEOE_VSA4, PEOE_VSA5, PEOE_VSA6, PEOE_VSA7, PEOE_VSA8, PEOE_VSA9, SMR_VSA1, SMR_VSA10, SMR_VSA2, SMR_VSA3, SMR_VSA4, SMR_VSA5, SMR_VSA6, SMR_VSA7, SMR_VSA8, SMR_VSA9, SlogP_VSA1, SlogP_VSA10, SlogP_VSA11, SlogP_VSA12, SlogP_VSA2, SlogP_VSA3, SlogP_VSA4, SlogP_VSA5, SlogP_VSA6, SlogP_VSA7, SlogP_VSA8, SlogP_VSA9, TPSA, EState_VSA1, EState_VSA10, EState_VSA11, EState_VSA2, EState_VSA3, EState_VSA4, EState_VSA5, EState_VSA6, EState_VSA7, EState_VSA8, EState_VSA9, VSA_EState1, VSA_EState10, </w:t>
      </w:r>
      <w:r w:rsidRPr="00BB2954">
        <w:rPr>
          <w:i/>
        </w:rPr>
        <w:lastRenderedPageBreak/>
        <w:t xml:space="preserve">VSA_EState2, VSA_EState3, VSA_EState4, VSA_EState5, VSA_EState6, VSA_EState7, VSA_EState8, VSA_EState9, FractionCSP3, </w:t>
      </w:r>
      <w:proofErr w:type="spellStart"/>
      <w:r w:rsidRPr="00BB2954">
        <w:rPr>
          <w:i/>
        </w:rPr>
        <w:t>HeavyAtomCount</w:t>
      </w:r>
      <w:proofErr w:type="spellEnd"/>
      <w:r w:rsidRPr="00BB2954">
        <w:rPr>
          <w:i/>
        </w:rPr>
        <w:t xml:space="preserve">, </w:t>
      </w:r>
      <w:proofErr w:type="spellStart"/>
      <w:r w:rsidRPr="00BB2954">
        <w:rPr>
          <w:i/>
        </w:rPr>
        <w:t>NHOHCount</w:t>
      </w:r>
      <w:proofErr w:type="spellEnd"/>
      <w:r w:rsidRPr="00BB2954">
        <w:rPr>
          <w:i/>
        </w:rPr>
        <w:t xml:space="preserve">, </w:t>
      </w:r>
      <w:proofErr w:type="spellStart"/>
      <w:r w:rsidRPr="00BB2954">
        <w:rPr>
          <w:i/>
        </w:rPr>
        <w:t>NOCount</w:t>
      </w:r>
      <w:proofErr w:type="spellEnd"/>
      <w:r w:rsidRPr="00BB2954">
        <w:rPr>
          <w:i/>
        </w:rPr>
        <w:t xml:space="preserve">, </w:t>
      </w:r>
      <w:proofErr w:type="spellStart"/>
      <w:r w:rsidRPr="00BB2954">
        <w:rPr>
          <w:i/>
        </w:rPr>
        <w:t>NumAliphaticCarbocycles</w:t>
      </w:r>
      <w:proofErr w:type="spellEnd"/>
      <w:r w:rsidRPr="00BB2954">
        <w:rPr>
          <w:i/>
        </w:rPr>
        <w:t xml:space="preserve">, </w:t>
      </w:r>
      <w:proofErr w:type="spellStart"/>
      <w:r w:rsidRPr="00BB2954">
        <w:rPr>
          <w:i/>
        </w:rPr>
        <w:t>NumAliphaticHeterocycles</w:t>
      </w:r>
      <w:proofErr w:type="spellEnd"/>
      <w:r w:rsidRPr="00BB2954">
        <w:rPr>
          <w:i/>
        </w:rPr>
        <w:t xml:space="preserve">, </w:t>
      </w:r>
      <w:proofErr w:type="spellStart"/>
      <w:r w:rsidRPr="00BB2954">
        <w:rPr>
          <w:i/>
        </w:rPr>
        <w:t>NumAliphaticRings</w:t>
      </w:r>
      <w:proofErr w:type="spellEnd"/>
      <w:r w:rsidRPr="00BB2954">
        <w:rPr>
          <w:i/>
        </w:rPr>
        <w:t xml:space="preserve">, </w:t>
      </w:r>
      <w:proofErr w:type="spellStart"/>
      <w:r w:rsidRPr="00BB2954">
        <w:rPr>
          <w:i/>
        </w:rPr>
        <w:t>NumAromaticCarbocycles</w:t>
      </w:r>
      <w:proofErr w:type="spellEnd"/>
      <w:r w:rsidRPr="00BB2954">
        <w:rPr>
          <w:i/>
        </w:rPr>
        <w:t xml:space="preserve">, </w:t>
      </w:r>
      <w:proofErr w:type="spellStart"/>
      <w:r w:rsidRPr="00BB2954">
        <w:rPr>
          <w:i/>
        </w:rPr>
        <w:t>NumAromaticHeterocycles</w:t>
      </w:r>
      <w:proofErr w:type="spellEnd"/>
      <w:r w:rsidRPr="00BB2954">
        <w:rPr>
          <w:i/>
        </w:rPr>
        <w:t xml:space="preserve">, </w:t>
      </w:r>
      <w:proofErr w:type="spellStart"/>
      <w:r w:rsidRPr="00BB2954">
        <w:rPr>
          <w:i/>
        </w:rPr>
        <w:t>NumAromaticRings</w:t>
      </w:r>
      <w:proofErr w:type="spellEnd"/>
      <w:r w:rsidRPr="00BB2954">
        <w:rPr>
          <w:i/>
        </w:rPr>
        <w:t xml:space="preserve">, </w:t>
      </w:r>
      <w:proofErr w:type="spellStart"/>
      <w:r w:rsidRPr="00BB2954">
        <w:rPr>
          <w:i/>
        </w:rPr>
        <w:t>NumHAcceptors</w:t>
      </w:r>
      <w:proofErr w:type="spellEnd"/>
      <w:r w:rsidRPr="00BB2954">
        <w:rPr>
          <w:i/>
        </w:rPr>
        <w:t xml:space="preserve">, </w:t>
      </w:r>
      <w:proofErr w:type="spellStart"/>
      <w:r w:rsidRPr="00BB2954">
        <w:rPr>
          <w:i/>
        </w:rPr>
        <w:t>NumHDonors</w:t>
      </w:r>
      <w:proofErr w:type="spellEnd"/>
      <w:r w:rsidRPr="00BB2954">
        <w:rPr>
          <w:i/>
        </w:rPr>
        <w:t xml:space="preserve">, </w:t>
      </w:r>
      <w:proofErr w:type="spellStart"/>
      <w:r w:rsidRPr="00BB2954">
        <w:rPr>
          <w:i/>
        </w:rPr>
        <w:t>NumHeteroatoms</w:t>
      </w:r>
      <w:proofErr w:type="spellEnd"/>
      <w:r w:rsidRPr="00BB2954">
        <w:rPr>
          <w:i/>
        </w:rPr>
        <w:t xml:space="preserve">, </w:t>
      </w:r>
      <w:proofErr w:type="spellStart"/>
      <w:r w:rsidRPr="00BB2954">
        <w:rPr>
          <w:i/>
        </w:rPr>
        <w:t>NumRotatableBonds</w:t>
      </w:r>
      <w:proofErr w:type="spellEnd"/>
      <w:r w:rsidRPr="00BB2954">
        <w:rPr>
          <w:i/>
        </w:rPr>
        <w:t xml:space="preserve">, </w:t>
      </w:r>
      <w:proofErr w:type="spellStart"/>
      <w:r w:rsidRPr="00BB2954">
        <w:rPr>
          <w:i/>
        </w:rPr>
        <w:t>NumSaturatedCarbocycles</w:t>
      </w:r>
      <w:proofErr w:type="spellEnd"/>
      <w:r w:rsidRPr="00BB2954">
        <w:rPr>
          <w:i/>
        </w:rPr>
        <w:t xml:space="preserve">, </w:t>
      </w:r>
      <w:proofErr w:type="spellStart"/>
      <w:r w:rsidRPr="00BB2954">
        <w:rPr>
          <w:i/>
        </w:rPr>
        <w:t>NumSaturatedHeterocycles</w:t>
      </w:r>
      <w:proofErr w:type="spellEnd"/>
      <w:r w:rsidRPr="00BB2954">
        <w:rPr>
          <w:i/>
        </w:rPr>
        <w:t xml:space="preserve">, </w:t>
      </w:r>
      <w:proofErr w:type="spellStart"/>
      <w:r w:rsidRPr="00BB2954">
        <w:rPr>
          <w:i/>
        </w:rPr>
        <w:t>NumSaturatedRings</w:t>
      </w:r>
      <w:proofErr w:type="spellEnd"/>
      <w:r w:rsidRPr="00BB2954">
        <w:rPr>
          <w:i/>
        </w:rPr>
        <w:t xml:space="preserve">, </w:t>
      </w:r>
      <w:proofErr w:type="spellStart"/>
      <w:r w:rsidRPr="00BB2954">
        <w:rPr>
          <w:i/>
        </w:rPr>
        <w:t>RingCount</w:t>
      </w:r>
      <w:proofErr w:type="spellEnd"/>
      <w:r w:rsidRPr="00BB2954">
        <w:rPr>
          <w:i/>
        </w:rPr>
        <w:t xml:space="preserve">, </w:t>
      </w:r>
      <w:proofErr w:type="spellStart"/>
      <w:r w:rsidRPr="00BB2954">
        <w:rPr>
          <w:i/>
        </w:rPr>
        <w:t>MolLogP</w:t>
      </w:r>
      <w:proofErr w:type="spellEnd"/>
      <w:r w:rsidRPr="00BB2954">
        <w:rPr>
          <w:i/>
        </w:rPr>
        <w:t xml:space="preserve">, </w:t>
      </w:r>
      <w:proofErr w:type="spellStart"/>
      <w:r w:rsidRPr="00BB2954">
        <w:rPr>
          <w:i/>
        </w:rPr>
        <w:t>MolMR</w:t>
      </w:r>
      <w:proofErr w:type="spellEnd"/>
      <w:r w:rsidRPr="00BB2954">
        <w:rPr>
          <w:i/>
        </w:rPr>
        <w:t xml:space="preserve">, </w:t>
      </w:r>
      <w:proofErr w:type="spellStart"/>
      <w:r w:rsidRPr="00BB2954">
        <w:rPr>
          <w:i/>
        </w:rPr>
        <w:t>fr_Al_COO</w:t>
      </w:r>
      <w:proofErr w:type="spellEnd"/>
      <w:r w:rsidRPr="00BB2954">
        <w:rPr>
          <w:i/>
        </w:rPr>
        <w:t xml:space="preserve">, </w:t>
      </w:r>
      <w:proofErr w:type="spellStart"/>
      <w:r w:rsidRPr="00BB2954">
        <w:rPr>
          <w:i/>
        </w:rPr>
        <w:t>fr_Al_OH</w:t>
      </w:r>
      <w:proofErr w:type="spellEnd"/>
      <w:r w:rsidRPr="00BB2954">
        <w:rPr>
          <w:i/>
        </w:rPr>
        <w:t xml:space="preserve">, </w:t>
      </w:r>
      <w:proofErr w:type="spellStart"/>
      <w:r w:rsidRPr="00BB2954">
        <w:rPr>
          <w:i/>
        </w:rPr>
        <w:t>fr_Al_OH_noTert</w:t>
      </w:r>
      <w:proofErr w:type="spellEnd"/>
      <w:r w:rsidRPr="00BB2954">
        <w:rPr>
          <w:i/>
        </w:rPr>
        <w:t xml:space="preserve">, </w:t>
      </w:r>
      <w:proofErr w:type="spellStart"/>
      <w:r w:rsidRPr="00BB2954">
        <w:rPr>
          <w:i/>
        </w:rPr>
        <w:t>fr_ArN</w:t>
      </w:r>
      <w:proofErr w:type="spellEnd"/>
      <w:r w:rsidRPr="00BB2954">
        <w:rPr>
          <w:i/>
        </w:rPr>
        <w:t xml:space="preserve">, </w:t>
      </w:r>
      <w:proofErr w:type="spellStart"/>
      <w:r w:rsidRPr="00BB2954">
        <w:rPr>
          <w:i/>
        </w:rPr>
        <w:t>fr_Ar_COO</w:t>
      </w:r>
      <w:proofErr w:type="spellEnd"/>
      <w:r w:rsidRPr="00BB2954">
        <w:rPr>
          <w:i/>
        </w:rPr>
        <w:t xml:space="preserve">, </w:t>
      </w:r>
      <w:proofErr w:type="spellStart"/>
      <w:r w:rsidRPr="00BB2954">
        <w:rPr>
          <w:i/>
        </w:rPr>
        <w:t>fr_Ar_N</w:t>
      </w:r>
      <w:proofErr w:type="spellEnd"/>
      <w:r w:rsidRPr="00BB2954">
        <w:rPr>
          <w:i/>
        </w:rPr>
        <w:t xml:space="preserve">, </w:t>
      </w:r>
      <w:proofErr w:type="spellStart"/>
      <w:r w:rsidRPr="00BB2954">
        <w:rPr>
          <w:i/>
        </w:rPr>
        <w:t>fr_Ar_NH</w:t>
      </w:r>
      <w:proofErr w:type="spellEnd"/>
      <w:r w:rsidRPr="00BB2954">
        <w:rPr>
          <w:i/>
        </w:rPr>
        <w:t xml:space="preserve">, </w:t>
      </w:r>
      <w:proofErr w:type="spellStart"/>
      <w:r w:rsidRPr="00BB2954">
        <w:rPr>
          <w:i/>
        </w:rPr>
        <w:t>fr_Ar_OH</w:t>
      </w:r>
      <w:proofErr w:type="spellEnd"/>
      <w:r w:rsidRPr="00BB2954">
        <w:rPr>
          <w:i/>
        </w:rPr>
        <w:t xml:space="preserve">, </w:t>
      </w:r>
      <w:proofErr w:type="spellStart"/>
      <w:r w:rsidRPr="00BB2954">
        <w:rPr>
          <w:i/>
        </w:rPr>
        <w:t>fr_COO</w:t>
      </w:r>
      <w:proofErr w:type="spellEnd"/>
      <w:r w:rsidRPr="00BB2954">
        <w:rPr>
          <w:i/>
        </w:rPr>
        <w:t xml:space="preserve">, fr_COO2, </w:t>
      </w:r>
      <w:proofErr w:type="spellStart"/>
      <w:r w:rsidRPr="00BB2954">
        <w:rPr>
          <w:i/>
        </w:rPr>
        <w:t>fr_C_O</w:t>
      </w:r>
      <w:proofErr w:type="spellEnd"/>
      <w:r w:rsidRPr="00BB2954">
        <w:rPr>
          <w:i/>
        </w:rPr>
        <w:t xml:space="preserve">, </w:t>
      </w:r>
      <w:proofErr w:type="spellStart"/>
      <w:r w:rsidRPr="00BB2954">
        <w:rPr>
          <w:i/>
        </w:rPr>
        <w:t>fr_C_O_noCOO</w:t>
      </w:r>
      <w:proofErr w:type="spellEnd"/>
      <w:r w:rsidRPr="00BB2954">
        <w:rPr>
          <w:i/>
        </w:rPr>
        <w:t xml:space="preserve">, </w:t>
      </w:r>
      <w:proofErr w:type="spellStart"/>
      <w:r w:rsidRPr="00BB2954">
        <w:rPr>
          <w:i/>
        </w:rPr>
        <w:t>fr_C_S</w:t>
      </w:r>
      <w:proofErr w:type="spellEnd"/>
      <w:r w:rsidRPr="00BB2954">
        <w:rPr>
          <w:i/>
        </w:rPr>
        <w:t xml:space="preserve">, </w:t>
      </w:r>
      <w:proofErr w:type="spellStart"/>
      <w:r w:rsidRPr="00BB2954">
        <w:rPr>
          <w:i/>
        </w:rPr>
        <w:t>fr_HOCCN</w:t>
      </w:r>
      <w:proofErr w:type="spellEnd"/>
      <w:r w:rsidRPr="00BB2954">
        <w:rPr>
          <w:i/>
        </w:rPr>
        <w:t xml:space="preserve">, </w:t>
      </w:r>
      <w:proofErr w:type="spellStart"/>
      <w:r w:rsidRPr="00BB2954">
        <w:rPr>
          <w:i/>
        </w:rPr>
        <w:t>fr_Imine</w:t>
      </w:r>
      <w:proofErr w:type="spellEnd"/>
      <w:r w:rsidRPr="00BB2954">
        <w:rPr>
          <w:i/>
        </w:rPr>
        <w:t xml:space="preserve">, fr_NH0, fr_NH1, fr_NH2, </w:t>
      </w:r>
      <w:proofErr w:type="spellStart"/>
      <w:r w:rsidRPr="00BB2954">
        <w:rPr>
          <w:i/>
        </w:rPr>
        <w:t>fr_N_O</w:t>
      </w:r>
      <w:proofErr w:type="spellEnd"/>
      <w:r w:rsidRPr="00BB2954">
        <w:rPr>
          <w:i/>
        </w:rPr>
        <w:t xml:space="preserve">, fr_Ndealkylation1, fr_Ndealkylation2, </w:t>
      </w:r>
      <w:proofErr w:type="spellStart"/>
      <w:r w:rsidRPr="00BB2954">
        <w:rPr>
          <w:i/>
        </w:rPr>
        <w:t>fr_Nhpyrrole</w:t>
      </w:r>
      <w:proofErr w:type="spellEnd"/>
      <w:r w:rsidRPr="00BB2954">
        <w:rPr>
          <w:i/>
        </w:rPr>
        <w:t xml:space="preserve">, </w:t>
      </w:r>
      <w:proofErr w:type="spellStart"/>
      <w:r w:rsidRPr="00BB2954">
        <w:rPr>
          <w:i/>
        </w:rPr>
        <w:t>fr_SH</w:t>
      </w:r>
      <w:proofErr w:type="spellEnd"/>
      <w:r w:rsidRPr="00BB2954">
        <w:rPr>
          <w:i/>
        </w:rPr>
        <w:t xml:space="preserve">, </w:t>
      </w:r>
      <w:proofErr w:type="spellStart"/>
      <w:r w:rsidRPr="00BB2954">
        <w:rPr>
          <w:i/>
        </w:rPr>
        <w:t>fr_aldehyde</w:t>
      </w:r>
      <w:proofErr w:type="spellEnd"/>
      <w:r w:rsidRPr="00BB2954">
        <w:rPr>
          <w:i/>
        </w:rPr>
        <w:t xml:space="preserve">, </w:t>
      </w:r>
      <w:proofErr w:type="spellStart"/>
      <w:r w:rsidRPr="00BB2954">
        <w:rPr>
          <w:i/>
        </w:rPr>
        <w:t>fr_alkyl_carbamate</w:t>
      </w:r>
      <w:proofErr w:type="spellEnd"/>
      <w:r w:rsidRPr="00BB2954">
        <w:rPr>
          <w:i/>
        </w:rPr>
        <w:t xml:space="preserve">, </w:t>
      </w:r>
      <w:proofErr w:type="spellStart"/>
      <w:r w:rsidRPr="00BB2954">
        <w:rPr>
          <w:i/>
        </w:rPr>
        <w:t>fr_alkyl_halide</w:t>
      </w:r>
      <w:proofErr w:type="spellEnd"/>
      <w:r w:rsidRPr="00BB2954">
        <w:rPr>
          <w:i/>
        </w:rPr>
        <w:t xml:space="preserve">, </w:t>
      </w:r>
      <w:proofErr w:type="spellStart"/>
      <w:r w:rsidRPr="00BB2954">
        <w:rPr>
          <w:i/>
        </w:rPr>
        <w:t>fr_allylic_oxid</w:t>
      </w:r>
      <w:proofErr w:type="spellEnd"/>
      <w:r w:rsidRPr="00BB2954">
        <w:rPr>
          <w:i/>
        </w:rPr>
        <w:t xml:space="preserve">, </w:t>
      </w:r>
      <w:proofErr w:type="spellStart"/>
      <w:r w:rsidRPr="00BB2954">
        <w:rPr>
          <w:i/>
        </w:rPr>
        <w:t>fr_amide</w:t>
      </w:r>
      <w:proofErr w:type="spellEnd"/>
      <w:r w:rsidRPr="00BB2954">
        <w:rPr>
          <w:i/>
        </w:rPr>
        <w:t xml:space="preserve">, </w:t>
      </w:r>
      <w:proofErr w:type="spellStart"/>
      <w:r w:rsidRPr="00BB2954">
        <w:rPr>
          <w:i/>
        </w:rPr>
        <w:t>fr_amidine</w:t>
      </w:r>
      <w:proofErr w:type="spellEnd"/>
      <w:r w:rsidRPr="00BB2954">
        <w:rPr>
          <w:i/>
        </w:rPr>
        <w:t xml:space="preserve">, </w:t>
      </w:r>
      <w:proofErr w:type="spellStart"/>
      <w:r w:rsidRPr="00BB2954">
        <w:rPr>
          <w:i/>
        </w:rPr>
        <w:t>fr_aniline</w:t>
      </w:r>
      <w:proofErr w:type="spellEnd"/>
      <w:r w:rsidRPr="00BB2954">
        <w:rPr>
          <w:i/>
        </w:rPr>
        <w:t xml:space="preserve">, </w:t>
      </w:r>
      <w:proofErr w:type="spellStart"/>
      <w:r w:rsidRPr="00BB2954">
        <w:rPr>
          <w:i/>
        </w:rPr>
        <w:t>fr_aryl_methyl</w:t>
      </w:r>
      <w:proofErr w:type="spellEnd"/>
      <w:r w:rsidRPr="00BB2954">
        <w:rPr>
          <w:i/>
        </w:rPr>
        <w:t xml:space="preserve">, </w:t>
      </w:r>
      <w:proofErr w:type="spellStart"/>
      <w:r w:rsidRPr="00BB2954">
        <w:rPr>
          <w:i/>
        </w:rPr>
        <w:t>fr_azide</w:t>
      </w:r>
      <w:proofErr w:type="spellEnd"/>
      <w:r w:rsidRPr="00BB2954">
        <w:rPr>
          <w:i/>
        </w:rPr>
        <w:t xml:space="preserve">, </w:t>
      </w:r>
      <w:proofErr w:type="spellStart"/>
      <w:r w:rsidRPr="00BB2954">
        <w:rPr>
          <w:i/>
        </w:rPr>
        <w:t>fr_azo</w:t>
      </w:r>
      <w:proofErr w:type="spellEnd"/>
      <w:r w:rsidRPr="00BB2954">
        <w:rPr>
          <w:i/>
        </w:rPr>
        <w:t xml:space="preserve">, </w:t>
      </w:r>
      <w:proofErr w:type="spellStart"/>
      <w:r w:rsidRPr="00BB2954">
        <w:rPr>
          <w:i/>
        </w:rPr>
        <w:t>fr_barbitur</w:t>
      </w:r>
      <w:proofErr w:type="spellEnd"/>
      <w:r w:rsidRPr="00BB2954">
        <w:rPr>
          <w:i/>
        </w:rPr>
        <w:t xml:space="preserve">, </w:t>
      </w:r>
      <w:proofErr w:type="spellStart"/>
      <w:r w:rsidRPr="00BB2954">
        <w:rPr>
          <w:i/>
        </w:rPr>
        <w:t>fr_benzene</w:t>
      </w:r>
      <w:proofErr w:type="spellEnd"/>
      <w:r w:rsidRPr="00BB2954">
        <w:rPr>
          <w:i/>
        </w:rPr>
        <w:t xml:space="preserve">, </w:t>
      </w:r>
      <w:proofErr w:type="spellStart"/>
      <w:r w:rsidRPr="00BB2954">
        <w:rPr>
          <w:i/>
        </w:rPr>
        <w:t>fr_benzodiazepine</w:t>
      </w:r>
      <w:proofErr w:type="spellEnd"/>
      <w:r w:rsidRPr="00BB2954">
        <w:rPr>
          <w:i/>
        </w:rPr>
        <w:t xml:space="preserve">, </w:t>
      </w:r>
      <w:proofErr w:type="spellStart"/>
      <w:r w:rsidRPr="00BB2954">
        <w:rPr>
          <w:i/>
        </w:rPr>
        <w:t>fr_bicyclic</w:t>
      </w:r>
      <w:proofErr w:type="spellEnd"/>
      <w:r w:rsidRPr="00BB2954">
        <w:rPr>
          <w:i/>
        </w:rPr>
        <w:t xml:space="preserve">, </w:t>
      </w:r>
      <w:proofErr w:type="spellStart"/>
      <w:r w:rsidRPr="00BB2954">
        <w:rPr>
          <w:i/>
        </w:rPr>
        <w:t>fr_diazo</w:t>
      </w:r>
      <w:proofErr w:type="spellEnd"/>
      <w:r w:rsidRPr="00BB2954">
        <w:rPr>
          <w:i/>
        </w:rPr>
        <w:t xml:space="preserve">, </w:t>
      </w:r>
      <w:proofErr w:type="spellStart"/>
      <w:r w:rsidRPr="00BB2954">
        <w:rPr>
          <w:i/>
        </w:rPr>
        <w:t>fr_dihydropyridine</w:t>
      </w:r>
      <w:proofErr w:type="spellEnd"/>
      <w:r w:rsidRPr="00BB2954">
        <w:rPr>
          <w:i/>
        </w:rPr>
        <w:t xml:space="preserve">, </w:t>
      </w:r>
      <w:proofErr w:type="spellStart"/>
      <w:r w:rsidRPr="00BB2954">
        <w:rPr>
          <w:i/>
        </w:rPr>
        <w:t>fr_epoxide</w:t>
      </w:r>
      <w:proofErr w:type="spellEnd"/>
      <w:r w:rsidRPr="00BB2954">
        <w:rPr>
          <w:i/>
        </w:rPr>
        <w:t xml:space="preserve">, </w:t>
      </w:r>
      <w:proofErr w:type="spellStart"/>
      <w:r w:rsidRPr="00BB2954">
        <w:rPr>
          <w:i/>
        </w:rPr>
        <w:t>fr_ester</w:t>
      </w:r>
      <w:proofErr w:type="spellEnd"/>
      <w:r w:rsidRPr="00BB2954">
        <w:rPr>
          <w:i/>
        </w:rPr>
        <w:t xml:space="preserve">, </w:t>
      </w:r>
      <w:proofErr w:type="spellStart"/>
      <w:r w:rsidRPr="00BB2954">
        <w:rPr>
          <w:i/>
        </w:rPr>
        <w:t>fr_ether</w:t>
      </w:r>
      <w:proofErr w:type="spellEnd"/>
      <w:r w:rsidRPr="00BB2954">
        <w:rPr>
          <w:i/>
        </w:rPr>
        <w:t xml:space="preserve">, </w:t>
      </w:r>
      <w:proofErr w:type="spellStart"/>
      <w:r w:rsidRPr="00BB2954">
        <w:rPr>
          <w:i/>
        </w:rPr>
        <w:t>fr_furan</w:t>
      </w:r>
      <w:proofErr w:type="spellEnd"/>
      <w:r w:rsidRPr="00BB2954">
        <w:rPr>
          <w:i/>
        </w:rPr>
        <w:t xml:space="preserve">, </w:t>
      </w:r>
      <w:proofErr w:type="spellStart"/>
      <w:r w:rsidRPr="00BB2954">
        <w:rPr>
          <w:i/>
        </w:rPr>
        <w:t>fr_guanido</w:t>
      </w:r>
      <w:proofErr w:type="spellEnd"/>
      <w:r w:rsidRPr="00BB2954">
        <w:rPr>
          <w:i/>
        </w:rPr>
        <w:t xml:space="preserve">, </w:t>
      </w:r>
      <w:proofErr w:type="spellStart"/>
      <w:r w:rsidRPr="00BB2954">
        <w:rPr>
          <w:i/>
        </w:rPr>
        <w:t>fr_halogen</w:t>
      </w:r>
      <w:proofErr w:type="spellEnd"/>
      <w:r w:rsidRPr="00BB2954">
        <w:rPr>
          <w:i/>
        </w:rPr>
        <w:t xml:space="preserve">, </w:t>
      </w:r>
      <w:proofErr w:type="spellStart"/>
      <w:r w:rsidRPr="00BB2954">
        <w:rPr>
          <w:i/>
        </w:rPr>
        <w:t>fr_hdrzine</w:t>
      </w:r>
      <w:proofErr w:type="spellEnd"/>
      <w:r w:rsidRPr="00BB2954">
        <w:rPr>
          <w:i/>
        </w:rPr>
        <w:t xml:space="preserve">, </w:t>
      </w:r>
      <w:proofErr w:type="spellStart"/>
      <w:r w:rsidRPr="00BB2954">
        <w:rPr>
          <w:i/>
        </w:rPr>
        <w:t>fr_hdrzone</w:t>
      </w:r>
      <w:proofErr w:type="spellEnd"/>
      <w:r w:rsidRPr="00BB2954">
        <w:rPr>
          <w:i/>
        </w:rPr>
        <w:t xml:space="preserve">, </w:t>
      </w:r>
      <w:proofErr w:type="spellStart"/>
      <w:r w:rsidRPr="00BB2954">
        <w:rPr>
          <w:i/>
        </w:rPr>
        <w:t>fr_imidazole</w:t>
      </w:r>
      <w:proofErr w:type="spellEnd"/>
      <w:r w:rsidRPr="00BB2954">
        <w:rPr>
          <w:i/>
        </w:rPr>
        <w:t xml:space="preserve">, </w:t>
      </w:r>
      <w:proofErr w:type="spellStart"/>
      <w:r w:rsidRPr="00BB2954">
        <w:rPr>
          <w:i/>
        </w:rPr>
        <w:t>fr_imide</w:t>
      </w:r>
      <w:proofErr w:type="spellEnd"/>
      <w:r w:rsidRPr="00BB2954">
        <w:rPr>
          <w:i/>
        </w:rPr>
        <w:t xml:space="preserve">, </w:t>
      </w:r>
      <w:proofErr w:type="spellStart"/>
      <w:r w:rsidRPr="00BB2954">
        <w:rPr>
          <w:i/>
        </w:rPr>
        <w:t>fr_isocyan</w:t>
      </w:r>
      <w:proofErr w:type="spellEnd"/>
      <w:r w:rsidRPr="00BB2954">
        <w:rPr>
          <w:i/>
        </w:rPr>
        <w:t xml:space="preserve">, </w:t>
      </w:r>
      <w:proofErr w:type="spellStart"/>
      <w:r w:rsidRPr="00BB2954">
        <w:rPr>
          <w:i/>
        </w:rPr>
        <w:t>fr_isothiocyan</w:t>
      </w:r>
      <w:proofErr w:type="spellEnd"/>
      <w:r w:rsidRPr="00BB2954">
        <w:rPr>
          <w:i/>
        </w:rPr>
        <w:t xml:space="preserve">, </w:t>
      </w:r>
      <w:proofErr w:type="spellStart"/>
      <w:r w:rsidRPr="00BB2954">
        <w:rPr>
          <w:i/>
        </w:rPr>
        <w:t>fr_ketone</w:t>
      </w:r>
      <w:proofErr w:type="spellEnd"/>
      <w:r w:rsidRPr="00BB2954">
        <w:rPr>
          <w:i/>
        </w:rPr>
        <w:t xml:space="preserve">, </w:t>
      </w:r>
      <w:proofErr w:type="spellStart"/>
      <w:r w:rsidRPr="00BB2954">
        <w:rPr>
          <w:i/>
        </w:rPr>
        <w:t>fr_ketone_Topliss</w:t>
      </w:r>
      <w:proofErr w:type="spellEnd"/>
      <w:r w:rsidRPr="00BB2954">
        <w:rPr>
          <w:i/>
        </w:rPr>
        <w:t xml:space="preserve">, </w:t>
      </w:r>
      <w:proofErr w:type="spellStart"/>
      <w:r w:rsidRPr="00BB2954">
        <w:rPr>
          <w:i/>
        </w:rPr>
        <w:t>fr_lactam</w:t>
      </w:r>
      <w:proofErr w:type="spellEnd"/>
      <w:r w:rsidRPr="00BB2954">
        <w:rPr>
          <w:i/>
        </w:rPr>
        <w:t xml:space="preserve">, </w:t>
      </w:r>
      <w:proofErr w:type="spellStart"/>
      <w:r w:rsidRPr="00BB2954">
        <w:rPr>
          <w:i/>
        </w:rPr>
        <w:t>fr_lactone</w:t>
      </w:r>
      <w:proofErr w:type="spellEnd"/>
      <w:r w:rsidRPr="00BB2954">
        <w:rPr>
          <w:i/>
        </w:rPr>
        <w:t xml:space="preserve">, </w:t>
      </w:r>
      <w:proofErr w:type="spellStart"/>
      <w:r w:rsidRPr="00BB2954">
        <w:rPr>
          <w:i/>
        </w:rPr>
        <w:t>fr_methoxy</w:t>
      </w:r>
      <w:proofErr w:type="spellEnd"/>
      <w:r w:rsidRPr="00BB2954">
        <w:rPr>
          <w:i/>
        </w:rPr>
        <w:t xml:space="preserve">, </w:t>
      </w:r>
      <w:proofErr w:type="spellStart"/>
      <w:r w:rsidRPr="00BB2954">
        <w:rPr>
          <w:i/>
        </w:rPr>
        <w:t>fr_morpholine</w:t>
      </w:r>
      <w:proofErr w:type="spellEnd"/>
      <w:r w:rsidRPr="00BB2954">
        <w:rPr>
          <w:i/>
        </w:rPr>
        <w:t xml:space="preserve">, </w:t>
      </w:r>
      <w:proofErr w:type="spellStart"/>
      <w:r w:rsidRPr="00BB2954">
        <w:rPr>
          <w:i/>
        </w:rPr>
        <w:t>fr_nitrile</w:t>
      </w:r>
      <w:proofErr w:type="spellEnd"/>
      <w:r w:rsidRPr="00BB2954">
        <w:rPr>
          <w:i/>
        </w:rPr>
        <w:t xml:space="preserve">, </w:t>
      </w:r>
      <w:proofErr w:type="spellStart"/>
      <w:r w:rsidRPr="00BB2954">
        <w:rPr>
          <w:i/>
        </w:rPr>
        <w:t>fr_nitro</w:t>
      </w:r>
      <w:proofErr w:type="spellEnd"/>
      <w:r w:rsidRPr="00BB2954">
        <w:rPr>
          <w:i/>
        </w:rPr>
        <w:t xml:space="preserve">, </w:t>
      </w:r>
      <w:proofErr w:type="spellStart"/>
      <w:r w:rsidRPr="00BB2954">
        <w:rPr>
          <w:i/>
        </w:rPr>
        <w:t>fr_nitro_arom</w:t>
      </w:r>
      <w:proofErr w:type="spellEnd"/>
      <w:r w:rsidRPr="00BB2954">
        <w:rPr>
          <w:i/>
        </w:rPr>
        <w:t xml:space="preserve">, </w:t>
      </w:r>
      <w:proofErr w:type="spellStart"/>
      <w:r w:rsidRPr="00BB2954">
        <w:rPr>
          <w:i/>
        </w:rPr>
        <w:t>fr_nitro_arom_nonortho</w:t>
      </w:r>
      <w:proofErr w:type="spellEnd"/>
      <w:r w:rsidRPr="00BB2954">
        <w:rPr>
          <w:i/>
        </w:rPr>
        <w:t xml:space="preserve">, </w:t>
      </w:r>
      <w:proofErr w:type="spellStart"/>
      <w:r w:rsidRPr="00BB2954">
        <w:rPr>
          <w:i/>
        </w:rPr>
        <w:t>fr_nitroso</w:t>
      </w:r>
      <w:proofErr w:type="spellEnd"/>
      <w:r w:rsidRPr="00BB2954">
        <w:rPr>
          <w:i/>
        </w:rPr>
        <w:t xml:space="preserve">, </w:t>
      </w:r>
      <w:proofErr w:type="spellStart"/>
      <w:r w:rsidRPr="00BB2954">
        <w:rPr>
          <w:i/>
        </w:rPr>
        <w:t>fr_oxazole</w:t>
      </w:r>
      <w:proofErr w:type="spellEnd"/>
      <w:r w:rsidRPr="00BB2954">
        <w:rPr>
          <w:i/>
        </w:rPr>
        <w:t xml:space="preserve">, </w:t>
      </w:r>
      <w:proofErr w:type="spellStart"/>
      <w:r w:rsidRPr="00BB2954">
        <w:rPr>
          <w:i/>
        </w:rPr>
        <w:t>fr_oxime</w:t>
      </w:r>
      <w:proofErr w:type="spellEnd"/>
      <w:r w:rsidRPr="00BB2954">
        <w:rPr>
          <w:i/>
        </w:rPr>
        <w:t xml:space="preserve">, </w:t>
      </w:r>
      <w:proofErr w:type="spellStart"/>
      <w:r w:rsidRPr="00BB2954">
        <w:rPr>
          <w:i/>
        </w:rPr>
        <w:t>fr_para_hydroxylation</w:t>
      </w:r>
      <w:proofErr w:type="spellEnd"/>
      <w:r w:rsidRPr="00BB2954">
        <w:rPr>
          <w:i/>
        </w:rPr>
        <w:t xml:space="preserve">, </w:t>
      </w:r>
      <w:proofErr w:type="spellStart"/>
      <w:r w:rsidRPr="00BB2954">
        <w:rPr>
          <w:i/>
        </w:rPr>
        <w:t>fr_phenol</w:t>
      </w:r>
      <w:proofErr w:type="spellEnd"/>
      <w:r w:rsidRPr="00BB2954">
        <w:rPr>
          <w:i/>
        </w:rPr>
        <w:t xml:space="preserve">, </w:t>
      </w:r>
      <w:proofErr w:type="spellStart"/>
      <w:r w:rsidRPr="00BB2954">
        <w:rPr>
          <w:i/>
        </w:rPr>
        <w:t>fr_phenol_noOrthoHbond</w:t>
      </w:r>
      <w:proofErr w:type="spellEnd"/>
      <w:r w:rsidRPr="00BB2954">
        <w:rPr>
          <w:i/>
        </w:rPr>
        <w:t xml:space="preserve">, </w:t>
      </w:r>
      <w:proofErr w:type="spellStart"/>
      <w:r w:rsidRPr="00BB2954">
        <w:rPr>
          <w:i/>
        </w:rPr>
        <w:t>fr_phos_acid</w:t>
      </w:r>
      <w:proofErr w:type="spellEnd"/>
      <w:r w:rsidRPr="00BB2954">
        <w:rPr>
          <w:i/>
        </w:rPr>
        <w:t xml:space="preserve">, </w:t>
      </w:r>
      <w:proofErr w:type="spellStart"/>
      <w:r w:rsidRPr="00BB2954">
        <w:rPr>
          <w:i/>
        </w:rPr>
        <w:t>fr_phos_ester</w:t>
      </w:r>
      <w:proofErr w:type="spellEnd"/>
      <w:r w:rsidRPr="00BB2954">
        <w:rPr>
          <w:i/>
        </w:rPr>
        <w:t xml:space="preserve">, </w:t>
      </w:r>
      <w:proofErr w:type="spellStart"/>
      <w:r w:rsidRPr="00BB2954">
        <w:rPr>
          <w:i/>
        </w:rPr>
        <w:t>fr_piperdine</w:t>
      </w:r>
      <w:proofErr w:type="spellEnd"/>
      <w:r w:rsidRPr="00BB2954">
        <w:rPr>
          <w:i/>
        </w:rPr>
        <w:t xml:space="preserve">, </w:t>
      </w:r>
      <w:proofErr w:type="spellStart"/>
      <w:r w:rsidRPr="00BB2954">
        <w:rPr>
          <w:i/>
        </w:rPr>
        <w:t>fr_piperzine</w:t>
      </w:r>
      <w:proofErr w:type="spellEnd"/>
      <w:r w:rsidRPr="00BB2954">
        <w:rPr>
          <w:i/>
        </w:rPr>
        <w:t xml:space="preserve">, </w:t>
      </w:r>
      <w:proofErr w:type="spellStart"/>
      <w:r w:rsidRPr="00BB2954">
        <w:rPr>
          <w:i/>
        </w:rPr>
        <w:t>fr_priamide</w:t>
      </w:r>
      <w:proofErr w:type="spellEnd"/>
      <w:r w:rsidRPr="00BB2954">
        <w:rPr>
          <w:i/>
        </w:rPr>
        <w:t xml:space="preserve">, </w:t>
      </w:r>
      <w:proofErr w:type="spellStart"/>
      <w:r w:rsidRPr="00BB2954">
        <w:rPr>
          <w:i/>
        </w:rPr>
        <w:t>fr_prisulfonamd</w:t>
      </w:r>
      <w:proofErr w:type="spellEnd"/>
      <w:r w:rsidRPr="00BB2954">
        <w:rPr>
          <w:i/>
        </w:rPr>
        <w:t xml:space="preserve">, </w:t>
      </w:r>
      <w:proofErr w:type="spellStart"/>
      <w:r w:rsidRPr="00BB2954">
        <w:rPr>
          <w:i/>
        </w:rPr>
        <w:t>fr_pyridine</w:t>
      </w:r>
      <w:proofErr w:type="spellEnd"/>
      <w:r w:rsidRPr="00BB2954">
        <w:rPr>
          <w:i/>
        </w:rPr>
        <w:t xml:space="preserve">, </w:t>
      </w:r>
      <w:proofErr w:type="spellStart"/>
      <w:r w:rsidRPr="00BB2954">
        <w:rPr>
          <w:i/>
        </w:rPr>
        <w:t>fr_quatN</w:t>
      </w:r>
      <w:proofErr w:type="spellEnd"/>
      <w:r w:rsidRPr="00BB2954">
        <w:rPr>
          <w:i/>
        </w:rPr>
        <w:t xml:space="preserve">, </w:t>
      </w:r>
      <w:proofErr w:type="spellStart"/>
      <w:r w:rsidRPr="00BB2954">
        <w:rPr>
          <w:i/>
        </w:rPr>
        <w:t>fr_sulfide</w:t>
      </w:r>
      <w:proofErr w:type="spellEnd"/>
      <w:r w:rsidRPr="00BB2954">
        <w:rPr>
          <w:i/>
        </w:rPr>
        <w:t xml:space="preserve">, </w:t>
      </w:r>
      <w:proofErr w:type="spellStart"/>
      <w:r w:rsidRPr="00BB2954">
        <w:rPr>
          <w:i/>
        </w:rPr>
        <w:t>fr_sulfonamd</w:t>
      </w:r>
      <w:proofErr w:type="spellEnd"/>
      <w:r w:rsidRPr="00BB2954">
        <w:rPr>
          <w:i/>
        </w:rPr>
        <w:t xml:space="preserve">, </w:t>
      </w:r>
      <w:proofErr w:type="spellStart"/>
      <w:r w:rsidRPr="00BB2954">
        <w:rPr>
          <w:i/>
        </w:rPr>
        <w:t>fr_sulfone</w:t>
      </w:r>
      <w:proofErr w:type="spellEnd"/>
      <w:r w:rsidRPr="00BB2954">
        <w:rPr>
          <w:i/>
        </w:rPr>
        <w:t xml:space="preserve">, </w:t>
      </w:r>
      <w:proofErr w:type="spellStart"/>
      <w:r w:rsidRPr="00BB2954">
        <w:rPr>
          <w:i/>
        </w:rPr>
        <w:t>fr_term_acetylene</w:t>
      </w:r>
      <w:proofErr w:type="spellEnd"/>
      <w:r w:rsidRPr="00BB2954">
        <w:rPr>
          <w:i/>
        </w:rPr>
        <w:t xml:space="preserve">, </w:t>
      </w:r>
      <w:proofErr w:type="spellStart"/>
      <w:r w:rsidRPr="00BB2954">
        <w:rPr>
          <w:i/>
        </w:rPr>
        <w:t>fr_tetrazole</w:t>
      </w:r>
      <w:proofErr w:type="spellEnd"/>
      <w:r w:rsidRPr="00BB2954">
        <w:rPr>
          <w:i/>
        </w:rPr>
        <w:t xml:space="preserve">, </w:t>
      </w:r>
      <w:proofErr w:type="spellStart"/>
      <w:r w:rsidRPr="00BB2954">
        <w:rPr>
          <w:i/>
        </w:rPr>
        <w:t>fr_thiazole</w:t>
      </w:r>
      <w:proofErr w:type="spellEnd"/>
      <w:r w:rsidRPr="00BB2954">
        <w:rPr>
          <w:i/>
        </w:rPr>
        <w:t xml:space="preserve">, </w:t>
      </w:r>
      <w:proofErr w:type="spellStart"/>
      <w:r w:rsidRPr="00BB2954">
        <w:rPr>
          <w:i/>
        </w:rPr>
        <w:t>fr_thiocyan</w:t>
      </w:r>
      <w:proofErr w:type="spellEnd"/>
      <w:r w:rsidRPr="00BB2954">
        <w:rPr>
          <w:i/>
        </w:rPr>
        <w:t xml:space="preserve">, </w:t>
      </w:r>
      <w:proofErr w:type="spellStart"/>
      <w:r w:rsidRPr="00BB2954">
        <w:rPr>
          <w:i/>
        </w:rPr>
        <w:t>fr_thiophene</w:t>
      </w:r>
      <w:proofErr w:type="spellEnd"/>
      <w:r w:rsidRPr="00BB2954">
        <w:rPr>
          <w:i/>
        </w:rPr>
        <w:t xml:space="preserve">, </w:t>
      </w:r>
      <w:proofErr w:type="spellStart"/>
      <w:r w:rsidRPr="00BB2954">
        <w:rPr>
          <w:i/>
        </w:rPr>
        <w:t>fr_unbrch_alkane</w:t>
      </w:r>
      <w:proofErr w:type="spellEnd"/>
      <w:r w:rsidRPr="00BB2954">
        <w:rPr>
          <w:i/>
        </w:rPr>
        <w:t xml:space="preserve">, </w:t>
      </w:r>
      <w:proofErr w:type="spellStart"/>
      <w:r w:rsidRPr="00BB2954">
        <w:rPr>
          <w:i/>
        </w:rPr>
        <w:t>fr_urea</w:t>
      </w:r>
      <w:proofErr w:type="spellEnd"/>
      <w:r w:rsidRPr="00BB2954">
        <w:rPr>
          <w:i/>
        </w:rPr>
        <w:t>.</w:t>
      </w:r>
    </w:p>
    <w:p w14:paraId="5A01A896" w14:textId="24939729" w:rsidR="00201E07" w:rsidRDefault="00201E07">
      <w:pPr>
        <w:spacing w:line="240" w:lineRule="auto"/>
        <w:jc w:val="left"/>
        <w:rPr>
          <w:sz w:val="28"/>
          <w:szCs w:val="28"/>
        </w:rPr>
      </w:pPr>
      <w:r>
        <w:rPr>
          <w:sz w:val="28"/>
          <w:szCs w:val="28"/>
        </w:rPr>
        <w:br w:type="page"/>
      </w:r>
    </w:p>
    <w:p w14:paraId="4D1AB9AA" w14:textId="737FB59E" w:rsidR="00E84715" w:rsidRDefault="003E1F98" w:rsidP="003E1F98">
      <w:pPr>
        <w:pStyle w:val="Heading2"/>
        <w:jc w:val="left"/>
      </w:pPr>
      <w:r>
        <w:lastRenderedPageBreak/>
        <w:t xml:space="preserve">5.8 </w:t>
      </w:r>
      <w:r w:rsidR="00201E07">
        <w:t>References</w:t>
      </w:r>
      <w:r w:rsidR="00201E07">
        <w:br/>
      </w:r>
    </w:p>
    <w:p w14:paraId="17E97351" w14:textId="77777777" w:rsidR="00201E07" w:rsidRPr="00201E07" w:rsidRDefault="00201E07" w:rsidP="00201E07">
      <w:pPr>
        <w:pStyle w:val="Bibliography"/>
        <w:spacing w:line="276" w:lineRule="auto"/>
        <w:rPr>
          <w:sz w:val="20"/>
          <w:szCs w:val="20"/>
        </w:rPr>
      </w:pPr>
      <w:r w:rsidRPr="00201E07">
        <w:rPr>
          <w:sz w:val="20"/>
          <w:szCs w:val="20"/>
        </w:rPr>
        <w:fldChar w:fldCharType="begin"/>
      </w:r>
      <w:r w:rsidRPr="00201E07">
        <w:rPr>
          <w:sz w:val="20"/>
          <w:szCs w:val="20"/>
        </w:rPr>
        <w:instrText xml:space="preserve"> ADDIN ZOTERO_BIBL {"uncited":[],"omitted":[],"custom":[]} CSL_BIBLIOGRAPHY </w:instrText>
      </w:r>
      <w:r w:rsidRPr="00201E07">
        <w:rPr>
          <w:sz w:val="20"/>
          <w:szCs w:val="20"/>
        </w:rPr>
        <w:fldChar w:fldCharType="separate"/>
      </w:r>
      <w:r w:rsidRPr="00201E07">
        <w:rPr>
          <w:sz w:val="20"/>
          <w:szCs w:val="20"/>
        </w:rPr>
        <w:t>1.</w:t>
      </w:r>
      <w:r w:rsidRPr="00201E07">
        <w:rPr>
          <w:sz w:val="20"/>
          <w:szCs w:val="20"/>
        </w:rPr>
        <w:tab/>
        <w:t xml:space="preserve">LeCun, Y., Bengio, Y. &amp; Hinton, G. Deep learning. </w:t>
      </w:r>
      <w:r w:rsidRPr="00201E07">
        <w:rPr>
          <w:i/>
          <w:iCs/>
          <w:sz w:val="20"/>
          <w:szCs w:val="20"/>
        </w:rPr>
        <w:t>Nature</w:t>
      </w:r>
      <w:r w:rsidRPr="00201E07">
        <w:rPr>
          <w:sz w:val="20"/>
          <w:szCs w:val="20"/>
        </w:rPr>
        <w:t xml:space="preserve"> </w:t>
      </w:r>
      <w:r w:rsidRPr="00201E07">
        <w:rPr>
          <w:b/>
          <w:bCs/>
          <w:sz w:val="20"/>
          <w:szCs w:val="20"/>
        </w:rPr>
        <w:t>521</w:t>
      </w:r>
      <w:r w:rsidRPr="00201E07">
        <w:rPr>
          <w:sz w:val="20"/>
          <w:szCs w:val="20"/>
        </w:rPr>
        <w:t>, 436–444 (2015).</w:t>
      </w:r>
    </w:p>
    <w:p w14:paraId="71F9B26E" w14:textId="77777777" w:rsidR="00201E07" w:rsidRPr="00201E07" w:rsidRDefault="00201E07" w:rsidP="00201E07">
      <w:pPr>
        <w:pStyle w:val="Bibliography"/>
        <w:spacing w:line="276" w:lineRule="auto"/>
        <w:rPr>
          <w:sz w:val="20"/>
          <w:szCs w:val="20"/>
        </w:rPr>
      </w:pPr>
      <w:r w:rsidRPr="00201E07">
        <w:rPr>
          <w:sz w:val="20"/>
          <w:szCs w:val="20"/>
        </w:rPr>
        <w:t>2.</w:t>
      </w:r>
      <w:r w:rsidRPr="00201E07">
        <w:rPr>
          <w:sz w:val="20"/>
          <w:szCs w:val="20"/>
        </w:rPr>
        <w:tab/>
        <w:t xml:space="preserve">Qureshi, R. </w:t>
      </w:r>
      <w:r w:rsidRPr="00201E07">
        <w:rPr>
          <w:i/>
          <w:iCs/>
          <w:sz w:val="20"/>
          <w:szCs w:val="20"/>
        </w:rPr>
        <w:t>et al.</w:t>
      </w:r>
      <w:r w:rsidRPr="00201E07">
        <w:rPr>
          <w:sz w:val="20"/>
          <w:szCs w:val="20"/>
        </w:rPr>
        <w:t xml:space="preserve"> AI in drug discovery and its clinical relevance. </w:t>
      </w:r>
      <w:r w:rsidRPr="00201E07">
        <w:rPr>
          <w:i/>
          <w:iCs/>
          <w:sz w:val="20"/>
          <w:szCs w:val="20"/>
        </w:rPr>
        <w:t>Heliyon</w:t>
      </w:r>
      <w:r w:rsidRPr="00201E07">
        <w:rPr>
          <w:sz w:val="20"/>
          <w:szCs w:val="20"/>
        </w:rPr>
        <w:t xml:space="preserve"> </w:t>
      </w:r>
      <w:r w:rsidRPr="00201E07">
        <w:rPr>
          <w:b/>
          <w:bCs/>
          <w:sz w:val="20"/>
          <w:szCs w:val="20"/>
        </w:rPr>
        <w:t>9</w:t>
      </w:r>
      <w:r w:rsidRPr="00201E07">
        <w:rPr>
          <w:sz w:val="20"/>
          <w:szCs w:val="20"/>
        </w:rPr>
        <w:t>, e17575 (2023).</w:t>
      </w:r>
    </w:p>
    <w:p w14:paraId="133F1528" w14:textId="77777777" w:rsidR="00201E07" w:rsidRPr="00201E07" w:rsidRDefault="00201E07" w:rsidP="00201E07">
      <w:pPr>
        <w:pStyle w:val="Bibliography"/>
        <w:spacing w:line="276" w:lineRule="auto"/>
        <w:rPr>
          <w:sz w:val="20"/>
          <w:szCs w:val="20"/>
        </w:rPr>
      </w:pPr>
      <w:r w:rsidRPr="00201E07">
        <w:rPr>
          <w:sz w:val="20"/>
          <w:szCs w:val="20"/>
        </w:rPr>
        <w:t>3.</w:t>
      </w:r>
      <w:r w:rsidRPr="00201E07">
        <w:rPr>
          <w:sz w:val="20"/>
          <w:szCs w:val="20"/>
        </w:rPr>
        <w:tab/>
        <w:t xml:space="preserve">Jiménez-Luna, J., Grisoni, F., Weskamp, N. &amp; Schneider, G. Artificial intelligence in drug discovery: recent advances and future perspectives. </w:t>
      </w:r>
      <w:r w:rsidRPr="00201E07">
        <w:rPr>
          <w:i/>
          <w:iCs/>
          <w:sz w:val="20"/>
          <w:szCs w:val="20"/>
        </w:rPr>
        <w:t>Expert Opinion on Drug Discovery</w:t>
      </w:r>
      <w:r w:rsidRPr="00201E07">
        <w:rPr>
          <w:sz w:val="20"/>
          <w:szCs w:val="20"/>
        </w:rPr>
        <w:t xml:space="preserve"> </w:t>
      </w:r>
      <w:r w:rsidRPr="00201E07">
        <w:rPr>
          <w:b/>
          <w:bCs/>
          <w:sz w:val="20"/>
          <w:szCs w:val="20"/>
        </w:rPr>
        <w:t>16</w:t>
      </w:r>
      <w:r w:rsidRPr="00201E07">
        <w:rPr>
          <w:sz w:val="20"/>
          <w:szCs w:val="20"/>
        </w:rPr>
        <w:t>, 949–959 (2021).</w:t>
      </w:r>
    </w:p>
    <w:p w14:paraId="761B6849" w14:textId="77777777" w:rsidR="00201E07" w:rsidRPr="00201E07" w:rsidRDefault="00201E07" w:rsidP="00201E07">
      <w:pPr>
        <w:pStyle w:val="Bibliography"/>
        <w:spacing w:line="276" w:lineRule="auto"/>
        <w:rPr>
          <w:sz w:val="20"/>
          <w:szCs w:val="20"/>
        </w:rPr>
      </w:pPr>
      <w:r w:rsidRPr="00201E07">
        <w:rPr>
          <w:sz w:val="20"/>
          <w:szCs w:val="20"/>
        </w:rPr>
        <w:t>4.</w:t>
      </w:r>
      <w:r w:rsidRPr="00201E07">
        <w:rPr>
          <w:sz w:val="20"/>
          <w:szCs w:val="20"/>
        </w:rPr>
        <w:tab/>
        <w:t xml:space="preserve">Walters, W. P., Stahl, M. T. &amp; Murcko, M. A. Virtual screening—an overview. </w:t>
      </w:r>
      <w:r w:rsidRPr="00201E07">
        <w:rPr>
          <w:i/>
          <w:iCs/>
          <w:sz w:val="20"/>
          <w:szCs w:val="20"/>
        </w:rPr>
        <w:t>Drug Discovery Today</w:t>
      </w:r>
      <w:r w:rsidRPr="00201E07">
        <w:rPr>
          <w:sz w:val="20"/>
          <w:szCs w:val="20"/>
        </w:rPr>
        <w:t xml:space="preserve"> </w:t>
      </w:r>
      <w:r w:rsidRPr="00201E07">
        <w:rPr>
          <w:b/>
          <w:bCs/>
          <w:sz w:val="20"/>
          <w:szCs w:val="20"/>
        </w:rPr>
        <w:t>3</w:t>
      </w:r>
      <w:r w:rsidRPr="00201E07">
        <w:rPr>
          <w:sz w:val="20"/>
          <w:szCs w:val="20"/>
        </w:rPr>
        <w:t>, 160–178 (1998).</w:t>
      </w:r>
    </w:p>
    <w:p w14:paraId="147CA0AC" w14:textId="77777777" w:rsidR="00201E07" w:rsidRPr="00201E07" w:rsidRDefault="00201E07" w:rsidP="00201E07">
      <w:pPr>
        <w:pStyle w:val="Bibliography"/>
        <w:spacing w:line="276" w:lineRule="auto"/>
        <w:rPr>
          <w:sz w:val="20"/>
          <w:szCs w:val="20"/>
        </w:rPr>
      </w:pPr>
      <w:r w:rsidRPr="00201E07">
        <w:rPr>
          <w:sz w:val="20"/>
          <w:szCs w:val="20"/>
        </w:rPr>
        <w:t>5.</w:t>
      </w:r>
      <w:r w:rsidRPr="00201E07">
        <w:rPr>
          <w:sz w:val="20"/>
          <w:szCs w:val="20"/>
        </w:rPr>
        <w:tab/>
        <w:t xml:space="preserve">Stokes, J. M. </w:t>
      </w:r>
      <w:r w:rsidRPr="00201E07">
        <w:rPr>
          <w:i/>
          <w:iCs/>
          <w:sz w:val="20"/>
          <w:szCs w:val="20"/>
        </w:rPr>
        <w:t>et al.</w:t>
      </w:r>
      <w:r w:rsidRPr="00201E07">
        <w:rPr>
          <w:sz w:val="20"/>
          <w:szCs w:val="20"/>
        </w:rPr>
        <w:t xml:space="preserve"> A Deep Learning Approach to Antibiotic Discovery. </w:t>
      </w:r>
      <w:r w:rsidRPr="00201E07">
        <w:rPr>
          <w:i/>
          <w:iCs/>
          <w:sz w:val="20"/>
          <w:szCs w:val="20"/>
        </w:rPr>
        <w:t>Cell</w:t>
      </w:r>
      <w:r w:rsidRPr="00201E07">
        <w:rPr>
          <w:sz w:val="20"/>
          <w:szCs w:val="20"/>
        </w:rPr>
        <w:t xml:space="preserve"> </w:t>
      </w:r>
      <w:r w:rsidRPr="00201E07">
        <w:rPr>
          <w:b/>
          <w:bCs/>
          <w:sz w:val="20"/>
          <w:szCs w:val="20"/>
        </w:rPr>
        <w:t>180</w:t>
      </w:r>
      <w:r w:rsidRPr="00201E07">
        <w:rPr>
          <w:sz w:val="20"/>
          <w:szCs w:val="20"/>
        </w:rPr>
        <w:t>, 688-702.e13 (2020).</w:t>
      </w:r>
    </w:p>
    <w:p w14:paraId="0C2CAC65" w14:textId="77777777" w:rsidR="00201E07" w:rsidRPr="00201E07" w:rsidRDefault="00201E07" w:rsidP="00201E07">
      <w:pPr>
        <w:pStyle w:val="Bibliography"/>
        <w:spacing w:line="276" w:lineRule="auto"/>
        <w:rPr>
          <w:sz w:val="20"/>
          <w:szCs w:val="20"/>
        </w:rPr>
      </w:pPr>
      <w:r w:rsidRPr="00201E07">
        <w:rPr>
          <w:sz w:val="20"/>
          <w:szCs w:val="20"/>
        </w:rPr>
        <w:t>6.</w:t>
      </w:r>
      <w:r w:rsidRPr="00201E07">
        <w:rPr>
          <w:sz w:val="20"/>
          <w:szCs w:val="20"/>
        </w:rPr>
        <w:tab/>
        <w:t xml:space="preserve">Liu, G. </w:t>
      </w:r>
      <w:r w:rsidRPr="00201E07">
        <w:rPr>
          <w:i/>
          <w:iCs/>
          <w:sz w:val="20"/>
          <w:szCs w:val="20"/>
        </w:rPr>
        <w:t>et al.</w:t>
      </w:r>
      <w:r w:rsidRPr="00201E07">
        <w:rPr>
          <w:sz w:val="20"/>
          <w:szCs w:val="20"/>
        </w:rPr>
        <w:t xml:space="preserve"> Deep learning-guided discovery of an antibiotic targeting Acinetobacter baumannii. </w:t>
      </w:r>
      <w:r w:rsidRPr="00201E07">
        <w:rPr>
          <w:i/>
          <w:iCs/>
          <w:sz w:val="20"/>
          <w:szCs w:val="20"/>
        </w:rPr>
        <w:t>Nat Chem Biol</w:t>
      </w:r>
      <w:r w:rsidRPr="00201E07">
        <w:rPr>
          <w:sz w:val="20"/>
          <w:szCs w:val="20"/>
        </w:rPr>
        <w:t xml:space="preserve"> (2023) doi:10.1038/s41589-023-01349-8.</w:t>
      </w:r>
    </w:p>
    <w:p w14:paraId="28DE643A" w14:textId="77777777" w:rsidR="00201E07" w:rsidRPr="00201E07" w:rsidRDefault="00201E07" w:rsidP="00201E07">
      <w:pPr>
        <w:pStyle w:val="Bibliography"/>
        <w:spacing w:line="276" w:lineRule="auto"/>
        <w:rPr>
          <w:sz w:val="20"/>
          <w:szCs w:val="20"/>
        </w:rPr>
      </w:pPr>
      <w:r w:rsidRPr="00201E07">
        <w:rPr>
          <w:sz w:val="20"/>
          <w:szCs w:val="20"/>
        </w:rPr>
        <w:t>7.</w:t>
      </w:r>
      <w:r w:rsidRPr="00201E07">
        <w:rPr>
          <w:sz w:val="20"/>
          <w:szCs w:val="20"/>
        </w:rPr>
        <w:tab/>
        <w:t xml:space="preserve">Neves, B. J. </w:t>
      </w:r>
      <w:r w:rsidRPr="00201E07">
        <w:rPr>
          <w:i/>
          <w:iCs/>
          <w:sz w:val="20"/>
          <w:szCs w:val="20"/>
        </w:rPr>
        <w:t>et al.</w:t>
      </w:r>
      <w:r w:rsidRPr="00201E07">
        <w:rPr>
          <w:sz w:val="20"/>
          <w:szCs w:val="20"/>
        </w:rPr>
        <w:t xml:space="preserve"> Discovery of New Anti-Schistosomal Hits by Integration of QSAR-Based Virtual Screening and High Content Screening. </w:t>
      </w:r>
      <w:r w:rsidRPr="00201E07">
        <w:rPr>
          <w:i/>
          <w:iCs/>
          <w:sz w:val="20"/>
          <w:szCs w:val="20"/>
        </w:rPr>
        <w:t>J. Med. Chem.</w:t>
      </w:r>
      <w:r w:rsidRPr="00201E07">
        <w:rPr>
          <w:sz w:val="20"/>
          <w:szCs w:val="20"/>
        </w:rPr>
        <w:t xml:space="preserve"> </w:t>
      </w:r>
      <w:r w:rsidRPr="00201E07">
        <w:rPr>
          <w:b/>
          <w:bCs/>
          <w:sz w:val="20"/>
          <w:szCs w:val="20"/>
        </w:rPr>
        <w:t>59</w:t>
      </w:r>
      <w:r w:rsidRPr="00201E07">
        <w:rPr>
          <w:sz w:val="20"/>
          <w:szCs w:val="20"/>
        </w:rPr>
        <w:t>, 7075–7088 (2016).</w:t>
      </w:r>
    </w:p>
    <w:p w14:paraId="76B7CE1F" w14:textId="77777777" w:rsidR="00201E07" w:rsidRPr="00201E07" w:rsidRDefault="00201E07" w:rsidP="00201E07">
      <w:pPr>
        <w:pStyle w:val="Bibliography"/>
        <w:spacing w:line="276" w:lineRule="auto"/>
        <w:rPr>
          <w:sz w:val="20"/>
          <w:szCs w:val="20"/>
        </w:rPr>
      </w:pPr>
      <w:r w:rsidRPr="00201E07">
        <w:rPr>
          <w:sz w:val="20"/>
          <w:szCs w:val="20"/>
        </w:rPr>
        <w:t>8.</w:t>
      </w:r>
      <w:r w:rsidRPr="00201E07">
        <w:rPr>
          <w:sz w:val="20"/>
          <w:szCs w:val="20"/>
        </w:rPr>
        <w:tab/>
        <w:t xml:space="preserve">Deng, J. </w:t>
      </w:r>
      <w:r w:rsidRPr="00201E07">
        <w:rPr>
          <w:i/>
          <w:iCs/>
          <w:sz w:val="20"/>
          <w:szCs w:val="20"/>
        </w:rPr>
        <w:t>et al.</w:t>
      </w:r>
      <w:r w:rsidRPr="00201E07">
        <w:rPr>
          <w:sz w:val="20"/>
          <w:szCs w:val="20"/>
        </w:rPr>
        <w:t xml:space="preserve"> A systematic study of key elements underlying molecular property prediction. </w:t>
      </w:r>
      <w:r w:rsidRPr="00201E07">
        <w:rPr>
          <w:i/>
          <w:iCs/>
          <w:sz w:val="20"/>
          <w:szCs w:val="20"/>
        </w:rPr>
        <w:t>Nat Commun</w:t>
      </w:r>
      <w:r w:rsidRPr="00201E07">
        <w:rPr>
          <w:sz w:val="20"/>
          <w:szCs w:val="20"/>
        </w:rPr>
        <w:t xml:space="preserve"> </w:t>
      </w:r>
      <w:r w:rsidRPr="00201E07">
        <w:rPr>
          <w:b/>
          <w:bCs/>
          <w:sz w:val="20"/>
          <w:szCs w:val="20"/>
        </w:rPr>
        <w:t>14</w:t>
      </w:r>
      <w:r w:rsidRPr="00201E07">
        <w:rPr>
          <w:sz w:val="20"/>
          <w:szCs w:val="20"/>
        </w:rPr>
        <w:t>, 6395 (2023).</w:t>
      </w:r>
    </w:p>
    <w:p w14:paraId="046B7F4A" w14:textId="77777777" w:rsidR="00201E07" w:rsidRPr="00201E07" w:rsidRDefault="00201E07" w:rsidP="00201E07">
      <w:pPr>
        <w:pStyle w:val="Bibliography"/>
        <w:spacing w:line="276" w:lineRule="auto"/>
        <w:rPr>
          <w:sz w:val="20"/>
          <w:szCs w:val="20"/>
        </w:rPr>
      </w:pPr>
      <w:r w:rsidRPr="00201E07">
        <w:rPr>
          <w:sz w:val="20"/>
          <w:szCs w:val="20"/>
        </w:rPr>
        <w:t>9.</w:t>
      </w:r>
      <w:r w:rsidRPr="00201E07">
        <w:rPr>
          <w:sz w:val="20"/>
          <w:szCs w:val="20"/>
        </w:rPr>
        <w:tab/>
        <w:t xml:space="preserve">Van Tilborg, D., Alenicheva, A. &amp; Grisoni, F. Exposing the Limitations of Molecular Machine Learning with Activity Cliffs. </w:t>
      </w:r>
      <w:r w:rsidRPr="00201E07">
        <w:rPr>
          <w:i/>
          <w:iCs/>
          <w:sz w:val="20"/>
          <w:szCs w:val="20"/>
        </w:rPr>
        <w:t>J. Chem. Inf. Model.</w:t>
      </w:r>
      <w:r w:rsidRPr="00201E07">
        <w:rPr>
          <w:sz w:val="20"/>
          <w:szCs w:val="20"/>
        </w:rPr>
        <w:t xml:space="preserve"> </w:t>
      </w:r>
      <w:r w:rsidRPr="00201E07">
        <w:rPr>
          <w:b/>
          <w:bCs/>
          <w:sz w:val="20"/>
          <w:szCs w:val="20"/>
        </w:rPr>
        <w:t>62</w:t>
      </w:r>
      <w:r w:rsidRPr="00201E07">
        <w:rPr>
          <w:sz w:val="20"/>
          <w:szCs w:val="20"/>
        </w:rPr>
        <w:t>, 5938–5951 (2022).</w:t>
      </w:r>
    </w:p>
    <w:p w14:paraId="2AFEEF4F" w14:textId="77777777" w:rsidR="00201E07" w:rsidRPr="00201E07" w:rsidRDefault="00201E07" w:rsidP="00201E07">
      <w:pPr>
        <w:pStyle w:val="Bibliography"/>
        <w:spacing w:line="276" w:lineRule="auto"/>
        <w:rPr>
          <w:sz w:val="20"/>
          <w:szCs w:val="20"/>
        </w:rPr>
      </w:pPr>
      <w:r w:rsidRPr="00201E07">
        <w:rPr>
          <w:sz w:val="20"/>
          <w:szCs w:val="20"/>
        </w:rPr>
        <w:t>10.</w:t>
      </w:r>
      <w:r w:rsidRPr="00201E07">
        <w:rPr>
          <w:sz w:val="20"/>
          <w:szCs w:val="20"/>
        </w:rPr>
        <w:tab/>
        <w:t xml:space="preserve">Volkov, M. </w:t>
      </w:r>
      <w:r w:rsidRPr="00201E07">
        <w:rPr>
          <w:i/>
          <w:iCs/>
          <w:sz w:val="20"/>
          <w:szCs w:val="20"/>
        </w:rPr>
        <w:t>et al.</w:t>
      </w:r>
      <w:r w:rsidRPr="00201E07">
        <w:rPr>
          <w:sz w:val="20"/>
          <w:szCs w:val="20"/>
        </w:rPr>
        <w:t xml:space="preserve"> On the Frustration to Predict Binding Affinities from Protein–Ligand Structures with Deep Neural Networks. </w:t>
      </w:r>
      <w:r w:rsidRPr="00201E07">
        <w:rPr>
          <w:i/>
          <w:iCs/>
          <w:sz w:val="20"/>
          <w:szCs w:val="20"/>
        </w:rPr>
        <w:t>J. Med. Chem.</w:t>
      </w:r>
      <w:r w:rsidRPr="00201E07">
        <w:rPr>
          <w:sz w:val="20"/>
          <w:szCs w:val="20"/>
        </w:rPr>
        <w:t xml:space="preserve"> </w:t>
      </w:r>
      <w:r w:rsidRPr="00201E07">
        <w:rPr>
          <w:b/>
          <w:bCs/>
          <w:sz w:val="20"/>
          <w:szCs w:val="20"/>
        </w:rPr>
        <w:t>65</w:t>
      </w:r>
      <w:r w:rsidRPr="00201E07">
        <w:rPr>
          <w:sz w:val="20"/>
          <w:szCs w:val="20"/>
        </w:rPr>
        <w:t>, 7946–7958 (2022).</w:t>
      </w:r>
    </w:p>
    <w:p w14:paraId="112F70BC" w14:textId="77777777" w:rsidR="00201E07" w:rsidRPr="00201E07" w:rsidRDefault="00201E07" w:rsidP="00201E07">
      <w:pPr>
        <w:pStyle w:val="Bibliography"/>
        <w:spacing w:line="276" w:lineRule="auto"/>
        <w:rPr>
          <w:sz w:val="20"/>
          <w:szCs w:val="20"/>
        </w:rPr>
      </w:pPr>
      <w:r w:rsidRPr="00201E07">
        <w:rPr>
          <w:sz w:val="20"/>
          <w:szCs w:val="20"/>
        </w:rPr>
        <w:t>11.</w:t>
      </w:r>
      <w:r w:rsidRPr="00201E07">
        <w:rPr>
          <w:sz w:val="20"/>
          <w:szCs w:val="20"/>
        </w:rPr>
        <w:tab/>
        <w:t xml:space="preserve">Wallach, I. &amp; Heifets, A. Most Ligand-Based Classification Benchmarks Reward Memorization Rather than Generalization. </w:t>
      </w:r>
      <w:r w:rsidRPr="00201E07">
        <w:rPr>
          <w:i/>
          <w:iCs/>
          <w:sz w:val="20"/>
          <w:szCs w:val="20"/>
        </w:rPr>
        <w:t>J. Chem. Inf. Model.</w:t>
      </w:r>
      <w:r w:rsidRPr="00201E07">
        <w:rPr>
          <w:sz w:val="20"/>
          <w:szCs w:val="20"/>
        </w:rPr>
        <w:t xml:space="preserve"> </w:t>
      </w:r>
      <w:r w:rsidRPr="00201E07">
        <w:rPr>
          <w:b/>
          <w:bCs/>
          <w:sz w:val="20"/>
          <w:szCs w:val="20"/>
        </w:rPr>
        <w:t>58</w:t>
      </w:r>
      <w:r w:rsidRPr="00201E07">
        <w:rPr>
          <w:sz w:val="20"/>
          <w:szCs w:val="20"/>
        </w:rPr>
        <w:t>, 916–932 (2018).</w:t>
      </w:r>
    </w:p>
    <w:p w14:paraId="64049743" w14:textId="77777777" w:rsidR="00201E07" w:rsidRPr="00201E07" w:rsidRDefault="00201E07" w:rsidP="00201E07">
      <w:pPr>
        <w:pStyle w:val="Bibliography"/>
        <w:spacing w:line="276" w:lineRule="auto"/>
        <w:rPr>
          <w:sz w:val="20"/>
          <w:szCs w:val="20"/>
        </w:rPr>
      </w:pPr>
      <w:r w:rsidRPr="00201E07">
        <w:rPr>
          <w:sz w:val="20"/>
          <w:szCs w:val="20"/>
        </w:rPr>
        <w:t>12.</w:t>
      </w:r>
      <w:r w:rsidRPr="00201E07">
        <w:rPr>
          <w:sz w:val="20"/>
          <w:szCs w:val="20"/>
        </w:rPr>
        <w:tab/>
        <w:t xml:space="preserve">Zabolotna, Y. </w:t>
      </w:r>
      <w:r w:rsidRPr="00201E07">
        <w:rPr>
          <w:i/>
          <w:iCs/>
          <w:sz w:val="20"/>
          <w:szCs w:val="20"/>
        </w:rPr>
        <w:t>et al.</w:t>
      </w:r>
      <w:r w:rsidRPr="00201E07">
        <w:rPr>
          <w:sz w:val="20"/>
          <w:szCs w:val="20"/>
        </w:rPr>
        <w:t xml:space="preserve"> Chemspace Atlas: Multiscale Chemography of Ultralarge Libraries for Drug Discovery. </w:t>
      </w:r>
      <w:r w:rsidRPr="00201E07">
        <w:rPr>
          <w:i/>
          <w:iCs/>
          <w:sz w:val="20"/>
          <w:szCs w:val="20"/>
        </w:rPr>
        <w:t>J. Chem. Inf. Model.</w:t>
      </w:r>
      <w:r w:rsidRPr="00201E07">
        <w:rPr>
          <w:sz w:val="20"/>
          <w:szCs w:val="20"/>
        </w:rPr>
        <w:t xml:space="preserve"> </w:t>
      </w:r>
      <w:r w:rsidRPr="00201E07">
        <w:rPr>
          <w:b/>
          <w:bCs/>
          <w:sz w:val="20"/>
          <w:szCs w:val="20"/>
        </w:rPr>
        <w:t>62</w:t>
      </w:r>
      <w:r w:rsidRPr="00201E07">
        <w:rPr>
          <w:sz w:val="20"/>
          <w:szCs w:val="20"/>
        </w:rPr>
        <w:t>, 4537–4548 (2022).</w:t>
      </w:r>
    </w:p>
    <w:p w14:paraId="1F2BE3AC" w14:textId="77777777" w:rsidR="00201E07" w:rsidRPr="00201E07" w:rsidRDefault="00201E07" w:rsidP="00201E07">
      <w:pPr>
        <w:pStyle w:val="Bibliography"/>
        <w:spacing w:line="276" w:lineRule="auto"/>
        <w:rPr>
          <w:sz w:val="20"/>
          <w:szCs w:val="20"/>
        </w:rPr>
      </w:pPr>
      <w:r w:rsidRPr="00201E07">
        <w:rPr>
          <w:sz w:val="20"/>
          <w:szCs w:val="20"/>
        </w:rPr>
        <w:t>13.</w:t>
      </w:r>
      <w:r w:rsidRPr="00201E07">
        <w:rPr>
          <w:sz w:val="20"/>
          <w:szCs w:val="20"/>
        </w:rPr>
        <w:tab/>
        <w:t xml:space="preserve">Reker, D. &amp; Schneider, G. Active-learning strategies in computer-assisted drug discovery. </w:t>
      </w:r>
      <w:r w:rsidRPr="00201E07">
        <w:rPr>
          <w:i/>
          <w:iCs/>
          <w:sz w:val="20"/>
          <w:szCs w:val="20"/>
        </w:rPr>
        <w:t>Drug Discovery Today</w:t>
      </w:r>
      <w:r w:rsidRPr="00201E07">
        <w:rPr>
          <w:sz w:val="20"/>
          <w:szCs w:val="20"/>
        </w:rPr>
        <w:t xml:space="preserve"> </w:t>
      </w:r>
      <w:r w:rsidRPr="00201E07">
        <w:rPr>
          <w:b/>
          <w:bCs/>
          <w:sz w:val="20"/>
          <w:szCs w:val="20"/>
        </w:rPr>
        <w:t>20</w:t>
      </w:r>
      <w:r w:rsidRPr="00201E07">
        <w:rPr>
          <w:sz w:val="20"/>
          <w:szCs w:val="20"/>
        </w:rPr>
        <w:t>, 458–465 (2015).</w:t>
      </w:r>
    </w:p>
    <w:p w14:paraId="71C9FA66" w14:textId="77777777" w:rsidR="00201E07" w:rsidRPr="00201E07" w:rsidRDefault="00201E07" w:rsidP="00201E07">
      <w:pPr>
        <w:pStyle w:val="Bibliography"/>
        <w:spacing w:line="276" w:lineRule="auto"/>
        <w:rPr>
          <w:sz w:val="20"/>
          <w:szCs w:val="20"/>
        </w:rPr>
      </w:pPr>
      <w:r w:rsidRPr="00201E07">
        <w:rPr>
          <w:sz w:val="20"/>
          <w:szCs w:val="20"/>
        </w:rPr>
        <w:t>14.</w:t>
      </w:r>
      <w:r w:rsidRPr="00201E07">
        <w:rPr>
          <w:sz w:val="20"/>
          <w:szCs w:val="20"/>
        </w:rPr>
        <w:tab/>
        <w:t xml:space="preserve">Graff, D. E., Shakhnovich, E. I. &amp; Coley, C. W. Accelerating high-throughput virtual screening through molecular pool-based active learning. </w:t>
      </w:r>
      <w:r w:rsidRPr="00201E07">
        <w:rPr>
          <w:i/>
          <w:iCs/>
          <w:sz w:val="20"/>
          <w:szCs w:val="20"/>
        </w:rPr>
        <w:t>Chem. Sci.</w:t>
      </w:r>
      <w:r w:rsidRPr="00201E07">
        <w:rPr>
          <w:sz w:val="20"/>
          <w:szCs w:val="20"/>
        </w:rPr>
        <w:t xml:space="preserve"> </w:t>
      </w:r>
      <w:r w:rsidRPr="00201E07">
        <w:rPr>
          <w:b/>
          <w:bCs/>
          <w:sz w:val="20"/>
          <w:szCs w:val="20"/>
        </w:rPr>
        <w:t>12</w:t>
      </w:r>
      <w:r w:rsidRPr="00201E07">
        <w:rPr>
          <w:sz w:val="20"/>
          <w:szCs w:val="20"/>
        </w:rPr>
        <w:t>, 7866–7881 (2021).</w:t>
      </w:r>
    </w:p>
    <w:p w14:paraId="6C980EBE" w14:textId="77777777" w:rsidR="00201E07" w:rsidRPr="00201E07" w:rsidRDefault="00201E07" w:rsidP="00201E07">
      <w:pPr>
        <w:pStyle w:val="Bibliography"/>
        <w:spacing w:line="276" w:lineRule="auto"/>
        <w:rPr>
          <w:sz w:val="20"/>
          <w:szCs w:val="20"/>
        </w:rPr>
      </w:pPr>
      <w:r w:rsidRPr="00201E07">
        <w:rPr>
          <w:sz w:val="20"/>
          <w:szCs w:val="20"/>
        </w:rPr>
        <w:t>15.</w:t>
      </w:r>
      <w:r w:rsidRPr="00201E07">
        <w:rPr>
          <w:sz w:val="20"/>
          <w:szCs w:val="20"/>
        </w:rPr>
        <w:tab/>
        <w:t xml:space="preserve">Reker, D. Practical considerations for active machine learning in drug discovery. </w:t>
      </w:r>
      <w:r w:rsidRPr="00201E07">
        <w:rPr>
          <w:i/>
          <w:iCs/>
          <w:sz w:val="20"/>
          <w:szCs w:val="20"/>
        </w:rPr>
        <w:t>Drug Discovery Today: Technologies</w:t>
      </w:r>
      <w:r w:rsidRPr="00201E07">
        <w:rPr>
          <w:sz w:val="20"/>
          <w:szCs w:val="20"/>
        </w:rPr>
        <w:t xml:space="preserve"> </w:t>
      </w:r>
      <w:r w:rsidRPr="00201E07">
        <w:rPr>
          <w:b/>
          <w:bCs/>
          <w:sz w:val="20"/>
          <w:szCs w:val="20"/>
        </w:rPr>
        <w:t>32–33</w:t>
      </w:r>
      <w:r w:rsidRPr="00201E07">
        <w:rPr>
          <w:sz w:val="20"/>
          <w:szCs w:val="20"/>
        </w:rPr>
        <w:t>, 73–79 (2019).</w:t>
      </w:r>
    </w:p>
    <w:p w14:paraId="207A7A40" w14:textId="77777777" w:rsidR="00201E07" w:rsidRPr="00201E07" w:rsidRDefault="00201E07" w:rsidP="00201E07">
      <w:pPr>
        <w:pStyle w:val="Bibliography"/>
        <w:spacing w:line="276" w:lineRule="auto"/>
        <w:rPr>
          <w:sz w:val="20"/>
          <w:szCs w:val="20"/>
        </w:rPr>
      </w:pPr>
      <w:r w:rsidRPr="00201E07">
        <w:rPr>
          <w:sz w:val="20"/>
          <w:szCs w:val="20"/>
        </w:rPr>
        <w:t>16.</w:t>
      </w:r>
      <w:r w:rsidRPr="00201E07">
        <w:rPr>
          <w:sz w:val="20"/>
          <w:szCs w:val="20"/>
        </w:rPr>
        <w:tab/>
        <w:t xml:space="preserve">Murphy, R. F. An active role for machine learning in drug development. </w:t>
      </w:r>
      <w:r w:rsidRPr="00201E07">
        <w:rPr>
          <w:i/>
          <w:iCs/>
          <w:sz w:val="20"/>
          <w:szCs w:val="20"/>
        </w:rPr>
        <w:t>Nat Chem Biol</w:t>
      </w:r>
      <w:r w:rsidRPr="00201E07">
        <w:rPr>
          <w:sz w:val="20"/>
          <w:szCs w:val="20"/>
        </w:rPr>
        <w:t xml:space="preserve"> </w:t>
      </w:r>
      <w:r w:rsidRPr="00201E07">
        <w:rPr>
          <w:b/>
          <w:bCs/>
          <w:sz w:val="20"/>
          <w:szCs w:val="20"/>
        </w:rPr>
        <w:t>7</w:t>
      </w:r>
      <w:r w:rsidRPr="00201E07">
        <w:rPr>
          <w:sz w:val="20"/>
          <w:szCs w:val="20"/>
        </w:rPr>
        <w:t>, 327–330 (2011).</w:t>
      </w:r>
    </w:p>
    <w:p w14:paraId="15B09A08" w14:textId="77777777" w:rsidR="00201E07" w:rsidRPr="00201E07" w:rsidRDefault="00201E07" w:rsidP="00201E07">
      <w:pPr>
        <w:pStyle w:val="Bibliography"/>
        <w:spacing w:line="276" w:lineRule="auto"/>
        <w:rPr>
          <w:sz w:val="20"/>
          <w:szCs w:val="20"/>
        </w:rPr>
      </w:pPr>
      <w:r w:rsidRPr="00201E07">
        <w:rPr>
          <w:sz w:val="20"/>
          <w:szCs w:val="20"/>
        </w:rPr>
        <w:lastRenderedPageBreak/>
        <w:t>17.</w:t>
      </w:r>
      <w:r w:rsidRPr="00201E07">
        <w:rPr>
          <w:sz w:val="20"/>
          <w:szCs w:val="20"/>
        </w:rPr>
        <w:tab/>
        <w:t xml:space="preserve">Fujiwara, Y. </w:t>
      </w:r>
      <w:r w:rsidRPr="00201E07">
        <w:rPr>
          <w:i/>
          <w:iCs/>
          <w:sz w:val="20"/>
          <w:szCs w:val="20"/>
        </w:rPr>
        <w:t>et al.</w:t>
      </w:r>
      <w:r w:rsidRPr="00201E07">
        <w:rPr>
          <w:sz w:val="20"/>
          <w:szCs w:val="20"/>
        </w:rPr>
        <w:t xml:space="preserve"> Virtual Screening System for Finding Structurally Diverse Hits by Active Learning. </w:t>
      </w:r>
      <w:r w:rsidRPr="00201E07">
        <w:rPr>
          <w:i/>
          <w:iCs/>
          <w:sz w:val="20"/>
          <w:szCs w:val="20"/>
        </w:rPr>
        <w:t>J. Chem. Inf. Model.</w:t>
      </w:r>
      <w:r w:rsidRPr="00201E07">
        <w:rPr>
          <w:sz w:val="20"/>
          <w:szCs w:val="20"/>
        </w:rPr>
        <w:t xml:space="preserve"> </w:t>
      </w:r>
      <w:r w:rsidRPr="00201E07">
        <w:rPr>
          <w:b/>
          <w:bCs/>
          <w:sz w:val="20"/>
          <w:szCs w:val="20"/>
        </w:rPr>
        <w:t>48</w:t>
      </w:r>
      <w:r w:rsidRPr="00201E07">
        <w:rPr>
          <w:sz w:val="20"/>
          <w:szCs w:val="20"/>
        </w:rPr>
        <w:t>, 930–940 (2008).</w:t>
      </w:r>
    </w:p>
    <w:p w14:paraId="3311E1E6" w14:textId="77777777" w:rsidR="00201E07" w:rsidRPr="00201E07" w:rsidRDefault="00201E07" w:rsidP="00201E07">
      <w:pPr>
        <w:pStyle w:val="Bibliography"/>
        <w:spacing w:line="276" w:lineRule="auto"/>
        <w:rPr>
          <w:sz w:val="20"/>
          <w:szCs w:val="20"/>
        </w:rPr>
      </w:pPr>
      <w:r w:rsidRPr="00201E07">
        <w:rPr>
          <w:sz w:val="20"/>
          <w:szCs w:val="20"/>
        </w:rPr>
        <w:t>18.</w:t>
      </w:r>
      <w:r w:rsidRPr="00201E07">
        <w:rPr>
          <w:sz w:val="20"/>
          <w:szCs w:val="20"/>
        </w:rPr>
        <w:tab/>
        <w:t xml:space="preserve">Pyzer-Knapp, E. O. Bayesian optimization for accelerated drug discovery. </w:t>
      </w:r>
      <w:r w:rsidRPr="00201E07">
        <w:rPr>
          <w:i/>
          <w:iCs/>
          <w:sz w:val="20"/>
          <w:szCs w:val="20"/>
        </w:rPr>
        <w:t>IBM J. Res. &amp; Dev.</w:t>
      </w:r>
      <w:r w:rsidRPr="00201E07">
        <w:rPr>
          <w:sz w:val="20"/>
          <w:szCs w:val="20"/>
        </w:rPr>
        <w:t xml:space="preserve"> </w:t>
      </w:r>
      <w:r w:rsidRPr="00201E07">
        <w:rPr>
          <w:b/>
          <w:bCs/>
          <w:sz w:val="20"/>
          <w:szCs w:val="20"/>
        </w:rPr>
        <w:t>62</w:t>
      </w:r>
      <w:r w:rsidRPr="00201E07">
        <w:rPr>
          <w:sz w:val="20"/>
          <w:szCs w:val="20"/>
        </w:rPr>
        <w:t>, 2:1-2:7 (2018).</w:t>
      </w:r>
    </w:p>
    <w:p w14:paraId="501408D9" w14:textId="77777777" w:rsidR="00201E07" w:rsidRPr="00201E07" w:rsidRDefault="00201E07" w:rsidP="00201E07">
      <w:pPr>
        <w:pStyle w:val="Bibliography"/>
        <w:spacing w:line="276" w:lineRule="auto"/>
        <w:rPr>
          <w:sz w:val="20"/>
          <w:szCs w:val="20"/>
        </w:rPr>
      </w:pPr>
      <w:r w:rsidRPr="00201E07">
        <w:rPr>
          <w:sz w:val="20"/>
          <w:szCs w:val="20"/>
        </w:rPr>
        <w:t>19.</w:t>
      </w:r>
      <w:r w:rsidRPr="00201E07">
        <w:rPr>
          <w:sz w:val="20"/>
          <w:szCs w:val="20"/>
        </w:rPr>
        <w:tab/>
        <w:t xml:space="preserve">Gentile, F. </w:t>
      </w:r>
      <w:r w:rsidRPr="00201E07">
        <w:rPr>
          <w:i/>
          <w:iCs/>
          <w:sz w:val="20"/>
          <w:szCs w:val="20"/>
        </w:rPr>
        <w:t>et al.</w:t>
      </w:r>
      <w:r w:rsidRPr="00201E07">
        <w:rPr>
          <w:sz w:val="20"/>
          <w:szCs w:val="20"/>
        </w:rPr>
        <w:t xml:space="preserve"> Deep Docking: A Deep Learning Platform for Augmentation of Structure Based Drug Discovery. </w:t>
      </w:r>
      <w:r w:rsidRPr="00201E07">
        <w:rPr>
          <w:i/>
          <w:iCs/>
          <w:sz w:val="20"/>
          <w:szCs w:val="20"/>
        </w:rPr>
        <w:t>ACS Cent. Sci.</w:t>
      </w:r>
      <w:r w:rsidRPr="00201E07">
        <w:rPr>
          <w:sz w:val="20"/>
          <w:szCs w:val="20"/>
        </w:rPr>
        <w:t xml:space="preserve"> </w:t>
      </w:r>
      <w:r w:rsidRPr="00201E07">
        <w:rPr>
          <w:b/>
          <w:bCs/>
          <w:sz w:val="20"/>
          <w:szCs w:val="20"/>
        </w:rPr>
        <w:t>6</w:t>
      </w:r>
      <w:r w:rsidRPr="00201E07">
        <w:rPr>
          <w:sz w:val="20"/>
          <w:szCs w:val="20"/>
        </w:rPr>
        <w:t>, 939–949 (2020).</w:t>
      </w:r>
    </w:p>
    <w:p w14:paraId="2BA453EF" w14:textId="77777777" w:rsidR="00201E07" w:rsidRPr="00201E07" w:rsidRDefault="00201E07" w:rsidP="00201E07">
      <w:pPr>
        <w:pStyle w:val="Bibliography"/>
        <w:spacing w:line="276" w:lineRule="auto"/>
        <w:rPr>
          <w:sz w:val="20"/>
          <w:szCs w:val="20"/>
        </w:rPr>
      </w:pPr>
      <w:r w:rsidRPr="00201E07">
        <w:rPr>
          <w:sz w:val="20"/>
          <w:szCs w:val="20"/>
        </w:rPr>
        <w:t>20.</w:t>
      </w:r>
      <w:r w:rsidRPr="00201E07">
        <w:rPr>
          <w:sz w:val="20"/>
          <w:szCs w:val="20"/>
        </w:rPr>
        <w:tab/>
        <w:t xml:space="preserve">Gusev, F., Gutkin, E., Kurnikova, M. G. &amp; Isayev, O. Active Learning Guided Drug Design Lead Optimization Based on Relative Binding Free Energy Modeling. </w:t>
      </w:r>
      <w:r w:rsidRPr="00201E07">
        <w:rPr>
          <w:i/>
          <w:iCs/>
          <w:sz w:val="20"/>
          <w:szCs w:val="20"/>
        </w:rPr>
        <w:t>J. Chem. Inf. Model.</w:t>
      </w:r>
      <w:r w:rsidRPr="00201E07">
        <w:rPr>
          <w:sz w:val="20"/>
          <w:szCs w:val="20"/>
        </w:rPr>
        <w:t xml:space="preserve"> </w:t>
      </w:r>
      <w:r w:rsidRPr="00201E07">
        <w:rPr>
          <w:b/>
          <w:bCs/>
          <w:sz w:val="20"/>
          <w:szCs w:val="20"/>
        </w:rPr>
        <w:t>63</w:t>
      </w:r>
      <w:r w:rsidRPr="00201E07">
        <w:rPr>
          <w:sz w:val="20"/>
          <w:szCs w:val="20"/>
        </w:rPr>
        <w:t>, 583–594 (2023).</w:t>
      </w:r>
    </w:p>
    <w:p w14:paraId="5A34CF44" w14:textId="77777777" w:rsidR="00201E07" w:rsidRPr="00201E07" w:rsidRDefault="00201E07" w:rsidP="00201E07">
      <w:pPr>
        <w:pStyle w:val="Bibliography"/>
        <w:spacing w:line="276" w:lineRule="auto"/>
        <w:rPr>
          <w:sz w:val="20"/>
          <w:szCs w:val="20"/>
        </w:rPr>
      </w:pPr>
      <w:r w:rsidRPr="00201E07">
        <w:rPr>
          <w:sz w:val="20"/>
          <w:szCs w:val="20"/>
        </w:rPr>
        <w:t>21.</w:t>
      </w:r>
      <w:r w:rsidRPr="00201E07">
        <w:rPr>
          <w:sz w:val="20"/>
          <w:szCs w:val="20"/>
        </w:rPr>
        <w:tab/>
        <w:t xml:space="preserve">Bellamy, H., Rehim, A. A., Orhobor, O. I. &amp; King, R. Batched Bayesian Optimization for Drug Design in Noisy Environments. </w:t>
      </w:r>
      <w:r w:rsidRPr="00201E07">
        <w:rPr>
          <w:i/>
          <w:iCs/>
          <w:sz w:val="20"/>
          <w:szCs w:val="20"/>
        </w:rPr>
        <w:t>J. Chem. Inf. Model.</w:t>
      </w:r>
      <w:r w:rsidRPr="00201E07">
        <w:rPr>
          <w:sz w:val="20"/>
          <w:szCs w:val="20"/>
        </w:rPr>
        <w:t xml:space="preserve"> </w:t>
      </w:r>
      <w:r w:rsidRPr="00201E07">
        <w:rPr>
          <w:b/>
          <w:bCs/>
          <w:sz w:val="20"/>
          <w:szCs w:val="20"/>
        </w:rPr>
        <w:t>62</w:t>
      </w:r>
      <w:r w:rsidRPr="00201E07">
        <w:rPr>
          <w:sz w:val="20"/>
          <w:szCs w:val="20"/>
        </w:rPr>
        <w:t>, 3970–3981 (2022).</w:t>
      </w:r>
    </w:p>
    <w:p w14:paraId="37003C92" w14:textId="77777777" w:rsidR="00201E07" w:rsidRPr="00201E07" w:rsidRDefault="00201E07" w:rsidP="00201E07">
      <w:pPr>
        <w:pStyle w:val="Bibliography"/>
        <w:spacing w:line="276" w:lineRule="auto"/>
        <w:rPr>
          <w:sz w:val="20"/>
          <w:szCs w:val="20"/>
        </w:rPr>
      </w:pPr>
      <w:r w:rsidRPr="00201E07">
        <w:rPr>
          <w:sz w:val="20"/>
          <w:szCs w:val="20"/>
        </w:rPr>
        <w:t>22.</w:t>
      </w:r>
      <w:r w:rsidRPr="00201E07">
        <w:rPr>
          <w:sz w:val="20"/>
          <w:szCs w:val="20"/>
        </w:rPr>
        <w:tab/>
        <w:t xml:space="preserve">Graff, D. E. </w:t>
      </w:r>
      <w:r w:rsidRPr="00201E07">
        <w:rPr>
          <w:i/>
          <w:iCs/>
          <w:sz w:val="20"/>
          <w:szCs w:val="20"/>
        </w:rPr>
        <w:t>et al.</w:t>
      </w:r>
      <w:r w:rsidRPr="00201E07">
        <w:rPr>
          <w:sz w:val="20"/>
          <w:szCs w:val="20"/>
        </w:rPr>
        <w:t xml:space="preserve"> Self-Focusing Virtual Screening with Active Design Space Pruning. </w:t>
      </w:r>
      <w:r w:rsidRPr="00201E07">
        <w:rPr>
          <w:i/>
          <w:iCs/>
          <w:sz w:val="20"/>
          <w:szCs w:val="20"/>
        </w:rPr>
        <w:t>J. Chem. Inf. Model.</w:t>
      </w:r>
      <w:r w:rsidRPr="00201E07">
        <w:rPr>
          <w:sz w:val="20"/>
          <w:szCs w:val="20"/>
        </w:rPr>
        <w:t xml:space="preserve"> </w:t>
      </w:r>
      <w:r w:rsidRPr="00201E07">
        <w:rPr>
          <w:b/>
          <w:bCs/>
          <w:sz w:val="20"/>
          <w:szCs w:val="20"/>
        </w:rPr>
        <w:t>62</w:t>
      </w:r>
      <w:r w:rsidRPr="00201E07">
        <w:rPr>
          <w:sz w:val="20"/>
          <w:szCs w:val="20"/>
        </w:rPr>
        <w:t>, 3854–3862 (2022).</w:t>
      </w:r>
    </w:p>
    <w:p w14:paraId="1F2070DA" w14:textId="77777777" w:rsidR="00201E07" w:rsidRPr="00201E07" w:rsidRDefault="00201E07" w:rsidP="00201E07">
      <w:pPr>
        <w:pStyle w:val="Bibliography"/>
        <w:spacing w:line="276" w:lineRule="auto"/>
        <w:rPr>
          <w:sz w:val="20"/>
          <w:szCs w:val="20"/>
        </w:rPr>
      </w:pPr>
      <w:r w:rsidRPr="00201E07">
        <w:rPr>
          <w:sz w:val="20"/>
          <w:szCs w:val="20"/>
        </w:rPr>
        <w:t>23.</w:t>
      </w:r>
      <w:r w:rsidRPr="00201E07">
        <w:rPr>
          <w:sz w:val="20"/>
          <w:szCs w:val="20"/>
        </w:rPr>
        <w:tab/>
        <w:t xml:space="preserve">Desai, B. </w:t>
      </w:r>
      <w:r w:rsidRPr="00201E07">
        <w:rPr>
          <w:i/>
          <w:iCs/>
          <w:sz w:val="20"/>
          <w:szCs w:val="20"/>
        </w:rPr>
        <w:t>et al.</w:t>
      </w:r>
      <w:r w:rsidRPr="00201E07">
        <w:rPr>
          <w:sz w:val="20"/>
          <w:szCs w:val="20"/>
        </w:rPr>
        <w:t xml:space="preserve"> Rapid Discovery of a Novel Series of Abl Kinase Inhibitors by Application of an Integrated Microfluidic Synthesis and Screening Platform. </w:t>
      </w:r>
      <w:r w:rsidRPr="00201E07">
        <w:rPr>
          <w:i/>
          <w:iCs/>
          <w:sz w:val="20"/>
          <w:szCs w:val="20"/>
        </w:rPr>
        <w:t>J. Med. Chem.</w:t>
      </w:r>
      <w:r w:rsidRPr="00201E07">
        <w:rPr>
          <w:sz w:val="20"/>
          <w:szCs w:val="20"/>
        </w:rPr>
        <w:t xml:space="preserve"> </w:t>
      </w:r>
      <w:r w:rsidRPr="00201E07">
        <w:rPr>
          <w:b/>
          <w:bCs/>
          <w:sz w:val="20"/>
          <w:szCs w:val="20"/>
        </w:rPr>
        <w:t>56</w:t>
      </w:r>
      <w:r w:rsidRPr="00201E07">
        <w:rPr>
          <w:sz w:val="20"/>
          <w:szCs w:val="20"/>
        </w:rPr>
        <w:t>, 3033–3047 (2013).</w:t>
      </w:r>
    </w:p>
    <w:p w14:paraId="3A961D6F" w14:textId="77777777" w:rsidR="00201E07" w:rsidRPr="00201E07" w:rsidRDefault="00201E07" w:rsidP="00201E07">
      <w:pPr>
        <w:pStyle w:val="Bibliography"/>
        <w:spacing w:line="276" w:lineRule="auto"/>
        <w:rPr>
          <w:sz w:val="20"/>
          <w:szCs w:val="20"/>
        </w:rPr>
      </w:pPr>
      <w:r w:rsidRPr="00201E07">
        <w:rPr>
          <w:sz w:val="20"/>
          <w:szCs w:val="20"/>
        </w:rPr>
        <w:t>24.</w:t>
      </w:r>
      <w:r w:rsidRPr="00201E07">
        <w:rPr>
          <w:sz w:val="20"/>
          <w:szCs w:val="20"/>
        </w:rPr>
        <w:tab/>
        <w:t xml:space="preserve">Xue, D. </w:t>
      </w:r>
      <w:r w:rsidRPr="00201E07">
        <w:rPr>
          <w:i/>
          <w:iCs/>
          <w:sz w:val="20"/>
          <w:szCs w:val="20"/>
        </w:rPr>
        <w:t>et al.</w:t>
      </w:r>
      <w:r w:rsidRPr="00201E07">
        <w:rPr>
          <w:sz w:val="20"/>
          <w:szCs w:val="20"/>
        </w:rPr>
        <w:t xml:space="preserve"> Accelerated search for materials with targeted properties by adaptive design. </w:t>
      </w:r>
      <w:r w:rsidRPr="00201E07">
        <w:rPr>
          <w:i/>
          <w:iCs/>
          <w:sz w:val="20"/>
          <w:szCs w:val="20"/>
        </w:rPr>
        <w:t>Nat Commun</w:t>
      </w:r>
      <w:r w:rsidRPr="00201E07">
        <w:rPr>
          <w:sz w:val="20"/>
          <w:szCs w:val="20"/>
        </w:rPr>
        <w:t xml:space="preserve"> </w:t>
      </w:r>
      <w:r w:rsidRPr="00201E07">
        <w:rPr>
          <w:b/>
          <w:bCs/>
          <w:sz w:val="20"/>
          <w:szCs w:val="20"/>
        </w:rPr>
        <w:t>7</w:t>
      </w:r>
      <w:r w:rsidRPr="00201E07">
        <w:rPr>
          <w:sz w:val="20"/>
          <w:szCs w:val="20"/>
        </w:rPr>
        <w:t>, 11241 (2016).</w:t>
      </w:r>
    </w:p>
    <w:p w14:paraId="2BF3F4AE" w14:textId="77777777" w:rsidR="00201E07" w:rsidRPr="00201E07" w:rsidRDefault="00201E07" w:rsidP="00201E07">
      <w:pPr>
        <w:pStyle w:val="Bibliography"/>
        <w:spacing w:line="276" w:lineRule="auto"/>
        <w:rPr>
          <w:sz w:val="20"/>
          <w:szCs w:val="20"/>
        </w:rPr>
      </w:pPr>
      <w:r w:rsidRPr="00201E07">
        <w:rPr>
          <w:sz w:val="20"/>
          <w:szCs w:val="20"/>
        </w:rPr>
        <w:t>25.</w:t>
      </w:r>
      <w:r w:rsidRPr="00201E07">
        <w:rPr>
          <w:sz w:val="20"/>
          <w:szCs w:val="20"/>
        </w:rPr>
        <w:tab/>
        <w:t xml:space="preserve">Reker, D., Schneider, P. &amp; Schneider, G. Multi-objective active machine learning rapidly improves structure–activity models and reveals new protein–protein interaction inhibitors. </w:t>
      </w:r>
      <w:r w:rsidRPr="00201E07">
        <w:rPr>
          <w:i/>
          <w:iCs/>
          <w:sz w:val="20"/>
          <w:szCs w:val="20"/>
        </w:rPr>
        <w:t>Chem. Sci.</w:t>
      </w:r>
      <w:r w:rsidRPr="00201E07">
        <w:rPr>
          <w:sz w:val="20"/>
          <w:szCs w:val="20"/>
        </w:rPr>
        <w:t xml:space="preserve"> </w:t>
      </w:r>
      <w:r w:rsidRPr="00201E07">
        <w:rPr>
          <w:b/>
          <w:bCs/>
          <w:sz w:val="20"/>
          <w:szCs w:val="20"/>
        </w:rPr>
        <w:t>7</w:t>
      </w:r>
      <w:r w:rsidRPr="00201E07">
        <w:rPr>
          <w:sz w:val="20"/>
          <w:szCs w:val="20"/>
        </w:rPr>
        <w:t>, 3919–3927 (2016).</w:t>
      </w:r>
    </w:p>
    <w:p w14:paraId="48FE8A62" w14:textId="77777777" w:rsidR="00201E07" w:rsidRPr="00201E07" w:rsidRDefault="00201E07" w:rsidP="00201E07">
      <w:pPr>
        <w:pStyle w:val="Bibliography"/>
        <w:spacing w:line="276" w:lineRule="auto"/>
        <w:rPr>
          <w:sz w:val="20"/>
          <w:szCs w:val="20"/>
        </w:rPr>
      </w:pPr>
      <w:r w:rsidRPr="00201E07">
        <w:rPr>
          <w:sz w:val="20"/>
          <w:szCs w:val="20"/>
        </w:rPr>
        <w:t>26.</w:t>
      </w:r>
      <w:r w:rsidRPr="00201E07">
        <w:rPr>
          <w:sz w:val="20"/>
          <w:szCs w:val="20"/>
        </w:rPr>
        <w:tab/>
        <w:t xml:space="preserve">Yuan, R. </w:t>
      </w:r>
      <w:r w:rsidRPr="00201E07">
        <w:rPr>
          <w:i/>
          <w:iCs/>
          <w:sz w:val="20"/>
          <w:szCs w:val="20"/>
        </w:rPr>
        <w:t>et al.</w:t>
      </w:r>
      <w:r w:rsidRPr="00201E07">
        <w:rPr>
          <w:sz w:val="20"/>
          <w:szCs w:val="20"/>
        </w:rPr>
        <w:t xml:space="preserve"> Accelerated Discovery of Large Electrostrains in BaTiO </w:t>
      </w:r>
      <w:r w:rsidRPr="00201E07">
        <w:rPr>
          <w:sz w:val="20"/>
          <w:szCs w:val="20"/>
          <w:vertAlign w:val="subscript"/>
        </w:rPr>
        <w:t>3</w:t>
      </w:r>
      <w:r w:rsidRPr="00201E07">
        <w:rPr>
          <w:sz w:val="20"/>
          <w:szCs w:val="20"/>
        </w:rPr>
        <w:t xml:space="preserve"> </w:t>
      </w:r>
      <w:r w:rsidRPr="00201E07">
        <w:rPr>
          <w:rFonts w:ascii="Cambria Math" w:hAnsi="Cambria Math" w:cs="Cambria Math"/>
          <w:sz w:val="20"/>
          <w:szCs w:val="20"/>
        </w:rPr>
        <w:t>‐</w:t>
      </w:r>
      <w:r w:rsidRPr="00201E07">
        <w:rPr>
          <w:sz w:val="20"/>
          <w:szCs w:val="20"/>
        </w:rPr>
        <w:t xml:space="preserve">Based Piezoelectrics Using Active Learning. </w:t>
      </w:r>
      <w:r w:rsidRPr="00201E07">
        <w:rPr>
          <w:i/>
          <w:iCs/>
          <w:sz w:val="20"/>
          <w:szCs w:val="20"/>
        </w:rPr>
        <w:t>Advanced Materials</w:t>
      </w:r>
      <w:r w:rsidRPr="00201E07">
        <w:rPr>
          <w:sz w:val="20"/>
          <w:szCs w:val="20"/>
        </w:rPr>
        <w:t xml:space="preserve"> </w:t>
      </w:r>
      <w:r w:rsidRPr="00201E07">
        <w:rPr>
          <w:b/>
          <w:bCs/>
          <w:sz w:val="20"/>
          <w:szCs w:val="20"/>
        </w:rPr>
        <w:t>30</w:t>
      </w:r>
      <w:r w:rsidRPr="00201E07">
        <w:rPr>
          <w:sz w:val="20"/>
          <w:szCs w:val="20"/>
        </w:rPr>
        <w:t>, 1702884 (2018).</w:t>
      </w:r>
    </w:p>
    <w:p w14:paraId="680F9CE7" w14:textId="77777777" w:rsidR="00201E07" w:rsidRPr="00201E07" w:rsidRDefault="00201E07" w:rsidP="00201E07">
      <w:pPr>
        <w:pStyle w:val="Bibliography"/>
        <w:spacing w:line="276" w:lineRule="auto"/>
        <w:rPr>
          <w:sz w:val="20"/>
          <w:szCs w:val="20"/>
        </w:rPr>
      </w:pPr>
      <w:r w:rsidRPr="00201E07">
        <w:rPr>
          <w:sz w:val="20"/>
          <w:szCs w:val="20"/>
        </w:rPr>
        <w:t>27.</w:t>
      </w:r>
      <w:r w:rsidRPr="00201E07">
        <w:rPr>
          <w:sz w:val="20"/>
          <w:szCs w:val="20"/>
        </w:rPr>
        <w:tab/>
        <w:t xml:space="preserve">Mekki-Berrada, F. </w:t>
      </w:r>
      <w:r w:rsidRPr="00201E07">
        <w:rPr>
          <w:i/>
          <w:iCs/>
          <w:sz w:val="20"/>
          <w:szCs w:val="20"/>
        </w:rPr>
        <w:t>et al.</w:t>
      </w:r>
      <w:r w:rsidRPr="00201E07">
        <w:rPr>
          <w:sz w:val="20"/>
          <w:szCs w:val="20"/>
        </w:rPr>
        <w:t xml:space="preserve"> Two-step machine learning enables optimized nanoparticle synthesis. </w:t>
      </w:r>
      <w:r w:rsidRPr="00201E07">
        <w:rPr>
          <w:i/>
          <w:iCs/>
          <w:sz w:val="20"/>
          <w:szCs w:val="20"/>
        </w:rPr>
        <w:t>npj Comput Mater</w:t>
      </w:r>
      <w:r w:rsidRPr="00201E07">
        <w:rPr>
          <w:sz w:val="20"/>
          <w:szCs w:val="20"/>
        </w:rPr>
        <w:t xml:space="preserve"> </w:t>
      </w:r>
      <w:r w:rsidRPr="00201E07">
        <w:rPr>
          <w:b/>
          <w:bCs/>
          <w:sz w:val="20"/>
          <w:szCs w:val="20"/>
        </w:rPr>
        <w:t>7</w:t>
      </w:r>
      <w:r w:rsidRPr="00201E07">
        <w:rPr>
          <w:sz w:val="20"/>
          <w:szCs w:val="20"/>
        </w:rPr>
        <w:t>, 55 (2021).</w:t>
      </w:r>
    </w:p>
    <w:p w14:paraId="3A0338D0" w14:textId="77777777" w:rsidR="00201E07" w:rsidRPr="00201E07" w:rsidRDefault="00201E07" w:rsidP="00201E07">
      <w:pPr>
        <w:pStyle w:val="Bibliography"/>
        <w:spacing w:line="276" w:lineRule="auto"/>
        <w:rPr>
          <w:sz w:val="20"/>
          <w:szCs w:val="20"/>
        </w:rPr>
      </w:pPr>
      <w:r w:rsidRPr="00201E07">
        <w:rPr>
          <w:sz w:val="20"/>
          <w:szCs w:val="20"/>
        </w:rPr>
        <w:t>28.</w:t>
      </w:r>
      <w:r w:rsidRPr="00201E07">
        <w:rPr>
          <w:sz w:val="20"/>
          <w:szCs w:val="20"/>
        </w:rPr>
        <w:tab/>
        <w:t xml:space="preserve">Zhang, Y. &amp; Lee, A. A. Bayesian semi-supervised learning for uncertainty-calibrated prediction of molecular properties and active learning. </w:t>
      </w:r>
      <w:r w:rsidRPr="00201E07">
        <w:rPr>
          <w:i/>
          <w:iCs/>
          <w:sz w:val="20"/>
          <w:szCs w:val="20"/>
        </w:rPr>
        <w:t>Chem. Sci.</w:t>
      </w:r>
      <w:r w:rsidRPr="00201E07">
        <w:rPr>
          <w:sz w:val="20"/>
          <w:szCs w:val="20"/>
        </w:rPr>
        <w:t xml:space="preserve"> </w:t>
      </w:r>
      <w:r w:rsidRPr="00201E07">
        <w:rPr>
          <w:b/>
          <w:bCs/>
          <w:sz w:val="20"/>
          <w:szCs w:val="20"/>
        </w:rPr>
        <w:t>10</w:t>
      </w:r>
      <w:r w:rsidRPr="00201E07">
        <w:rPr>
          <w:sz w:val="20"/>
          <w:szCs w:val="20"/>
        </w:rPr>
        <w:t>, 8154–8163 (2019).</w:t>
      </w:r>
    </w:p>
    <w:p w14:paraId="28A756CF" w14:textId="77777777" w:rsidR="00201E07" w:rsidRPr="00201E07" w:rsidRDefault="00201E07" w:rsidP="00201E07">
      <w:pPr>
        <w:pStyle w:val="Bibliography"/>
        <w:spacing w:line="276" w:lineRule="auto"/>
        <w:rPr>
          <w:sz w:val="20"/>
          <w:szCs w:val="20"/>
        </w:rPr>
      </w:pPr>
      <w:r w:rsidRPr="00201E07">
        <w:rPr>
          <w:sz w:val="20"/>
          <w:szCs w:val="20"/>
        </w:rPr>
        <w:t>29.</w:t>
      </w:r>
      <w:r w:rsidRPr="00201E07">
        <w:rPr>
          <w:sz w:val="20"/>
          <w:szCs w:val="20"/>
        </w:rPr>
        <w:tab/>
        <w:t xml:space="preserve">Besnard, J. </w:t>
      </w:r>
      <w:r w:rsidRPr="00201E07">
        <w:rPr>
          <w:i/>
          <w:iCs/>
          <w:sz w:val="20"/>
          <w:szCs w:val="20"/>
        </w:rPr>
        <w:t>et al.</w:t>
      </w:r>
      <w:r w:rsidRPr="00201E07">
        <w:rPr>
          <w:sz w:val="20"/>
          <w:szCs w:val="20"/>
        </w:rPr>
        <w:t xml:space="preserve"> Automated design of ligands to polypharmacological profiles. </w:t>
      </w:r>
      <w:r w:rsidRPr="00201E07">
        <w:rPr>
          <w:i/>
          <w:iCs/>
          <w:sz w:val="20"/>
          <w:szCs w:val="20"/>
        </w:rPr>
        <w:t>Nature</w:t>
      </w:r>
      <w:r w:rsidRPr="00201E07">
        <w:rPr>
          <w:sz w:val="20"/>
          <w:szCs w:val="20"/>
        </w:rPr>
        <w:t xml:space="preserve"> </w:t>
      </w:r>
      <w:r w:rsidRPr="00201E07">
        <w:rPr>
          <w:b/>
          <w:bCs/>
          <w:sz w:val="20"/>
          <w:szCs w:val="20"/>
        </w:rPr>
        <w:t>492</w:t>
      </w:r>
      <w:r w:rsidRPr="00201E07">
        <w:rPr>
          <w:sz w:val="20"/>
          <w:szCs w:val="20"/>
        </w:rPr>
        <w:t>, 215–220 (2012).</w:t>
      </w:r>
    </w:p>
    <w:p w14:paraId="36BA1579" w14:textId="77777777" w:rsidR="00201E07" w:rsidRPr="00201E07" w:rsidRDefault="00201E07" w:rsidP="00201E07">
      <w:pPr>
        <w:pStyle w:val="Bibliography"/>
        <w:spacing w:line="276" w:lineRule="auto"/>
        <w:rPr>
          <w:sz w:val="20"/>
          <w:szCs w:val="20"/>
        </w:rPr>
      </w:pPr>
      <w:r w:rsidRPr="00201E07">
        <w:rPr>
          <w:sz w:val="20"/>
          <w:szCs w:val="20"/>
        </w:rPr>
        <w:t>30.</w:t>
      </w:r>
      <w:r w:rsidRPr="00201E07">
        <w:rPr>
          <w:sz w:val="20"/>
          <w:szCs w:val="20"/>
        </w:rPr>
        <w:tab/>
        <w:t xml:space="preserve">Li, B. &amp; Rangarajan, S. A diversity maximizing active learning strategy for graph neural network models of chemical properties. </w:t>
      </w:r>
      <w:r w:rsidRPr="00201E07">
        <w:rPr>
          <w:i/>
          <w:iCs/>
          <w:sz w:val="20"/>
          <w:szCs w:val="20"/>
        </w:rPr>
        <w:t>Mol. Syst. Des. Eng.</w:t>
      </w:r>
      <w:r w:rsidRPr="00201E07">
        <w:rPr>
          <w:sz w:val="20"/>
          <w:szCs w:val="20"/>
        </w:rPr>
        <w:t xml:space="preserve"> </w:t>
      </w:r>
      <w:r w:rsidRPr="00201E07">
        <w:rPr>
          <w:b/>
          <w:bCs/>
          <w:sz w:val="20"/>
          <w:szCs w:val="20"/>
        </w:rPr>
        <w:t>7</w:t>
      </w:r>
      <w:r w:rsidRPr="00201E07">
        <w:rPr>
          <w:sz w:val="20"/>
          <w:szCs w:val="20"/>
        </w:rPr>
        <w:t>, 1697–1706 (2022).</w:t>
      </w:r>
    </w:p>
    <w:p w14:paraId="1BD6875E" w14:textId="77777777" w:rsidR="00201E07" w:rsidRPr="00201E07" w:rsidRDefault="00201E07" w:rsidP="00201E07">
      <w:pPr>
        <w:pStyle w:val="Bibliography"/>
        <w:spacing w:line="276" w:lineRule="auto"/>
        <w:rPr>
          <w:sz w:val="20"/>
          <w:szCs w:val="20"/>
        </w:rPr>
      </w:pPr>
      <w:r w:rsidRPr="00201E07">
        <w:rPr>
          <w:sz w:val="20"/>
          <w:szCs w:val="20"/>
        </w:rPr>
        <w:t>31.</w:t>
      </w:r>
      <w:r w:rsidRPr="00201E07">
        <w:rPr>
          <w:sz w:val="20"/>
          <w:szCs w:val="20"/>
        </w:rPr>
        <w:tab/>
        <w:t xml:space="preserve">Borkowski, O. </w:t>
      </w:r>
      <w:r w:rsidRPr="00201E07">
        <w:rPr>
          <w:i/>
          <w:iCs/>
          <w:sz w:val="20"/>
          <w:szCs w:val="20"/>
        </w:rPr>
        <w:t>et al.</w:t>
      </w:r>
      <w:r w:rsidRPr="00201E07">
        <w:rPr>
          <w:sz w:val="20"/>
          <w:szCs w:val="20"/>
        </w:rPr>
        <w:t xml:space="preserve"> Large scale active-learning-guided exploration for in vitro protein production optimization. </w:t>
      </w:r>
      <w:r w:rsidRPr="00201E07">
        <w:rPr>
          <w:i/>
          <w:iCs/>
          <w:sz w:val="20"/>
          <w:szCs w:val="20"/>
        </w:rPr>
        <w:t>Nat Commun</w:t>
      </w:r>
      <w:r w:rsidRPr="00201E07">
        <w:rPr>
          <w:sz w:val="20"/>
          <w:szCs w:val="20"/>
        </w:rPr>
        <w:t xml:space="preserve"> </w:t>
      </w:r>
      <w:r w:rsidRPr="00201E07">
        <w:rPr>
          <w:b/>
          <w:bCs/>
          <w:sz w:val="20"/>
          <w:szCs w:val="20"/>
        </w:rPr>
        <w:t>11</w:t>
      </w:r>
      <w:r w:rsidRPr="00201E07">
        <w:rPr>
          <w:sz w:val="20"/>
          <w:szCs w:val="20"/>
        </w:rPr>
        <w:t>, 1872 (2020).</w:t>
      </w:r>
    </w:p>
    <w:p w14:paraId="1013F4C6" w14:textId="77777777" w:rsidR="00201E07" w:rsidRPr="00201E07" w:rsidRDefault="00201E07" w:rsidP="00201E07">
      <w:pPr>
        <w:pStyle w:val="Bibliography"/>
        <w:spacing w:line="276" w:lineRule="auto"/>
        <w:rPr>
          <w:sz w:val="20"/>
          <w:szCs w:val="20"/>
        </w:rPr>
      </w:pPr>
      <w:r w:rsidRPr="00201E07">
        <w:rPr>
          <w:sz w:val="20"/>
          <w:szCs w:val="20"/>
        </w:rPr>
        <w:t>32.</w:t>
      </w:r>
      <w:r w:rsidRPr="00201E07">
        <w:rPr>
          <w:sz w:val="20"/>
          <w:szCs w:val="20"/>
        </w:rPr>
        <w:tab/>
        <w:t xml:space="preserve">Bertin, P. </w:t>
      </w:r>
      <w:r w:rsidRPr="00201E07">
        <w:rPr>
          <w:i/>
          <w:iCs/>
          <w:sz w:val="20"/>
          <w:szCs w:val="20"/>
        </w:rPr>
        <w:t>et al.</w:t>
      </w:r>
      <w:r w:rsidRPr="00201E07">
        <w:rPr>
          <w:sz w:val="20"/>
          <w:szCs w:val="20"/>
        </w:rPr>
        <w:t xml:space="preserve"> RECOVER identifies synergistic drug combinations in vitro through sequential model optimization. </w:t>
      </w:r>
      <w:r w:rsidRPr="00201E07">
        <w:rPr>
          <w:i/>
          <w:iCs/>
          <w:sz w:val="20"/>
          <w:szCs w:val="20"/>
        </w:rPr>
        <w:t>Cell Reports Methods</w:t>
      </w:r>
      <w:r w:rsidRPr="00201E07">
        <w:rPr>
          <w:sz w:val="20"/>
          <w:szCs w:val="20"/>
        </w:rPr>
        <w:t xml:space="preserve"> </w:t>
      </w:r>
      <w:r w:rsidRPr="00201E07">
        <w:rPr>
          <w:b/>
          <w:bCs/>
          <w:sz w:val="20"/>
          <w:szCs w:val="20"/>
        </w:rPr>
        <w:t>3</w:t>
      </w:r>
      <w:r w:rsidRPr="00201E07">
        <w:rPr>
          <w:sz w:val="20"/>
          <w:szCs w:val="20"/>
        </w:rPr>
        <w:t>, 100599 (2023).</w:t>
      </w:r>
    </w:p>
    <w:p w14:paraId="68A1F850" w14:textId="77777777" w:rsidR="00201E07" w:rsidRPr="00201E07" w:rsidRDefault="00201E07" w:rsidP="00201E07">
      <w:pPr>
        <w:pStyle w:val="Bibliography"/>
        <w:spacing w:line="276" w:lineRule="auto"/>
        <w:rPr>
          <w:sz w:val="20"/>
          <w:szCs w:val="20"/>
        </w:rPr>
      </w:pPr>
      <w:r w:rsidRPr="00201E07">
        <w:rPr>
          <w:sz w:val="20"/>
          <w:szCs w:val="20"/>
        </w:rPr>
        <w:lastRenderedPageBreak/>
        <w:t>33.</w:t>
      </w:r>
      <w:r w:rsidRPr="00201E07">
        <w:rPr>
          <w:sz w:val="20"/>
          <w:szCs w:val="20"/>
        </w:rPr>
        <w:tab/>
        <w:t xml:space="preserve">Nakano, T., Takeda, S. &amp; Brown, J. B. Active learning effectively identifies a minimal set of maximally informative and asymptotically performant cytotoxic structure–activity patterns in NCI-60 cell lines. </w:t>
      </w:r>
      <w:r w:rsidRPr="00201E07">
        <w:rPr>
          <w:i/>
          <w:iCs/>
          <w:sz w:val="20"/>
          <w:szCs w:val="20"/>
        </w:rPr>
        <w:t>RSC Med. Chem.</w:t>
      </w:r>
      <w:r w:rsidRPr="00201E07">
        <w:rPr>
          <w:sz w:val="20"/>
          <w:szCs w:val="20"/>
        </w:rPr>
        <w:t xml:space="preserve"> </w:t>
      </w:r>
      <w:r w:rsidRPr="00201E07">
        <w:rPr>
          <w:b/>
          <w:bCs/>
          <w:sz w:val="20"/>
          <w:szCs w:val="20"/>
        </w:rPr>
        <w:t>11</w:t>
      </w:r>
      <w:r w:rsidRPr="00201E07">
        <w:rPr>
          <w:sz w:val="20"/>
          <w:szCs w:val="20"/>
        </w:rPr>
        <w:t>, 1075–1087 (2020).</w:t>
      </w:r>
    </w:p>
    <w:p w14:paraId="28C01198" w14:textId="77777777" w:rsidR="00201E07" w:rsidRPr="00201E07" w:rsidRDefault="00201E07" w:rsidP="00201E07">
      <w:pPr>
        <w:pStyle w:val="Bibliography"/>
        <w:spacing w:line="276" w:lineRule="auto"/>
        <w:rPr>
          <w:sz w:val="20"/>
          <w:szCs w:val="20"/>
        </w:rPr>
      </w:pPr>
      <w:r w:rsidRPr="00201E07">
        <w:rPr>
          <w:sz w:val="20"/>
          <w:szCs w:val="20"/>
        </w:rPr>
        <w:t>34.</w:t>
      </w:r>
      <w:r w:rsidRPr="00201E07">
        <w:rPr>
          <w:sz w:val="20"/>
          <w:szCs w:val="20"/>
        </w:rPr>
        <w:tab/>
        <w:t xml:space="preserve">Habib Polash, A., Nakano, T., Rakers, C., Takeda, S. &amp; Brown, J. B. Active learning efficiently converges on rational limits of toxicity prediction and identifies patterns for molecule design. </w:t>
      </w:r>
      <w:r w:rsidRPr="00201E07">
        <w:rPr>
          <w:i/>
          <w:iCs/>
          <w:sz w:val="20"/>
          <w:szCs w:val="20"/>
        </w:rPr>
        <w:t>Computational Toxicology</w:t>
      </w:r>
      <w:r w:rsidRPr="00201E07">
        <w:rPr>
          <w:sz w:val="20"/>
          <w:szCs w:val="20"/>
        </w:rPr>
        <w:t xml:space="preserve"> </w:t>
      </w:r>
      <w:r w:rsidRPr="00201E07">
        <w:rPr>
          <w:b/>
          <w:bCs/>
          <w:sz w:val="20"/>
          <w:szCs w:val="20"/>
        </w:rPr>
        <w:t>15</w:t>
      </w:r>
      <w:r w:rsidRPr="00201E07">
        <w:rPr>
          <w:sz w:val="20"/>
          <w:szCs w:val="20"/>
        </w:rPr>
        <w:t>, 100129 (2020).</w:t>
      </w:r>
    </w:p>
    <w:p w14:paraId="6B6FC9B6" w14:textId="77777777" w:rsidR="00201E07" w:rsidRPr="00201E07" w:rsidRDefault="00201E07" w:rsidP="00201E07">
      <w:pPr>
        <w:pStyle w:val="Bibliography"/>
        <w:spacing w:line="276" w:lineRule="auto"/>
        <w:rPr>
          <w:sz w:val="20"/>
          <w:szCs w:val="20"/>
        </w:rPr>
      </w:pPr>
      <w:r w:rsidRPr="00201E07">
        <w:rPr>
          <w:sz w:val="20"/>
          <w:szCs w:val="20"/>
        </w:rPr>
        <w:t>35.</w:t>
      </w:r>
      <w:r w:rsidRPr="00201E07">
        <w:rPr>
          <w:sz w:val="20"/>
          <w:szCs w:val="20"/>
        </w:rPr>
        <w:tab/>
        <w:t xml:space="preserve">Konze, K. D. </w:t>
      </w:r>
      <w:r w:rsidRPr="00201E07">
        <w:rPr>
          <w:i/>
          <w:iCs/>
          <w:sz w:val="20"/>
          <w:szCs w:val="20"/>
        </w:rPr>
        <w:t>et al.</w:t>
      </w:r>
      <w:r w:rsidRPr="00201E07">
        <w:rPr>
          <w:sz w:val="20"/>
          <w:szCs w:val="20"/>
        </w:rPr>
        <w:t xml:space="preserve"> Reaction-Based Enumeration, Active Learning, and Free Energy Calculations To Rapidly Explore Synthetically Tractable Chemical Space and Optimize Potency of Cyclin-Dependent Kinase 2 Inhibitors. </w:t>
      </w:r>
      <w:r w:rsidRPr="00201E07">
        <w:rPr>
          <w:i/>
          <w:iCs/>
          <w:sz w:val="20"/>
          <w:szCs w:val="20"/>
        </w:rPr>
        <w:t>J. Chem. Inf. Model.</w:t>
      </w:r>
      <w:r w:rsidRPr="00201E07">
        <w:rPr>
          <w:sz w:val="20"/>
          <w:szCs w:val="20"/>
        </w:rPr>
        <w:t xml:space="preserve"> </w:t>
      </w:r>
      <w:r w:rsidRPr="00201E07">
        <w:rPr>
          <w:b/>
          <w:bCs/>
          <w:sz w:val="20"/>
          <w:szCs w:val="20"/>
        </w:rPr>
        <w:t>59</w:t>
      </w:r>
      <w:r w:rsidRPr="00201E07">
        <w:rPr>
          <w:sz w:val="20"/>
          <w:szCs w:val="20"/>
        </w:rPr>
        <w:t>, 3782–3793 (2019).</w:t>
      </w:r>
    </w:p>
    <w:p w14:paraId="3A9A2E9F" w14:textId="77777777" w:rsidR="00201E07" w:rsidRPr="00201E07" w:rsidRDefault="00201E07" w:rsidP="00201E07">
      <w:pPr>
        <w:pStyle w:val="Bibliography"/>
        <w:spacing w:line="276" w:lineRule="auto"/>
        <w:rPr>
          <w:sz w:val="20"/>
          <w:szCs w:val="20"/>
        </w:rPr>
      </w:pPr>
      <w:r w:rsidRPr="00201E07">
        <w:rPr>
          <w:sz w:val="20"/>
          <w:szCs w:val="20"/>
        </w:rPr>
        <w:t>36.</w:t>
      </w:r>
      <w:r w:rsidRPr="00201E07">
        <w:rPr>
          <w:sz w:val="20"/>
          <w:szCs w:val="20"/>
        </w:rPr>
        <w:tab/>
        <w:t xml:space="preserve">Khalak, Y., Tresadern, G., Hahn, D. F., De Groot, B. L. &amp; Gapsys, V. Chemical Space Exploration with Active Learning and Alchemical Free Energies. </w:t>
      </w:r>
      <w:r w:rsidRPr="00201E07">
        <w:rPr>
          <w:i/>
          <w:iCs/>
          <w:sz w:val="20"/>
          <w:szCs w:val="20"/>
        </w:rPr>
        <w:t>J. Chem. Theory Comput.</w:t>
      </w:r>
      <w:r w:rsidRPr="00201E07">
        <w:rPr>
          <w:sz w:val="20"/>
          <w:szCs w:val="20"/>
        </w:rPr>
        <w:t xml:space="preserve"> </w:t>
      </w:r>
      <w:r w:rsidRPr="00201E07">
        <w:rPr>
          <w:b/>
          <w:bCs/>
          <w:sz w:val="20"/>
          <w:szCs w:val="20"/>
        </w:rPr>
        <w:t>18</w:t>
      </w:r>
      <w:r w:rsidRPr="00201E07">
        <w:rPr>
          <w:sz w:val="20"/>
          <w:szCs w:val="20"/>
        </w:rPr>
        <w:t>, 6259–6270 (2022).</w:t>
      </w:r>
    </w:p>
    <w:p w14:paraId="47FB6BFE" w14:textId="77777777" w:rsidR="00201E07" w:rsidRPr="00201E07" w:rsidRDefault="00201E07" w:rsidP="00201E07">
      <w:pPr>
        <w:pStyle w:val="Bibliography"/>
        <w:spacing w:line="276" w:lineRule="auto"/>
        <w:rPr>
          <w:sz w:val="20"/>
          <w:szCs w:val="20"/>
        </w:rPr>
      </w:pPr>
      <w:r w:rsidRPr="00201E07">
        <w:rPr>
          <w:sz w:val="20"/>
          <w:szCs w:val="20"/>
        </w:rPr>
        <w:t>37.</w:t>
      </w:r>
      <w:r w:rsidRPr="00201E07">
        <w:rPr>
          <w:sz w:val="20"/>
          <w:szCs w:val="20"/>
        </w:rPr>
        <w:tab/>
        <w:t xml:space="preserve">van Tilborg, D. </w:t>
      </w:r>
      <w:r w:rsidRPr="00201E07">
        <w:rPr>
          <w:i/>
          <w:iCs/>
          <w:sz w:val="20"/>
          <w:szCs w:val="20"/>
        </w:rPr>
        <w:t>et al.</w:t>
      </w:r>
      <w:r w:rsidRPr="00201E07">
        <w:rPr>
          <w:sz w:val="20"/>
          <w:szCs w:val="20"/>
        </w:rPr>
        <w:t xml:space="preserve"> Deep learning for low-data drug discovery: Hurdles and opportunities. </w:t>
      </w:r>
      <w:r w:rsidRPr="00201E07">
        <w:rPr>
          <w:i/>
          <w:iCs/>
          <w:sz w:val="20"/>
          <w:szCs w:val="20"/>
        </w:rPr>
        <w:t>Current Opinion in Structural Biology</w:t>
      </w:r>
      <w:r w:rsidRPr="00201E07">
        <w:rPr>
          <w:sz w:val="20"/>
          <w:szCs w:val="20"/>
        </w:rPr>
        <w:t xml:space="preserve"> </w:t>
      </w:r>
      <w:r w:rsidRPr="00201E07">
        <w:rPr>
          <w:b/>
          <w:bCs/>
          <w:sz w:val="20"/>
          <w:szCs w:val="20"/>
        </w:rPr>
        <w:t>86</w:t>
      </w:r>
      <w:r w:rsidRPr="00201E07">
        <w:rPr>
          <w:sz w:val="20"/>
          <w:szCs w:val="20"/>
        </w:rPr>
        <w:t>, 102818 (2024).</w:t>
      </w:r>
    </w:p>
    <w:p w14:paraId="136ACE23" w14:textId="77777777" w:rsidR="00201E07" w:rsidRPr="00201E07" w:rsidRDefault="00201E07" w:rsidP="00201E07">
      <w:pPr>
        <w:pStyle w:val="Bibliography"/>
        <w:spacing w:line="276" w:lineRule="auto"/>
        <w:rPr>
          <w:sz w:val="20"/>
          <w:szCs w:val="20"/>
        </w:rPr>
      </w:pPr>
      <w:r w:rsidRPr="00201E07">
        <w:rPr>
          <w:sz w:val="20"/>
          <w:szCs w:val="20"/>
        </w:rPr>
        <w:t>38.</w:t>
      </w:r>
      <w:r w:rsidRPr="00201E07">
        <w:rPr>
          <w:sz w:val="20"/>
          <w:szCs w:val="20"/>
        </w:rPr>
        <w:tab/>
        <w:t xml:space="preserve">Abolhasani, M. &amp; Kumacheva, E. The rise of self-driving labs in chemical and materials sciences. </w:t>
      </w:r>
      <w:r w:rsidRPr="00201E07">
        <w:rPr>
          <w:i/>
          <w:iCs/>
          <w:sz w:val="20"/>
          <w:szCs w:val="20"/>
        </w:rPr>
        <w:t>Nat. Synth</w:t>
      </w:r>
      <w:r w:rsidRPr="00201E07">
        <w:rPr>
          <w:sz w:val="20"/>
          <w:szCs w:val="20"/>
        </w:rPr>
        <w:t xml:space="preserve"> </w:t>
      </w:r>
      <w:r w:rsidRPr="00201E07">
        <w:rPr>
          <w:b/>
          <w:bCs/>
          <w:sz w:val="20"/>
          <w:szCs w:val="20"/>
        </w:rPr>
        <w:t>2</w:t>
      </w:r>
      <w:r w:rsidRPr="00201E07">
        <w:rPr>
          <w:sz w:val="20"/>
          <w:szCs w:val="20"/>
        </w:rPr>
        <w:t>, 483–492 (2023).</w:t>
      </w:r>
    </w:p>
    <w:p w14:paraId="0372C68C" w14:textId="77777777" w:rsidR="00201E07" w:rsidRPr="00201E07" w:rsidRDefault="00201E07" w:rsidP="00201E07">
      <w:pPr>
        <w:pStyle w:val="Bibliography"/>
        <w:spacing w:line="276" w:lineRule="auto"/>
        <w:rPr>
          <w:sz w:val="20"/>
          <w:szCs w:val="20"/>
        </w:rPr>
      </w:pPr>
      <w:r w:rsidRPr="00201E07">
        <w:rPr>
          <w:sz w:val="20"/>
          <w:szCs w:val="20"/>
        </w:rPr>
        <w:t>39.</w:t>
      </w:r>
      <w:r w:rsidRPr="00201E07">
        <w:rPr>
          <w:sz w:val="20"/>
          <w:szCs w:val="20"/>
        </w:rPr>
        <w:tab/>
        <w:t xml:space="preserve">Seifrid, M. </w:t>
      </w:r>
      <w:r w:rsidRPr="00201E07">
        <w:rPr>
          <w:i/>
          <w:iCs/>
          <w:sz w:val="20"/>
          <w:szCs w:val="20"/>
        </w:rPr>
        <w:t>et al.</w:t>
      </w:r>
      <w:r w:rsidRPr="00201E07">
        <w:rPr>
          <w:sz w:val="20"/>
          <w:szCs w:val="20"/>
        </w:rPr>
        <w:t xml:space="preserve"> Autonomous Chemical Experiments: Challenges and Perspectives on Establishing a Self-Driving Lab. </w:t>
      </w:r>
      <w:r w:rsidRPr="00201E07">
        <w:rPr>
          <w:i/>
          <w:iCs/>
          <w:sz w:val="20"/>
          <w:szCs w:val="20"/>
        </w:rPr>
        <w:t>Acc. Chem. Res.</w:t>
      </w:r>
      <w:r w:rsidRPr="00201E07">
        <w:rPr>
          <w:sz w:val="20"/>
          <w:szCs w:val="20"/>
        </w:rPr>
        <w:t xml:space="preserve"> </w:t>
      </w:r>
      <w:r w:rsidRPr="00201E07">
        <w:rPr>
          <w:b/>
          <w:bCs/>
          <w:sz w:val="20"/>
          <w:szCs w:val="20"/>
        </w:rPr>
        <w:t>55</w:t>
      </w:r>
      <w:r w:rsidRPr="00201E07">
        <w:rPr>
          <w:sz w:val="20"/>
          <w:szCs w:val="20"/>
        </w:rPr>
        <w:t>, 2454–2466 (2022).</w:t>
      </w:r>
    </w:p>
    <w:p w14:paraId="65379451" w14:textId="77777777" w:rsidR="00201E07" w:rsidRPr="00201E07" w:rsidRDefault="00201E07" w:rsidP="00201E07">
      <w:pPr>
        <w:pStyle w:val="Bibliography"/>
        <w:spacing w:line="276" w:lineRule="auto"/>
        <w:rPr>
          <w:sz w:val="20"/>
          <w:szCs w:val="20"/>
        </w:rPr>
      </w:pPr>
      <w:r w:rsidRPr="00201E07">
        <w:rPr>
          <w:sz w:val="20"/>
          <w:szCs w:val="20"/>
        </w:rPr>
        <w:t>40.</w:t>
      </w:r>
      <w:r w:rsidRPr="00201E07">
        <w:rPr>
          <w:sz w:val="20"/>
          <w:szCs w:val="20"/>
        </w:rPr>
        <w:tab/>
        <w:t>Schneider, G., Schneider, P. &amp; Renner, S. Scaffold</w:t>
      </w:r>
      <w:r w:rsidRPr="00201E07">
        <w:rPr>
          <w:rFonts w:ascii="Cambria Math" w:hAnsi="Cambria Math" w:cs="Cambria Math"/>
          <w:sz w:val="20"/>
          <w:szCs w:val="20"/>
        </w:rPr>
        <w:t>‐</w:t>
      </w:r>
      <w:r w:rsidRPr="00201E07">
        <w:rPr>
          <w:sz w:val="20"/>
          <w:szCs w:val="20"/>
        </w:rPr>
        <w:t xml:space="preserve">Hopping: How Far Can You Jump? </w:t>
      </w:r>
      <w:r w:rsidRPr="00201E07">
        <w:rPr>
          <w:i/>
          <w:iCs/>
          <w:sz w:val="20"/>
          <w:szCs w:val="20"/>
        </w:rPr>
        <w:t>QSAR Comb. Sci.</w:t>
      </w:r>
      <w:r w:rsidRPr="00201E07">
        <w:rPr>
          <w:sz w:val="20"/>
          <w:szCs w:val="20"/>
        </w:rPr>
        <w:t xml:space="preserve"> </w:t>
      </w:r>
      <w:r w:rsidRPr="00201E07">
        <w:rPr>
          <w:b/>
          <w:bCs/>
          <w:sz w:val="20"/>
          <w:szCs w:val="20"/>
        </w:rPr>
        <w:t>25</w:t>
      </w:r>
      <w:r w:rsidRPr="00201E07">
        <w:rPr>
          <w:sz w:val="20"/>
          <w:szCs w:val="20"/>
        </w:rPr>
        <w:t>, 1162–1171 (2006).</w:t>
      </w:r>
    </w:p>
    <w:p w14:paraId="2041CEC1" w14:textId="77777777" w:rsidR="00201E07" w:rsidRPr="00201E07" w:rsidRDefault="00201E07" w:rsidP="00201E07">
      <w:pPr>
        <w:pStyle w:val="Bibliography"/>
        <w:spacing w:line="276" w:lineRule="auto"/>
        <w:rPr>
          <w:sz w:val="20"/>
          <w:szCs w:val="20"/>
        </w:rPr>
      </w:pPr>
      <w:r w:rsidRPr="00201E07">
        <w:rPr>
          <w:sz w:val="20"/>
          <w:szCs w:val="20"/>
        </w:rPr>
        <w:t>41.</w:t>
      </w:r>
      <w:r w:rsidRPr="00201E07">
        <w:rPr>
          <w:sz w:val="20"/>
          <w:szCs w:val="20"/>
        </w:rPr>
        <w:tab/>
        <w:t xml:space="preserve">Bleicher, K. H., Böhm, H.-J., Müller, K. &amp; Alanine, A. I. Hit and lead generation: beyond high-throughput screening. </w:t>
      </w:r>
      <w:r w:rsidRPr="00201E07">
        <w:rPr>
          <w:i/>
          <w:iCs/>
          <w:sz w:val="20"/>
          <w:szCs w:val="20"/>
        </w:rPr>
        <w:t>Nat Rev Drug Discov</w:t>
      </w:r>
      <w:r w:rsidRPr="00201E07">
        <w:rPr>
          <w:sz w:val="20"/>
          <w:szCs w:val="20"/>
        </w:rPr>
        <w:t xml:space="preserve"> </w:t>
      </w:r>
      <w:r w:rsidRPr="00201E07">
        <w:rPr>
          <w:b/>
          <w:bCs/>
          <w:sz w:val="20"/>
          <w:szCs w:val="20"/>
        </w:rPr>
        <w:t>2</w:t>
      </w:r>
      <w:r w:rsidRPr="00201E07">
        <w:rPr>
          <w:sz w:val="20"/>
          <w:szCs w:val="20"/>
        </w:rPr>
        <w:t>, 369–378 (2003).</w:t>
      </w:r>
    </w:p>
    <w:p w14:paraId="17A58819" w14:textId="77777777" w:rsidR="00201E07" w:rsidRPr="00201E07" w:rsidRDefault="00201E07" w:rsidP="00201E07">
      <w:pPr>
        <w:pStyle w:val="Bibliography"/>
        <w:spacing w:line="276" w:lineRule="auto"/>
        <w:rPr>
          <w:sz w:val="20"/>
          <w:szCs w:val="20"/>
        </w:rPr>
      </w:pPr>
      <w:r w:rsidRPr="00201E07">
        <w:rPr>
          <w:sz w:val="20"/>
          <w:szCs w:val="20"/>
        </w:rPr>
        <w:t>42.</w:t>
      </w:r>
      <w:r w:rsidRPr="00201E07">
        <w:rPr>
          <w:sz w:val="20"/>
          <w:szCs w:val="20"/>
        </w:rPr>
        <w:tab/>
        <w:t xml:space="preserve">Tran-Nguyen, V.-K., Jacquemard, C. &amp; Rognan, D. LIT-PCBA: An Unbiased Data Set for Machine Learning and Virtual Screening. </w:t>
      </w:r>
      <w:r w:rsidRPr="00201E07">
        <w:rPr>
          <w:i/>
          <w:iCs/>
          <w:sz w:val="20"/>
          <w:szCs w:val="20"/>
        </w:rPr>
        <w:t>J. Chem. Inf. Model.</w:t>
      </w:r>
      <w:r w:rsidRPr="00201E07">
        <w:rPr>
          <w:sz w:val="20"/>
          <w:szCs w:val="20"/>
        </w:rPr>
        <w:t xml:space="preserve"> </w:t>
      </w:r>
      <w:r w:rsidRPr="00201E07">
        <w:rPr>
          <w:b/>
          <w:bCs/>
          <w:sz w:val="20"/>
          <w:szCs w:val="20"/>
        </w:rPr>
        <w:t>60</w:t>
      </w:r>
      <w:r w:rsidRPr="00201E07">
        <w:rPr>
          <w:sz w:val="20"/>
          <w:szCs w:val="20"/>
        </w:rPr>
        <w:t>, 4263–4273 (2020).</w:t>
      </w:r>
    </w:p>
    <w:p w14:paraId="4462F395" w14:textId="77777777" w:rsidR="00201E07" w:rsidRPr="00201E07" w:rsidRDefault="00201E07" w:rsidP="00201E07">
      <w:pPr>
        <w:pStyle w:val="Bibliography"/>
        <w:spacing w:line="276" w:lineRule="auto"/>
        <w:rPr>
          <w:sz w:val="20"/>
          <w:szCs w:val="20"/>
        </w:rPr>
      </w:pPr>
      <w:r w:rsidRPr="00201E07">
        <w:rPr>
          <w:sz w:val="20"/>
          <w:szCs w:val="20"/>
        </w:rPr>
        <w:t>43.</w:t>
      </w:r>
      <w:r w:rsidRPr="00201E07">
        <w:rPr>
          <w:sz w:val="20"/>
          <w:szCs w:val="20"/>
        </w:rPr>
        <w:tab/>
        <w:t xml:space="preserve">Jiang, F. </w:t>
      </w:r>
      <w:r w:rsidRPr="00201E07">
        <w:rPr>
          <w:i/>
          <w:iCs/>
          <w:sz w:val="20"/>
          <w:szCs w:val="20"/>
        </w:rPr>
        <w:t>et al.</w:t>
      </w:r>
      <w:r w:rsidRPr="00201E07">
        <w:rPr>
          <w:sz w:val="20"/>
          <w:szCs w:val="20"/>
        </w:rPr>
        <w:t xml:space="preserve"> Aldehyde Dehydrogenase 1 Is a Tumor Stem Cell-Associated Marker in Lung Cancer. </w:t>
      </w:r>
      <w:r w:rsidRPr="00201E07">
        <w:rPr>
          <w:i/>
          <w:iCs/>
          <w:sz w:val="20"/>
          <w:szCs w:val="20"/>
        </w:rPr>
        <w:t>Molecular Cancer Research</w:t>
      </w:r>
      <w:r w:rsidRPr="00201E07">
        <w:rPr>
          <w:sz w:val="20"/>
          <w:szCs w:val="20"/>
        </w:rPr>
        <w:t xml:space="preserve"> </w:t>
      </w:r>
      <w:r w:rsidRPr="00201E07">
        <w:rPr>
          <w:b/>
          <w:bCs/>
          <w:sz w:val="20"/>
          <w:szCs w:val="20"/>
        </w:rPr>
        <w:t>7</w:t>
      </w:r>
      <w:r w:rsidRPr="00201E07">
        <w:rPr>
          <w:sz w:val="20"/>
          <w:szCs w:val="20"/>
        </w:rPr>
        <w:t>, 330–338 (2009).</w:t>
      </w:r>
    </w:p>
    <w:p w14:paraId="2327866E" w14:textId="77777777" w:rsidR="00201E07" w:rsidRPr="00201E07" w:rsidRDefault="00201E07" w:rsidP="00201E07">
      <w:pPr>
        <w:pStyle w:val="Bibliography"/>
        <w:spacing w:line="276" w:lineRule="auto"/>
        <w:rPr>
          <w:sz w:val="20"/>
          <w:szCs w:val="20"/>
        </w:rPr>
      </w:pPr>
      <w:r w:rsidRPr="00201E07">
        <w:rPr>
          <w:sz w:val="20"/>
          <w:szCs w:val="20"/>
        </w:rPr>
        <w:t>44.</w:t>
      </w:r>
      <w:r w:rsidRPr="00201E07">
        <w:rPr>
          <w:sz w:val="20"/>
          <w:szCs w:val="20"/>
        </w:rPr>
        <w:tab/>
        <w:t xml:space="preserve">Yang, C. </w:t>
      </w:r>
      <w:r w:rsidRPr="00201E07">
        <w:rPr>
          <w:i/>
          <w:iCs/>
          <w:sz w:val="20"/>
          <w:szCs w:val="20"/>
        </w:rPr>
        <w:t>et al.</w:t>
      </w:r>
      <w:r w:rsidRPr="00201E07">
        <w:rPr>
          <w:sz w:val="20"/>
          <w:szCs w:val="20"/>
        </w:rPr>
        <w:t xml:space="preserve"> Aldehyde dehydrogenase 1 (ALDH1) isoform expression and potential clinical implications in hepatocellular carcinoma. </w:t>
      </w:r>
      <w:r w:rsidRPr="00201E07">
        <w:rPr>
          <w:i/>
          <w:iCs/>
          <w:sz w:val="20"/>
          <w:szCs w:val="20"/>
        </w:rPr>
        <w:t>PLoS ONE</w:t>
      </w:r>
      <w:r w:rsidRPr="00201E07">
        <w:rPr>
          <w:sz w:val="20"/>
          <w:szCs w:val="20"/>
        </w:rPr>
        <w:t xml:space="preserve"> </w:t>
      </w:r>
      <w:r w:rsidRPr="00201E07">
        <w:rPr>
          <w:b/>
          <w:bCs/>
          <w:sz w:val="20"/>
          <w:szCs w:val="20"/>
        </w:rPr>
        <w:t>12</w:t>
      </w:r>
      <w:r w:rsidRPr="00201E07">
        <w:rPr>
          <w:sz w:val="20"/>
          <w:szCs w:val="20"/>
        </w:rPr>
        <w:t>, e0182208 (2017).</w:t>
      </w:r>
    </w:p>
    <w:p w14:paraId="3E5CE1A2" w14:textId="77777777" w:rsidR="00201E07" w:rsidRPr="00201E07" w:rsidRDefault="00201E07" w:rsidP="00201E07">
      <w:pPr>
        <w:pStyle w:val="Bibliography"/>
        <w:spacing w:line="276" w:lineRule="auto"/>
        <w:rPr>
          <w:sz w:val="20"/>
          <w:szCs w:val="20"/>
        </w:rPr>
      </w:pPr>
      <w:r w:rsidRPr="00201E07">
        <w:rPr>
          <w:sz w:val="20"/>
          <w:szCs w:val="20"/>
        </w:rPr>
        <w:t>45.</w:t>
      </w:r>
      <w:r w:rsidRPr="00201E07">
        <w:rPr>
          <w:sz w:val="20"/>
          <w:szCs w:val="20"/>
        </w:rPr>
        <w:tab/>
        <w:t xml:space="preserve">Palsson-McDermott, E. M. </w:t>
      </w:r>
      <w:r w:rsidRPr="00201E07">
        <w:rPr>
          <w:i/>
          <w:iCs/>
          <w:sz w:val="20"/>
          <w:szCs w:val="20"/>
        </w:rPr>
        <w:t>et al.</w:t>
      </w:r>
      <w:r w:rsidRPr="00201E07">
        <w:rPr>
          <w:sz w:val="20"/>
          <w:szCs w:val="20"/>
        </w:rPr>
        <w:t xml:space="preserve"> Pyruvate Kinase M2 Is Required for the Expression of the Immune Checkpoint PD-L1 in Immune Cells and Tumors. </w:t>
      </w:r>
      <w:r w:rsidRPr="00201E07">
        <w:rPr>
          <w:i/>
          <w:iCs/>
          <w:sz w:val="20"/>
          <w:szCs w:val="20"/>
        </w:rPr>
        <w:t>Front. Immunol.</w:t>
      </w:r>
      <w:r w:rsidRPr="00201E07">
        <w:rPr>
          <w:sz w:val="20"/>
          <w:szCs w:val="20"/>
        </w:rPr>
        <w:t xml:space="preserve"> </w:t>
      </w:r>
      <w:r w:rsidRPr="00201E07">
        <w:rPr>
          <w:b/>
          <w:bCs/>
          <w:sz w:val="20"/>
          <w:szCs w:val="20"/>
        </w:rPr>
        <w:t>8</w:t>
      </w:r>
      <w:r w:rsidRPr="00201E07">
        <w:rPr>
          <w:sz w:val="20"/>
          <w:szCs w:val="20"/>
        </w:rPr>
        <w:t>, 1300 (2017).</w:t>
      </w:r>
    </w:p>
    <w:p w14:paraId="0C48DC1F" w14:textId="77777777" w:rsidR="00201E07" w:rsidRPr="00201E07" w:rsidRDefault="00201E07" w:rsidP="00201E07">
      <w:pPr>
        <w:pStyle w:val="Bibliography"/>
        <w:spacing w:line="276" w:lineRule="auto"/>
        <w:rPr>
          <w:sz w:val="20"/>
          <w:szCs w:val="20"/>
        </w:rPr>
      </w:pPr>
      <w:r w:rsidRPr="00201E07">
        <w:rPr>
          <w:sz w:val="20"/>
          <w:szCs w:val="20"/>
        </w:rPr>
        <w:t>46.</w:t>
      </w:r>
      <w:r w:rsidRPr="00201E07">
        <w:rPr>
          <w:sz w:val="20"/>
          <w:szCs w:val="20"/>
        </w:rPr>
        <w:tab/>
        <w:t xml:space="preserve">Plum, L. A. &amp; DeLuca, H. F. Vitamin D, disease and therapeutic opportunities. </w:t>
      </w:r>
      <w:r w:rsidRPr="00201E07">
        <w:rPr>
          <w:i/>
          <w:iCs/>
          <w:sz w:val="20"/>
          <w:szCs w:val="20"/>
        </w:rPr>
        <w:t>Nat Rev Drug Discov</w:t>
      </w:r>
      <w:r w:rsidRPr="00201E07">
        <w:rPr>
          <w:sz w:val="20"/>
          <w:szCs w:val="20"/>
        </w:rPr>
        <w:t xml:space="preserve"> </w:t>
      </w:r>
      <w:r w:rsidRPr="00201E07">
        <w:rPr>
          <w:b/>
          <w:bCs/>
          <w:sz w:val="20"/>
          <w:szCs w:val="20"/>
        </w:rPr>
        <w:t>9</w:t>
      </w:r>
      <w:r w:rsidRPr="00201E07">
        <w:rPr>
          <w:sz w:val="20"/>
          <w:szCs w:val="20"/>
        </w:rPr>
        <w:t>, 941–955 (2010).</w:t>
      </w:r>
    </w:p>
    <w:p w14:paraId="623143B0" w14:textId="77777777" w:rsidR="00201E07" w:rsidRPr="00201E07" w:rsidRDefault="00201E07" w:rsidP="00201E07">
      <w:pPr>
        <w:pStyle w:val="Bibliography"/>
        <w:spacing w:line="276" w:lineRule="auto"/>
        <w:rPr>
          <w:sz w:val="20"/>
          <w:szCs w:val="20"/>
        </w:rPr>
      </w:pPr>
      <w:r w:rsidRPr="00201E07">
        <w:rPr>
          <w:sz w:val="20"/>
          <w:szCs w:val="20"/>
        </w:rPr>
        <w:t>47.</w:t>
      </w:r>
      <w:r w:rsidRPr="00201E07">
        <w:rPr>
          <w:sz w:val="20"/>
          <w:szCs w:val="20"/>
        </w:rPr>
        <w:tab/>
        <w:t xml:space="preserve">Rogers, D. &amp; Hahn, M. Extended-Connectivity Fingerprints. </w:t>
      </w:r>
      <w:r w:rsidRPr="00201E07">
        <w:rPr>
          <w:i/>
          <w:iCs/>
          <w:sz w:val="20"/>
          <w:szCs w:val="20"/>
        </w:rPr>
        <w:t>J. Chem. Inf. Model.</w:t>
      </w:r>
      <w:r w:rsidRPr="00201E07">
        <w:rPr>
          <w:sz w:val="20"/>
          <w:szCs w:val="20"/>
        </w:rPr>
        <w:t xml:space="preserve"> </w:t>
      </w:r>
      <w:r w:rsidRPr="00201E07">
        <w:rPr>
          <w:b/>
          <w:bCs/>
          <w:sz w:val="20"/>
          <w:szCs w:val="20"/>
        </w:rPr>
        <w:t>50</w:t>
      </w:r>
      <w:r w:rsidRPr="00201E07">
        <w:rPr>
          <w:sz w:val="20"/>
          <w:szCs w:val="20"/>
        </w:rPr>
        <w:t>, 742–754 (2010).</w:t>
      </w:r>
    </w:p>
    <w:p w14:paraId="16FE9A25" w14:textId="77777777" w:rsidR="00201E07" w:rsidRPr="00201E07" w:rsidRDefault="00201E07" w:rsidP="00201E07">
      <w:pPr>
        <w:pStyle w:val="Bibliography"/>
        <w:spacing w:line="276" w:lineRule="auto"/>
        <w:rPr>
          <w:sz w:val="20"/>
          <w:szCs w:val="20"/>
        </w:rPr>
      </w:pPr>
      <w:r w:rsidRPr="00201E07">
        <w:rPr>
          <w:sz w:val="20"/>
          <w:szCs w:val="20"/>
        </w:rPr>
        <w:lastRenderedPageBreak/>
        <w:t>48.</w:t>
      </w:r>
      <w:r w:rsidRPr="00201E07">
        <w:rPr>
          <w:sz w:val="20"/>
          <w:szCs w:val="20"/>
        </w:rPr>
        <w:tab/>
        <w:t>Kipf, T. N. &amp; Welling, M. Semi-Supervised Classification with Graph Convolutional Networks. Preprint at http://arxiv.org/abs/1609.02907 (2017).</w:t>
      </w:r>
    </w:p>
    <w:p w14:paraId="406C43CD" w14:textId="77777777" w:rsidR="00201E07" w:rsidRPr="00201E07" w:rsidRDefault="00201E07" w:rsidP="00201E07">
      <w:pPr>
        <w:pStyle w:val="Bibliography"/>
        <w:spacing w:line="276" w:lineRule="auto"/>
        <w:rPr>
          <w:sz w:val="20"/>
          <w:szCs w:val="20"/>
        </w:rPr>
      </w:pPr>
      <w:r w:rsidRPr="00201E07">
        <w:rPr>
          <w:sz w:val="20"/>
          <w:szCs w:val="20"/>
        </w:rPr>
        <w:t>49.</w:t>
      </w:r>
      <w:r w:rsidRPr="00201E07">
        <w:rPr>
          <w:sz w:val="20"/>
          <w:szCs w:val="20"/>
        </w:rPr>
        <w:tab/>
        <w:t xml:space="preserve">Pearce, T., Leibfried, F. &amp; Brintrup, A. Uncertainty in Neural Networks: Approximately Bayesian Ensembling. in </w:t>
      </w:r>
      <w:r w:rsidRPr="00201E07">
        <w:rPr>
          <w:i/>
          <w:iCs/>
          <w:sz w:val="20"/>
          <w:szCs w:val="20"/>
        </w:rPr>
        <w:t>Proceedings of the Twenty Third International Conference on Artificial Intelligence and Statistics</w:t>
      </w:r>
      <w:r w:rsidRPr="00201E07">
        <w:rPr>
          <w:sz w:val="20"/>
          <w:szCs w:val="20"/>
        </w:rPr>
        <w:t xml:space="preserve"> 234–244 (PMLR, 2020).</w:t>
      </w:r>
    </w:p>
    <w:p w14:paraId="1471D875" w14:textId="77777777" w:rsidR="00201E07" w:rsidRPr="00201E07" w:rsidRDefault="00201E07" w:rsidP="00201E07">
      <w:pPr>
        <w:pStyle w:val="Bibliography"/>
        <w:spacing w:line="276" w:lineRule="auto"/>
        <w:rPr>
          <w:sz w:val="20"/>
          <w:szCs w:val="20"/>
        </w:rPr>
      </w:pPr>
      <w:r w:rsidRPr="00201E07">
        <w:rPr>
          <w:sz w:val="20"/>
          <w:szCs w:val="20"/>
        </w:rPr>
        <w:t>50.</w:t>
      </w:r>
      <w:r w:rsidRPr="00201E07">
        <w:rPr>
          <w:sz w:val="20"/>
          <w:szCs w:val="20"/>
        </w:rPr>
        <w:tab/>
        <w:t xml:space="preserve">Truchon, J.-F. &amp; Bayly, C. I. Evaluating Virtual Screening Methods:  Good and Bad Metrics for the “Early Recognition” Problem. </w:t>
      </w:r>
      <w:r w:rsidRPr="00201E07">
        <w:rPr>
          <w:i/>
          <w:iCs/>
          <w:sz w:val="20"/>
          <w:szCs w:val="20"/>
        </w:rPr>
        <w:t>J. Chem. Inf. Model.</w:t>
      </w:r>
      <w:r w:rsidRPr="00201E07">
        <w:rPr>
          <w:sz w:val="20"/>
          <w:szCs w:val="20"/>
        </w:rPr>
        <w:t xml:space="preserve"> </w:t>
      </w:r>
      <w:r w:rsidRPr="00201E07">
        <w:rPr>
          <w:b/>
          <w:bCs/>
          <w:sz w:val="20"/>
          <w:szCs w:val="20"/>
        </w:rPr>
        <w:t>47</w:t>
      </w:r>
      <w:r w:rsidRPr="00201E07">
        <w:rPr>
          <w:sz w:val="20"/>
          <w:szCs w:val="20"/>
        </w:rPr>
        <w:t>, 488–508 (2007).</w:t>
      </w:r>
    </w:p>
    <w:p w14:paraId="6E89B0D5" w14:textId="77777777" w:rsidR="00201E07" w:rsidRPr="00201E07" w:rsidRDefault="00201E07" w:rsidP="00201E07">
      <w:pPr>
        <w:pStyle w:val="Bibliography"/>
        <w:spacing w:line="276" w:lineRule="auto"/>
        <w:rPr>
          <w:sz w:val="20"/>
          <w:szCs w:val="20"/>
        </w:rPr>
      </w:pPr>
      <w:r w:rsidRPr="00201E07">
        <w:rPr>
          <w:sz w:val="20"/>
          <w:szCs w:val="20"/>
        </w:rPr>
        <w:t>51.</w:t>
      </w:r>
      <w:r w:rsidRPr="00201E07">
        <w:rPr>
          <w:sz w:val="20"/>
          <w:szCs w:val="20"/>
        </w:rPr>
        <w:tab/>
        <w:t xml:space="preserve">Ahneman, D. T., Estrada, J. G., Lin, S., Dreher, S. D. &amp; Doyle, A. G. Predicting reaction performance in C–N cross-coupling using machine learning. </w:t>
      </w:r>
      <w:r w:rsidRPr="00201E07">
        <w:rPr>
          <w:i/>
          <w:iCs/>
          <w:sz w:val="20"/>
          <w:szCs w:val="20"/>
        </w:rPr>
        <w:t>Science</w:t>
      </w:r>
      <w:r w:rsidRPr="00201E07">
        <w:rPr>
          <w:sz w:val="20"/>
          <w:szCs w:val="20"/>
        </w:rPr>
        <w:t xml:space="preserve"> </w:t>
      </w:r>
      <w:r w:rsidRPr="00201E07">
        <w:rPr>
          <w:b/>
          <w:bCs/>
          <w:sz w:val="20"/>
          <w:szCs w:val="20"/>
        </w:rPr>
        <w:t>360</w:t>
      </w:r>
      <w:r w:rsidRPr="00201E07">
        <w:rPr>
          <w:sz w:val="20"/>
          <w:szCs w:val="20"/>
        </w:rPr>
        <w:t>, 186–190 (2018).</w:t>
      </w:r>
    </w:p>
    <w:p w14:paraId="3351BB4A" w14:textId="77777777" w:rsidR="00201E07" w:rsidRPr="00201E07" w:rsidRDefault="00201E07" w:rsidP="00201E07">
      <w:pPr>
        <w:pStyle w:val="Bibliography"/>
        <w:spacing w:line="276" w:lineRule="auto"/>
        <w:rPr>
          <w:sz w:val="20"/>
          <w:szCs w:val="20"/>
        </w:rPr>
      </w:pPr>
      <w:r w:rsidRPr="00201E07">
        <w:rPr>
          <w:sz w:val="20"/>
          <w:szCs w:val="20"/>
        </w:rPr>
        <w:t>52.</w:t>
      </w:r>
      <w:r w:rsidRPr="00201E07">
        <w:rPr>
          <w:sz w:val="20"/>
          <w:szCs w:val="20"/>
        </w:rPr>
        <w:tab/>
        <w:t>McInnes, L., Healy, J. &amp; Melville, J. UMAP: Uniform Manifold Approximation and Projection for Dimension Reduction. Preprint at https://doi.org/10.48550/arXiv.1802.03426 (2020).</w:t>
      </w:r>
    </w:p>
    <w:p w14:paraId="618ACC8A" w14:textId="77777777" w:rsidR="00201E07" w:rsidRPr="00201E07" w:rsidRDefault="00201E07" w:rsidP="00201E07">
      <w:pPr>
        <w:pStyle w:val="Bibliography"/>
        <w:spacing w:line="276" w:lineRule="auto"/>
        <w:rPr>
          <w:sz w:val="20"/>
          <w:szCs w:val="20"/>
        </w:rPr>
      </w:pPr>
      <w:r w:rsidRPr="00201E07">
        <w:rPr>
          <w:sz w:val="20"/>
          <w:szCs w:val="20"/>
        </w:rPr>
        <w:t>53.</w:t>
      </w:r>
      <w:r w:rsidRPr="00201E07">
        <w:rPr>
          <w:sz w:val="20"/>
          <w:szCs w:val="20"/>
        </w:rPr>
        <w:tab/>
        <w:t>Landrum, G. RDKit: Open-source cheminformatics. (2006).</w:t>
      </w:r>
    </w:p>
    <w:p w14:paraId="24D5AEFD" w14:textId="77777777" w:rsidR="00201E07" w:rsidRPr="00201E07" w:rsidRDefault="00201E07" w:rsidP="00201E07">
      <w:pPr>
        <w:pStyle w:val="Bibliography"/>
        <w:spacing w:line="276" w:lineRule="auto"/>
        <w:rPr>
          <w:sz w:val="20"/>
          <w:szCs w:val="20"/>
        </w:rPr>
      </w:pPr>
      <w:r w:rsidRPr="00201E07">
        <w:rPr>
          <w:sz w:val="20"/>
          <w:szCs w:val="20"/>
        </w:rPr>
        <w:t>54.</w:t>
      </w:r>
      <w:r w:rsidRPr="00201E07">
        <w:rPr>
          <w:sz w:val="20"/>
          <w:szCs w:val="20"/>
        </w:rPr>
        <w:tab/>
        <w:t xml:space="preserve">Cereto-Massagué, A. </w:t>
      </w:r>
      <w:r w:rsidRPr="00201E07">
        <w:rPr>
          <w:i/>
          <w:iCs/>
          <w:sz w:val="20"/>
          <w:szCs w:val="20"/>
        </w:rPr>
        <w:t>et al.</w:t>
      </w:r>
      <w:r w:rsidRPr="00201E07">
        <w:rPr>
          <w:sz w:val="20"/>
          <w:szCs w:val="20"/>
        </w:rPr>
        <w:t xml:space="preserve"> Molecular fingerprint similarity search in virtual screening. </w:t>
      </w:r>
      <w:r w:rsidRPr="00201E07">
        <w:rPr>
          <w:i/>
          <w:iCs/>
          <w:sz w:val="20"/>
          <w:szCs w:val="20"/>
        </w:rPr>
        <w:t>Methods</w:t>
      </w:r>
      <w:r w:rsidRPr="00201E07">
        <w:rPr>
          <w:sz w:val="20"/>
          <w:szCs w:val="20"/>
        </w:rPr>
        <w:t xml:space="preserve"> </w:t>
      </w:r>
      <w:r w:rsidRPr="00201E07">
        <w:rPr>
          <w:b/>
          <w:bCs/>
          <w:sz w:val="20"/>
          <w:szCs w:val="20"/>
        </w:rPr>
        <w:t>71</w:t>
      </w:r>
      <w:r w:rsidRPr="00201E07">
        <w:rPr>
          <w:sz w:val="20"/>
          <w:szCs w:val="20"/>
        </w:rPr>
        <w:t>, 58–63 (2015).</w:t>
      </w:r>
    </w:p>
    <w:p w14:paraId="34A6E61E" w14:textId="77777777" w:rsidR="00201E07" w:rsidRPr="00201E07" w:rsidRDefault="00201E07" w:rsidP="00201E07">
      <w:pPr>
        <w:pStyle w:val="Bibliography"/>
        <w:spacing w:line="276" w:lineRule="auto"/>
        <w:rPr>
          <w:sz w:val="20"/>
          <w:szCs w:val="20"/>
        </w:rPr>
      </w:pPr>
      <w:r w:rsidRPr="00201E07">
        <w:rPr>
          <w:sz w:val="20"/>
          <w:szCs w:val="20"/>
        </w:rPr>
        <w:t>55.</w:t>
      </w:r>
      <w:r w:rsidRPr="00201E07">
        <w:rPr>
          <w:sz w:val="20"/>
          <w:szCs w:val="20"/>
        </w:rPr>
        <w:tab/>
        <w:t xml:space="preserve">Yin, T., Panapitiya, G., Coda, E. D. &amp; Saldanha, E. G. Evaluating uncertainty-based active learning for accelerating the generalization of molecular property prediction. </w:t>
      </w:r>
      <w:r w:rsidRPr="00201E07">
        <w:rPr>
          <w:i/>
          <w:iCs/>
          <w:sz w:val="20"/>
          <w:szCs w:val="20"/>
        </w:rPr>
        <w:t>J Cheminform</w:t>
      </w:r>
      <w:r w:rsidRPr="00201E07">
        <w:rPr>
          <w:sz w:val="20"/>
          <w:szCs w:val="20"/>
        </w:rPr>
        <w:t xml:space="preserve"> </w:t>
      </w:r>
      <w:r w:rsidRPr="00201E07">
        <w:rPr>
          <w:b/>
          <w:bCs/>
          <w:sz w:val="20"/>
          <w:szCs w:val="20"/>
        </w:rPr>
        <w:t>15</w:t>
      </w:r>
      <w:r w:rsidRPr="00201E07">
        <w:rPr>
          <w:sz w:val="20"/>
          <w:szCs w:val="20"/>
        </w:rPr>
        <w:t>, 105 (2023).</w:t>
      </w:r>
    </w:p>
    <w:p w14:paraId="01D6EE4F" w14:textId="77777777" w:rsidR="00201E07" w:rsidRPr="00201E07" w:rsidRDefault="00201E07" w:rsidP="00201E07">
      <w:pPr>
        <w:pStyle w:val="Bibliography"/>
        <w:spacing w:line="276" w:lineRule="auto"/>
        <w:rPr>
          <w:sz w:val="20"/>
          <w:szCs w:val="20"/>
        </w:rPr>
      </w:pPr>
      <w:r w:rsidRPr="00201E07">
        <w:rPr>
          <w:sz w:val="20"/>
          <w:szCs w:val="20"/>
        </w:rPr>
        <w:t>56.</w:t>
      </w:r>
      <w:r w:rsidRPr="00201E07">
        <w:rPr>
          <w:sz w:val="20"/>
          <w:szCs w:val="20"/>
        </w:rPr>
        <w:tab/>
        <w:t xml:space="preserve">Paszke, A. </w:t>
      </w:r>
      <w:r w:rsidRPr="00201E07">
        <w:rPr>
          <w:i/>
          <w:iCs/>
          <w:sz w:val="20"/>
          <w:szCs w:val="20"/>
        </w:rPr>
        <w:t>et al.</w:t>
      </w:r>
      <w:r w:rsidRPr="00201E07">
        <w:rPr>
          <w:sz w:val="20"/>
          <w:szCs w:val="20"/>
        </w:rPr>
        <w:t xml:space="preserve"> PyTorch: An Imperative Style, High-Performance Deep Learning Library. in </w:t>
      </w:r>
      <w:r w:rsidRPr="00201E07">
        <w:rPr>
          <w:i/>
          <w:iCs/>
          <w:sz w:val="20"/>
          <w:szCs w:val="20"/>
        </w:rPr>
        <w:t>Advances in Neural Information Processing Systems</w:t>
      </w:r>
      <w:r w:rsidRPr="00201E07">
        <w:rPr>
          <w:sz w:val="20"/>
          <w:szCs w:val="20"/>
        </w:rPr>
        <w:t xml:space="preserve"> (eds. Wallach, H. et al.) vol. 32 (Curran Associates, Inc., 2019).</w:t>
      </w:r>
    </w:p>
    <w:p w14:paraId="2D810546" w14:textId="77777777" w:rsidR="00201E07" w:rsidRPr="00201E07" w:rsidRDefault="00201E07" w:rsidP="00201E07">
      <w:pPr>
        <w:pStyle w:val="Bibliography"/>
        <w:spacing w:line="276" w:lineRule="auto"/>
        <w:rPr>
          <w:sz w:val="20"/>
          <w:szCs w:val="20"/>
        </w:rPr>
      </w:pPr>
      <w:r w:rsidRPr="00201E07">
        <w:rPr>
          <w:sz w:val="20"/>
          <w:szCs w:val="20"/>
        </w:rPr>
        <w:t>57.</w:t>
      </w:r>
      <w:r w:rsidRPr="00201E07">
        <w:rPr>
          <w:sz w:val="20"/>
          <w:szCs w:val="20"/>
        </w:rPr>
        <w:tab/>
        <w:t>Fey, M. &amp; Lenssen, J. E. Fast Graph Representation Learning with PyTorch Geometric. Preprint at http://arxiv.org/abs/1903.02428 (2019).</w:t>
      </w:r>
    </w:p>
    <w:p w14:paraId="49B4073A" w14:textId="77777777" w:rsidR="00201E07" w:rsidRPr="00201E07" w:rsidRDefault="00201E07" w:rsidP="00201E07">
      <w:pPr>
        <w:pStyle w:val="Bibliography"/>
        <w:spacing w:line="276" w:lineRule="auto"/>
        <w:rPr>
          <w:sz w:val="20"/>
          <w:szCs w:val="20"/>
        </w:rPr>
      </w:pPr>
      <w:r w:rsidRPr="00201E07">
        <w:rPr>
          <w:sz w:val="20"/>
          <w:szCs w:val="20"/>
        </w:rPr>
        <w:t>58.</w:t>
      </w:r>
      <w:r w:rsidRPr="00201E07">
        <w:rPr>
          <w:sz w:val="20"/>
          <w:szCs w:val="20"/>
        </w:rPr>
        <w:tab/>
        <w:t>Ioffe, S. &amp; Szegedy, C. Batch Normalization: Accelerating Deep Network Training by Reducing Internal Covariate Shift. Preprint at http://arxiv.org/abs/1502.03167 (2015).</w:t>
      </w:r>
    </w:p>
    <w:p w14:paraId="1A8620C7" w14:textId="77777777" w:rsidR="00201E07" w:rsidRPr="00201E07" w:rsidRDefault="00201E07" w:rsidP="00201E07">
      <w:pPr>
        <w:pStyle w:val="Bibliography"/>
        <w:spacing w:line="276" w:lineRule="auto"/>
        <w:rPr>
          <w:sz w:val="20"/>
          <w:szCs w:val="20"/>
        </w:rPr>
      </w:pPr>
      <w:r w:rsidRPr="00201E07">
        <w:rPr>
          <w:sz w:val="20"/>
          <w:szCs w:val="20"/>
        </w:rPr>
        <w:t>59.</w:t>
      </w:r>
      <w:r w:rsidRPr="00201E07">
        <w:rPr>
          <w:sz w:val="20"/>
          <w:szCs w:val="20"/>
        </w:rPr>
        <w:tab/>
        <w:t>Houlsby, N., Huszár, F., Ghahramani, Z. &amp; Lengyel, M. Bayesian Active Learning for Classification and Preference Learning. Preprint at http://arxiv.org/abs/1112.5745 (2011).</w:t>
      </w:r>
    </w:p>
    <w:p w14:paraId="26A42A91" w14:textId="77777777" w:rsidR="00201E07" w:rsidRPr="00201E07" w:rsidRDefault="00201E07" w:rsidP="00201E07">
      <w:pPr>
        <w:pStyle w:val="Bibliography"/>
        <w:spacing w:line="276" w:lineRule="auto"/>
        <w:rPr>
          <w:sz w:val="20"/>
          <w:szCs w:val="20"/>
        </w:rPr>
      </w:pPr>
      <w:r w:rsidRPr="00201E07">
        <w:rPr>
          <w:sz w:val="20"/>
          <w:szCs w:val="20"/>
        </w:rPr>
        <w:t>60.</w:t>
      </w:r>
      <w:r w:rsidRPr="00201E07">
        <w:rPr>
          <w:sz w:val="20"/>
          <w:szCs w:val="20"/>
        </w:rPr>
        <w:tab/>
        <w:t xml:space="preserve">Kirsch, A., van Amersfoort, J. &amp; Gal, Y. BatchBALD: Efficient and Diverse Batch Acquisition for Deep Bayesian Active Learning. in </w:t>
      </w:r>
      <w:r w:rsidRPr="00201E07">
        <w:rPr>
          <w:i/>
          <w:iCs/>
          <w:sz w:val="20"/>
          <w:szCs w:val="20"/>
        </w:rPr>
        <w:t>Advances in Neural Information Processing Systems</w:t>
      </w:r>
      <w:r w:rsidRPr="00201E07">
        <w:rPr>
          <w:sz w:val="20"/>
          <w:szCs w:val="20"/>
        </w:rPr>
        <w:t xml:space="preserve"> (eds. Wallach, H. et al.) vol. 32 (Curran Associates, Inc., 2019).</w:t>
      </w:r>
    </w:p>
    <w:p w14:paraId="0301BFF7" w14:textId="77777777" w:rsidR="00201E07" w:rsidRPr="00201E07" w:rsidRDefault="00201E07" w:rsidP="00201E07">
      <w:pPr>
        <w:pStyle w:val="Bibliography"/>
        <w:spacing w:line="276" w:lineRule="auto"/>
        <w:rPr>
          <w:sz w:val="20"/>
          <w:szCs w:val="20"/>
        </w:rPr>
      </w:pPr>
      <w:r w:rsidRPr="00201E07">
        <w:rPr>
          <w:sz w:val="20"/>
          <w:szCs w:val="20"/>
        </w:rPr>
        <w:t>61.</w:t>
      </w:r>
      <w:r w:rsidRPr="00201E07">
        <w:rPr>
          <w:sz w:val="20"/>
          <w:szCs w:val="20"/>
        </w:rPr>
        <w:tab/>
        <w:t xml:space="preserve">Citovsky, G. </w:t>
      </w:r>
      <w:r w:rsidRPr="00201E07">
        <w:rPr>
          <w:i/>
          <w:iCs/>
          <w:sz w:val="20"/>
          <w:szCs w:val="20"/>
        </w:rPr>
        <w:t>et al.</w:t>
      </w:r>
      <w:r w:rsidRPr="00201E07">
        <w:rPr>
          <w:sz w:val="20"/>
          <w:szCs w:val="20"/>
        </w:rPr>
        <w:t xml:space="preserve"> Batch Active Learning at Scale. in </w:t>
      </w:r>
      <w:r w:rsidRPr="00201E07">
        <w:rPr>
          <w:i/>
          <w:iCs/>
          <w:sz w:val="20"/>
          <w:szCs w:val="20"/>
        </w:rPr>
        <w:t>Advances in Neural Information Processing Systems</w:t>
      </w:r>
      <w:r w:rsidRPr="00201E07">
        <w:rPr>
          <w:sz w:val="20"/>
          <w:szCs w:val="20"/>
        </w:rPr>
        <w:t xml:space="preserve"> (eds. Ranzato, M., Beygelzimer, A., Dauphin, Y., Liang, P. S. &amp; Vaughan, J. W.) vol. 34 11933–11944 (Curran Associates, Inc., 2021).</w:t>
      </w:r>
    </w:p>
    <w:p w14:paraId="752E1E8D" w14:textId="77777777" w:rsidR="00201E07" w:rsidRPr="00201E07" w:rsidRDefault="00201E07" w:rsidP="00201E07">
      <w:pPr>
        <w:pStyle w:val="Bibliography"/>
        <w:spacing w:line="276" w:lineRule="auto"/>
        <w:rPr>
          <w:sz w:val="20"/>
          <w:szCs w:val="20"/>
        </w:rPr>
      </w:pPr>
      <w:r w:rsidRPr="00201E07">
        <w:rPr>
          <w:sz w:val="20"/>
          <w:szCs w:val="20"/>
        </w:rPr>
        <w:lastRenderedPageBreak/>
        <w:t>62.</w:t>
      </w:r>
      <w:r w:rsidRPr="00201E07">
        <w:rPr>
          <w:sz w:val="20"/>
          <w:szCs w:val="20"/>
        </w:rPr>
        <w:tab/>
        <w:t xml:space="preserve">Gorantla, R., Kubincová, A., Suutari, B., Cossins, B. P. &amp; Mey, A. S. J. S. Benchmarking Active Learning Protocols for Ligand-Binding Affinity Prediction. </w:t>
      </w:r>
      <w:r w:rsidRPr="00201E07">
        <w:rPr>
          <w:i/>
          <w:iCs/>
          <w:sz w:val="20"/>
          <w:szCs w:val="20"/>
        </w:rPr>
        <w:t>J. Chem. Inf. Model.</w:t>
      </w:r>
      <w:r w:rsidRPr="00201E07">
        <w:rPr>
          <w:sz w:val="20"/>
          <w:szCs w:val="20"/>
        </w:rPr>
        <w:t xml:space="preserve"> </w:t>
      </w:r>
      <w:r w:rsidRPr="00201E07">
        <w:rPr>
          <w:b/>
          <w:bCs/>
          <w:sz w:val="20"/>
          <w:szCs w:val="20"/>
        </w:rPr>
        <w:t>64</w:t>
      </w:r>
      <w:r w:rsidRPr="00201E07">
        <w:rPr>
          <w:sz w:val="20"/>
          <w:szCs w:val="20"/>
        </w:rPr>
        <w:t>, 1955–1965 (2024).</w:t>
      </w:r>
    </w:p>
    <w:p w14:paraId="0556ED6E" w14:textId="77777777" w:rsidR="00201E07" w:rsidRPr="00201E07" w:rsidRDefault="00201E07" w:rsidP="00201E07">
      <w:pPr>
        <w:pStyle w:val="Bibliography"/>
        <w:spacing w:line="276" w:lineRule="auto"/>
        <w:rPr>
          <w:sz w:val="20"/>
          <w:szCs w:val="20"/>
        </w:rPr>
      </w:pPr>
      <w:r w:rsidRPr="00201E07">
        <w:rPr>
          <w:sz w:val="20"/>
          <w:szCs w:val="20"/>
        </w:rPr>
        <w:t>63.</w:t>
      </w:r>
      <w:r w:rsidRPr="00201E07">
        <w:rPr>
          <w:sz w:val="20"/>
          <w:szCs w:val="20"/>
        </w:rPr>
        <w:tab/>
        <w:t xml:space="preserve">Rakers, C., Reker, D. &amp; Brown, J. B. Small Random Forest Models for Effective Chemogenomic Active Learning. </w:t>
      </w:r>
      <w:r w:rsidRPr="00201E07">
        <w:rPr>
          <w:i/>
          <w:iCs/>
          <w:sz w:val="20"/>
          <w:szCs w:val="20"/>
        </w:rPr>
        <w:t>J. Comput. Aided Chem.</w:t>
      </w:r>
      <w:r w:rsidRPr="00201E07">
        <w:rPr>
          <w:sz w:val="20"/>
          <w:szCs w:val="20"/>
        </w:rPr>
        <w:t xml:space="preserve"> </w:t>
      </w:r>
      <w:r w:rsidRPr="00201E07">
        <w:rPr>
          <w:b/>
          <w:bCs/>
          <w:sz w:val="20"/>
          <w:szCs w:val="20"/>
        </w:rPr>
        <w:t>18</w:t>
      </w:r>
      <w:r w:rsidRPr="00201E07">
        <w:rPr>
          <w:sz w:val="20"/>
          <w:szCs w:val="20"/>
        </w:rPr>
        <w:t>, 124–142 (2017).</w:t>
      </w:r>
    </w:p>
    <w:p w14:paraId="43C3B3F4" w14:textId="3B1F7F2A" w:rsidR="00201E07" w:rsidRPr="00201E07" w:rsidRDefault="00201E07" w:rsidP="00201E07">
      <w:pPr>
        <w:rPr>
          <w:lang w:val="en-US"/>
        </w:rPr>
      </w:pPr>
      <w:r w:rsidRPr="00201E07">
        <w:rPr>
          <w:sz w:val="20"/>
          <w:szCs w:val="20"/>
          <w:lang w:val="en-US"/>
        </w:rPr>
        <w:fldChar w:fldCharType="end"/>
      </w:r>
    </w:p>
    <w:p w14:paraId="0CAD5F2F" w14:textId="77777777" w:rsidR="00E84715" w:rsidRPr="006A375D" w:rsidRDefault="00E84715" w:rsidP="00A32451"/>
    <w:sectPr w:rsidR="00E84715" w:rsidRPr="006A375D" w:rsidSect="00B51DB3">
      <w:pgSz w:w="9620" w:h="13600"/>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E15A2" w14:textId="77777777" w:rsidR="004A3F8B" w:rsidRDefault="004A3F8B" w:rsidP="00A32451">
      <w:r>
        <w:separator/>
      </w:r>
    </w:p>
  </w:endnote>
  <w:endnote w:type="continuationSeparator" w:id="0">
    <w:p w14:paraId="5A206B7E" w14:textId="77777777" w:rsidR="004A3F8B" w:rsidRDefault="004A3F8B" w:rsidP="00A3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Optima">
    <w:altName w:val="OPTIMA"/>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9F0F" w14:textId="77777777" w:rsidR="004A3F8B" w:rsidRDefault="004A3F8B" w:rsidP="00A32451">
      <w:r>
        <w:separator/>
      </w:r>
    </w:p>
  </w:footnote>
  <w:footnote w:type="continuationSeparator" w:id="0">
    <w:p w14:paraId="65C6744C" w14:textId="77777777" w:rsidR="004A3F8B" w:rsidRDefault="004A3F8B" w:rsidP="00A3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F"/>
    <w:multiLevelType w:val="multilevel"/>
    <w:tmpl w:val="EA50C5FC"/>
    <w:styleLink w:val="CurrentLi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58455F2"/>
    <w:multiLevelType w:val="hybridMultilevel"/>
    <w:tmpl w:val="D4C40EC2"/>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93FA1"/>
    <w:multiLevelType w:val="hybridMultilevel"/>
    <w:tmpl w:val="730641E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0A866437"/>
    <w:multiLevelType w:val="hybridMultilevel"/>
    <w:tmpl w:val="EEA6ED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B0329B"/>
    <w:multiLevelType w:val="hybridMultilevel"/>
    <w:tmpl w:val="99140DE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D2D1E57"/>
    <w:multiLevelType w:val="hybridMultilevel"/>
    <w:tmpl w:val="6714F9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CD0613"/>
    <w:multiLevelType w:val="hybridMultilevel"/>
    <w:tmpl w:val="98EC2B1C"/>
    <w:lvl w:ilvl="0" w:tplc="AB9AAF0A">
      <w:start w:val="5"/>
      <w:numFmt w:val="bullet"/>
      <w:lvlText w:val=""/>
      <w:lvlJc w:val="left"/>
      <w:pPr>
        <w:ind w:left="1080" w:hanging="360"/>
      </w:pPr>
      <w:rPr>
        <w:rFonts w:ascii="Wingdings" w:eastAsiaTheme="minorEastAsia"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7079B9"/>
    <w:multiLevelType w:val="hybridMultilevel"/>
    <w:tmpl w:val="EEA6E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DC7237"/>
    <w:multiLevelType w:val="multilevel"/>
    <w:tmpl w:val="949EEB02"/>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58A7B18"/>
    <w:multiLevelType w:val="hybridMultilevel"/>
    <w:tmpl w:val="0BA410C2"/>
    <w:lvl w:ilvl="0" w:tplc="53A08190">
      <w:start w:val="5"/>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CD7D7C"/>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A7A6AB7"/>
    <w:multiLevelType w:val="hybridMultilevel"/>
    <w:tmpl w:val="304AE958"/>
    <w:lvl w:ilvl="0" w:tplc="B3DCAAF0">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FD1063"/>
    <w:multiLevelType w:val="hybridMultilevel"/>
    <w:tmpl w:val="03B6CF6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F21CD"/>
    <w:multiLevelType w:val="hybridMultilevel"/>
    <w:tmpl w:val="9C76E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2B4351"/>
    <w:multiLevelType w:val="multilevel"/>
    <w:tmpl w:val="949EEB02"/>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21C3285"/>
    <w:multiLevelType w:val="hybridMultilevel"/>
    <w:tmpl w:val="4A9E20E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81877"/>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95901DA"/>
    <w:multiLevelType w:val="hybridMultilevel"/>
    <w:tmpl w:val="96FEF6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24288D"/>
    <w:multiLevelType w:val="hybridMultilevel"/>
    <w:tmpl w:val="AB0EC9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374572"/>
    <w:multiLevelType w:val="hybridMultilevel"/>
    <w:tmpl w:val="C9067D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3742C0B"/>
    <w:multiLevelType w:val="hybridMultilevel"/>
    <w:tmpl w:val="847E734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1" w15:restartNumberingAfterBreak="0">
    <w:nsid w:val="34002FE0"/>
    <w:multiLevelType w:val="hybridMultilevel"/>
    <w:tmpl w:val="C24C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5441EC2"/>
    <w:multiLevelType w:val="hybridMultilevel"/>
    <w:tmpl w:val="50D2E1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37C710CA"/>
    <w:multiLevelType w:val="multilevel"/>
    <w:tmpl w:val="7D0E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890073"/>
    <w:multiLevelType w:val="hybridMultilevel"/>
    <w:tmpl w:val="B9AA3A4E"/>
    <w:lvl w:ilvl="0" w:tplc="4BB25802">
      <w:start w:val="1"/>
      <w:numFmt w:val="bullet"/>
      <w:lvlText w:val="–"/>
      <w:lvlJc w:val="left"/>
      <w:pPr>
        <w:ind w:left="720" w:hanging="360"/>
      </w:pPr>
      <w:rPr>
        <w:rFonts w:ascii="Optima" w:eastAsiaTheme="minorEastAsia" w:hAnsi="Optim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8E4A05"/>
    <w:multiLevelType w:val="hybridMultilevel"/>
    <w:tmpl w:val="69E266DA"/>
    <w:lvl w:ilvl="0" w:tplc="2876B6B4">
      <w:start w:val="1"/>
      <w:numFmt w:val="decimal"/>
      <w:lvlText w:val="%1."/>
      <w:lvlJc w:val="left"/>
      <w:pPr>
        <w:ind w:left="360" w:hanging="360"/>
      </w:pPr>
      <w:rPr>
        <w:rFonts w:eastAsiaTheme="minorEastAsia" w:hint="default"/>
        <w:i/>
        <w:u w:val="none"/>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A8A731F"/>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152C5E"/>
    <w:multiLevelType w:val="hybridMultilevel"/>
    <w:tmpl w:val="D8364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53538BF"/>
    <w:multiLevelType w:val="multilevel"/>
    <w:tmpl w:val="70F4E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65368"/>
    <w:multiLevelType w:val="hybridMultilevel"/>
    <w:tmpl w:val="F7949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7350D6"/>
    <w:multiLevelType w:val="hybridMultilevel"/>
    <w:tmpl w:val="0B8425BC"/>
    <w:lvl w:ilvl="0" w:tplc="04466182">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4D2FB1"/>
    <w:multiLevelType w:val="hybridMultilevel"/>
    <w:tmpl w:val="C5224C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D0399C"/>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A3C6FCB"/>
    <w:multiLevelType w:val="hybridMultilevel"/>
    <w:tmpl w:val="1CBA4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BE211D"/>
    <w:multiLevelType w:val="hybridMultilevel"/>
    <w:tmpl w:val="0DF01EDC"/>
    <w:lvl w:ilvl="0" w:tplc="5EB268B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F7016EC"/>
    <w:multiLevelType w:val="multilevel"/>
    <w:tmpl w:val="34F2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13ACF"/>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0FF6FDE"/>
    <w:multiLevelType w:val="hybridMultilevel"/>
    <w:tmpl w:val="C082AE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66342F96"/>
    <w:multiLevelType w:val="hybridMultilevel"/>
    <w:tmpl w:val="C2EC5EF6"/>
    <w:lvl w:ilvl="0" w:tplc="C5E6B6A6">
      <w:start w:val="1"/>
      <w:numFmt w:val="decimal"/>
      <w:lvlText w:val="%1."/>
      <w:lvlJc w:val="left"/>
      <w:pPr>
        <w:ind w:left="454" w:hanging="227"/>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39" w15:restartNumberingAfterBreak="0">
    <w:nsid w:val="67783FE8"/>
    <w:multiLevelType w:val="multilevel"/>
    <w:tmpl w:val="D5F21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0B7B36"/>
    <w:multiLevelType w:val="hybridMultilevel"/>
    <w:tmpl w:val="23D86DF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71785F7F"/>
    <w:multiLevelType w:val="hybridMultilevel"/>
    <w:tmpl w:val="C442A558"/>
    <w:lvl w:ilvl="0" w:tplc="635C46F6">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6EE6214"/>
    <w:multiLevelType w:val="hybridMultilevel"/>
    <w:tmpl w:val="C082AE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8AA5E25"/>
    <w:multiLevelType w:val="hybridMultilevel"/>
    <w:tmpl w:val="46FE02AA"/>
    <w:lvl w:ilvl="0" w:tplc="B672C11E">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9BD1C30"/>
    <w:multiLevelType w:val="hybridMultilevel"/>
    <w:tmpl w:val="CB3AF970"/>
    <w:lvl w:ilvl="0" w:tplc="8A02F2A4">
      <w:start w:val="1"/>
      <w:numFmt w:val="decimal"/>
      <w:lvlText w:val="%1."/>
      <w:lvlJc w:val="left"/>
      <w:pPr>
        <w:ind w:left="227" w:hanging="22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9C70FEE"/>
    <w:multiLevelType w:val="hybridMultilevel"/>
    <w:tmpl w:val="BC5473C2"/>
    <w:lvl w:ilvl="0" w:tplc="7F86B476">
      <w:start w:val="5"/>
      <w:numFmt w:val="bullet"/>
      <w:lvlText w:val="-"/>
      <w:lvlJc w:val="left"/>
      <w:pPr>
        <w:ind w:left="720" w:hanging="360"/>
      </w:pPr>
      <w:rPr>
        <w:rFonts w:ascii="Optima" w:eastAsia="Times New Roman" w:hAnsi="Optim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55716A"/>
    <w:multiLevelType w:val="hybridMultilevel"/>
    <w:tmpl w:val="CBB21B9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7FC916B1"/>
    <w:multiLevelType w:val="hybridMultilevel"/>
    <w:tmpl w:val="04F2FDDE"/>
    <w:lvl w:ilvl="0" w:tplc="08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56537022">
    <w:abstractNumId w:val="11"/>
  </w:num>
  <w:num w:numId="2" w16cid:durableId="1865972454">
    <w:abstractNumId w:val="24"/>
  </w:num>
  <w:num w:numId="3" w16cid:durableId="1712610154">
    <w:abstractNumId w:val="9"/>
  </w:num>
  <w:num w:numId="4" w16cid:durableId="1026444094">
    <w:abstractNumId w:val="6"/>
  </w:num>
  <w:num w:numId="5" w16cid:durableId="255332760">
    <w:abstractNumId w:val="35"/>
  </w:num>
  <w:num w:numId="6" w16cid:durableId="214701470">
    <w:abstractNumId w:val="28"/>
  </w:num>
  <w:num w:numId="7" w16cid:durableId="1138649416">
    <w:abstractNumId w:val="41"/>
  </w:num>
  <w:num w:numId="8" w16cid:durableId="111092656">
    <w:abstractNumId w:val="37"/>
  </w:num>
  <w:num w:numId="9" w16cid:durableId="126893228">
    <w:abstractNumId w:val="44"/>
  </w:num>
  <w:num w:numId="10" w16cid:durableId="950936182">
    <w:abstractNumId w:val="34"/>
  </w:num>
  <w:num w:numId="11" w16cid:durableId="2005084592">
    <w:abstractNumId w:val="25"/>
  </w:num>
  <w:num w:numId="12" w16cid:durableId="863371873">
    <w:abstractNumId w:val="23"/>
  </w:num>
  <w:num w:numId="13" w16cid:durableId="1297951439">
    <w:abstractNumId w:val="39"/>
  </w:num>
  <w:num w:numId="14" w16cid:durableId="808329447">
    <w:abstractNumId w:val="14"/>
  </w:num>
  <w:num w:numId="15" w16cid:durableId="47147396">
    <w:abstractNumId w:val="19"/>
  </w:num>
  <w:num w:numId="16" w16cid:durableId="1423913545">
    <w:abstractNumId w:val="4"/>
  </w:num>
  <w:num w:numId="17" w16cid:durableId="1959527402">
    <w:abstractNumId w:val="33"/>
  </w:num>
  <w:num w:numId="18" w16cid:durableId="365564672">
    <w:abstractNumId w:val="5"/>
  </w:num>
  <w:num w:numId="19" w16cid:durableId="1384908782">
    <w:abstractNumId w:val="18"/>
  </w:num>
  <w:num w:numId="20" w16cid:durableId="1665626661">
    <w:abstractNumId w:val="45"/>
  </w:num>
  <w:num w:numId="21" w16cid:durableId="1352103784">
    <w:abstractNumId w:val="22"/>
  </w:num>
  <w:num w:numId="22" w16cid:durableId="1302350531">
    <w:abstractNumId w:val="31"/>
  </w:num>
  <w:num w:numId="23" w16cid:durableId="1924415041">
    <w:abstractNumId w:val="38"/>
  </w:num>
  <w:num w:numId="24" w16cid:durableId="1834565719">
    <w:abstractNumId w:val="0"/>
  </w:num>
  <w:num w:numId="25" w16cid:durableId="2140105849">
    <w:abstractNumId w:val="8"/>
  </w:num>
  <w:num w:numId="26" w16cid:durableId="1117913193">
    <w:abstractNumId w:val="7"/>
  </w:num>
  <w:num w:numId="27" w16cid:durableId="1286305043">
    <w:abstractNumId w:val="3"/>
  </w:num>
  <w:num w:numId="28" w16cid:durableId="1795558144">
    <w:abstractNumId w:val="21"/>
  </w:num>
  <w:num w:numId="29" w16cid:durableId="1387222169">
    <w:abstractNumId w:val="20"/>
  </w:num>
  <w:num w:numId="30" w16cid:durableId="2129231568">
    <w:abstractNumId w:val="17"/>
  </w:num>
  <w:num w:numId="31" w16cid:durableId="1632052518">
    <w:abstractNumId w:val="27"/>
  </w:num>
  <w:num w:numId="32" w16cid:durableId="617761701">
    <w:abstractNumId w:val="13"/>
  </w:num>
  <w:num w:numId="33" w16cid:durableId="1298148826">
    <w:abstractNumId w:val="29"/>
  </w:num>
  <w:num w:numId="34" w16cid:durableId="422654410">
    <w:abstractNumId w:val="43"/>
  </w:num>
  <w:num w:numId="35" w16cid:durableId="2042628361">
    <w:abstractNumId w:val="30"/>
  </w:num>
  <w:num w:numId="36" w16cid:durableId="1096097143">
    <w:abstractNumId w:val="2"/>
  </w:num>
  <w:num w:numId="37" w16cid:durableId="708577963">
    <w:abstractNumId w:val="46"/>
  </w:num>
  <w:num w:numId="38" w16cid:durableId="1888443737">
    <w:abstractNumId w:val="40"/>
  </w:num>
  <w:num w:numId="39" w16cid:durableId="1889996293">
    <w:abstractNumId w:val="47"/>
  </w:num>
  <w:num w:numId="40" w16cid:durableId="2000963375">
    <w:abstractNumId w:val="12"/>
  </w:num>
  <w:num w:numId="41" w16cid:durableId="987786410">
    <w:abstractNumId w:val="1"/>
  </w:num>
  <w:num w:numId="42" w16cid:durableId="177428152">
    <w:abstractNumId w:val="15"/>
  </w:num>
  <w:num w:numId="43" w16cid:durableId="1369646916">
    <w:abstractNumId w:val="32"/>
  </w:num>
  <w:num w:numId="44" w16cid:durableId="1454596367">
    <w:abstractNumId w:val="36"/>
  </w:num>
  <w:num w:numId="45" w16cid:durableId="809248132">
    <w:abstractNumId w:val="26"/>
  </w:num>
  <w:num w:numId="46" w16cid:durableId="1465389551">
    <w:abstractNumId w:val="42"/>
  </w:num>
  <w:num w:numId="47" w16cid:durableId="853570009">
    <w:abstractNumId w:val="16"/>
  </w:num>
  <w:num w:numId="48" w16cid:durableId="1594632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38"/>
    <w:rsid w:val="0001755C"/>
    <w:rsid w:val="00020E98"/>
    <w:rsid w:val="00025436"/>
    <w:rsid w:val="0002672C"/>
    <w:rsid w:val="00027216"/>
    <w:rsid w:val="00027387"/>
    <w:rsid w:val="000356AA"/>
    <w:rsid w:val="00047ACC"/>
    <w:rsid w:val="00051DF4"/>
    <w:rsid w:val="0005381C"/>
    <w:rsid w:val="00060CE9"/>
    <w:rsid w:val="00060F72"/>
    <w:rsid w:val="00066CAC"/>
    <w:rsid w:val="00074E6A"/>
    <w:rsid w:val="00087411"/>
    <w:rsid w:val="000A3D6B"/>
    <w:rsid w:val="000C441E"/>
    <w:rsid w:val="000D0568"/>
    <w:rsid w:val="000E46B0"/>
    <w:rsid w:val="000E63D8"/>
    <w:rsid w:val="000E7A4E"/>
    <w:rsid w:val="000F377A"/>
    <w:rsid w:val="000F46E7"/>
    <w:rsid w:val="000F7FF3"/>
    <w:rsid w:val="001152EE"/>
    <w:rsid w:val="001236E7"/>
    <w:rsid w:val="0012570E"/>
    <w:rsid w:val="00144667"/>
    <w:rsid w:val="001573C3"/>
    <w:rsid w:val="00165F5F"/>
    <w:rsid w:val="00171FED"/>
    <w:rsid w:val="0017440B"/>
    <w:rsid w:val="001757E3"/>
    <w:rsid w:val="00187D05"/>
    <w:rsid w:val="00193DB3"/>
    <w:rsid w:val="001B7279"/>
    <w:rsid w:val="001C1AD2"/>
    <w:rsid w:val="001C6A15"/>
    <w:rsid w:val="001E0AED"/>
    <w:rsid w:val="001E24B3"/>
    <w:rsid w:val="001E4562"/>
    <w:rsid w:val="00201E07"/>
    <w:rsid w:val="00215FB7"/>
    <w:rsid w:val="00217857"/>
    <w:rsid w:val="002266C3"/>
    <w:rsid w:val="00232D39"/>
    <w:rsid w:val="00235AC6"/>
    <w:rsid w:val="00242B36"/>
    <w:rsid w:val="00253655"/>
    <w:rsid w:val="00275E50"/>
    <w:rsid w:val="00276640"/>
    <w:rsid w:val="002774E2"/>
    <w:rsid w:val="00297FB4"/>
    <w:rsid w:val="002A589A"/>
    <w:rsid w:val="002A6CB9"/>
    <w:rsid w:val="002B5302"/>
    <w:rsid w:val="002C0AEA"/>
    <w:rsid w:val="002C4086"/>
    <w:rsid w:val="002D598C"/>
    <w:rsid w:val="002F1068"/>
    <w:rsid w:val="002F3C7F"/>
    <w:rsid w:val="003147EB"/>
    <w:rsid w:val="0031545D"/>
    <w:rsid w:val="00322E38"/>
    <w:rsid w:val="00340AA4"/>
    <w:rsid w:val="003617B9"/>
    <w:rsid w:val="003732F6"/>
    <w:rsid w:val="00382FAE"/>
    <w:rsid w:val="003A1F1D"/>
    <w:rsid w:val="003B0DE4"/>
    <w:rsid w:val="003B1434"/>
    <w:rsid w:val="003B3995"/>
    <w:rsid w:val="003D26E3"/>
    <w:rsid w:val="003D2EB6"/>
    <w:rsid w:val="003E1F98"/>
    <w:rsid w:val="003E3855"/>
    <w:rsid w:val="003F2FA1"/>
    <w:rsid w:val="00411236"/>
    <w:rsid w:val="00415387"/>
    <w:rsid w:val="0042245E"/>
    <w:rsid w:val="00423C1D"/>
    <w:rsid w:val="00442E83"/>
    <w:rsid w:val="00450E14"/>
    <w:rsid w:val="004512DC"/>
    <w:rsid w:val="0047058F"/>
    <w:rsid w:val="00474C7B"/>
    <w:rsid w:val="004754A6"/>
    <w:rsid w:val="00485C97"/>
    <w:rsid w:val="00487910"/>
    <w:rsid w:val="0049228C"/>
    <w:rsid w:val="004963D3"/>
    <w:rsid w:val="004A2769"/>
    <w:rsid w:val="004A3F8B"/>
    <w:rsid w:val="004A57D2"/>
    <w:rsid w:val="004A680C"/>
    <w:rsid w:val="004A6E0E"/>
    <w:rsid w:val="004A7B7C"/>
    <w:rsid w:val="004C27D6"/>
    <w:rsid w:val="004E5543"/>
    <w:rsid w:val="0050056E"/>
    <w:rsid w:val="00510D77"/>
    <w:rsid w:val="00512770"/>
    <w:rsid w:val="005352BC"/>
    <w:rsid w:val="0053608B"/>
    <w:rsid w:val="005451E8"/>
    <w:rsid w:val="005470D9"/>
    <w:rsid w:val="00563777"/>
    <w:rsid w:val="00572173"/>
    <w:rsid w:val="00584B23"/>
    <w:rsid w:val="00587FA9"/>
    <w:rsid w:val="005926B7"/>
    <w:rsid w:val="005A2ADE"/>
    <w:rsid w:val="005A317A"/>
    <w:rsid w:val="005B21A8"/>
    <w:rsid w:val="005C60B3"/>
    <w:rsid w:val="005D31EC"/>
    <w:rsid w:val="005E72D2"/>
    <w:rsid w:val="005F2C46"/>
    <w:rsid w:val="005F5797"/>
    <w:rsid w:val="006059B5"/>
    <w:rsid w:val="00612A4D"/>
    <w:rsid w:val="00613295"/>
    <w:rsid w:val="00620C5C"/>
    <w:rsid w:val="00645E4A"/>
    <w:rsid w:val="00655BED"/>
    <w:rsid w:val="006612A8"/>
    <w:rsid w:val="0066478E"/>
    <w:rsid w:val="00665361"/>
    <w:rsid w:val="00666BCD"/>
    <w:rsid w:val="00675F21"/>
    <w:rsid w:val="0068009E"/>
    <w:rsid w:val="00696FF5"/>
    <w:rsid w:val="006A375D"/>
    <w:rsid w:val="006C23C9"/>
    <w:rsid w:val="006E3B45"/>
    <w:rsid w:val="006F6EB6"/>
    <w:rsid w:val="006F6EBC"/>
    <w:rsid w:val="007057F6"/>
    <w:rsid w:val="00742074"/>
    <w:rsid w:val="00743E3D"/>
    <w:rsid w:val="00756631"/>
    <w:rsid w:val="00761D11"/>
    <w:rsid w:val="00775AFF"/>
    <w:rsid w:val="00775C67"/>
    <w:rsid w:val="00777D8E"/>
    <w:rsid w:val="0078103E"/>
    <w:rsid w:val="00784AEE"/>
    <w:rsid w:val="00784F11"/>
    <w:rsid w:val="0078648F"/>
    <w:rsid w:val="0079280C"/>
    <w:rsid w:val="00793F88"/>
    <w:rsid w:val="00794503"/>
    <w:rsid w:val="00797B13"/>
    <w:rsid w:val="007A1ABB"/>
    <w:rsid w:val="007A5B1E"/>
    <w:rsid w:val="007B0B8D"/>
    <w:rsid w:val="007D3407"/>
    <w:rsid w:val="007E1F44"/>
    <w:rsid w:val="007F0740"/>
    <w:rsid w:val="00812378"/>
    <w:rsid w:val="008241FD"/>
    <w:rsid w:val="00852C94"/>
    <w:rsid w:val="0085499E"/>
    <w:rsid w:val="008726E3"/>
    <w:rsid w:val="00875893"/>
    <w:rsid w:val="00875D0D"/>
    <w:rsid w:val="008825C1"/>
    <w:rsid w:val="00883076"/>
    <w:rsid w:val="0088590B"/>
    <w:rsid w:val="008B19DC"/>
    <w:rsid w:val="008B1F73"/>
    <w:rsid w:val="008B2813"/>
    <w:rsid w:val="008B5C17"/>
    <w:rsid w:val="008C1998"/>
    <w:rsid w:val="008C5DC9"/>
    <w:rsid w:val="008C6894"/>
    <w:rsid w:val="008D5589"/>
    <w:rsid w:val="008E325B"/>
    <w:rsid w:val="008E5299"/>
    <w:rsid w:val="008E5A69"/>
    <w:rsid w:val="008F42C4"/>
    <w:rsid w:val="008F5B47"/>
    <w:rsid w:val="008F7A30"/>
    <w:rsid w:val="009008A1"/>
    <w:rsid w:val="009012A0"/>
    <w:rsid w:val="00906D1B"/>
    <w:rsid w:val="00916CF6"/>
    <w:rsid w:val="00920EC7"/>
    <w:rsid w:val="00923A46"/>
    <w:rsid w:val="00937ADD"/>
    <w:rsid w:val="009413FD"/>
    <w:rsid w:val="00943B08"/>
    <w:rsid w:val="00945DA1"/>
    <w:rsid w:val="00951B24"/>
    <w:rsid w:val="00953FCF"/>
    <w:rsid w:val="00963AD0"/>
    <w:rsid w:val="00964ED1"/>
    <w:rsid w:val="00971945"/>
    <w:rsid w:val="00974070"/>
    <w:rsid w:val="009756BE"/>
    <w:rsid w:val="00995B1E"/>
    <w:rsid w:val="009A0138"/>
    <w:rsid w:val="009B4EAC"/>
    <w:rsid w:val="009B623B"/>
    <w:rsid w:val="009C0E8E"/>
    <w:rsid w:val="009C33B7"/>
    <w:rsid w:val="009E3FDC"/>
    <w:rsid w:val="009F063E"/>
    <w:rsid w:val="00A06995"/>
    <w:rsid w:val="00A32451"/>
    <w:rsid w:val="00A53BAD"/>
    <w:rsid w:val="00A607FA"/>
    <w:rsid w:val="00A8237F"/>
    <w:rsid w:val="00A93F25"/>
    <w:rsid w:val="00A94076"/>
    <w:rsid w:val="00AA5C75"/>
    <w:rsid w:val="00AD0FD5"/>
    <w:rsid w:val="00B007C1"/>
    <w:rsid w:val="00B01EDE"/>
    <w:rsid w:val="00B057EE"/>
    <w:rsid w:val="00B125C2"/>
    <w:rsid w:val="00B16747"/>
    <w:rsid w:val="00B27ED5"/>
    <w:rsid w:val="00B51DB3"/>
    <w:rsid w:val="00B537F5"/>
    <w:rsid w:val="00B55A6F"/>
    <w:rsid w:val="00B71C38"/>
    <w:rsid w:val="00B71E27"/>
    <w:rsid w:val="00B7217F"/>
    <w:rsid w:val="00B84511"/>
    <w:rsid w:val="00B94BEB"/>
    <w:rsid w:val="00BB1070"/>
    <w:rsid w:val="00BB2954"/>
    <w:rsid w:val="00BD3EAE"/>
    <w:rsid w:val="00BE70FF"/>
    <w:rsid w:val="00C14D72"/>
    <w:rsid w:val="00C168BE"/>
    <w:rsid w:val="00C308CA"/>
    <w:rsid w:val="00C44614"/>
    <w:rsid w:val="00C556DC"/>
    <w:rsid w:val="00C57984"/>
    <w:rsid w:val="00C87140"/>
    <w:rsid w:val="00C94E54"/>
    <w:rsid w:val="00C95226"/>
    <w:rsid w:val="00CA2F5F"/>
    <w:rsid w:val="00CB4548"/>
    <w:rsid w:val="00CB5336"/>
    <w:rsid w:val="00CC36E0"/>
    <w:rsid w:val="00CD2ED5"/>
    <w:rsid w:val="00CD7ECB"/>
    <w:rsid w:val="00CE17F9"/>
    <w:rsid w:val="00CE54AA"/>
    <w:rsid w:val="00CE55AC"/>
    <w:rsid w:val="00CF0EE2"/>
    <w:rsid w:val="00CF538D"/>
    <w:rsid w:val="00D15684"/>
    <w:rsid w:val="00D20642"/>
    <w:rsid w:val="00D50E0C"/>
    <w:rsid w:val="00D65BE4"/>
    <w:rsid w:val="00D66FC2"/>
    <w:rsid w:val="00D74BD6"/>
    <w:rsid w:val="00D7673B"/>
    <w:rsid w:val="00D81AB0"/>
    <w:rsid w:val="00D83165"/>
    <w:rsid w:val="00D83853"/>
    <w:rsid w:val="00D92371"/>
    <w:rsid w:val="00DC2EB4"/>
    <w:rsid w:val="00DC77EC"/>
    <w:rsid w:val="00DD2E49"/>
    <w:rsid w:val="00DD2FA1"/>
    <w:rsid w:val="00DE0AFE"/>
    <w:rsid w:val="00DF202F"/>
    <w:rsid w:val="00DF2B17"/>
    <w:rsid w:val="00DF6E6A"/>
    <w:rsid w:val="00E07B34"/>
    <w:rsid w:val="00E1716B"/>
    <w:rsid w:val="00E3612E"/>
    <w:rsid w:val="00E4230E"/>
    <w:rsid w:val="00E43B82"/>
    <w:rsid w:val="00E44248"/>
    <w:rsid w:val="00E464A2"/>
    <w:rsid w:val="00E53533"/>
    <w:rsid w:val="00E61FA9"/>
    <w:rsid w:val="00E825A5"/>
    <w:rsid w:val="00E84715"/>
    <w:rsid w:val="00EA2694"/>
    <w:rsid w:val="00EB50D4"/>
    <w:rsid w:val="00EC3799"/>
    <w:rsid w:val="00EC43EE"/>
    <w:rsid w:val="00F04973"/>
    <w:rsid w:val="00F108DF"/>
    <w:rsid w:val="00F13EC3"/>
    <w:rsid w:val="00F3054D"/>
    <w:rsid w:val="00F34AC1"/>
    <w:rsid w:val="00F431A3"/>
    <w:rsid w:val="00F538A4"/>
    <w:rsid w:val="00F60F92"/>
    <w:rsid w:val="00F64011"/>
    <w:rsid w:val="00F87A06"/>
    <w:rsid w:val="00F91B66"/>
    <w:rsid w:val="00F92297"/>
    <w:rsid w:val="00FC559F"/>
    <w:rsid w:val="00FC79A3"/>
    <w:rsid w:val="00FD4E43"/>
    <w:rsid w:val="00FF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6C56"/>
  <w15:chartTrackingRefBased/>
  <w15:docId w15:val="{7740E10C-4F54-F44A-9771-4974891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51"/>
    <w:pPr>
      <w:spacing w:line="276" w:lineRule="auto"/>
      <w:jc w:val="both"/>
    </w:pPr>
    <w:rPr>
      <w:rFonts w:ascii="Arial" w:eastAsiaTheme="minorEastAsia" w:hAnsi="Arial" w:cs="Arial"/>
      <w:sz w:val="22"/>
      <w:szCs w:val="22"/>
      <w:lang w:val="en-GB"/>
    </w:rPr>
  </w:style>
  <w:style w:type="paragraph" w:styleId="Heading1">
    <w:name w:val="heading 1"/>
    <w:basedOn w:val="Normal"/>
    <w:next w:val="Normal"/>
    <w:link w:val="Heading1Char"/>
    <w:uiPriority w:val="9"/>
    <w:qFormat/>
    <w:rsid w:val="004C27D6"/>
    <w:pPr>
      <w:jc w:val="right"/>
      <w:outlineLvl w:val="0"/>
    </w:pPr>
    <w:rPr>
      <w:color w:val="FFFFFF" w:themeColor="background1"/>
      <w:sz w:val="28"/>
      <w:szCs w:val="28"/>
      <w:lang w:val="en-US"/>
    </w:rPr>
  </w:style>
  <w:style w:type="paragraph" w:styleId="Heading2">
    <w:name w:val="heading 2"/>
    <w:basedOn w:val="Normal"/>
    <w:next w:val="Normal"/>
    <w:link w:val="Heading2Char"/>
    <w:uiPriority w:val="9"/>
    <w:unhideWhenUsed/>
    <w:qFormat/>
    <w:rsid w:val="004C27D6"/>
    <w:pPr>
      <w:outlineLvl w:val="1"/>
    </w:pPr>
    <w:rPr>
      <w:b/>
      <w:bCs/>
      <w:color w:val="000000" w:themeColor="text1"/>
      <w:sz w:val="32"/>
      <w:szCs w:val="32"/>
      <w:lang w:val="en-US"/>
    </w:rPr>
  </w:style>
  <w:style w:type="paragraph" w:styleId="Heading3">
    <w:name w:val="heading 3"/>
    <w:basedOn w:val="Normal"/>
    <w:next w:val="Normal"/>
    <w:link w:val="Heading3Char"/>
    <w:uiPriority w:val="9"/>
    <w:unhideWhenUsed/>
    <w:qFormat/>
    <w:rsid w:val="004C27D6"/>
    <w:pPr>
      <w:outlineLvl w:val="2"/>
    </w:pPr>
    <w:rPr>
      <w:b/>
      <w:bCs/>
    </w:rPr>
  </w:style>
  <w:style w:type="paragraph" w:styleId="Heading4">
    <w:name w:val="heading 4"/>
    <w:basedOn w:val="Normal"/>
    <w:next w:val="Normal"/>
    <w:link w:val="Heading4Char"/>
    <w:uiPriority w:val="9"/>
    <w:unhideWhenUsed/>
    <w:qFormat/>
    <w:rsid w:val="00A32451"/>
    <w:pPr>
      <w:outlineLvl w:val="3"/>
    </w:pPr>
    <w:rPr>
      <w:u w:val="single"/>
    </w:rPr>
  </w:style>
  <w:style w:type="paragraph" w:styleId="Heading5">
    <w:name w:val="heading 5"/>
    <w:basedOn w:val="Normal"/>
    <w:next w:val="Normal"/>
    <w:link w:val="Heading5Char"/>
    <w:uiPriority w:val="9"/>
    <w:semiHidden/>
    <w:unhideWhenUsed/>
    <w:qFormat/>
    <w:rsid w:val="00E825A5"/>
    <w:pPr>
      <w:keepNext/>
      <w:keepLines/>
      <w:spacing w:before="240" w:after="80"/>
      <w:outlineLvl w:val="4"/>
    </w:pPr>
    <w:rPr>
      <w:rFonts w:eastAsia="Arial"/>
      <w:color w:val="666666"/>
      <w:kern w:val="0"/>
      <w:lang w:val="en-US" w:eastAsia="en-GB"/>
      <w14:ligatures w14:val="none"/>
    </w:rPr>
  </w:style>
  <w:style w:type="paragraph" w:styleId="Heading6">
    <w:name w:val="heading 6"/>
    <w:basedOn w:val="Normal"/>
    <w:next w:val="Normal"/>
    <w:link w:val="Heading6Char"/>
    <w:uiPriority w:val="9"/>
    <w:semiHidden/>
    <w:unhideWhenUsed/>
    <w:qFormat/>
    <w:rsid w:val="00E825A5"/>
    <w:pPr>
      <w:keepNext/>
      <w:keepLines/>
      <w:spacing w:before="240" w:after="80"/>
      <w:outlineLvl w:val="5"/>
    </w:pPr>
    <w:rPr>
      <w:rFonts w:eastAsia="Arial"/>
      <w:i/>
      <w:color w:val="666666"/>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533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743E3D"/>
    <w:pPr>
      <w:ind w:left="720"/>
      <w:contextualSpacing/>
    </w:pPr>
  </w:style>
  <w:style w:type="character" w:styleId="Hyperlink">
    <w:name w:val="Hyperlink"/>
    <w:basedOn w:val="DefaultParagraphFont"/>
    <w:uiPriority w:val="99"/>
    <w:unhideWhenUsed/>
    <w:rsid w:val="009E3FDC"/>
    <w:rPr>
      <w:color w:val="0000FF"/>
      <w:u w:val="single"/>
    </w:rPr>
  </w:style>
  <w:style w:type="character" w:customStyle="1" w:styleId="Heading1Char">
    <w:name w:val="Heading 1 Char"/>
    <w:basedOn w:val="DefaultParagraphFont"/>
    <w:link w:val="Heading1"/>
    <w:uiPriority w:val="9"/>
    <w:rsid w:val="004C27D6"/>
    <w:rPr>
      <w:rFonts w:ascii="Arial" w:eastAsiaTheme="minorEastAsia" w:hAnsi="Arial" w:cs="Arial"/>
      <w:color w:val="FFFFFF" w:themeColor="background1"/>
      <w:sz w:val="28"/>
      <w:szCs w:val="28"/>
      <w:lang w:val="en-US"/>
    </w:rPr>
  </w:style>
  <w:style w:type="character" w:customStyle="1" w:styleId="Heading2Char">
    <w:name w:val="Heading 2 Char"/>
    <w:basedOn w:val="DefaultParagraphFont"/>
    <w:link w:val="Heading2"/>
    <w:uiPriority w:val="9"/>
    <w:rsid w:val="004C27D6"/>
    <w:rPr>
      <w:rFonts w:ascii="Arial" w:eastAsiaTheme="minorEastAsia" w:hAnsi="Arial" w:cs="Arial"/>
      <w:b/>
      <w:bCs/>
      <w:color w:val="000000" w:themeColor="text1"/>
      <w:sz w:val="32"/>
      <w:szCs w:val="32"/>
      <w:lang w:val="en-US"/>
    </w:rPr>
  </w:style>
  <w:style w:type="character" w:customStyle="1" w:styleId="Heading3Char">
    <w:name w:val="Heading 3 Char"/>
    <w:basedOn w:val="DefaultParagraphFont"/>
    <w:link w:val="Heading3"/>
    <w:uiPriority w:val="9"/>
    <w:rsid w:val="004C27D6"/>
    <w:rPr>
      <w:rFonts w:ascii="Arial" w:eastAsiaTheme="minorEastAsia" w:hAnsi="Arial" w:cs="Arial"/>
      <w:b/>
      <w:bCs/>
      <w:sz w:val="22"/>
      <w:szCs w:val="22"/>
    </w:rPr>
  </w:style>
  <w:style w:type="character" w:customStyle="1" w:styleId="Heading4Char">
    <w:name w:val="Heading 4 Char"/>
    <w:basedOn w:val="DefaultParagraphFont"/>
    <w:link w:val="Heading4"/>
    <w:uiPriority w:val="9"/>
    <w:rsid w:val="00A32451"/>
    <w:rPr>
      <w:rFonts w:ascii="Arial" w:eastAsiaTheme="minorEastAsia" w:hAnsi="Arial" w:cs="Arial"/>
      <w:sz w:val="22"/>
      <w:szCs w:val="22"/>
      <w:u w:val="single"/>
      <w:lang w:val="en-GB"/>
    </w:rPr>
  </w:style>
  <w:style w:type="character" w:customStyle="1" w:styleId="Heading5Char">
    <w:name w:val="Heading 5 Char"/>
    <w:basedOn w:val="DefaultParagraphFont"/>
    <w:link w:val="Heading5"/>
    <w:uiPriority w:val="9"/>
    <w:semiHidden/>
    <w:rsid w:val="00E825A5"/>
    <w:rPr>
      <w:rFonts w:ascii="Arial" w:eastAsia="Arial" w:hAnsi="Arial" w:cs="Arial"/>
      <w:color w:val="666666"/>
      <w:kern w:val="0"/>
      <w:sz w:val="22"/>
      <w:szCs w:val="22"/>
      <w:lang w:val="en-US" w:eastAsia="en-GB"/>
      <w14:ligatures w14:val="none"/>
    </w:rPr>
  </w:style>
  <w:style w:type="character" w:customStyle="1" w:styleId="Heading6Char">
    <w:name w:val="Heading 6 Char"/>
    <w:basedOn w:val="DefaultParagraphFont"/>
    <w:link w:val="Heading6"/>
    <w:uiPriority w:val="9"/>
    <w:semiHidden/>
    <w:rsid w:val="00E825A5"/>
    <w:rPr>
      <w:rFonts w:ascii="Arial" w:eastAsia="Arial" w:hAnsi="Arial" w:cs="Arial"/>
      <w:i/>
      <w:color w:val="666666"/>
      <w:kern w:val="0"/>
      <w:sz w:val="22"/>
      <w:szCs w:val="22"/>
      <w:lang w:val="en-US" w:eastAsia="en-GB"/>
      <w14:ligatures w14:val="none"/>
    </w:rPr>
  </w:style>
  <w:style w:type="paragraph" w:styleId="Title">
    <w:name w:val="Title"/>
    <w:basedOn w:val="Normal"/>
    <w:next w:val="Normal"/>
    <w:link w:val="TitleChar"/>
    <w:uiPriority w:val="10"/>
    <w:qFormat/>
    <w:rsid w:val="00E825A5"/>
    <w:pPr>
      <w:keepNext/>
      <w:keepLines/>
      <w:spacing w:after="60"/>
    </w:pPr>
    <w:rPr>
      <w:rFonts w:eastAsia="Arial"/>
      <w:kern w:val="0"/>
      <w:sz w:val="52"/>
      <w:szCs w:val="52"/>
      <w:lang w:val="en-US" w:eastAsia="en-GB"/>
      <w14:ligatures w14:val="none"/>
    </w:rPr>
  </w:style>
  <w:style w:type="character" w:customStyle="1" w:styleId="TitleChar">
    <w:name w:val="Title Char"/>
    <w:basedOn w:val="DefaultParagraphFont"/>
    <w:link w:val="Title"/>
    <w:uiPriority w:val="10"/>
    <w:rsid w:val="00E825A5"/>
    <w:rPr>
      <w:rFonts w:ascii="Arial" w:eastAsia="Arial" w:hAnsi="Arial" w:cs="Arial"/>
      <w:kern w:val="0"/>
      <w:sz w:val="52"/>
      <w:szCs w:val="52"/>
      <w:lang w:val="en-US" w:eastAsia="en-GB"/>
      <w14:ligatures w14:val="none"/>
    </w:rPr>
  </w:style>
  <w:style w:type="paragraph" w:styleId="Subtitle">
    <w:name w:val="Subtitle"/>
    <w:basedOn w:val="Normal"/>
    <w:next w:val="Normal"/>
    <w:link w:val="SubtitleChar"/>
    <w:uiPriority w:val="11"/>
    <w:qFormat/>
    <w:rsid w:val="00E825A5"/>
    <w:pPr>
      <w:keepNext/>
      <w:keepLines/>
      <w:spacing w:after="320"/>
    </w:pPr>
    <w:rPr>
      <w:rFonts w:eastAsia="Arial"/>
      <w:color w:val="666666"/>
      <w:kern w:val="0"/>
      <w:sz w:val="30"/>
      <w:szCs w:val="30"/>
      <w:lang w:val="en-US" w:eastAsia="en-GB"/>
      <w14:ligatures w14:val="none"/>
    </w:rPr>
  </w:style>
  <w:style w:type="character" w:customStyle="1" w:styleId="SubtitleChar">
    <w:name w:val="Subtitle Char"/>
    <w:basedOn w:val="DefaultParagraphFont"/>
    <w:link w:val="Subtitle"/>
    <w:uiPriority w:val="11"/>
    <w:rsid w:val="00E825A5"/>
    <w:rPr>
      <w:rFonts w:ascii="Arial" w:eastAsia="Arial" w:hAnsi="Arial" w:cs="Arial"/>
      <w:color w:val="666666"/>
      <w:kern w:val="0"/>
      <w:sz w:val="30"/>
      <w:szCs w:val="30"/>
      <w:lang w:val="en-US" w:eastAsia="en-GB"/>
      <w14:ligatures w14:val="none"/>
    </w:rPr>
  </w:style>
  <w:style w:type="paragraph" w:styleId="Header">
    <w:name w:val="header"/>
    <w:basedOn w:val="Normal"/>
    <w:link w:val="Head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HeaderChar">
    <w:name w:val="Header Char"/>
    <w:basedOn w:val="DefaultParagraphFont"/>
    <w:link w:val="Header"/>
    <w:uiPriority w:val="99"/>
    <w:rsid w:val="00E825A5"/>
    <w:rPr>
      <w:rFonts w:ascii="Arial" w:eastAsia="Arial" w:hAnsi="Arial" w:cs="Arial"/>
      <w:kern w:val="0"/>
      <w:sz w:val="22"/>
      <w:szCs w:val="22"/>
      <w:lang w:val="en-US" w:eastAsia="en-GB"/>
      <w14:ligatures w14:val="none"/>
    </w:rPr>
  </w:style>
  <w:style w:type="paragraph" w:styleId="Footer">
    <w:name w:val="footer"/>
    <w:basedOn w:val="Normal"/>
    <w:link w:val="FooterChar"/>
    <w:uiPriority w:val="99"/>
    <w:unhideWhenUsed/>
    <w:rsid w:val="00E825A5"/>
    <w:pPr>
      <w:tabs>
        <w:tab w:val="center" w:pos="4513"/>
        <w:tab w:val="right" w:pos="9026"/>
      </w:tabs>
    </w:pPr>
    <w:rPr>
      <w:rFonts w:eastAsia="Arial"/>
      <w:kern w:val="0"/>
      <w:lang w:val="en-US" w:eastAsia="en-GB"/>
      <w14:ligatures w14:val="none"/>
    </w:rPr>
  </w:style>
  <w:style w:type="character" w:customStyle="1" w:styleId="FooterChar">
    <w:name w:val="Footer Char"/>
    <w:basedOn w:val="DefaultParagraphFont"/>
    <w:link w:val="Footer"/>
    <w:uiPriority w:val="99"/>
    <w:rsid w:val="00E825A5"/>
    <w:rPr>
      <w:rFonts w:ascii="Arial" w:eastAsia="Arial" w:hAnsi="Arial" w:cs="Arial"/>
      <w:kern w:val="0"/>
      <w:sz w:val="22"/>
      <w:szCs w:val="22"/>
      <w:lang w:val="en-US" w:eastAsia="en-GB"/>
      <w14:ligatures w14:val="none"/>
    </w:rPr>
  </w:style>
  <w:style w:type="character" w:styleId="UnresolvedMention">
    <w:name w:val="Unresolved Mention"/>
    <w:basedOn w:val="DefaultParagraphFont"/>
    <w:uiPriority w:val="99"/>
    <w:semiHidden/>
    <w:unhideWhenUsed/>
    <w:rsid w:val="00E825A5"/>
    <w:rPr>
      <w:color w:val="605E5C"/>
      <w:shd w:val="clear" w:color="auto" w:fill="E1DFDD"/>
    </w:rPr>
  </w:style>
  <w:style w:type="character" w:styleId="CommentReference">
    <w:name w:val="annotation reference"/>
    <w:basedOn w:val="DefaultParagraphFont"/>
    <w:uiPriority w:val="99"/>
    <w:semiHidden/>
    <w:unhideWhenUsed/>
    <w:rsid w:val="00E825A5"/>
    <w:rPr>
      <w:sz w:val="16"/>
      <w:szCs w:val="16"/>
    </w:rPr>
  </w:style>
  <w:style w:type="paragraph" w:styleId="CommentText">
    <w:name w:val="annotation text"/>
    <w:basedOn w:val="Normal"/>
    <w:link w:val="CommentTextChar"/>
    <w:uiPriority w:val="99"/>
    <w:unhideWhenUsed/>
    <w:rsid w:val="00E825A5"/>
    <w:rPr>
      <w:rFonts w:eastAsia="Arial"/>
      <w:kern w:val="0"/>
      <w:sz w:val="20"/>
      <w:szCs w:val="20"/>
      <w:lang w:val="en-US" w:eastAsia="en-GB"/>
      <w14:ligatures w14:val="none"/>
    </w:rPr>
  </w:style>
  <w:style w:type="character" w:customStyle="1" w:styleId="CommentTextChar">
    <w:name w:val="Comment Text Char"/>
    <w:basedOn w:val="DefaultParagraphFont"/>
    <w:link w:val="CommentText"/>
    <w:uiPriority w:val="99"/>
    <w:rsid w:val="00E825A5"/>
    <w:rPr>
      <w:rFonts w:ascii="Arial" w:eastAsia="Arial" w:hAnsi="Arial" w:cs="Arial"/>
      <w:kern w:val="0"/>
      <w:sz w:val="20"/>
      <w:szCs w:val="20"/>
      <w:lang w:val="en-US" w:eastAsia="en-GB"/>
      <w14:ligatures w14:val="none"/>
    </w:rPr>
  </w:style>
  <w:style w:type="paragraph" w:styleId="CommentSubject">
    <w:name w:val="annotation subject"/>
    <w:basedOn w:val="CommentText"/>
    <w:next w:val="CommentText"/>
    <w:link w:val="CommentSubjectChar"/>
    <w:uiPriority w:val="99"/>
    <w:semiHidden/>
    <w:unhideWhenUsed/>
    <w:rsid w:val="00E825A5"/>
    <w:rPr>
      <w:b/>
      <w:bCs/>
    </w:rPr>
  </w:style>
  <w:style w:type="character" w:customStyle="1" w:styleId="CommentSubjectChar">
    <w:name w:val="Comment Subject Char"/>
    <w:basedOn w:val="CommentTextChar"/>
    <w:link w:val="CommentSubject"/>
    <w:uiPriority w:val="99"/>
    <w:semiHidden/>
    <w:rsid w:val="00E825A5"/>
    <w:rPr>
      <w:rFonts w:ascii="Arial" w:eastAsia="Arial" w:hAnsi="Arial" w:cs="Arial"/>
      <w:b/>
      <w:bCs/>
      <w:kern w:val="0"/>
      <w:sz w:val="20"/>
      <w:szCs w:val="20"/>
      <w:lang w:val="en-US" w:eastAsia="en-GB"/>
      <w14:ligatures w14:val="none"/>
    </w:rPr>
  </w:style>
  <w:style w:type="character" w:styleId="FollowedHyperlink">
    <w:name w:val="FollowedHyperlink"/>
    <w:basedOn w:val="DefaultParagraphFont"/>
    <w:uiPriority w:val="99"/>
    <w:semiHidden/>
    <w:unhideWhenUsed/>
    <w:rsid w:val="00E825A5"/>
    <w:rPr>
      <w:color w:val="954F72" w:themeColor="followedHyperlink"/>
      <w:u w:val="single"/>
    </w:rPr>
  </w:style>
  <w:style w:type="paragraph" w:styleId="BodyText">
    <w:name w:val="Body Text"/>
    <w:basedOn w:val="Normal"/>
    <w:link w:val="BodyTextChar"/>
    <w:uiPriority w:val="99"/>
    <w:semiHidden/>
    <w:unhideWhenUsed/>
    <w:rsid w:val="00E825A5"/>
    <w:pPr>
      <w:spacing w:after="120"/>
    </w:pPr>
    <w:rPr>
      <w:rFonts w:eastAsia="Arial"/>
      <w:kern w:val="0"/>
      <w:lang w:val="en-US" w:eastAsia="en-GB"/>
      <w14:ligatures w14:val="none"/>
    </w:rPr>
  </w:style>
  <w:style w:type="character" w:customStyle="1" w:styleId="BodyTextChar">
    <w:name w:val="Body Text Char"/>
    <w:basedOn w:val="DefaultParagraphFont"/>
    <w:link w:val="BodyText"/>
    <w:uiPriority w:val="99"/>
    <w:semiHidden/>
    <w:rsid w:val="00E825A5"/>
    <w:rPr>
      <w:rFonts w:ascii="Arial" w:eastAsia="Arial" w:hAnsi="Arial" w:cs="Arial"/>
      <w:kern w:val="0"/>
      <w:sz w:val="22"/>
      <w:szCs w:val="22"/>
      <w:lang w:val="en-US" w:eastAsia="en-GB"/>
      <w14:ligatures w14:val="none"/>
    </w:rPr>
  </w:style>
  <w:style w:type="paragraph" w:styleId="Revision">
    <w:name w:val="Revision"/>
    <w:hidden/>
    <w:uiPriority w:val="99"/>
    <w:semiHidden/>
    <w:rsid w:val="004C27D6"/>
    <w:rPr>
      <w:rFonts w:eastAsiaTheme="minorEastAsia"/>
    </w:rPr>
  </w:style>
  <w:style w:type="character" w:styleId="PlaceholderText">
    <w:name w:val="Placeholder Text"/>
    <w:basedOn w:val="DefaultParagraphFont"/>
    <w:uiPriority w:val="99"/>
    <w:semiHidden/>
    <w:rsid w:val="009413FD"/>
    <w:rPr>
      <w:color w:val="808080"/>
    </w:rPr>
  </w:style>
  <w:style w:type="paragraph" w:styleId="HTMLPreformatted">
    <w:name w:val="HTML Preformatted"/>
    <w:basedOn w:val="Normal"/>
    <w:link w:val="HTMLPreformattedChar"/>
    <w:uiPriority w:val="99"/>
    <w:unhideWhenUsed/>
    <w:rsid w:val="00941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US" w:eastAsia="en-GB"/>
      <w14:ligatures w14:val="none"/>
    </w:rPr>
  </w:style>
  <w:style w:type="character" w:customStyle="1" w:styleId="HTMLPreformattedChar">
    <w:name w:val="HTML Preformatted Char"/>
    <w:basedOn w:val="DefaultParagraphFont"/>
    <w:link w:val="HTMLPreformatted"/>
    <w:uiPriority w:val="99"/>
    <w:rsid w:val="009413FD"/>
    <w:rPr>
      <w:rFonts w:ascii="Courier New" w:eastAsia="Times New Roman" w:hAnsi="Courier New" w:cs="Courier New"/>
      <w:kern w:val="0"/>
      <w:sz w:val="20"/>
      <w:szCs w:val="20"/>
      <w:lang w:val="en-US" w:eastAsia="en-GB"/>
      <w14:ligatures w14:val="none"/>
    </w:rPr>
  </w:style>
  <w:style w:type="character" w:customStyle="1" w:styleId="normaltextrun">
    <w:name w:val="normaltextrun"/>
    <w:basedOn w:val="DefaultParagraphFont"/>
    <w:rsid w:val="009413FD"/>
  </w:style>
  <w:style w:type="character" w:customStyle="1" w:styleId="eop">
    <w:name w:val="eop"/>
    <w:basedOn w:val="DefaultParagraphFont"/>
    <w:rsid w:val="009413FD"/>
  </w:style>
  <w:style w:type="character" w:styleId="PageNumber">
    <w:name w:val="page number"/>
    <w:basedOn w:val="DefaultParagraphFont"/>
    <w:uiPriority w:val="99"/>
    <w:semiHidden/>
    <w:unhideWhenUsed/>
    <w:rsid w:val="009413FD"/>
  </w:style>
  <w:style w:type="paragraph" w:styleId="Bibliography">
    <w:name w:val="Bibliography"/>
    <w:basedOn w:val="Normal"/>
    <w:next w:val="Normal"/>
    <w:uiPriority w:val="37"/>
    <w:unhideWhenUsed/>
    <w:rsid w:val="009413FD"/>
    <w:pPr>
      <w:tabs>
        <w:tab w:val="left" w:pos="260"/>
        <w:tab w:val="left" w:pos="500"/>
      </w:tabs>
      <w:spacing w:line="480" w:lineRule="auto"/>
      <w:ind w:left="504" w:hanging="504"/>
    </w:pPr>
    <w:rPr>
      <w:rFonts w:eastAsiaTheme="minorHAnsi"/>
      <w:kern w:val="0"/>
      <w:lang w:val="en-US"/>
      <w14:ligatures w14:val="none"/>
    </w:rPr>
  </w:style>
  <w:style w:type="numbering" w:customStyle="1" w:styleId="CurrentList1">
    <w:name w:val="Current List1"/>
    <w:uiPriority w:val="99"/>
    <w:rsid w:val="009413FD"/>
    <w:pPr>
      <w:numPr>
        <w:numId w:val="14"/>
      </w:numPr>
    </w:pPr>
  </w:style>
  <w:style w:type="table" w:styleId="TableGrid">
    <w:name w:val="Table Grid"/>
    <w:basedOn w:val="TableNormal"/>
    <w:uiPriority w:val="39"/>
    <w:rsid w:val="009413FD"/>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9413FD"/>
    <w:pPr>
      <w:numPr>
        <w:numId w:val="24"/>
      </w:numPr>
    </w:pPr>
  </w:style>
  <w:style w:type="numbering" w:customStyle="1" w:styleId="CurrentList3">
    <w:name w:val="Current List3"/>
    <w:uiPriority w:val="99"/>
    <w:rsid w:val="009413FD"/>
    <w:pPr>
      <w:numPr>
        <w:numId w:val="25"/>
      </w:numPr>
    </w:pPr>
  </w:style>
  <w:style w:type="character" w:customStyle="1" w:styleId="apple-converted-space">
    <w:name w:val="apple-converted-space"/>
    <w:basedOn w:val="DefaultParagraphFont"/>
    <w:rsid w:val="009413FD"/>
  </w:style>
  <w:style w:type="paragraph" w:customStyle="1" w:styleId="Default">
    <w:name w:val="Default"/>
    <w:rsid w:val="009413FD"/>
    <w:pPr>
      <w:autoSpaceDE w:val="0"/>
      <w:autoSpaceDN w:val="0"/>
      <w:adjustRightInd w:val="0"/>
    </w:pPr>
    <w:rPr>
      <w:rFonts w:ascii="Arial" w:hAnsi="Arial" w:cs="Arial"/>
      <w:color w:val="000000"/>
      <w:kern w:val="0"/>
      <w:lang w:val="en-GB"/>
    </w:rPr>
  </w:style>
  <w:style w:type="character" w:styleId="LineNumber">
    <w:name w:val="line number"/>
    <w:basedOn w:val="DefaultParagraphFont"/>
    <w:uiPriority w:val="99"/>
    <w:semiHidden/>
    <w:unhideWhenUsed/>
    <w:rsid w:val="009413FD"/>
  </w:style>
  <w:style w:type="paragraph" w:styleId="TOCHeading">
    <w:name w:val="TOC Heading"/>
    <w:basedOn w:val="Heading1"/>
    <w:next w:val="Normal"/>
    <w:uiPriority w:val="39"/>
    <w:unhideWhenUsed/>
    <w:qFormat/>
    <w:rsid w:val="006A375D"/>
    <w:pPr>
      <w:keepNext/>
      <w:keepLines/>
      <w:spacing w:before="480"/>
      <w:jc w:val="left"/>
      <w:outlineLvl w:val="9"/>
    </w:pPr>
    <w:rPr>
      <w:rFonts w:asciiTheme="majorHAnsi" w:eastAsiaTheme="majorEastAsia" w:hAnsiTheme="majorHAnsi" w:cstheme="majorBidi"/>
      <w:b/>
      <w:bCs/>
      <w:color w:val="2F5496" w:themeColor="accent1" w:themeShade="BF"/>
      <w:kern w:val="0"/>
      <w14:ligatures w14:val="none"/>
    </w:rPr>
  </w:style>
  <w:style w:type="paragraph" w:styleId="TOC2">
    <w:name w:val="toc 2"/>
    <w:basedOn w:val="Normal"/>
    <w:next w:val="Normal"/>
    <w:autoRedefine/>
    <w:uiPriority w:val="39"/>
    <w:unhideWhenUsed/>
    <w:rsid w:val="006A375D"/>
    <w:pPr>
      <w:spacing w:before="120" w:line="240" w:lineRule="auto"/>
      <w:ind w:left="240"/>
      <w:jc w:val="left"/>
    </w:pPr>
    <w:rPr>
      <w:rFonts w:asciiTheme="minorHAnsi" w:eastAsiaTheme="minorHAnsi" w:hAnsiTheme="minorHAnsi" w:cstheme="minorHAnsi"/>
      <w:b/>
      <w:bCs/>
      <w:lang w:val="en-US"/>
    </w:rPr>
  </w:style>
  <w:style w:type="paragraph" w:styleId="TOC1">
    <w:name w:val="toc 1"/>
    <w:basedOn w:val="Normal"/>
    <w:next w:val="Normal"/>
    <w:autoRedefine/>
    <w:uiPriority w:val="39"/>
    <w:semiHidden/>
    <w:unhideWhenUsed/>
    <w:rsid w:val="006A375D"/>
    <w:pPr>
      <w:spacing w:before="120" w:line="240" w:lineRule="auto"/>
      <w:jc w:val="left"/>
    </w:pPr>
    <w:rPr>
      <w:rFonts w:asciiTheme="minorHAnsi" w:eastAsiaTheme="minorHAnsi" w:hAnsiTheme="minorHAnsi" w:cstheme="minorHAnsi"/>
      <w:b/>
      <w:bCs/>
      <w:i/>
      <w:iCs/>
      <w:sz w:val="24"/>
      <w:szCs w:val="24"/>
      <w:lang w:val="en-US"/>
    </w:rPr>
  </w:style>
  <w:style w:type="paragraph" w:styleId="TOC3">
    <w:name w:val="toc 3"/>
    <w:basedOn w:val="Normal"/>
    <w:next w:val="Normal"/>
    <w:autoRedefine/>
    <w:uiPriority w:val="39"/>
    <w:semiHidden/>
    <w:unhideWhenUsed/>
    <w:rsid w:val="006A375D"/>
    <w:pPr>
      <w:spacing w:line="240" w:lineRule="auto"/>
      <w:ind w:left="480"/>
      <w:jc w:val="left"/>
    </w:pPr>
    <w:rPr>
      <w:rFonts w:asciiTheme="minorHAnsi" w:eastAsiaTheme="minorHAnsi" w:hAnsiTheme="minorHAnsi" w:cstheme="minorHAnsi"/>
      <w:sz w:val="20"/>
      <w:szCs w:val="20"/>
      <w:lang w:val="en-US"/>
    </w:rPr>
  </w:style>
  <w:style w:type="paragraph" w:styleId="TOC4">
    <w:name w:val="toc 4"/>
    <w:basedOn w:val="Normal"/>
    <w:next w:val="Normal"/>
    <w:autoRedefine/>
    <w:uiPriority w:val="39"/>
    <w:semiHidden/>
    <w:unhideWhenUsed/>
    <w:rsid w:val="006A375D"/>
    <w:pPr>
      <w:spacing w:line="240" w:lineRule="auto"/>
      <w:ind w:left="720"/>
      <w:jc w:val="left"/>
    </w:pPr>
    <w:rPr>
      <w:rFonts w:asciiTheme="minorHAnsi" w:eastAsiaTheme="minorHAnsi" w:hAnsiTheme="minorHAnsi" w:cstheme="minorHAnsi"/>
      <w:sz w:val="20"/>
      <w:szCs w:val="20"/>
      <w:lang w:val="en-US"/>
    </w:rPr>
  </w:style>
  <w:style w:type="paragraph" w:styleId="TOC5">
    <w:name w:val="toc 5"/>
    <w:basedOn w:val="Normal"/>
    <w:next w:val="Normal"/>
    <w:autoRedefine/>
    <w:uiPriority w:val="39"/>
    <w:semiHidden/>
    <w:unhideWhenUsed/>
    <w:rsid w:val="006A375D"/>
    <w:pPr>
      <w:spacing w:line="240" w:lineRule="auto"/>
      <w:ind w:left="960"/>
      <w:jc w:val="left"/>
    </w:pPr>
    <w:rPr>
      <w:rFonts w:asciiTheme="minorHAnsi" w:eastAsiaTheme="minorHAnsi" w:hAnsiTheme="minorHAnsi" w:cstheme="minorHAnsi"/>
      <w:sz w:val="20"/>
      <w:szCs w:val="20"/>
      <w:lang w:val="en-US"/>
    </w:rPr>
  </w:style>
  <w:style w:type="paragraph" w:styleId="TOC6">
    <w:name w:val="toc 6"/>
    <w:basedOn w:val="Normal"/>
    <w:next w:val="Normal"/>
    <w:autoRedefine/>
    <w:uiPriority w:val="39"/>
    <w:semiHidden/>
    <w:unhideWhenUsed/>
    <w:rsid w:val="006A375D"/>
    <w:pPr>
      <w:spacing w:line="240" w:lineRule="auto"/>
      <w:ind w:left="1200"/>
      <w:jc w:val="left"/>
    </w:pPr>
    <w:rPr>
      <w:rFonts w:asciiTheme="minorHAnsi" w:eastAsiaTheme="minorHAnsi" w:hAnsiTheme="minorHAnsi" w:cstheme="minorHAnsi"/>
      <w:sz w:val="20"/>
      <w:szCs w:val="20"/>
      <w:lang w:val="en-US"/>
    </w:rPr>
  </w:style>
  <w:style w:type="paragraph" w:styleId="TOC7">
    <w:name w:val="toc 7"/>
    <w:basedOn w:val="Normal"/>
    <w:next w:val="Normal"/>
    <w:autoRedefine/>
    <w:uiPriority w:val="39"/>
    <w:semiHidden/>
    <w:unhideWhenUsed/>
    <w:rsid w:val="006A375D"/>
    <w:pPr>
      <w:spacing w:line="240" w:lineRule="auto"/>
      <w:ind w:left="1440"/>
      <w:jc w:val="left"/>
    </w:pPr>
    <w:rPr>
      <w:rFonts w:asciiTheme="minorHAnsi" w:eastAsiaTheme="minorHAnsi" w:hAnsiTheme="minorHAnsi" w:cstheme="minorHAnsi"/>
      <w:sz w:val="20"/>
      <w:szCs w:val="20"/>
      <w:lang w:val="en-US"/>
    </w:rPr>
  </w:style>
  <w:style w:type="paragraph" w:styleId="TOC8">
    <w:name w:val="toc 8"/>
    <w:basedOn w:val="Normal"/>
    <w:next w:val="Normal"/>
    <w:autoRedefine/>
    <w:uiPriority w:val="39"/>
    <w:semiHidden/>
    <w:unhideWhenUsed/>
    <w:rsid w:val="006A375D"/>
    <w:pPr>
      <w:spacing w:line="240" w:lineRule="auto"/>
      <w:ind w:left="1680"/>
      <w:jc w:val="left"/>
    </w:pPr>
    <w:rPr>
      <w:rFonts w:asciiTheme="minorHAnsi" w:eastAsiaTheme="minorHAnsi" w:hAnsiTheme="minorHAnsi" w:cstheme="minorHAnsi"/>
      <w:sz w:val="20"/>
      <w:szCs w:val="20"/>
      <w:lang w:val="en-US"/>
    </w:rPr>
  </w:style>
  <w:style w:type="paragraph" w:styleId="TOC9">
    <w:name w:val="toc 9"/>
    <w:basedOn w:val="Normal"/>
    <w:next w:val="Normal"/>
    <w:autoRedefine/>
    <w:uiPriority w:val="39"/>
    <w:semiHidden/>
    <w:unhideWhenUsed/>
    <w:rsid w:val="006A375D"/>
    <w:pPr>
      <w:spacing w:line="240" w:lineRule="auto"/>
      <w:ind w:left="1920"/>
      <w:jc w:val="left"/>
    </w:pPr>
    <w:rPr>
      <w:rFonts w:asciiTheme="minorHAnsi" w:eastAsiaTheme="minorHAnsi" w:hAnsiTheme="minorHAnsi" w:cstheme="minorHAnsi"/>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149">
      <w:bodyDiv w:val="1"/>
      <w:marLeft w:val="0"/>
      <w:marRight w:val="0"/>
      <w:marTop w:val="0"/>
      <w:marBottom w:val="0"/>
      <w:divBdr>
        <w:top w:val="none" w:sz="0" w:space="0" w:color="auto"/>
        <w:left w:val="none" w:sz="0" w:space="0" w:color="auto"/>
        <w:bottom w:val="none" w:sz="0" w:space="0" w:color="auto"/>
        <w:right w:val="none" w:sz="0" w:space="0" w:color="auto"/>
      </w:divBdr>
      <w:divsChild>
        <w:div w:id="319191582">
          <w:marLeft w:val="0"/>
          <w:marRight w:val="0"/>
          <w:marTop w:val="0"/>
          <w:marBottom w:val="0"/>
          <w:divBdr>
            <w:top w:val="none" w:sz="0" w:space="0" w:color="auto"/>
            <w:left w:val="none" w:sz="0" w:space="0" w:color="auto"/>
            <w:bottom w:val="none" w:sz="0" w:space="0" w:color="auto"/>
            <w:right w:val="none" w:sz="0" w:space="0" w:color="auto"/>
          </w:divBdr>
          <w:divsChild>
            <w:div w:id="132211456">
              <w:marLeft w:val="0"/>
              <w:marRight w:val="0"/>
              <w:marTop w:val="0"/>
              <w:marBottom w:val="0"/>
              <w:divBdr>
                <w:top w:val="none" w:sz="0" w:space="0" w:color="auto"/>
                <w:left w:val="none" w:sz="0" w:space="0" w:color="auto"/>
                <w:bottom w:val="none" w:sz="0" w:space="0" w:color="auto"/>
                <w:right w:val="none" w:sz="0" w:space="0" w:color="auto"/>
              </w:divBdr>
              <w:divsChild>
                <w:div w:id="2629194">
                  <w:marLeft w:val="0"/>
                  <w:marRight w:val="0"/>
                  <w:marTop w:val="0"/>
                  <w:marBottom w:val="0"/>
                  <w:divBdr>
                    <w:top w:val="none" w:sz="0" w:space="0" w:color="auto"/>
                    <w:left w:val="none" w:sz="0" w:space="0" w:color="auto"/>
                    <w:bottom w:val="none" w:sz="0" w:space="0" w:color="auto"/>
                    <w:right w:val="none" w:sz="0" w:space="0" w:color="auto"/>
                  </w:divBdr>
                  <w:divsChild>
                    <w:div w:id="19649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968">
      <w:bodyDiv w:val="1"/>
      <w:marLeft w:val="0"/>
      <w:marRight w:val="0"/>
      <w:marTop w:val="0"/>
      <w:marBottom w:val="0"/>
      <w:divBdr>
        <w:top w:val="none" w:sz="0" w:space="0" w:color="auto"/>
        <w:left w:val="none" w:sz="0" w:space="0" w:color="auto"/>
        <w:bottom w:val="none" w:sz="0" w:space="0" w:color="auto"/>
        <w:right w:val="none" w:sz="0" w:space="0" w:color="auto"/>
      </w:divBdr>
      <w:divsChild>
        <w:div w:id="499390065">
          <w:marLeft w:val="0"/>
          <w:marRight w:val="0"/>
          <w:marTop w:val="0"/>
          <w:marBottom w:val="0"/>
          <w:divBdr>
            <w:top w:val="none" w:sz="0" w:space="0" w:color="auto"/>
            <w:left w:val="none" w:sz="0" w:space="0" w:color="auto"/>
            <w:bottom w:val="none" w:sz="0" w:space="0" w:color="auto"/>
            <w:right w:val="none" w:sz="0" w:space="0" w:color="auto"/>
          </w:divBdr>
        </w:div>
        <w:div w:id="932275371">
          <w:marLeft w:val="0"/>
          <w:marRight w:val="0"/>
          <w:marTop w:val="0"/>
          <w:marBottom w:val="0"/>
          <w:divBdr>
            <w:top w:val="none" w:sz="0" w:space="0" w:color="auto"/>
            <w:left w:val="none" w:sz="0" w:space="0" w:color="auto"/>
            <w:bottom w:val="none" w:sz="0" w:space="0" w:color="auto"/>
            <w:right w:val="none" w:sz="0" w:space="0" w:color="auto"/>
          </w:divBdr>
        </w:div>
      </w:divsChild>
    </w:div>
    <w:div w:id="533688085">
      <w:bodyDiv w:val="1"/>
      <w:marLeft w:val="0"/>
      <w:marRight w:val="0"/>
      <w:marTop w:val="0"/>
      <w:marBottom w:val="0"/>
      <w:divBdr>
        <w:top w:val="none" w:sz="0" w:space="0" w:color="auto"/>
        <w:left w:val="none" w:sz="0" w:space="0" w:color="auto"/>
        <w:bottom w:val="none" w:sz="0" w:space="0" w:color="auto"/>
        <w:right w:val="none" w:sz="0" w:space="0" w:color="auto"/>
      </w:divBdr>
    </w:div>
    <w:div w:id="1026904561">
      <w:bodyDiv w:val="1"/>
      <w:marLeft w:val="0"/>
      <w:marRight w:val="0"/>
      <w:marTop w:val="0"/>
      <w:marBottom w:val="0"/>
      <w:divBdr>
        <w:top w:val="none" w:sz="0" w:space="0" w:color="auto"/>
        <w:left w:val="none" w:sz="0" w:space="0" w:color="auto"/>
        <w:bottom w:val="none" w:sz="0" w:space="0" w:color="auto"/>
        <w:right w:val="none" w:sz="0" w:space="0" w:color="auto"/>
      </w:divBdr>
      <w:divsChild>
        <w:div w:id="51927144">
          <w:marLeft w:val="0"/>
          <w:marRight w:val="0"/>
          <w:marTop w:val="0"/>
          <w:marBottom w:val="0"/>
          <w:divBdr>
            <w:top w:val="none" w:sz="0" w:space="0" w:color="auto"/>
            <w:left w:val="none" w:sz="0" w:space="0" w:color="auto"/>
            <w:bottom w:val="none" w:sz="0" w:space="0" w:color="auto"/>
            <w:right w:val="none" w:sz="0" w:space="0" w:color="auto"/>
          </w:divBdr>
          <w:divsChild>
            <w:div w:id="1418791523">
              <w:marLeft w:val="0"/>
              <w:marRight w:val="0"/>
              <w:marTop w:val="0"/>
              <w:marBottom w:val="0"/>
              <w:divBdr>
                <w:top w:val="none" w:sz="0" w:space="0" w:color="auto"/>
                <w:left w:val="none" w:sz="0" w:space="0" w:color="auto"/>
                <w:bottom w:val="none" w:sz="0" w:space="0" w:color="auto"/>
                <w:right w:val="none" w:sz="0" w:space="0" w:color="auto"/>
              </w:divBdr>
              <w:divsChild>
                <w:div w:id="736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64335">
      <w:bodyDiv w:val="1"/>
      <w:marLeft w:val="0"/>
      <w:marRight w:val="0"/>
      <w:marTop w:val="0"/>
      <w:marBottom w:val="0"/>
      <w:divBdr>
        <w:top w:val="none" w:sz="0" w:space="0" w:color="auto"/>
        <w:left w:val="none" w:sz="0" w:space="0" w:color="auto"/>
        <w:bottom w:val="none" w:sz="0" w:space="0" w:color="auto"/>
        <w:right w:val="none" w:sz="0" w:space="0" w:color="auto"/>
      </w:divBdr>
    </w:div>
    <w:div w:id="1455054613">
      <w:bodyDiv w:val="1"/>
      <w:marLeft w:val="0"/>
      <w:marRight w:val="0"/>
      <w:marTop w:val="0"/>
      <w:marBottom w:val="0"/>
      <w:divBdr>
        <w:top w:val="none" w:sz="0" w:space="0" w:color="auto"/>
        <w:left w:val="none" w:sz="0" w:space="0" w:color="auto"/>
        <w:bottom w:val="none" w:sz="0" w:space="0" w:color="auto"/>
        <w:right w:val="none" w:sz="0" w:space="0" w:color="auto"/>
      </w:divBdr>
      <w:divsChild>
        <w:div w:id="1851988853">
          <w:marLeft w:val="0"/>
          <w:marRight w:val="0"/>
          <w:marTop w:val="0"/>
          <w:marBottom w:val="0"/>
          <w:divBdr>
            <w:top w:val="none" w:sz="0" w:space="0" w:color="auto"/>
            <w:left w:val="none" w:sz="0" w:space="0" w:color="auto"/>
            <w:bottom w:val="none" w:sz="0" w:space="0" w:color="auto"/>
            <w:right w:val="none" w:sz="0" w:space="0" w:color="auto"/>
          </w:divBdr>
          <w:divsChild>
            <w:div w:id="909774752">
              <w:marLeft w:val="0"/>
              <w:marRight w:val="0"/>
              <w:marTop w:val="0"/>
              <w:marBottom w:val="0"/>
              <w:divBdr>
                <w:top w:val="none" w:sz="0" w:space="0" w:color="auto"/>
                <w:left w:val="none" w:sz="0" w:space="0" w:color="auto"/>
                <w:bottom w:val="none" w:sz="0" w:space="0" w:color="auto"/>
                <w:right w:val="none" w:sz="0" w:space="0" w:color="auto"/>
              </w:divBdr>
              <w:divsChild>
                <w:div w:id="1824734497">
                  <w:marLeft w:val="0"/>
                  <w:marRight w:val="0"/>
                  <w:marTop w:val="0"/>
                  <w:marBottom w:val="0"/>
                  <w:divBdr>
                    <w:top w:val="none" w:sz="0" w:space="0" w:color="auto"/>
                    <w:left w:val="none" w:sz="0" w:space="0" w:color="auto"/>
                    <w:bottom w:val="none" w:sz="0" w:space="0" w:color="auto"/>
                    <w:right w:val="none" w:sz="0" w:space="0" w:color="auto"/>
                  </w:divBdr>
                  <w:divsChild>
                    <w:div w:id="6262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324403">
      <w:bodyDiv w:val="1"/>
      <w:marLeft w:val="0"/>
      <w:marRight w:val="0"/>
      <w:marTop w:val="0"/>
      <w:marBottom w:val="0"/>
      <w:divBdr>
        <w:top w:val="none" w:sz="0" w:space="0" w:color="auto"/>
        <w:left w:val="none" w:sz="0" w:space="0" w:color="auto"/>
        <w:bottom w:val="none" w:sz="0" w:space="0" w:color="auto"/>
        <w:right w:val="none" w:sz="0" w:space="0" w:color="auto"/>
      </w:divBdr>
      <w:divsChild>
        <w:div w:id="620499081">
          <w:marLeft w:val="0"/>
          <w:marRight w:val="0"/>
          <w:marTop w:val="0"/>
          <w:marBottom w:val="0"/>
          <w:divBdr>
            <w:top w:val="none" w:sz="0" w:space="0" w:color="auto"/>
            <w:left w:val="none" w:sz="0" w:space="0" w:color="auto"/>
            <w:bottom w:val="none" w:sz="0" w:space="0" w:color="auto"/>
            <w:right w:val="none" w:sz="0" w:space="0" w:color="auto"/>
          </w:divBdr>
          <w:divsChild>
            <w:div w:id="1792436949">
              <w:marLeft w:val="0"/>
              <w:marRight w:val="0"/>
              <w:marTop w:val="0"/>
              <w:marBottom w:val="0"/>
              <w:divBdr>
                <w:top w:val="none" w:sz="0" w:space="0" w:color="auto"/>
                <w:left w:val="none" w:sz="0" w:space="0" w:color="auto"/>
                <w:bottom w:val="none" w:sz="0" w:space="0" w:color="auto"/>
                <w:right w:val="none" w:sz="0" w:space="0" w:color="auto"/>
              </w:divBdr>
              <w:divsChild>
                <w:div w:id="7835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ugdesign.unistra.fr/LIT-PCBA"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CF22-0372-4245-B1D3-C70400C5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47</Pages>
  <Words>35062</Words>
  <Characters>199859</Characters>
  <Application>Microsoft Office Word</Application>
  <DocSecurity>0</DocSecurity>
  <Lines>1665</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108</cp:revision>
  <cp:lastPrinted>2025-04-30T13:58:00Z</cp:lastPrinted>
  <dcterms:created xsi:type="dcterms:W3CDTF">2024-08-09T13:42:00Z</dcterms:created>
  <dcterms:modified xsi:type="dcterms:W3CDTF">2025-05-01T16:48:00Z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id="fP2t2TeH"/&gt;&lt;style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 name="delayCitationUpdates" value="true"/&gt;&lt;/prefs&gt;&lt;/data&gt;</vt:lpwstr>
  </property>
</Properties>
</file>