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74724" w14:textId="3726C7F8" w:rsidR="004313D6" w:rsidRDefault="00EE1F96">
      <w:pPr>
        <w:pStyle w:val="Normal1"/>
        <w:spacing w:line="480" w:lineRule="auto"/>
      </w:pPr>
      <w:r>
        <w:rPr>
          <w:rStyle w:val="Absatz-Standardschriftart1"/>
          <w:rFonts w:ascii="Arial" w:eastAsia="Courier" w:hAnsi="Arial" w:cs="Arial"/>
          <w:b/>
          <w:bCs/>
          <w:color w:val="000000"/>
          <w:sz w:val="32"/>
          <w:szCs w:val="32"/>
        </w:rPr>
        <w:t xml:space="preserve">Dual host-parasite transcriptomes of apicomplexan </w:t>
      </w:r>
      <w:proofErr w:type="spellStart"/>
      <w:r>
        <w:rPr>
          <w:rStyle w:val="Absatz-Standardschriftart1"/>
          <w:rFonts w:ascii="Arial" w:eastAsia="Courier" w:hAnsi="Arial" w:cs="Arial"/>
          <w:b/>
          <w:bCs/>
          <w:i/>
          <w:iCs/>
          <w:color w:val="000000"/>
          <w:sz w:val="32"/>
          <w:szCs w:val="32"/>
        </w:rPr>
        <w:t>Eimeria</w:t>
      </w:r>
      <w:proofErr w:type="spellEnd"/>
      <w:r>
        <w:rPr>
          <w:rStyle w:val="Absatz-Standardschriftart1"/>
          <w:rFonts w:ascii="Arial" w:eastAsia="Courier" w:hAnsi="Arial" w:cs="Arial"/>
          <w:b/>
          <w:bCs/>
          <w:i/>
          <w:iCs/>
          <w:color w:val="000000"/>
          <w:sz w:val="32"/>
          <w:szCs w:val="32"/>
        </w:rPr>
        <w:t xml:space="preserve"> </w:t>
      </w:r>
      <w:proofErr w:type="spellStart"/>
      <w:r>
        <w:rPr>
          <w:rStyle w:val="Absatz-Standardschriftart1"/>
          <w:rFonts w:ascii="Arial" w:eastAsia="Courier" w:hAnsi="Arial" w:cs="Arial"/>
          <w:b/>
          <w:bCs/>
          <w:i/>
          <w:iCs/>
          <w:color w:val="000000"/>
          <w:sz w:val="32"/>
          <w:szCs w:val="32"/>
        </w:rPr>
        <w:t>falciformis</w:t>
      </w:r>
      <w:proofErr w:type="spellEnd"/>
      <w:r>
        <w:rPr>
          <w:rStyle w:val="Absatz-Standardschriftart1"/>
          <w:rFonts w:ascii="Arial" w:eastAsia="Courier" w:hAnsi="Arial" w:cs="Arial"/>
          <w:b/>
          <w:bCs/>
          <w:color w:val="000000"/>
          <w:sz w:val="32"/>
          <w:szCs w:val="32"/>
        </w:rPr>
        <w:t xml:space="preserve"> and its natural mouse host</w:t>
      </w:r>
    </w:p>
    <w:p w14:paraId="60111BE6" w14:textId="77777777" w:rsidR="004313D6" w:rsidRDefault="00EE1F96">
      <w:pPr>
        <w:pStyle w:val="Normal1"/>
        <w:spacing w:line="480" w:lineRule="auto"/>
        <w:rPr>
          <w:rFonts w:ascii="Arial" w:eastAsia="Courier" w:hAnsi="Arial" w:cs="Arial"/>
          <w:color w:val="000000"/>
        </w:rPr>
      </w:pPr>
      <w:proofErr w:type="spellStart"/>
      <w:r>
        <w:rPr>
          <w:rFonts w:ascii="Arial" w:eastAsia="Courier" w:hAnsi="Arial" w:cs="Arial"/>
          <w:color w:val="000000"/>
        </w:rPr>
        <w:t>Totta</w:t>
      </w:r>
      <w:proofErr w:type="spellEnd"/>
      <w:r>
        <w:rPr>
          <w:rFonts w:ascii="Arial" w:eastAsia="Courier" w:hAnsi="Arial" w:cs="Arial"/>
          <w:color w:val="000000"/>
        </w:rPr>
        <w:t xml:space="preserve"> </w:t>
      </w:r>
      <w:proofErr w:type="spellStart"/>
      <w:r>
        <w:rPr>
          <w:rFonts w:ascii="Arial" w:eastAsia="Courier" w:hAnsi="Arial" w:cs="Arial"/>
          <w:color w:val="000000"/>
        </w:rPr>
        <w:t>Kasemo</w:t>
      </w:r>
      <w:proofErr w:type="spellEnd"/>
      <w:r>
        <w:rPr>
          <w:rFonts w:ascii="Arial" w:eastAsia="Courier" w:hAnsi="Arial" w:cs="Arial"/>
          <w:color w:val="000000"/>
        </w:rPr>
        <w:t xml:space="preserve">, Simone Spork, Christoph </w:t>
      </w:r>
      <w:proofErr w:type="spellStart"/>
      <w:r>
        <w:rPr>
          <w:rFonts w:ascii="Arial" w:eastAsia="Courier" w:hAnsi="Arial" w:cs="Arial"/>
          <w:color w:val="000000"/>
        </w:rPr>
        <w:t>Dieterich</w:t>
      </w:r>
      <w:proofErr w:type="spellEnd"/>
      <w:r>
        <w:rPr>
          <w:rFonts w:ascii="Arial" w:eastAsia="Courier" w:hAnsi="Arial" w:cs="Arial"/>
          <w:color w:val="000000"/>
        </w:rPr>
        <w:t xml:space="preserve">, Richard Lucius, Emanuel </w:t>
      </w:r>
      <w:proofErr w:type="spellStart"/>
      <w:r>
        <w:rPr>
          <w:rFonts w:ascii="Arial" w:eastAsia="Courier" w:hAnsi="Arial" w:cs="Arial"/>
          <w:color w:val="000000"/>
        </w:rPr>
        <w:t>Heitlinger</w:t>
      </w:r>
      <w:proofErr w:type="spellEnd"/>
    </w:p>
    <w:p w14:paraId="0B682F02" w14:textId="77777777" w:rsidR="004313D6" w:rsidRDefault="004313D6">
      <w:pPr>
        <w:pStyle w:val="Normal1"/>
        <w:spacing w:line="480" w:lineRule="auto"/>
        <w:rPr>
          <w:rFonts w:ascii="Arial" w:eastAsia="Courier" w:hAnsi="Arial" w:cs="Arial"/>
          <w:color w:val="000000"/>
        </w:rPr>
      </w:pPr>
    </w:p>
    <w:p w14:paraId="36E01B2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1. Institute of Biology, Humboldt-</w:t>
      </w:r>
      <w:proofErr w:type="spellStart"/>
      <w:r>
        <w:rPr>
          <w:rFonts w:ascii="Arial" w:eastAsia="Courier" w:hAnsi="Arial" w:cs="Arial"/>
          <w:color w:val="000000"/>
        </w:rPr>
        <w:t>Universitat</w:t>
      </w:r>
      <w:proofErr w:type="spellEnd"/>
      <w:r>
        <w:rPr>
          <w:rFonts w:ascii="Arial" w:eastAsia="Courier" w:hAnsi="Arial" w:cs="Arial"/>
          <w:color w:val="000000"/>
        </w:rPr>
        <w:t xml:space="preserve"> </w:t>
      </w:r>
      <w:proofErr w:type="spellStart"/>
      <w:r>
        <w:rPr>
          <w:rFonts w:ascii="Arial" w:eastAsia="Courier" w:hAnsi="Arial" w:cs="Arial"/>
          <w:color w:val="000000"/>
        </w:rPr>
        <w:t>zu</w:t>
      </w:r>
      <w:proofErr w:type="spellEnd"/>
      <w:r>
        <w:rPr>
          <w:rFonts w:ascii="Arial" w:eastAsia="Courier" w:hAnsi="Arial" w:cs="Arial"/>
          <w:color w:val="000000"/>
        </w:rPr>
        <w:t xml:space="preserve"> Berlin</w:t>
      </w:r>
    </w:p>
    <w:p w14:paraId="4E7E35DA" w14:textId="77777777" w:rsidR="004313D6" w:rsidRDefault="00EE1F96">
      <w:pPr>
        <w:pStyle w:val="Normal1"/>
        <w:spacing w:line="480" w:lineRule="auto"/>
        <w:rPr>
          <w:rFonts w:ascii="Arial" w:eastAsia="Courier" w:hAnsi="Arial" w:cs="Arial"/>
          <w:color w:val="000000"/>
        </w:rPr>
      </w:pPr>
      <w:proofErr w:type="spellStart"/>
      <w:proofErr w:type="gramStart"/>
      <w:r>
        <w:rPr>
          <w:rFonts w:ascii="Arial" w:eastAsia="Courier" w:hAnsi="Arial" w:cs="Arial"/>
          <w:color w:val="000000"/>
        </w:rPr>
        <w:t>Philippstr</w:t>
      </w:r>
      <w:proofErr w:type="spellEnd"/>
      <w:r>
        <w:rPr>
          <w:rFonts w:ascii="Arial" w:eastAsia="Courier" w:hAnsi="Arial" w:cs="Arial"/>
          <w:color w:val="000000"/>
        </w:rPr>
        <w:t>.</w:t>
      </w:r>
      <w:proofErr w:type="gramEnd"/>
      <w:r>
        <w:rPr>
          <w:rFonts w:ascii="Arial" w:eastAsia="Courier" w:hAnsi="Arial" w:cs="Arial"/>
          <w:color w:val="000000"/>
        </w:rPr>
        <w:t xml:space="preserve"> 13, </w:t>
      </w:r>
      <w:proofErr w:type="spellStart"/>
      <w:r>
        <w:rPr>
          <w:rFonts w:ascii="Arial" w:eastAsia="Courier" w:hAnsi="Arial" w:cs="Arial"/>
          <w:color w:val="000000"/>
        </w:rPr>
        <w:t>Haus</w:t>
      </w:r>
      <w:proofErr w:type="spellEnd"/>
      <w:r>
        <w:rPr>
          <w:rFonts w:ascii="Arial" w:eastAsia="Courier" w:hAnsi="Arial" w:cs="Arial"/>
          <w:color w:val="000000"/>
        </w:rPr>
        <w:t xml:space="preserve"> 14, 10115 Berlin, Germany</w:t>
      </w:r>
    </w:p>
    <w:p w14:paraId="5AE4DD1C" w14:textId="77777777" w:rsidR="004313D6" w:rsidRDefault="00EE1F96">
      <w:pPr>
        <w:pStyle w:val="Normal1"/>
        <w:spacing w:line="480" w:lineRule="auto"/>
        <w:rPr>
          <w:rFonts w:ascii="Arial" w:eastAsia="Courier" w:hAnsi="Arial" w:cs="Arial"/>
          <w:color w:val="000000"/>
          <w:lang w:val="de-DE"/>
        </w:rPr>
      </w:pPr>
      <w:r>
        <w:rPr>
          <w:rFonts w:ascii="Arial" w:eastAsia="Courier" w:hAnsi="Arial" w:cs="Arial"/>
          <w:color w:val="000000"/>
          <w:lang w:val="de-DE"/>
        </w:rPr>
        <w:t xml:space="preserve">2. University Hospital Heidelberg - German Center </w:t>
      </w:r>
      <w:proofErr w:type="spellStart"/>
      <w:r>
        <w:rPr>
          <w:rFonts w:ascii="Arial" w:eastAsia="Courier" w:hAnsi="Arial" w:cs="Arial"/>
          <w:color w:val="000000"/>
          <w:lang w:val="de-DE"/>
        </w:rPr>
        <w:t>for</w:t>
      </w:r>
      <w:proofErr w:type="spellEnd"/>
      <w:r>
        <w:rPr>
          <w:rFonts w:ascii="Arial" w:eastAsia="Courier" w:hAnsi="Arial" w:cs="Arial"/>
          <w:color w:val="000000"/>
          <w:lang w:val="de-DE"/>
        </w:rPr>
        <w:t xml:space="preserve"> </w:t>
      </w:r>
      <w:proofErr w:type="spellStart"/>
      <w:r>
        <w:rPr>
          <w:rFonts w:ascii="Arial" w:eastAsia="Courier" w:hAnsi="Arial" w:cs="Arial"/>
          <w:color w:val="000000"/>
          <w:lang w:val="de-DE"/>
        </w:rPr>
        <w:t>Cardiovascular</w:t>
      </w:r>
      <w:proofErr w:type="spellEnd"/>
      <w:r>
        <w:rPr>
          <w:rFonts w:ascii="Arial" w:eastAsia="Courier" w:hAnsi="Arial" w:cs="Arial"/>
          <w:color w:val="000000"/>
          <w:lang w:val="de-DE"/>
        </w:rPr>
        <w:t xml:space="preserve"> Research (DZHK), Analysezentrum III, Im </w:t>
      </w:r>
      <w:proofErr w:type="spellStart"/>
      <w:r>
        <w:rPr>
          <w:rFonts w:ascii="Arial" w:eastAsia="Courier" w:hAnsi="Arial" w:cs="Arial"/>
          <w:color w:val="000000"/>
          <w:lang w:val="de-DE"/>
        </w:rPr>
        <w:t>Neuenheimer</w:t>
      </w:r>
      <w:proofErr w:type="spellEnd"/>
      <w:r>
        <w:rPr>
          <w:rFonts w:ascii="Arial" w:eastAsia="Courier" w:hAnsi="Arial" w:cs="Arial"/>
          <w:color w:val="000000"/>
          <w:lang w:val="de-DE"/>
        </w:rPr>
        <w:t xml:space="preserve"> Feld 669, 69120 Heidelberg, Germany</w:t>
      </w:r>
    </w:p>
    <w:p w14:paraId="1903711D"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3. Leibniz Institute of Zoo and Wildlife Research, Alfred-</w:t>
      </w:r>
      <w:proofErr w:type="spellStart"/>
      <w:r>
        <w:rPr>
          <w:rFonts w:ascii="Arial" w:eastAsia="Courier" w:hAnsi="Arial" w:cs="Arial"/>
          <w:color w:val="000000"/>
        </w:rPr>
        <w:t>Kowalke</w:t>
      </w:r>
      <w:proofErr w:type="spellEnd"/>
      <w:r>
        <w:rPr>
          <w:rFonts w:ascii="Arial" w:eastAsia="Courier" w:hAnsi="Arial" w:cs="Arial"/>
          <w:color w:val="000000"/>
        </w:rPr>
        <w:t>-Str. 17, 10315, Berlin, Germany</w:t>
      </w:r>
    </w:p>
    <w:p w14:paraId="34171544" w14:textId="77777777" w:rsidR="004313D6" w:rsidRDefault="004313D6">
      <w:pPr>
        <w:pStyle w:val="Normal1"/>
        <w:spacing w:line="480" w:lineRule="auto"/>
        <w:rPr>
          <w:rFonts w:ascii="Arial" w:eastAsia="Courier" w:hAnsi="Arial" w:cs="Arial"/>
          <w:color w:val="000000"/>
        </w:rPr>
      </w:pPr>
    </w:p>
    <w:p w14:paraId="7497A03A" w14:textId="77777777" w:rsidR="004313D6" w:rsidRDefault="00EE1F96">
      <w:pPr>
        <w:pStyle w:val="Normal1"/>
        <w:spacing w:line="480" w:lineRule="auto"/>
        <w:rPr>
          <w:rFonts w:ascii="Arial" w:eastAsia="Courier" w:hAnsi="Arial" w:cs="Arial"/>
          <w:b/>
          <w:bCs/>
          <w:color w:val="000000"/>
          <w:sz w:val="32"/>
          <w:szCs w:val="32"/>
        </w:rPr>
      </w:pPr>
      <w:r>
        <w:rPr>
          <w:rFonts w:ascii="Arial" w:eastAsia="Courier" w:hAnsi="Arial" w:cs="Arial"/>
          <w:b/>
          <w:bCs/>
          <w:color w:val="000000"/>
          <w:sz w:val="32"/>
          <w:szCs w:val="32"/>
        </w:rPr>
        <w:t>ABSTRACT</w:t>
      </w:r>
    </w:p>
    <w:p w14:paraId="77EAB8B1" w14:textId="5976E252"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Apicomplexan parasites such as Plasmodium spp., Toxoplasma </w:t>
      </w:r>
      <w:proofErr w:type="spellStart"/>
      <w:r>
        <w:rPr>
          <w:rFonts w:ascii="Arial" w:eastAsia="Courier" w:hAnsi="Arial" w:cs="Arial"/>
          <w:color w:val="000000"/>
        </w:rPr>
        <w:t>gondii</w:t>
      </w:r>
      <w:proofErr w:type="spellEnd"/>
      <w:r>
        <w:rPr>
          <w:rFonts w:ascii="Arial" w:eastAsia="Courier" w:hAnsi="Arial" w:cs="Arial"/>
          <w:color w:val="000000"/>
        </w:rPr>
        <w:t xml:space="preserve"> and </w:t>
      </w:r>
      <w:proofErr w:type="spellStart"/>
      <w:r>
        <w:rPr>
          <w:rFonts w:ascii="Arial" w:eastAsia="Courier" w:hAnsi="Arial" w:cs="Arial"/>
          <w:color w:val="000000"/>
        </w:rPr>
        <w:t>Eimeria</w:t>
      </w:r>
      <w:proofErr w:type="spellEnd"/>
      <w:r>
        <w:rPr>
          <w:rFonts w:ascii="Arial" w:eastAsia="Courier" w:hAnsi="Arial" w:cs="Arial"/>
          <w:color w:val="000000"/>
        </w:rPr>
        <w:t xml:space="preserve"> spp. cause disease in humans, livestock and wild animals. The genus </w:t>
      </w:r>
      <w:proofErr w:type="spellStart"/>
      <w:r>
        <w:rPr>
          <w:rFonts w:ascii="Arial" w:eastAsia="Courier" w:hAnsi="Arial" w:cs="Arial"/>
          <w:color w:val="000000"/>
        </w:rPr>
        <w:t>Eimeria</w:t>
      </w:r>
      <w:proofErr w:type="spellEnd"/>
      <w:r>
        <w:rPr>
          <w:rFonts w:ascii="Arial" w:eastAsia="Courier" w:hAnsi="Arial" w:cs="Arial"/>
          <w:color w:val="000000"/>
        </w:rPr>
        <w:t xml:space="preserve"> comprises </w:t>
      </w:r>
      <w:r w:rsidR="00224A2D">
        <w:rPr>
          <w:rFonts w:ascii="Arial" w:eastAsia="Courier" w:hAnsi="Arial" w:cs="Arial"/>
          <w:color w:val="000000"/>
        </w:rPr>
        <w:t>&gt;1800</w:t>
      </w:r>
      <w:r>
        <w:rPr>
          <w:rFonts w:ascii="Arial" w:eastAsia="Courier" w:hAnsi="Arial" w:cs="Arial"/>
          <w:color w:val="000000"/>
        </w:rPr>
        <w:t xml:space="preserve"> niche specific intracellular parasites, most prominent among them several species which cause losses in poultry industries. </w:t>
      </w:r>
      <w:proofErr w:type="spellStart"/>
      <w:r>
        <w:rPr>
          <w:rFonts w:ascii="Arial" w:eastAsia="Courier" w:hAnsi="Arial" w:cs="Arial"/>
          <w:color w:val="000000"/>
        </w:rPr>
        <w:t>Eimeria</w:t>
      </w:r>
      <w:proofErr w:type="spellEnd"/>
      <w:r>
        <w:rPr>
          <w:rFonts w:ascii="Arial" w:eastAsia="Courier" w:hAnsi="Arial" w:cs="Arial"/>
          <w:color w:val="000000"/>
        </w:rPr>
        <w:t xml:space="preserve"> </w:t>
      </w:r>
      <w:proofErr w:type="spellStart"/>
      <w:r>
        <w:rPr>
          <w:rFonts w:ascii="Arial" w:eastAsia="Courier" w:hAnsi="Arial" w:cs="Arial"/>
          <w:color w:val="000000"/>
        </w:rPr>
        <w:t>falciformis</w:t>
      </w:r>
      <w:proofErr w:type="spellEnd"/>
      <w:r>
        <w:rPr>
          <w:rFonts w:ascii="Arial" w:eastAsia="Courier" w:hAnsi="Arial" w:cs="Arial"/>
          <w:color w:val="000000"/>
        </w:rPr>
        <w:t xml:space="preserve"> naturally infects the cecum of mice. Infecting one of the best studied and available animal models in biological research, </w:t>
      </w:r>
      <w:r w:rsidR="00224A2D">
        <w:rPr>
          <w:rFonts w:ascii="Arial" w:eastAsia="Courier" w:hAnsi="Arial" w:cs="Arial"/>
          <w:color w:val="000000"/>
        </w:rPr>
        <w:t>this parasite</w:t>
      </w:r>
      <w:r>
        <w:rPr>
          <w:rFonts w:ascii="Arial" w:eastAsia="Courier" w:hAnsi="Arial" w:cs="Arial"/>
          <w:color w:val="000000"/>
        </w:rPr>
        <w:t xml:space="preserve"> can be used as a model to investigate </w:t>
      </w:r>
      <w:proofErr w:type="spellStart"/>
      <w:r>
        <w:rPr>
          <w:rFonts w:ascii="Arial" w:eastAsia="Courier" w:hAnsi="Arial" w:cs="Arial"/>
          <w:color w:val="000000"/>
        </w:rPr>
        <w:t>Eimeria</w:t>
      </w:r>
      <w:proofErr w:type="spellEnd"/>
      <w:r>
        <w:rPr>
          <w:rFonts w:ascii="Arial" w:eastAsia="Courier" w:hAnsi="Arial" w:cs="Arial"/>
          <w:color w:val="000000"/>
        </w:rPr>
        <w:t xml:space="preserve"> </w:t>
      </w:r>
      <w:r w:rsidR="00224A2D">
        <w:rPr>
          <w:rFonts w:ascii="Arial" w:eastAsia="Courier" w:hAnsi="Arial" w:cs="Arial"/>
          <w:color w:val="000000"/>
        </w:rPr>
        <w:t>infections</w:t>
      </w:r>
      <w:r>
        <w:rPr>
          <w:rFonts w:ascii="Arial" w:eastAsia="Courier" w:hAnsi="Arial" w:cs="Arial"/>
          <w:color w:val="000000"/>
        </w:rPr>
        <w:t>. However, much is still unknown about the parasite’s basic biology and no in vitro culture has been established for the full life cycle. We have performed a dual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 study of the full life cycle in the mouse and of in vitro cultured </w:t>
      </w:r>
      <w:proofErr w:type="spellStart"/>
      <w:r>
        <w:rPr>
          <w:rFonts w:ascii="Arial" w:eastAsia="Courier" w:hAnsi="Arial" w:cs="Arial"/>
          <w:color w:val="000000"/>
        </w:rPr>
        <w:t>sporozoites</w:t>
      </w:r>
      <w:proofErr w:type="spellEnd"/>
      <w:r>
        <w:rPr>
          <w:rFonts w:ascii="Arial" w:eastAsia="Courier" w:hAnsi="Arial" w:cs="Arial"/>
          <w:color w:val="000000"/>
        </w:rPr>
        <w:t xml:space="preserve"> and oocysts. Drastic differences are seen in both parasite and host at three time-points post infection. Comparisons between immunocompetent and </w:t>
      </w:r>
      <w:r>
        <w:rPr>
          <w:rFonts w:ascii="Arial" w:eastAsia="Courier" w:hAnsi="Arial" w:cs="Arial"/>
          <w:color w:val="000000"/>
        </w:rPr>
        <w:lastRenderedPageBreak/>
        <w:t xml:space="preserve">immunocompromised </w:t>
      </w:r>
      <w:r w:rsidR="00224A2D">
        <w:rPr>
          <w:rFonts w:ascii="Arial" w:eastAsia="Courier" w:hAnsi="Arial" w:cs="Arial"/>
          <w:color w:val="000000"/>
        </w:rPr>
        <w:t>mice</w:t>
      </w:r>
      <w:r>
        <w:rPr>
          <w:rFonts w:ascii="Arial" w:eastAsia="Courier" w:hAnsi="Arial" w:cs="Arial"/>
          <w:color w:val="000000"/>
        </w:rPr>
        <w:t xml:space="preserve"> show differences in oocyst output as well as </w:t>
      </w:r>
      <w:r w:rsidR="00224A2D">
        <w:rPr>
          <w:rFonts w:ascii="Arial" w:eastAsia="Courier" w:hAnsi="Arial" w:cs="Arial"/>
          <w:color w:val="000000"/>
        </w:rPr>
        <w:t xml:space="preserve">mouse </w:t>
      </w:r>
      <w:r>
        <w:rPr>
          <w:rFonts w:ascii="Arial" w:eastAsia="Courier" w:hAnsi="Arial" w:cs="Arial"/>
          <w:color w:val="000000"/>
        </w:rPr>
        <w:t>transcriptional differences indicated by enriche</w:t>
      </w:r>
      <w:r w:rsidR="00224A2D">
        <w:rPr>
          <w:rFonts w:ascii="Arial" w:eastAsia="Courier" w:hAnsi="Arial" w:cs="Arial"/>
          <w:color w:val="000000"/>
        </w:rPr>
        <w:t>d functional Gene Ontology, GO,</w:t>
      </w:r>
      <w:r>
        <w:rPr>
          <w:rFonts w:ascii="Arial" w:eastAsia="Courier" w:hAnsi="Arial" w:cs="Arial"/>
          <w:color w:val="000000"/>
        </w:rPr>
        <w:t xml:space="preserve"> categories. In mouse, TGF-beta, EGF, TNF and IL-1 and IL-6 are examples of genes reacting differently depending on mouse immune status. </w:t>
      </w:r>
      <w:r w:rsidR="00224A2D">
        <w:rPr>
          <w:rFonts w:ascii="Arial" w:eastAsia="Courier" w:hAnsi="Arial" w:cs="Arial"/>
          <w:color w:val="000000"/>
        </w:rPr>
        <w:t>Much in contrast, parasite transcriptomes are neither different between immune competent and immune deficient mice, nor between naïve and challenge infected mice. Instead, p</w:t>
      </w:r>
      <w:r>
        <w:rPr>
          <w:rFonts w:ascii="Arial" w:eastAsia="Courier" w:hAnsi="Arial" w:cs="Arial"/>
          <w:color w:val="000000"/>
        </w:rPr>
        <w:t>arasite transcriptomes have distinct profiles early and late</w:t>
      </w:r>
      <w:r w:rsidR="00224A2D">
        <w:rPr>
          <w:rFonts w:ascii="Arial" w:eastAsia="Courier" w:hAnsi="Arial" w:cs="Arial"/>
          <w:color w:val="000000"/>
        </w:rPr>
        <w:t xml:space="preserve"> in infection, characterized largely by </w:t>
      </w:r>
      <w:r>
        <w:rPr>
          <w:rFonts w:ascii="Arial" w:eastAsia="Courier" w:hAnsi="Arial" w:cs="Arial"/>
          <w:color w:val="000000"/>
        </w:rPr>
        <w:t xml:space="preserve">biosynthesis and motility, respectively. </w:t>
      </w:r>
      <w:proofErr w:type="spellStart"/>
      <w:r>
        <w:rPr>
          <w:rFonts w:ascii="Arial" w:eastAsia="Courier" w:hAnsi="Arial" w:cs="Arial"/>
          <w:color w:val="000000"/>
        </w:rPr>
        <w:t>Sporozoites</w:t>
      </w:r>
      <w:proofErr w:type="spellEnd"/>
      <w:r>
        <w:rPr>
          <w:rFonts w:ascii="Arial" w:eastAsia="Courier" w:hAnsi="Arial" w:cs="Arial"/>
          <w:color w:val="000000"/>
        </w:rPr>
        <w:t xml:space="preserve"> and oocysts can also be identified by </w:t>
      </w:r>
      <w:r w:rsidR="00224A2D">
        <w:rPr>
          <w:rFonts w:ascii="Arial" w:eastAsia="Courier" w:hAnsi="Arial" w:cs="Arial"/>
          <w:color w:val="000000"/>
        </w:rPr>
        <w:t>distinct</w:t>
      </w:r>
      <w:r>
        <w:rPr>
          <w:rFonts w:ascii="Arial" w:eastAsia="Courier" w:hAnsi="Arial" w:cs="Arial"/>
          <w:color w:val="000000"/>
        </w:rPr>
        <w:t xml:space="preserve"> transcriptional profiles. The use of hosts with different immune competence highlights the role of adaptive and innate immunity </w:t>
      </w:r>
      <w:r w:rsidR="00224A2D">
        <w:rPr>
          <w:rFonts w:ascii="Arial" w:eastAsia="Courier" w:hAnsi="Arial" w:cs="Arial"/>
          <w:color w:val="000000"/>
        </w:rPr>
        <w:t xml:space="preserve">in the host </w:t>
      </w:r>
      <w:r>
        <w:rPr>
          <w:rFonts w:ascii="Arial" w:eastAsia="Courier" w:hAnsi="Arial" w:cs="Arial"/>
          <w:color w:val="000000"/>
        </w:rPr>
        <w:t>and offers a source for in-depth analysis of these responses.</w:t>
      </w:r>
      <w:r w:rsidR="00224A2D">
        <w:rPr>
          <w:rFonts w:ascii="Arial" w:eastAsia="Courier" w:hAnsi="Arial" w:cs="Arial"/>
          <w:color w:val="000000"/>
        </w:rPr>
        <w:t xml:space="preserve"> Different life stage parasite transcriptomes from the natural host improves knowledge of the parasite biology and helps positioning E. </w:t>
      </w:r>
      <w:proofErr w:type="spellStart"/>
      <w:r w:rsidR="00224A2D">
        <w:rPr>
          <w:rFonts w:ascii="Arial" w:eastAsia="Courier" w:hAnsi="Arial" w:cs="Arial"/>
          <w:color w:val="000000"/>
        </w:rPr>
        <w:t>falciformis</w:t>
      </w:r>
      <w:proofErr w:type="spellEnd"/>
      <w:r w:rsidR="00224A2D">
        <w:rPr>
          <w:rFonts w:ascii="Arial" w:eastAsia="Courier" w:hAnsi="Arial" w:cs="Arial"/>
          <w:color w:val="000000"/>
        </w:rPr>
        <w:t xml:space="preserve"> as a model for </w:t>
      </w:r>
      <w:proofErr w:type="spellStart"/>
      <w:r w:rsidR="00224A2D">
        <w:rPr>
          <w:rFonts w:ascii="Arial" w:eastAsia="Courier" w:hAnsi="Arial" w:cs="Arial"/>
          <w:color w:val="000000"/>
        </w:rPr>
        <w:t>Eimeria</w:t>
      </w:r>
      <w:proofErr w:type="spellEnd"/>
      <w:r w:rsidR="00224A2D">
        <w:rPr>
          <w:rFonts w:ascii="Arial" w:eastAsia="Courier" w:hAnsi="Arial" w:cs="Arial"/>
          <w:color w:val="000000"/>
        </w:rPr>
        <w:t xml:space="preserve"> parasites in a scientifically valuable host animal.</w:t>
      </w:r>
    </w:p>
    <w:p w14:paraId="02BC6699" w14:textId="77777777" w:rsidR="004313D6" w:rsidRDefault="004313D6">
      <w:pPr>
        <w:pStyle w:val="Normal1"/>
        <w:spacing w:line="480" w:lineRule="auto"/>
        <w:rPr>
          <w:rFonts w:ascii="Arial" w:eastAsia="Courier" w:hAnsi="Arial" w:cs="Arial"/>
          <w:color w:val="000000"/>
        </w:rPr>
      </w:pPr>
    </w:p>
    <w:p w14:paraId="10B8BEA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Keywords</w:t>
      </w:r>
    </w:p>
    <w:p w14:paraId="1A76893A"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Parasite, </w:t>
      </w:r>
      <w:proofErr w:type="spellStart"/>
      <w:r>
        <w:rPr>
          <w:rFonts w:ascii="Arial" w:eastAsia="Courier" w:hAnsi="Arial" w:cs="Arial"/>
          <w:color w:val="000000"/>
        </w:rPr>
        <w:t>apicomplexa</w:t>
      </w:r>
      <w:proofErr w:type="spellEnd"/>
      <w:r>
        <w:rPr>
          <w:rFonts w:ascii="Arial" w:eastAsia="Courier" w:hAnsi="Arial" w:cs="Arial"/>
          <w:color w:val="000000"/>
        </w:rPr>
        <w:t>, RNA-</w:t>
      </w:r>
      <w:proofErr w:type="spellStart"/>
      <w:r>
        <w:rPr>
          <w:rFonts w:ascii="Arial" w:eastAsia="Courier" w:hAnsi="Arial" w:cs="Arial"/>
          <w:color w:val="000000"/>
        </w:rPr>
        <w:t>seq</w:t>
      </w:r>
      <w:proofErr w:type="spellEnd"/>
      <w:r>
        <w:rPr>
          <w:rFonts w:ascii="Arial" w:eastAsia="Courier" w:hAnsi="Arial" w:cs="Arial"/>
          <w:color w:val="000000"/>
        </w:rPr>
        <w:t>, transcriptome, life-cycle, interaction</w:t>
      </w:r>
    </w:p>
    <w:p w14:paraId="507B32E9" w14:textId="77777777" w:rsidR="004313D6" w:rsidRDefault="004313D6">
      <w:pPr>
        <w:pStyle w:val="Normal1"/>
        <w:spacing w:line="480" w:lineRule="auto"/>
        <w:rPr>
          <w:rFonts w:ascii="Arial" w:eastAsia="Courier" w:hAnsi="Arial" w:cs="Arial"/>
          <w:color w:val="000000"/>
        </w:rPr>
      </w:pPr>
    </w:p>
    <w:p w14:paraId="215D015E" w14:textId="77777777" w:rsidR="004313D6" w:rsidRDefault="00EE1F96">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INTRODUCTION</w:t>
      </w:r>
    </w:p>
    <w:p w14:paraId="080A3C22" w14:textId="39842CCA" w:rsidR="004313D6" w:rsidRDefault="00EE1F96">
      <w:pPr>
        <w:pStyle w:val="Normal1"/>
        <w:spacing w:line="480" w:lineRule="auto"/>
      </w:pPr>
      <w:proofErr w:type="spellStart"/>
      <w:r>
        <w:rPr>
          <w:rStyle w:val="Absatz-Standardschriftart1"/>
          <w:rFonts w:ascii="Arial" w:eastAsia="Courier" w:hAnsi="Arial" w:cs="Arial"/>
          <w:iCs/>
          <w:color w:val="000000"/>
        </w:rPr>
        <w:t>Eimeria</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falciformis</w:t>
      </w:r>
      <w:proofErr w:type="spellEnd"/>
      <w:r>
        <w:rPr>
          <w:rStyle w:val="Absatz-Standardschriftart1"/>
          <w:rFonts w:ascii="Arial" w:eastAsia="Courier" w:hAnsi="Arial" w:cs="Arial"/>
          <w:iCs/>
          <w:color w:val="000000"/>
        </w:rPr>
        <w:t xml:space="preserve"> is an intracellular parasite in the phylum </w:t>
      </w:r>
      <w:proofErr w:type="spellStart"/>
      <w:r>
        <w:rPr>
          <w:rStyle w:val="Absatz-Standardschriftart1"/>
          <w:rFonts w:ascii="Arial" w:eastAsia="Courier" w:hAnsi="Arial" w:cs="Arial"/>
          <w:iCs/>
          <w:color w:val="000000"/>
        </w:rPr>
        <w:t>Apicomplexa</w:t>
      </w:r>
      <w:proofErr w:type="spellEnd"/>
      <w:r>
        <w:rPr>
          <w:rStyle w:val="Absatz-Standardschriftart1"/>
          <w:rFonts w:ascii="Arial" w:eastAsia="Courier" w:hAnsi="Arial" w:cs="Arial"/>
          <w:iCs/>
          <w:color w:val="000000"/>
        </w:rPr>
        <w:t xml:space="preserve">. Among more than 4000 described species of </w:t>
      </w:r>
      <w:proofErr w:type="spellStart"/>
      <w:r>
        <w:rPr>
          <w:rStyle w:val="Absatz-Standardschriftart1"/>
          <w:rFonts w:ascii="Arial" w:eastAsia="Courier" w:hAnsi="Arial" w:cs="Arial"/>
          <w:iCs/>
          <w:color w:val="000000"/>
        </w:rPr>
        <w:t>Apicomplexa</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Duszynski</w:t>
      </w:r>
      <w:proofErr w:type="spellEnd"/>
      <w:r>
        <w:rPr>
          <w:rStyle w:val="Absatz-Standardschriftart1"/>
          <w:rFonts w:ascii="Arial" w:eastAsia="Courier" w:hAnsi="Arial" w:cs="Arial"/>
          <w:iCs/>
          <w:color w:val="000000"/>
        </w:rPr>
        <w:t xml:space="preserve"> 2011) prominent pathogens of human are found such as Toxoplasma </w:t>
      </w:r>
      <w:proofErr w:type="spellStart"/>
      <w:r>
        <w:rPr>
          <w:rStyle w:val="Absatz-Standardschriftart1"/>
          <w:rFonts w:ascii="Arial" w:eastAsia="Courier" w:hAnsi="Arial" w:cs="Arial"/>
          <w:iCs/>
          <w:color w:val="000000"/>
        </w:rPr>
        <w:t>gondii</w:t>
      </w:r>
      <w:proofErr w:type="spellEnd"/>
      <w:r>
        <w:rPr>
          <w:rStyle w:val="Absatz-Standardschriftart1"/>
          <w:rFonts w:ascii="Arial" w:eastAsia="Courier" w:hAnsi="Arial" w:cs="Arial"/>
          <w:iCs/>
          <w:color w:val="000000"/>
        </w:rPr>
        <w:t xml:space="preserve">, causative agent of toxoplasmosis, Plasmodium spp., causing malaria, and Cryptosporidium </w:t>
      </w:r>
      <w:proofErr w:type="spellStart"/>
      <w:r>
        <w:rPr>
          <w:rStyle w:val="Absatz-Standardschriftart1"/>
          <w:rFonts w:ascii="Arial" w:eastAsia="Courier" w:hAnsi="Arial" w:cs="Arial"/>
          <w:iCs/>
          <w:color w:val="000000"/>
        </w:rPr>
        <w:t>spp</w:t>
      </w:r>
      <w:proofErr w:type="spellEnd"/>
      <w:r>
        <w:rPr>
          <w:rStyle w:val="Absatz-Standardschriftart1"/>
          <w:rFonts w:ascii="Arial" w:eastAsia="Courier" w:hAnsi="Arial" w:cs="Arial"/>
          <w:iCs/>
          <w:color w:val="000000"/>
        </w:rPr>
        <w:t xml:space="preserve">, which cause </w:t>
      </w:r>
      <w:proofErr w:type="spellStart"/>
      <w:r>
        <w:rPr>
          <w:rStyle w:val="Absatz-Standardschriftart1"/>
          <w:rFonts w:ascii="Arial" w:eastAsia="Courier" w:hAnsi="Arial" w:cs="Arial"/>
          <w:iCs/>
          <w:color w:val="000000"/>
        </w:rPr>
        <w:t>cryptosporidosis</w:t>
      </w:r>
      <w:proofErr w:type="spellEnd"/>
      <w:r>
        <w:rPr>
          <w:rStyle w:val="Absatz-Standardschriftart1"/>
          <w:rFonts w:ascii="Arial" w:eastAsia="Courier" w:hAnsi="Arial" w:cs="Arial"/>
          <w:iCs/>
          <w:color w:val="000000"/>
        </w:rPr>
        <w:t xml:space="preserve">. Coccidiosis is a disease in livestock and wildlife caused by coccidian parasites which are dominated by &gt; 1800 species of </w:t>
      </w:r>
      <w:proofErr w:type="spellStart"/>
      <w:r>
        <w:rPr>
          <w:rStyle w:val="Absatz-Standardschriftart1"/>
          <w:rFonts w:ascii="Arial" w:eastAsia="Courier" w:hAnsi="Arial" w:cs="Arial"/>
          <w:iCs/>
          <w:color w:val="000000"/>
        </w:rPr>
        <w:t>Eimeria</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Duszynski</w:t>
      </w:r>
      <w:proofErr w:type="spellEnd"/>
      <w:r>
        <w:rPr>
          <w:rStyle w:val="Absatz-Standardschriftart1"/>
          <w:rFonts w:ascii="Arial" w:eastAsia="Courier" w:hAnsi="Arial" w:cs="Arial"/>
          <w:iCs/>
          <w:color w:val="000000"/>
        </w:rPr>
        <w:t xml:space="preserve"> 2011). </w:t>
      </w:r>
      <w:r w:rsidR="004B5776">
        <w:rPr>
          <w:rStyle w:val="Absatz-Standardschriftart1"/>
          <w:rFonts w:ascii="Arial" w:eastAsia="Courier" w:hAnsi="Arial" w:cs="Arial"/>
          <w:iCs/>
          <w:color w:val="000000"/>
        </w:rPr>
        <w:t xml:space="preserve">The genus is </w:t>
      </w:r>
      <w:r>
        <w:rPr>
          <w:rStyle w:val="Absatz-Standardschriftart1"/>
          <w:rFonts w:ascii="Arial" w:eastAsia="Courier" w:hAnsi="Arial" w:cs="Arial"/>
          <w:iCs/>
          <w:color w:val="000000"/>
        </w:rPr>
        <w:t xml:space="preserve">best known for several species </w:t>
      </w:r>
      <w:r w:rsidR="004B5776">
        <w:rPr>
          <w:rStyle w:val="Absatz-Standardschriftart1"/>
          <w:rFonts w:ascii="Arial" w:eastAsia="Courier" w:hAnsi="Arial" w:cs="Arial"/>
          <w:iCs/>
          <w:color w:val="000000"/>
        </w:rPr>
        <w:t xml:space="preserve">which are </w:t>
      </w:r>
      <w:r>
        <w:rPr>
          <w:rStyle w:val="Absatz-Standardschriftart1"/>
          <w:rFonts w:ascii="Arial" w:eastAsia="Courier" w:hAnsi="Arial" w:cs="Arial"/>
          <w:iCs/>
          <w:color w:val="000000"/>
        </w:rPr>
        <w:lastRenderedPageBreak/>
        <w:t>problematic for poultry industry (</w:t>
      </w:r>
      <w:r>
        <w:rPr>
          <w:rStyle w:val="Absatz-Standardschriftart1"/>
          <w:rFonts w:ascii="Arial" w:eastAsia="Courier" w:hAnsi="Arial" w:cs="Arial"/>
          <w:iCs/>
          <w:color w:val="FF0000"/>
        </w:rPr>
        <w:t xml:space="preserve">Chapman et al., 2013). </w:t>
      </w:r>
      <w:r>
        <w:rPr>
          <w:rStyle w:val="Absatz-Standardschriftart1"/>
          <w:rFonts w:ascii="Arial" w:eastAsia="Courier" w:hAnsi="Arial" w:cs="Arial"/>
          <w:iCs/>
          <w:color w:val="000000"/>
        </w:rPr>
        <w:t xml:space="preserve">A useful model for studying </w:t>
      </w:r>
      <w:proofErr w:type="spellStart"/>
      <w:r>
        <w:rPr>
          <w:rStyle w:val="Absatz-Standardschriftart1"/>
          <w:rFonts w:ascii="Arial" w:eastAsia="Courier" w:hAnsi="Arial" w:cs="Arial"/>
          <w:iCs/>
          <w:color w:val="000000"/>
        </w:rPr>
        <w:t>Eimeria</w:t>
      </w:r>
      <w:proofErr w:type="spellEnd"/>
      <w:r>
        <w:rPr>
          <w:rStyle w:val="Absatz-Standardschriftart1"/>
          <w:rFonts w:ascii="Arial" w:eastAsia="Courier" w:hAnsi="Arial" w:cs="Arial"/>
          <w:iCs/>
          <w:color w:val="000000"/>
        </w:rPr>
        <w:t xml:space="preserve"> spp. is E. </w:t>
      </w:r>
      <w:proofErr w:type="spellStart"/>
      <w:r>
        <w:rPr>
          <w:rStyle w:val="Absatz-Standardschriftart1"/>
          <w:rFonts w:ascii="Arial" w:eastAsia="Courier" w:hAnsi="Arial" w:cs="Arial"/>
          <w:iCs/>
          <w:color w:val="000000"/>
        </w:rPr>
        <w:t>falciformis</w:t>
      </w:r>
      <w:proofErr w:type="spellEnd"/>
      <w:r>
        <w:rPr>
          <w:rStyle w:val="Absatz-Standardschriftart1"/>
          <w:rFonts w:ascii="Arial" w:eastAsia="Courier" w:hAnsi="Arial" w:cs="Arial"/>
          <w:iCs/>
          <w:color w:val="000000"/>
        </w:rPr>
        <w:t xml:space="preserve">, which naturally infects wild and laboratory mice, Mus </w:t>
      </w:r>
      <w:proofErr w:type="spellStart"/>
      <w:r>
        <w:rPr>
          <w:rStyle w:val="Absatz-Standardschriftart1"/>
          <w:rFonts w:ascii="Arial" w:eastAsia="Courier" w:hAnsi="Arial" w:cs="Arial"/>
          <w:iCs/>
          <w:color w:val="000000"/>
        </w:rPr>
        <w:t>musculus</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Heitlinger</w:t>
      </w:r>
      <w:proofErr w:type="spellEnd"/>
      <w:r>
        <w:rPr>
          <w:rStyle w:val="Absatz-Standardschriftart1"/>
          <w:rFonts w:ascii="Arial" w:eastAsia="Courier" w:hAnsi="Arial" w:cs="Arial"/>
          <w:iCs/>
          <w:color w:val="000000"/>
        </w:rPr>
        <w:t xml:space="preserve"> et al. 2014)</w:t>
      </w:r>
      <w:r w:rsidR="004B5776">
        <w:rPr>
          <w:rStyle w:val="Absatz-Standardschriftart1"/>
          <w:rFonts w:ascii="Arial" w:eastAsia="Courier" w:hAnsi="Arial" w:cs="Arial"/>
          <w:iCs/>
          <w:color w:val="000000"/>
        </w:rPr>
        <w:t xml:space="preserve">, with easy access to a broad range of genetically </w:t>
      </w:r>
      <w:r w:rsidR="00916FAD">
        <w:rPr>
          <w:rStyle w:val="Absatz-Standardschriftart1"/>
          <w:rFonts w:ascii="Arial" w:eastAsia="Courier" w:hAnsi="Arial" w:cs="Arial"/>
          <w:iCs/>
          <w:color w:val="000000"/>
        </w:rPr>
        <w:t>manipulated</w:t>
      </w:r>
      <w:r w:rsidR="004B5776">
        <w:rPr>
          <w:rStyle w:val="Absatz-Standardschriftart1"/>
          <w:rFonts w:ascii="Arial" w:eastAsia="Courier" w:hAnsi="Arial" w:cs="Arial"/>
          <w:iCs/>
          <w:color w:val="000000"/>
        </w:rPr>
        <w:t xml:space="preserve"> hosts</w:t>
      </w:r>
      <w:r>
        <w:rPr>
          <w:rStyle w:val="Absatz-Standardschriftart1"/>
          <w:rFonts w:ascii="Arial" w:eastAsia="Courier" w:hAnsi="Arial" w:cs="Arial"/>
          <w:iCs/>
          <w:color w:val="000000"/>
        </w:rPr>
        <w:t xml:space="preserve">. </w:t>
      </w:r>
    </w:p>
    <w:p w14:paraId="0BB194AF" w14:textId="65FB6888" w:rsidR="004313D6" w:rsidRDefault="00EE1F96">
      <w:pPr>
        <w:pStyle w:val="Normal1"/>
        <w:spacing w:line="480" w:lineRule="auto"/>
      </w:pPr>
      <w:proofErr w:type="spellStart"/>
      <w:r>
        <w:rPr>
          <w:rStyle w:val="Absatz-Standardschriftart1"/>
          <w:rFonts w:ascii="Arial" w:eastAsia="Courier" w:hAnsi="Arial" w:cs="Arial"/>
          <w:iCs/>
          <w:color w:val="000000"/>
        </w:rPr>
        <w:t>Eimeria</w:t>
      </w:r>
      <w:proofErr w:type="spellEnd"/>
      <w:r>
        <w:rPr>
          <w:rStyle w:val="Absatz-Standardschriftart1"/>
          <w:rFonts w:ascii="Arial" w:eastAsia="Courier" w:hAnsi="Arial" w:cs="Arial"/>
          <w:iCs/>
          <w:color w:val="000000"/>
        </w:rPr>
        <w:t xml:space="preserve"> spp. </w:t>
      </w:r>
      <w:proofErr w:type="gramStart"/>
      <w:r>
        <w:rPr>
          <w:rStyle w:val="Absatz-Standardschriftart1"/>
          <w:rFonts w:ascii="Arial" w:eastAsia="Courier" w:hAnsi="Arial" w:cs="Arial"/>
          <w:iCs/>
          <w:color w:val="000000"/>
        </w:rPr>
        <w:t>infect</w:t>
      </w:r>
      <w:proofErr w:type="gramEnd"/>
      <w:r>
        <w:rPr>
          <w:rStyle w:val="Absatz-Standardschriftart1"/>
          <w:rFonts w:ascii="Arial" w:eastAsia="Courier" w:hAnsi="Arial" w:cs="Arial"/>
          <w:iCs/>
          <w:color w:val="000000"/>
        </w:rPr>
        <w:t xml:space="preserve"> the gut and are highly niche specific</w:t>
      </w:r>
      <w:r w:rsidR="00FF11EF">
        <w:rPr>
          <w:rStyle w:val="Absatz-Standardschriftart1"/>
          <w:rFonts w:ascii="Arial" w:eastAsia="Courier" w:hAnsi="Arial" w:cs="Arial"/>
          <w:iCs/>
          <w:color w:val="000000"/>
        </w:rPr>
        <w:t xml:space="preserve">. E. </w:t>
      </w:r>
      <w:proofErr w:type="spellStart"/>
      <w:r w:rsidR="00FF11EF">
        <w:rPr>
          <w:rStyle w:val="Absatz-Standardschriftart1"/>
          <w:rFonts w:ascii="Arial" w:eastAsia="Courier" w:hAnsi="Arial" w:cs="Arial"/>
          <w:iCs/>
          <w:color w:val="000000"/>
        </w:rPr>
        <w:t>falciformis</w:t>
      </w:r>
      <w:proofErr w:type="spellEnd"/>
      <w:r w:rsidR="00FF11EF">
        <w:rPr>
          <w:rStyle w:val="Absatz-Standardschriftart1"/>
          <w:rFonts w:ascii="Arial" w:eastAsia="Courier" w:hAnsi="Arial" w:cs="Arial"/>
          <w:iCs/>
          <w:color w:val="000000"/>
        </w:rPr>
        <w:t xml:space="preserve"> </w:t>
      </w:r>
      <w:r w:rsidR="001A75F0">
        <w:rPr>
          <w:rStyle w:val="Absatz-Standardschriftart1"/>
          <w:rFonts w:ascii="Arial" w:eastAsia="Courier" w:hAnsi="Arial" w:cs="Arial"/>
          <w:iCs/>
          <w:color w:val="000000"/>
        </w:rPr>
        <w:t>has its niche</w:t>
      </w:r>
      <w:r>
        <w:rPr>
          <w:rStyle w:val="Absatz-Standardschriftart1"/>
          <w:rFonts w:ascii="Arial" w:eastAsia="Courier" w:hAnsi="Arial" w:cs="Arial"/>
          <w:iCs/>
          <w:color w:val="000000"/>
        </w:rPr>
        <w:t xml:space="preserve"> in the caecum and upper part of colon, mainly in the </w:t>
      </w:r>
      <w:r w:rsidR="00FF11EF">
        <w:rPr>
          <w:rStyle w:val="Absatz-Standardschriftart1"/>
          <w:rFonts w:ascii="Arial" w:eastAsia="Courier" w:hAnsi="Arial" w:cs="Arial"/>
          <w:iCs/>
          <w:color w:val="000000"/>
        </w:rPr>
        <w:t xml:space="preserve">cells of the </w:t>
      </w:r>
      <w:r>
        <w:rPr>
          <w:rStyle w:val="Absatz-Standardschriftart1"/>
          <w:rFonts w:ascii="Arial" w:eastAsia="Courier" w:hAnsi="Arial" w:cs="Arial"/>
          <w:iCs/>
          <w:color w:val="000000"/>
        </w:rPr>
        <w:t>crypts  (</w:t>
      </w:r>
      <w:proofErr w:type="spellStart"/>
      <w:r>
        <w:rPr>
          <w:rStyle w:val="Absatz-Standardschriftart1"/>
          <w:rFonts w:ascii="Arial" w:eastAsia="Courier" w:hAnsi="Arial" w:cs="Arial"/>
          <w:iCs/>
          <w:color w:val="000000"/>
        </w:rPr>
        <w:t>Haberkorn</w:t>
      </w:r>
      <w:proofErr w:type="spellEnd"/>
      <w:r>
        <w:rPr>
          <w:rStyle w:val="Absatz-Standardschriftart1"/>
          <w:rFonts w:ascii="Arial" w:eastAsia="Courier" w:hAnsi="Arial" w:cs="Arial"/>
          <w:iCs/>
          <w:color w:val="000000"/>
        </w:rPr>
        <w:t xml:space="preserve"> 1970, </w:t>
      </w:r>
      <w:r>
        <w:fldChar w:fldCharType="begin"/>
      </w:r>
      <w:r w:rsidR="00A51423">
        <w:instrText xml:space="preserve"> ADDIN ZOTERO_ITEM CSL_CITATION {"citationID":"20uboknbqv","properties":{"formattedCitation":"(Schmid et al., 2012; Stange, n.d.)","plainCitation":"(Schmid et al., 2012; Stange, n.d.)","dontUpdate":true},"citationItems":[{"id":447,"uris":["http://zotero.org/users/2947270/items/GM5UZWD2"],"uri":["http://zotero.org/users/2947270/items/GM5UZWD2"],"itemData":{"id":447,"type":"article-journal","title":"Apicomplexan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id":449,"uris":["http://zotero.org/users/2947270/items/GZHVX6TZ"],"uri":["http://zotero.org/users/2947270/items/GZHVX6TZ"],"itemData":{"id":449,"type":"article-journal","title":"Studies on host-pathogen interactions at mucosal barrier surfaces using the murine intestinal parasite Eimeria falciformis","author":[{"family":"Stange","given":"Jörg"}]}}],"schema":"https://github.com/citation-style-language/schema/raw/master/csl-citation.json"} </w:instrText>
      </w:r>
      <w:r>
        <w:fldChar w:fldCharType="separate"/>
      </w:r>
      <w:bookmarkStart w:id="0" w:name="__Fieldmark__441_617583840"/>
      <w:proofErr w:type="spellStart"/>
      <w:r>
        <w:rPr>
          <w:rStyle w:val="Absatz-Standardschriftart1"/>
          <w:rFonts w:ascii="Arial" w:eastAsia="Courier" w:hAnsi="Arial" w:cs="Arial"/>
          <w:iCs/>
          <w:color w:val="000000"/>
        </w:rPr>
        <w:t>S</w:t>
      </w:r>
      <w:bookmarkStart w:id="1" w:name="__Fieldmark__66_1004675639"/>
      <w:r>
        <w:rPr>
          <w:rStyle w:val="Absatz-Standardschriftart1"/>
          <w:rFonts w:ascii="Arial" w:eastAsia="Courier" w:hAnsi="Arial" w:cs="Arial"/>
          <w:iCs/>
          <w:color w:val="000000"/>
        </w:rPr>
        <w:t>chmid</w:t>
      </w:r>
      <w:proofErr w:type="spellEnd"/>
      <w:r>
        <w:rPr>
          <w:rStyle w:val="Absatz-Standardschriftart1"/>
          <w:rFonts w:ascii="Arial" w:eastAsia="Courier" w:hAnsi="Arial" w:cs="Arial"/>
          <w:iCs/>
          <w:color w:val="000000"/>
        </w:rPr>
        <w:t xml:space="preserve"> et al., 2012; Stange et al 2009)</w:t>
      </w:r>
      <w:r>
        <w:fldChar w:fldCharType="end"/>
      </w:r>
      <w:bookmarkEnd w:id="0"/>
      <w:bookmarkEnd w:id="1"/>
      <w:r>
        <w:rPr>
          <w:rStyle w:val="Absatz-Standardschriftart1"/>
          <w:rFonts w:ascii="Arial" w:eastAsia="Courier" w:hAnsi="Arial" w:cs="Arial"/>
          <w:iCs/>
          <w:color w:val="000000" w:themeColor="text1"/>
        </w:rPr>
        <w:t>.</w:t>
      </w:r>
      <w:r>
        <w:rPr>
          <w:rStyle w:val="Absatz-Standardschriftart1"/>
          <w:rFonts w:ascii="Arial" w:eastAsia="Courier" w:hAnsi="Arial" w:cs="Arial"/>
          <w:iCs/>
          <w:color w:val="000000"/>
        </w:rPr>
        <w:t xml:space="preserve"> These </w:t>
      </w:r>
      <w:proofErr w:type="spellStart"/>
      <w:r>
        <w:rPr>
          <w:rStyle w:val="Absatz-Standardschriftart1"/>
          <w:rFonts w:ascii="Arial" w:eastAsia="Courier" w:hAnsi="Arial" w:cs="Arial"/>
          <w:iCs/>
          <w:color w:val="000000"/>
        </w:rPr>
        <w:t>monoxenous</w:t>
      </w:r>
      <w:proofErr w:type="spellEnd"/>
      <w:r>
        <w:rPr>
          <w:rStyle w:val="Absatz-Standardschriftart1"/>
          <w:rFonts w:ascii="Arial" w:eastAsia="Courier" w:hAnsi="Arial" w:cs="Arial"/>
          <w:iCs/>
          <w:color w:val="000000"/>
        </w:rPr>
        <w:t xml:space="preserve"> parasites go through asexual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and sexual reproduction which results in hosts releasing high numbers of resistant oocysts. When a mouse ingests E. </w:t>
      </w:r>
      <w:proofErr w:type="spellStart"/>
      <w:r>
        <w:rPr>
          <w:rStyle w:val="Absatz-Standardschriftart1"/>
          <w:rFonts w:ascii="Arial" w:eastAsia="Courier" w:hAnsi="Arial" w:cs="Arial"/>
          <w:iCs/>
          <w:color w:val="000000"/>
        </w:rPr>
        <w:t>falciformis</w:t>
      </w:r>
      <w:proofErr w:type="spellEnd"/>
      <w:r>
        <w:rPr>
          <w:rStyle w:val="Absatz-Standardschriftart1"/>
          <w:rFonts w:ascii="Arial" w:eastAsia="Courier" w:hAnsi="Arial" w:cs="Arial"/>
          <w:iCs/>
          <w:color w:val="000000"/>
        </w:rPr>
        <w:t xml:space="preserve"> oocysts, one </w:t>
      </w:r>
      <w:proofErr w:type="spellStart"/>
      <w:r>
        <w:rPr>
          <w:rStyle w:val="Absatz-Standardschriftart1"/>
          <w:rFonts w:ascii="Arial" w:eastAsia="Courier" w:hAnsi="Arial" w:cs="Arial"/>
          <w:iCs/>
          <w:color w:val="000000"/>
        </w:rPr>
        <w:t>sporulated</w:t>
      </w:r>
      <w:proofErr w:type="spellEnd"/>
      <w:r>
        <w:rPr>
          <w:rStyle w:val="Absatz-Standardschriftart1"/>
          <w:rFonts w:ascii="Arial" w:eastAsia="Courier" w:hAnsi="Arial" w:cs="Arial"/>
          <w:iCs/>
          <w:color w:val="000000"/>
        </w:rPr>
        <w:t xml:space="preserve"> oocyst releases eight infective </w:t>
      </w:r>
      <w:proofErr w:type="spellStart"/>
      <w:r>
        <w:rPr>
          <w:rStyle w:val="Absatz-Standardschriftart1"/>
          <w:rFonts w:ascii="Arial" w:eastAsia="Courier" w:hAnsi="Arial" w:cs="Arial"/>
          <w:iCs/>
          <w:color w:val="000000"/>
        </w:rPr>
        <w:t>sporozoites</w:t>
      </w:r>
      <w:proofErr w:type="spellEnd"/>
      <w:r>
        <w:rPr>
          <w:rStyle w:val="Absatz-Standardschriftart1"/>
          <w:rFonts w:ascii="Arial" w:eastAsia="Courier" w:hAnsi="Arial" w:cs="Arial"/>
          <w:iCs/>
          <w:color w:val="000000"/>
        </w:rPr>
        <w:t xml:space="preserve"> inside the host, which can infect epithelial crypt cells of the caecum and colon. Within the epithelium, so called </w:t>
      </w:r>
      <w:proofErr w:type="spellStart"/>
      <w:r>
        <w:rPr>
          <w:rStyle w:val="Absatz-Standardschriftart1"/>
          <w:rFonts w:ascii="Arial" w:eastAsia="Courier" w:hAnsi="Arial" w:cs="Arial"/>
          <w:iCs/>
          <w:color w:val="000000"/>
        </w:rPr>
        <w:t>merozoite</w:t>
      </w:r>
      <w:proofErr w:type="spellEnd"/>
      <w:r>
        <w:rPr>
          <w:rStyle w:val="Absatz-Standardschriftart1"/>
          <w:rFonts w:ascii="Arial" w:eastAsia="Courier" w:hAnsi="Arial" w:cs="Arial"/>
          <w:iCs/>
          <w:color w:val="000000"/>
        </w:rPr>
        <w:t xml:space="preserve"> stages form in several rounds of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Parasite numbers increase drastically during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which is not completely synchronized, and the exact number of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cycles is either not clear (</w:t>
      </w:r>
      <w:proofErr w:type="spellStart"/>
      <w:r>
        <w:rPr>
          <w:rStyle w:val="Absatz-Standardschriftart1"/>
          <w:rFonts w:ascii="Arial" w:eastAsia="Courier" w:hAnsi="Arial" w:cs="Arial"/>
          <w:iCs/>
        </w:rPr>
        <w:t>Haberkorn</w:t>
      </w:r>
      <w:proofErr w:type="spellEnd"/>
      <w:r>
        <w:rPr>
          <w:rStyle w:val="Absatz-Standardschriftart1"/>
          <w:rFonts w:ascii="Arial" w:eastAsia="Courier" w:hAnsi="Arial" w:cs="Arial"/>
          <w:iCs/>
        </w:rPr>
        <w:t xml:space="preserve"> 1970</w:t>
      </w:r>
      <w:r>
        <w:rPr>
          <w:rStyle w:val="Absatz-Standardschriftart1"/>
          <w:rFonts w:ascii="Arial" w:eastAsia="Courier" w:hAnsi="Arial" w:cs="Arial"/>
          <w:iCs/>
          <w:color w:val="000000"/>
        </w:rPr>
        <w:t xml:space="preserve">, </w:t>
      </w:r>
      <w:r>
        <w:fldChar w:fldCharType="begin"/>
      </w:r>
      <w:r w:rsidR="00A51423">
        <w:instrText xml:space="preserve"> ADDIN ZOTERO_ITEM CSL_CITATION {"citationID":"2fn5bs29i0","properties":{"formattedCitation":"(Mesfin and Bellamy 1978)","plainCitation":"(Mesfin and Bellamy 1978)"},"citationItems":[{"id":635,"uris":["http://zotero.org/users/2947270/items/XGF8FDAI"],"uri":["http://zotero.org/users/2947270/items/XGF8FDAI"],"itemData":{"id":635,"type":"article-journal","title":"The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 </w:instrText>
      </w:r>
      <w:r>
        <w:fldChar w:fldCharType="separate"/>
      </w:r>
      <w:bookmarkStart w:id="2" w:name="__Fieldmark__451_617583840"/>
      <w:bookmarkStart w:id="3" w:name="__Fieldmark__83_1004675639"/>
      <w:r w:rsidR="001F2082" w:rsidRPr="001F2082">
        <w:rPr>
          <w:rFonts w:ascii="Arial" w:hAnsi="Arial" w:cs="Arial"/>
        </w:rPr>
        <w:t>(</w:t>
      </w:r>
      <w:proofErr w:type="spellStart"/>
      <w:r w:rsidR="001F2082" w:rsidRPr="001F2082">
        <w:rPr>
          <w:rFonts w:ascii="Arial" w:hAnsi="Arial" w:cs="Arial"/>
        </w:rPr>
        <w:t>Mesfin</w:t>
      </w:r>
      <w:proofErr w:type="spellEnd"/>
      <w:r w:rsidR="001F2082" w:rsidRPr="001F2082">
        <w:rPr>
          <w:rFonts w:ascii="Arial" w:hAnsi="Arial" w:cs="Arial"/>
        </w:rPr>
        <w:t xml:space="preserve"> and Bellamy 1978)</w:t>
      </w:r>
      <w:r>
        <w:fldChar w:fldCharType="end"/>
      </w:r>
      <w:bookmarkEnd w:id="2"/>
      <w:bookmarkEnd w:id="3"/>
      <w:r>
        <w:rPr>
          <w:rStyle w:val="Absatz-Standardschriftart1"/>
          <w:rFonts w:ascii="Arial" w:eastAsia="Courier" w:hAnsi="Arial" w:cs="Arial"/>
          <w:iCs/>
          <w:color w:val="000000"/>
        </w:rPr>
        <w:t xml:space="preserve"> or it varies naturally. </w:t>
      </w:r>
      <w:proofErr w:type="spellStart"/>
      <w:r>
        <w:rPr>
          <w:rStyle w:val="Absatz-Standardschriftart1"/>
          <w:rFonts w:ascii="Arial" w:eastAsia="Courier" w:hAnsi="Arial" w:cs="Arial"/>
          <w:iCs/>
          <w:color w:val="000000"/>
        </w:rPr>
        <w:t>Haberkorn</w:t>
      </w:r>
      <w:proofErr w:type="spellEnd"/>
      <w:r>
        <w:rPr>
          <w:rStyle w:val="Absatz-Standardschriftart1"/>
          <w:rFonts w:ascii="Arial" w:eastAsia="Courier" w:hAnsi="Arial" w:cs="Arial"/>
          <w:iCs/>
          <w:color w:val="000000"/>
        </w:rPr>
        <w:t xml:space="preserve"> (1970) reported variation from one to four rounds of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before gamete formation whereas </w:t>
      </w:r>
      <w:proofErr w:type="spellStart"/>
      <w:r>
        <w:rPr>
          <w:rStyle w:val="Absatz-Standardschriftart1"/>
          <w:rFonts w:ascii="Arial" w:eastAsia="Courier" w:hAnsi="Arial" w:cs="Arial"/>
          <w:iCs/>
          <w:color w:val="000000"/>
        </w:rPr>
        <w:t>Mesfin</w:t>
      </w:r>
      <w:proofErr w:type="spellEnd"/>
      <w:r>
        <w:rPr>
          <w:rStyle w:val="Absatz-Standardschriftart1"/>
          <w:rFonts w:ascii="Arial" w:eastAsia="Courier" w:hAnsi="Arial" w:cs="Arial"/>
          <w:iCs/>
          <w:color w:val="000000"/>
        </w:rPr>
        <w:t xml:space="preserve"> and Bellamy (1978) detected four </w:t>
      </w:r>
      <w:r w:rsidR="00FF11EF">
        <w:rPr>
          <w:rStyle w:val="Absatz-Standardschriftart1"/>
          <w:rFonts w:ascii="Arial" w:eastAsia="Courier" w:hAnsi="Arial" w:cs="Arial"/>
          <w:iCs/>
          <w:color w:val="000000"/>
        </w:rPr>
        <w:t xml:space="preserve">distinct </w:t>
      </w:r>
      <w:proofErr w:type="spellStart"/>
      <w:r>
        <w:rPr>
          <w:rStyle w:val="Absatz-Standardschriftart1"/>
          <w:rFonts w:ascii="Arial" w:eastAsia="Courier" w:hAnsi="Arial" w:cs="Arial"/>
          <w:iCs/>
          <w:color w:val="000000"/>
        </w:rPr>
        <w:t>schizont</w:t>
      </w:r>
      <w:proofErr w:type="spellEnd"/>
      <w:r>
        <w:rPr>
          <w:rStyle w:val="Absatz-Standardschriftart1"/>
          <w:rFonts w:ascii="Arial" w:eastAsia="Courier" w:hAnsi="Arial" w:cs="Arial"/>
          <w:iCs/>
          <w:color w:val="000000"/>
        </w:rPr>
        <w:t xml:space="preserve"> stages. It therefore appears that the number and exact timing of </w:t>
      </w:r>
      <w:proofErr w:type="spellStart"/>
      <w:r>
        <w:rPr>
          <w:rStyle w:val="Absatz-Standardschriftart1"/>
          <w:rFonts w:ascii="Arial" w:eastAsia="Courier" w:hAnsi="Arial" w:cs="Arial"/>
          <w:iCs/>
          <w:color w:val="000000"/>
        </w:rPr>
        <w:t>schizont</w:t>
      </w:r>
      <w:proofErr w:type="spellEnd"/>
      <w:r>
        <w:rPr>
          <w:rStyle w:val="Absatz-Standardschriftart1"/>
          <w:rFonts w:ascii="Arial" w:eastAsia="Courier" w:hAnsi="Arial" w:cs="Arial"/>
          <w:iCs/>
          <w:color w:val="000000"/>
        </w:rPr>
        <w:t xml:space="preserve"> formation can vary in E. </w:t>
      </w:r>
      <w:proofErr w:type="spellStart"/>
      <w:r>
        <w:rPr>
          <w:rStyle w:val="Absatz-Standardschriftart1"/>
          <w:rFonts w:ascii="Arial" w:eastAsia="Courier" w:hAnsi="Arial" w:cs="Arial"/>
          <w:iCs/>
          <w:color w:val="000000"/>
        </w:rPr>
        <w:t>falciformis</w:t>
      </w:r>
      <w:proofErr w:type="spellEnd"/>
      <w:r>
        <w:rPr>
          <w:rStyle w:val="Absatz-Standardschriftart1"/>
          <w:rFonts w:ascii="Arial" w:eastAsia="Courier" w:hAnsi="Arial" w:cs="Arial"/>
          <w:iCs/>
          <w:color w:val="000000"/>
        </w:rPr>
        <w:t xml:space="preserve"> infections. </w:t>
      </w:r>
      <w:r w:rsidR="00916FAD">
        <w:rPr>
          <w:rStyle w:val="Absatz-Standardschriftart1"/>
          <w:rFonts w:ascii="Arial" w:eastAsia="Courier" w:hAnsi="Arial" w:cs="Arial"/>
          <w:iCs/>
          <w:color w:val="000000"/>
        </w:rPr>
        <w:t xml:space="preserve">Oocysts form as </w:t>
      </w:r>
      <w:proofErr w:type="spellStart"/>
      <w:r w:rsidR="00916FAD">
        <w:rPr>
          <w:rStyle w:val="Absatz-Standardschriftart1"/>
          <w:rFonts w:ascii="Arial" w:eastAsia="Courier" w:hAnsi="Arial" w:cs="Arial"/>
          <w:iCs/>
          <w:color w:val="000000"/>
        </w:rPr>
        <w:t>merozoites</w:t>
      </w:r>
      <w:proofErr w:type="spellEnd"/>
      <w:r w:rsidR="00916FAD">
        <w:rPr>
          <w:rStyle w:val="Absatz-Standardschriftart1"/>
          <w:rFonts w:ascii="Arial" w:eastAsia="Courier" w:hAnsi="Arial" w:cs="Arial"/>
          <w:iCs/>
          <w:color w:val="000000"/>
        </w:rPr>
        <w:t xml:space="preserve"> and differentiate into gametes, which fuse and form a zygote. </w:t>
      </w:r>
      <w:r>
        <w:rPr>
          <w:rStyle w:val="Absatz-Standardschriftart1"/>
          <w:rFonts w:ascii="Arial" w:eastAsia="Courier" w:hAnsi="Arial" w:cs="Arial"/>
          <w:iCs/>
          <w:color w:val="000000"/>
        </w:rPr>
        <w:t xml:space="preserve">Oocysts are first detected in </w:t>
      </w:r>
      <w:proofErr w:type="spellStart"/>
      <w:r>
        <w:rPr>
          <w:rStyle w:val="Absatz-Standardschriftart1"/>
          <w:rFonts w:ascii="Arial" w:eastAsia="Courier" w:hAnsi="Arial" w:cs="Arial"/>
          <w:iCs/>
          <w:color w:val="000000"/>
        </w:rPr>
        <w:t>faeces</w:t>
      </w:r>
      <w:proofErr w:type="spellEnd"/>
      <w:r>
        <w:rPr>
          <w:rStyle w:val="Absatz-Standardschriftart1"/>
          <w:rFonts w:ascii="Arial" w:eastAsia="Courier" w:hAnsi="Arial" w:cs="Arial"/>
          <w:iCs/>
          <w:color w:val="000000"/>
        </w:rPr>
        <w:t xml:space="preserve"> on day six to seven post infection, </w:t>
      </w:r>
      <w:r w:rsidR="00F4383C">
        <w:rPr>
          <w:rStyle w:val="Absatz-Standardschriftart1"/>
          <w:rFonts w:ascii="Arial" w:eastAsia="Courier" w:hAnsi="Arial" w:cs="Arial"/>
          <w:iCs/>
          <w:color w:val="000000"/>
        </w:rPr>
        <w:t>post infection</w:t>
      </w:r>
      <w:r>
        <w:rPr>
          <w:rStyle w:val="Absatz-Standardschriftart1"/>
          <w:rFonts w:ascii="Arial" w:eastAsia="Courier" w:hAnsi="Arial" w:cs="Arial"/>
          <w:iCs/>
          <w:color w:val="000000"/>
        </w:rPr>
        <w:t xml:space="preserve">, and output peaks on day eight to nine </w:t>
      </w:r>
      <w:r w:rsidR="00F4383C">
        <w:rPr>
          <w:rStyle w:val="Absatz-Standardschriftart1"/>
          <w:rFonts w:ascii="Arial" w:eastAsia="Courier" w:hAnsi="Arial" w:cs="Arial"/>
          <w:iCs/>
          <w:color w:val="000000"/>
        </w:rPr>
        <w:t>post infection</w:t>
      </w:r>
      <w:r>
        <w:rPr>
          <w:rStyle w:val="Absatz-Standardschriftart1"/>
          <w:rFonts w:ascii="Arial" w:eastAsia="Courier" w:hAnsi="Arial" w:cs="Arial"/>
          <w:iCs/>
          <w:color w:val="000000"/>
        </w:rPr>
        <w:t xml:space="preserve"> </w:t>
      </w:r>
      <w:proofErr w:type="gramStart"/>
      <w:r w:rsidR="00916FAD">
        <w:rPr>
          <w:rStyle w:val="Absatz-Standardschriftart1"/>
          <w:rFonts w:ascii="Arial" w:eastAsia="Courier" w:hAnsi="Arial" w:cs="Arial"/>
          <w:iCs/>
          <w:color w:val="000000"/>
        </w:rPr>
        <w:t>A</w:t>
      </w:r>
      <w:r>
        <w:rPr>
          <w:rStyle w:val="Absatz-Standardschriftart1"/>
          <w:rFonts w:ascii="Arial" w:eastAsia="Courier" w:hAnsi="Arial" w:cs="Arial"/>
          <w:iCs/>
          <w:color w:val="000000"/>
        </w:rPr>
        <w:t>fter</w:t>
      </w:r>
      <w:proofErr w:type="gramEnd"/>
      <w:r>
        <w:rPr>
          <w:rStyle w:val="Absatz-Standardschriftart1"/>
          <w:rFonts w:ascii="Arial" w:eastAsia="Courier" w:hAnsi="Arial" w:cs="Arial"/>
          <w:iCs/>
          <w:color w:val="000000"/>
        </w:rPr>
        <w:t xml:space="preserve"> day 13-15 </w:t>
      </w:r>
      <w:r w:rsidR="00F4383C">
        <w:rPr>
          <w:rStyle w:val="Absatz-Standardschriftart1"/>
          <w:rFonts w:ascii="Arial" w:eastAsia="Courier" w:hAnsi="Arial" w:cs="Arial"/>
          <w:iCs/>
          <w:color w:val="000000"/>
        </w:rPr>
        <w:t>post infection</w:t>
      </w:r>
      <w:r w:rsidR="00916FAD">
        <w:rPr>
          <w:rStyle w:val="Absatz-Standardschriftart1"/>
          <w:rFonts w:ascii="Arial" w:eastAsia="Courier" w:hAnsi="Arial" w:cs="Arial"/>
          <w:iCs/>
          <w:color w:val="000000"/>
        </w:rPr>
        <w:t xml:space="preserve"> oocysts are no longer detectable</w:t>
      </w:r>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Haberkorn</w:t>
      </w:r>
      <w:proofErr w:type="spellEnd"/>
      <w:r>
        <w:rPr>
          <w:rStyle w:val="Absatz-Standardschriftart1"/>
          <w:rFonts w:ascii="Arial" w:eastAsia="Courier" w:hAnsi="Arial" w:cs="Arial"/>
          <w:iCs/>
          <w:color w:val="000000"/>
        </w:rPr>
        <w:t xml:space="preserve"> 1970 and this study). Immature, </w:t>
      </w:r>
      <w:proofErr w:type="spellStart"/>
      <w:r>
        <w:rPr>
          <w:rStyle w:val="Absatz-Standardschriftart1"/>
          <w:rFonts w:ascii="Arial" w:eastAsia="Courier" w:hAnsi="Arial" w:cs="Arial"/>
          <w:iCs/>
          <w:color w:val="000000"/>
        </w:rPr>
        <w:t>unsporulated</w:t>
      </w:r>
      <w:proofErr w:type="spellEnd"/>
      <w:r>
        <w:rPr>
          <w:rStyle w:val="Absatz-Standardschriftart1"/>
          <w:rFonts w:ascii="Arial" w:eastAsia="Courier" w:hAnsi="Arial" w:cs="Arial"/>
          <w:iCs/>
          <w:color w:val="000000"/>
        </w:rPr>
        <w:t xml:space="preserve"> oocysts are shed into the environment where they mature into </w:t>
      </w:r>
      <w:proofErr w:type="spellStart"/>
      <w:r>
        <w:rPr>
          <w:rStyle w:val="Absatz-Standardschriftart1"/>
          <w:rFonts w:ascii="Arial" w:eastAsia="Courier" w:hAnsi="Arial" w:cs="Arial"/>
          <w:iCs/>
          <w:color w:val="000000"/>
        </w:rPr>
        <w:t>sporulated</w:t>
      </w:r>
      <w:proofErr w:type="spellEnd"/>
      <w:r>
        <w:rPr>
          <w:rStyle w:val="Absatz-Standardschriftart1"/>
          <w:rFonts w:ascii="Arial" w:eastAsia="Courier" w:hAnsi="Arial" w:cs="Arial"/>
          <w:iCs/>
          <w:color w:val="000000"/>
        </w:rPr>
        <w:t xml:space="preserve">, infective oocysts </w:t>
      </w:r>
      <w:r>
        <w:fldChar w:fldCharType="begin"/>
      </w:r>
      <w:r w:rsidR="00A51423">
        <w:instrText xml:space="preserve"> ADDIN ZOTERO_ITEM CSL_CITATION {"citationID":"1geetvv7a","properties":{"formattedCitation":"(Mesfin and Bellamy 1978)","plainCitation":"(Mesfin and Bellamy 1978)"},"citationItems":[{"id":635,"uris":["http://zotero.org/users/2947270/items/XGF8FDAI"],"uri":["http://zotero.org/users/2947270/items/XGF8FDAI"],"itemData":{"id":635,"type":"article-journal","title":"The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 </w:instrText>
      </w:r>
      <w:r>
        <w:fldChar w:fldCharType="separate"/>
      </w:r>
      <w:bookmarkStart w:id="4" w:name="__Fieldmark__460_617583840"/>
      <w:bookmarkStart w:id="5" w:name="__Fieldmark__98_1004675639"/>
      <w:r w:rsidR="001F2082" w:rsidRPr="001F2082">
        <w:rPr>
          <w:rFonts w:ascii="Arial" w:hAnsi="Arial" w:cs="Arial"/>
        </w:rPr>
        <w:t>(</w:t>
      </w:r>
      <w:proofErr w:type="spellStart"/>
      <w:r w:rsidR="001F2082" w:rsidRPr="001F2082">
        <w:rPr>
          <w:rFonts w:ascii="Arial" w:hAnsi="Arial" w:cs="Arial"/>
        </w:rPr>
        <w:t>Mesfin</w:t>
      </w:r>
      <w:proofErr w:type="spellEnd"/>
      <w:r w:rsidR="001F2082" w:rsidRPr="001F2082">
        <w:rPr>
          <w:rFonts w:ascii="Arial" w:hAnsi="Arial" w:cs="Arial"/>
        </w:rPr>
        <w:t xml:space="preserve"> and Bellamy 1978)</w:t>
      </w:r>
      <w:r>
        <w:fldChar w:fldCharType="end"/>
      </w:r>
      <w:bookmarkEnd w:id="4"/>
      <w:bookmarkEnd w:id="5"/>
      <w:r>
        <w:rPr>
          <w:rStyle w:val="Absatz-Standardschriftart1"/>
          <w:rFonts w:ascii="Arial" w:eastAsia="Courier" w:hAnsi="Arial" w:cs="Arial"/>
          <w:iCs/>
          <w:color w:val="000000"/>
        </w:rPr>
        <w:t>.</w:t>
      </w:r>
    </w:p>
    <w:p w14:paraId="222749E1" w14:textId="77777777" w:rsidR="001A75F0" w:rsidRDefault="001A75F0">
      <w:pPr>
        <w:pStyle w:val="Normal1"/>
        <w:spacing w:line="480" w:lineRule="auto"/>
        <w:rPr>
          <w:rFonts w:ascii="Arial" w:eastAsia="Courier" w:hAnsi="Arial" w:cs="Arial"/>
          <w:iCs/>
          <w:color w:val="000000"/>
        </w:rPr>
      </w:pPr>
    </w:p>
    <w:p w14:paraId="36A1B71F" w14:textId="11C7510B" w:rsidR="004313D6" w:rsidRDefault="001F2082">
      <w:pPr>
        <w:pStyle w:val="Normal1"/>
        <w:spacing w:line="480" w:lineRule="auto"/>
        <w:rPr>
          <w:rFonts w:ascii="Arial" w:eastAsia="Courier" w:hAnsi="Arial" w:cs="Arial"/>
          <w:iCs/>
          <w:color w:val="000000"/>
        </w:rPr>
      </w:pPr>
      <w:r>
        <w:rPr>
          <w:rFonts w:ascii="Arial" w:eastAsia="Courier" w:hAnsi="Arial" w:cs="Arial"/>
          <w:iCs/>
          <w:color w:val="000000"/>
        </w:rPr>
        <w:lastRenderedPageBreak/>
        <w:t xml:space="preserve">It is well known that </w:t>
      </w:r>
      <w:proofErr w:type="spellStart"/>
      <w:r w:rsidR="001A75F0">
        <w:rPr>
          <w:rFonts w:ascii="Arial" w:eastAsia="Courier" w:hAnsi="Arial" w:cs="Arial"/>
          <w:iCs/>
          <w:color w:val="000000"/>
        </w:rPr>
        <w:t>Eimeria</w:t>
      </w:r>
      <w:proofErr w:type="spellEnd"/>
      <w:r w:rsidR="001A75F0">
        <w:rPr>
          <w:rFonts w:ascii="Arial" w:eastAsia="Courier" w:hAnsi="Arial" w:cs="Arial"/>
          <w:iCs/>
          <w:color w:val="000000"/>
        </w:rPr>
        <w:t xml:space="preserve"> spp. generally induce protection against reinfection</w:t>
      </w:r>
      <w:r w:rsidR="00916FAD">
        <w:rPr>
          <w:rFonts w:ascii="Arial" w:eastAsia="Courier" w:hAnsi="Arial" w:cs="Arial"/>
          <w:iCs/>
          <w:color w:val="000000"/>
        </w:rPr>
        <w:t xml:space="preserve"> in hosts</w:t>
      </w:r>
      <w:r w:rsidR="001A75F0">
        <w:rPr>
          <w:rFonts w:ascii="Arial" w:eastAsia="Courier" w:hAnsi="Arial" w:cs="Arial"/>
          <w:iCs/>
          <w:color w:val="000000"/>
        </w:rPr>
        <w:t xml:space="preserve"> </w:t>
      </w:r>
      <w:r>
        <w:rPr>
          <w:rFonts w:ascii="Arial" w:eastAsia="Courier" w:hAnsi="Arial" w:cs="Arial"/>
          <w:iCs/>
          <w:color w:val="000000"/>
        </w:rPr>
        <w:fldChar w:fldCharType="begin"/>
      </w:r>
      <w:r w:rsidR="00A51423">
        <w:rPr>
          <w:rFonts w:ascii="Arial" w:eastAsia="Courier" w:hAnsi="Arial" w:cs="Arial"/>
          <w:iCs/>
          <w:color w:val="000000"/>
        </w:rPr>
        <w:instrText xml:space="preserve"> ADDIN ZOTERO_ITEM CSL_CITATION {"citationID":"UBH7QvJR","properties":{"formattedCitation":"{\\rtf (M. Elaine Rose 1974; M. E. Rose, Hesketh, and Wakelin 1992; S\\uc0\\u252{}hwold et al. 2010; Mesfin and Bellamy 1979; Blagburn and Todd 1984; Gadde et al. 2009)}","plainCitation":"(M. Elaine Rose 1974; M. E. Rose, Hesketh, and Wakelin 1992; Sühwold et al. 2010; Mesfin and Bellamy 1979; Blagburn and Todd 1984; Gadde et al. 2009)"},"citationItems":[{"id":1623,"uris":["http://zotero.org/groups/484592/items/VPP4WNGD"],"uri":["http://zotero.org/groups/484592/items/VPP4WNGD"],"itemData":{"id":1623,"type":"article-journal","title":"Immune Responses in Infections with Coccidia: Macrophage Activity","container-title":"Infection and Immunity","page":"862-871","volume":"10","issue":"4","source":"PubMed Central","abstract":"Peritoneal exudate cells from chickens immunized with two species of coccidia, Eimeria tenella or Eimeria maxima, were examined for their capacity to phagocytose stages of the parasite in vitro. True phagocytosis of the sporozoite stage is difficult to estimate because of its ability to invade cells, but may be evaluated by comparison with control suspensions. Peak activity (compared with cells from coccidia-free chickens) was found 3 to 5 weeks after the first inoulum of oocysts of E. tenella, and 1 week after the first inoculum of E. maxima— times which correspond to the onset of complete immunity to infection. Cells from coccidia-free chickens, in the presence of serum from birds immunized with E. tenella, phagocytosed sporozoites of E. tenella in a similar manner to cells from immunized birds. The immune serum had both cytophilic and opsonic adherence properties and the latter was species specific (for the two species tested).","ISSN":"0019-9567","note":"PMID: 4426710\nPMCID: PMC423033","shortTitle":"Immune Responses in Infections with Coccidia","journalAbbreviation":"Infect Immun","author":[{"family":"Rose","given":"M. Elaine"}],"issued":{"date-parts":[["1974",10]]}}},{"id":1610,"uris":["http://zotero.org/groups/484592/items/8ZPX2TES"],"uri":["http://zotero.org/groups/484592/items/8ZPX2TES"],"itemData":{"id":1610,"type":"article-journal","title":"Immune control of murine coccidiosis: CD4+ and CD8+ T lymphocytes contribute differentially in resistance to primary and secondary infections","container-title":"Parasitology","page":"349-354","volume":"105 ( Pt 3)","source":"PubMed","abstract":"The effect of treatment with monoclonal antibodies (Mabs) which deplete CD4+ or CD8+ T lymphocytes, on infections with Eimeria spp. was examined in NIH mice. Treatment with anti-CD4 Mab increased susceptibility to primary infections with E. vermiformis or E. pragensis and reduced the subsequent resistance of the mice to homologous challenge. Similar treatment of immune mice did not affect their resistance to re-infection but this was reduced in mice depleted of CD8+ T lymphocytes. In mice immunized with E. vermiformis the effect of CD8(+)-depletion was very slight, apparent only as the presence of small numbers of oocysts in the faeces of some mice; in mice immunized with E. pragensis there was a small, though significant, increase in oocyst production, compared with controls and anti-CD4-treated groups. These results confirm the importance of mechanisms involving the function of CD4+ T lymphocytes in the control of primary infections with Eimeria spp. and indicate that CD8+ cells play some part in the expression of resistance to reinfection. They also show that a major part of this resistance was not affected by either of the treatments given.","ISSN":"0031-1820","note":"PMID: 1361049","shortTitle":"Immune control of murine coccidiosis","journalAbbreviation":"Parasitology","language":"ENG","author":[{"family":"Rose","given":"M. E."},{"family":"Hesketh","given":"P."},{"family":"Wakelin","given":"D."}],"issued":{"date-parts":[["1992",12]]}}},{"id":1611,"uris":["http://zotero.org/groups/484592/items/A5MAC5GV"],"uri":["http://zotero.org/groups/484592/items/A5MAC5GV"],"itemData":{"id":1611,"type":"article-journal","title":"T cell reactions of Eimeria bovis primary- and challenge-infected calves","container-title":"Parasitology Research","page":"595-605","volume":"106","issue":"3","source":"link.springer.com","abstract":"Eimeria bovis infections commonly have clinical impact only on young animals, as homologous reinfections generally are under immunological control. So far, the nature of the immune responses delivering protection to calves has not been investigated. In this study we therefore analysed local and peripheral proliferative T cell activities of primary- and challenge-infected calves and investigated the occurrence of T cell phenotypes in the peripheral blood and in mucosal gut segments isolated either by bioptic means or by necropsies. We show that lymphocytes of E. bovis-infected calves exhibit effective, transient antigen-specific proliferative responses in the course of prepatency of primary infection but fail to react after homologous reinfection suggesting early abrogation of parasite development. Whilst in primary infection an expansion of peripheral CD4+ T cells was observed, reinfection had no effect on the proportions of CD4+, CD8+ subsets or γδTCR+ T cells. In contrast, both E. bovis primary and challenge infections had an impact on local tissue T cell distribution. Primary infection was characterised by a CD4+ T cell infiltration early in prepatency in ileum and later in colon mucosa, whereas CD8+ T cells were only found accumulating in the latter gut segment. Challenge infection led to infiltration of both CD4+ and CD8+ T cells in small intestine and large intestine segments indicating protective functions of both cell types. In contrast, infiltration of ileum and colon mucosa with γδTCR+ T cells was restricted to primary infection.","DOI":"10.1007/s00436-009-1705-5","ISSN":"0932-0113, 1432-1955","journalAbbreviation":"Parasitol Res","language":"en","author":[{"family":"Sühwold","given":"Anke"},{"family":"Hermosilla","given":"Carlos"},{"family":"Seeger","given":"Torsten"},{"family":"Zahner","given":"Horst"},{"family":"Taubert","given":"Anja"}],"issued":{"date-parts":[["2010",2,1]]}}},{"id":274,"uris":["http://zotero.org/groups/484592/items/ZVJSAN65"],"uri":["http://zotero.org/groups/484592/items/ZVJSAN65"],"itemData":{"id":274,"type":"article-journal","title":"Effects of Acquired Resistance on Infection with Eimeria falciformis var. pragensis in Mice","container-title":"Infection and Immunity","page":"108-114","volume":"23","issue":"1","source":"PubMed Central","abstract":"Mice immunized with infections of 500, 5,000, or 20,000 oocysts of E. falciformis var. pragensis were reinfected with 20,000 and 100,000 oocysts at 20 and 38 days, respectively, after the initial infection. After the first challenge infection, none of the immunized mice showed clinical signs of coccidiosis; a few mice passed very low numbers of oocysts, and oocyst discharge seemed to correlate negatively with immunizing dose. None of the mice immunized twice passed oocysts after challenge. Mice immunized with three infections were completely immune to challenge for 4 months. The effect of the immune response on the life cycle of the coccidium was determined by histological examination of the intestines of immune and nonimmune mice infected with the parasite. In both the immune and nonimmune groups, sporozoites penetrated absorptive epithelial cells and migrated to crypt epithelial cells during the first 6 to 24 h postinfection. At 48 to 72 h postinfection, the sporozoites developed into mature first-generation schizonts in the nonimmune mice, whereas the developing first-generation schizonts degenerated within the crypt epithelial cells of the immune mice. In nonimmune mice, third-generation merozoites, inoculated intracecally, developed into mature fourth-generation schizonts, whereas in immune mice the developing fourth-generation schizonts degenerated before maturing. The possibility that a cellmediated immune mechanism is responsible for the arrest in schizogony is discussed.","ISSN":"0019-9567","note":"PMID: 422230\nPMCID: PMC550696","journalAbbreviation":"Infect Immun","author":[{"family":"Mesfin","given":"G. M."},{"family":"Bellamy","given":"J. E. C."}],"issued":{"date-parts":[["1979",1]]}}},{"id":1608,"uris":["http://zotero.org/groups/484592/items/8EX8D7CW"],"uri":["http://zotero.org/groups/484592/items/8EX8D7CW"],"itemData":{"id":1608,"type":"article-journal","title":"Pathological changes and immunity associated with experimental Eimeria vermiformis infections in Mus musculus","container-title":"The Journal of Protozoology","page":"556-561","volume":"31","issue":"4","source":"PubMed","abstract":"Pathological changes and immunity induced by Eimeria vermiformis (Ernst, Chobotar &amp; Hammond, 1971) were studied in outbred Swiss mice inoculated with 5000, 10,000, 20,000, or 40,000 oocysts. Cross immunity to E. ferrisi was also studied. In the case of E. vermiformis, mortality was dose dependent; most deaths were observed in the intermediate-dose groups. Most deaths also correlated with peak oocyst output. Histopathologic changes consisted of an early neutrophil and mononuclear cell infiltration in the small intestine. Later, villus atrophy and crypt hyperplasia caused a decrease in the villus-crypt ratio. During the acute phase (8-10 days after inoculation), villus tips were eroded and parasites with necrotic debris filled the cryptal and intestinal lumina. Vacuolar changes were observed in epithelial cells of the small intestine. Neither parasites nor significant pathological changes were observed in extra-intestinal organs. Mice were totally immune to reinfection with E. vermiformis 30 and 105 days after inoculation. Cross immunity was not observed between E. vermiformis and E. ferrisi.","ISSN":"0022-3921","note":"PMID: 6512725","journalAbbreviation":"J. Protozool.","language":"ENG","author":[{"family":"Blagburn","given":"B. L."},{"family":"Todd","given":"K. S."}],"issued":{"date-parts":[["1984",11]]}}},{"id":1617,"uris":["http://zotero.org/groups/484592/items/G6224E29"],"uri":["http://zotero.org/groups/484592/items/G6224E29"],"itemData":{"id":1617,"type":"article-journal","title":"Acquisition of immunity to the protozoan parasite Eimeria adenoeides in turkey poults and the peripheral blood leukocyte response to a primary infection","container-title":"Poultry Science","page":"2346-2352","volume":"88","issue":"11","source":"ps.oxfordjournals.org","abstract":"A primary infection of 12.5 × 103 oocysts of Eimeria adenoeides , given to 20-d-old turkey poults, resulted in depression of weight gain, and the production of large numbers of oocysts in the feces, compared with uninfected controls. Poults were raised under conditions to prevent possible reinfection to determine the ability of the primary infection to confer protective immunity against a challenge infection of 5 × 104 oocysts given at 34 d of age. Using weight gain and oocyst production after challenge as criteria for protection, the results indicated that immunity had developed. The concentration and proportions among white blood cell (WBC) populations in peripheral blood were determined at different times after the primary infection. The WBC concentration of infected poults was elevated on d 7 and 11, primarily due to elevated levels of lymphocytes and monocytes on d 7 and eosinophils on d 11. There were no differences in heterophil and basophil concentrations between infected and uninfected poults at any of the time points examined. With the exception of increased percentages of eosinophils on d 11, infection was not associated with alterations in the proportions among WBC populations. Comparison of CD4+ and CD8+ defined lymphocyte subpopulations in the blood of infected versus uninfected poults revealed higher concentrations of CD4+ lymphocytes on d 11, lower concentrations of CD8+ cells on d 4, and higher concentrations of CD8+ cells on d 11 of infection, as well as elevated ratios of CD4+:CD8+ lymphocytes in infected birds on d 4 and 11. These alterations in WBC profiles after primary E. adenoeides infection in turkey poults suggest initiation of both innate and adaptive cellular immune activities designed to effectively cope with a parasitic, intracellular pathogen.","DOI":"10.3382/ps.2009-00320","ISSN":"0032-5791, 1525-3171","note":"PMID: 19834085","journalAbbreviation":"Poultry Science","language":"en","author":[{"family":"Gadde","given":"U."},{"family":"Chapman","given":"H. D."},{"family":"Rathinam","given":"T. R."},{"family":"Erf","given":"G. F."}],"issued":{"date-parts":[["2009",1,11]]}}}],"schema":"https://github.com/citation-style-language/schema/raw/master/csl-citation.json"} </w:instrText>
      </w:r>
      <w:r>
        <w:rPr>
          <w:rFonts w:ascii="Arial" w:eastAsia="Courier" w:hAnsi="Arial" w:cs="Arial"/>
          <w:iCs/>
          <w:color w:val="000000"/>
        </w:rPr>
        <w:fldChar w:fldCharType="separate"/>
      </w:r>
      <w:r w:rsidRPr="001F2082">
        <w:rPr>
          <w:rFonts w:ascii="Arial" w:hAnsi="Arial" w:cs="Arial"/>
        </w:rPr>
        <w:t>(M. Elaine Rose 1974;</w:t>
      </w:r>
      <w:r>
        <w:rPr>
          <w:rFonts w:ascii="Arial" w:hAnsi="Arial" w:cs="Arial"/>
        </w:rPr>
        <w:t xml:space="preserve"> </w:t>
      </w:r>
      <w:r w:rsidRPr="001F2082">
        <w:rPr>
          <w:rFonts w:ascii="Arial" w:hAnsi="Arial" w:cs="Arial"/>
        </w:rPr>
        <w:t>Mesfin and Bellamy 1979;</w:t>
      </w:r>
      <w:r>
        <w:rPr>
          <w:rFonts w:ascii="Arial" w:hAnsi="Arial" w:cs="Arial"/>
        </w:rPr>
        <w:t xml:space="preserve"> </w:t>
      </w:r>
      <w:r w:rsidRPr="001F2082">
        <w:rPr>
          <w:rFonts w:ascii="Arial" w:hAnsi="Arial" w:cs="Arial"/>
        </w:rPr>
        <w:t>Blagburn and Todd 1984; M. E. Rose, Hesketh, and Wakelin 1992; Gadde et al. 2009</w:t>
      </w:r>
      <w:r>
        <w:rPr>
          <w:rFonts w:ascii="Arial" w:hAnsi="Arial" w:cs="Arial"/>
        </w:rPr>
        <w:t xml:space="preserve">; </w:t>
      </w:r>
      <w:r w:rsidRPr="001F2082">
        <w:rPr>
          <w:rFonts w:ascii="Arial" w:hAnsi="Arial" w:cs="Arial"/>
        </w:rPr>
        <w:t>Sühwold et al. 2010;)</w:t>
      </w:r>
      <w:r>
        <w:rPr>
          <w:rFonts w:ascii="Arial" w:eastAsia="Courier" w:hAnsi="Arial" w:cs="Arial"/>
          <w:iCs/>
          <w:color w:val="000000"/>
        </w:rPr>
        <w:fldChar w:fldCharType="end"/>
      </w:r>
      <w:r>
        <w:rPr>
          <w:rFonts w:ascii="Arial" w:eastAsia="Courier" w:hAnsi="Arial" w:cs="Arial"/>
          <w:iCs/>
          <w:color w:val="000000"/>
        </w:rPr>
        <w:t xml:space="preserve"> </w:t>
      </w:r>
      <w:r w:rsidR="00916FAD">
        <w:rPr>
          <w:rFonts w:ascii="Arial" w:eastAsia="Courier" w:hAnsi="Arial" w:cs="Arial"/>
          <w:iCs/>
          <w:color w:val="000000"/>
        </w:rPr>
        <w:t xml:space="preserve">and that </w:t>
      </w:r>
      <w:r>
        <w:rPr>
          <w:rFonts w:ascii="Arial" w:eastAsia="Courier" w:hAnsi="Arial" w:cs="Arial"/>
          <w:iCs/>
          <w:color w:val="000000"/>
        </w:rPr>
        <w:t xml:space="preserve">T-cell </w:t>
      </w:r>
      <w:r w:rsidR="00916FAD">
        <w:rPr>
          <w:rFonts w:ascii="Arial" w:eastAsia="Courier" w:hAnsi="Arial" w:cs="Arial"/>
          <w:iCs/>
          <w:color w:val="000000"/>
        </w:rPr>
        <w:t>seem to play a major role</w:t>
      </w:r>
      <w:r>
        <w:rPr>
          <w:rFonts w:ascii="Arial" w:eastAsia="Courier" w:hAnsi="Arial" w:cs="Arial"/>
          <w:iCs/>
          <w:color w:val="000000"/>
        </w:rPr>
        <w:t>.</w:t>
      </w:r>
      <w:r w:rsidR="001A75F0">
        <w:rPr>
          <w:rFonts w:ascii="Arial" w:eastAsia="Courier" w:hAnsi="Arial" w:cs="Arial"/>
          <w:iCs/>
          <w:color w:val="000000"/>
        </w:rPr>
        <w:t xml:space="preserve"> </w:t>
      </w:r>
      <w:r>
        <w:rPr>
          <w:rFonts w:ascii="Arial" w:eastAsia="Courier" w:hAnsi="Arial" w:cs="Arial"/>
          <w:iCs/>
          <w:color w:val="000000"/>
        </w:rPr>
        <w:t>In h</w:t>
      </w:r>
      <w:r w:rsidR="00EE1F96">
        <w:rPr>
          <w:rFonts w:ascii="Arial" w:eastAsia="Courier" w:hAnsi="Arial" w:cs="Arial"/>
          <w:iCs/>
          <w:color w:val="000000"/>
        </w:rPr>
        <w:t xml:space="preserve">ost responses to </w:t>
      </w:r>
      <w:r>
        <w:rPr>
          <w:rFonts w:ascii="Arial" w:eastAsia="Courier" w:hAnsi="Arial" w:cs="Arial"/>
          <w:iCs/>
          <w:color w:val="000000"/>
        </w:rPr>
        <w:t xml:space="preserve">E. </w:t>
      </w:r>
      <w:proofErr w:type="spellStart"/>
      <w:r>
        <w:rPr>
          <w:rFonts w:ascii="Arial" w:eastAsia="Courier" w:hAnsi="Arial" w:cs="Arial"/>
          <w:iCs/>
          <w:color w:val="000000"/>
        </w:rPr>
        <w:t>falciformis</w:t>
      </w:r>
      <w:proofErr w:type="spellEnd"/>
      <w:r>
        <w:rPr>
          <w:rFonts w:ascii="Arial" w:eastAsia="Courier" w:hAnsi="Arial" w:cs="Arial"/>
          <w:iCs/>
          <w:color w:val="000000"/>
        </w:rPr>
        <w:t xml:space="preserve"> </w:t>
      </w:r>
      <w:r w:rsidR="00EE1F96">
        <w:rPr>
          <w:rFonts w:ascii="Arial" w:eastAsia="Courier" w:hAnsi="Arial" w:cs="Arial"/>
          <w:iCs/>
          <w:color w:val="000000"/>
        </w:rPr>
        <w:t xml:space="preserve">infection </w:t>
      </w:r>
      <w:r w:rsidR="00916FAD">
        <w:rPr>
          <w:rFonts w:ascii="Arial" w:eastAsia="Courier" w:hAnsi="Arial" w:cs="Arial"/>
          <w:iCs/>
          <w:color w:val="000000"/>
        </w:rPr>
        <w:t>of</w:t>
      </w:r>
      <w:r w:rsidR="00EE1F96">
        <w:rPr>
          <w:rFonts w:ascii="Arial" w:eastAsia="Courier" w:hAnsi="Arial" w:cs="Arial"/>
          <w:iCs/>
          <w:color w:val="000000"/>
        </w:rPr>
        <w:t xml:space="preserve"> laboratory mice</w:t>
      </w:r>
      <w:r>
        <w:rPr>
          <w:rFonts w:ascii="Arial" w:eastAsia="Courier" w:hAnsi="Arial" w:cs="Arial"/>
          <w:iCs/>
          <w:color w:val="000000"/>
        </w:rPr>
        <w:t xml:space="preserve">, </w:t>
      </w:r>
      <w:proofErr w:type="spellStart"/>
      <w:r w:rsidR="00EE1F96">
        <w:rPr>
          <w:rFonts w:ascii="Arial" w:eastAsia="Courier" w:hAnsi="Arial" w:cs="Arial"/>
          <w:iCs/>
          <w:color w:val="000000"/>
        </w:rPr>
        <w:t>IFNγ</w:t>
      </w:r>
      <w:proofErr w:type="spellEnd"/>
      <w:r w:rsidR="00EE1F96">
        <w:rPr>
          <w:rFonts w:ascii="Arial" w:eastAsia="Courier" w:hAnsi="Arial" w:cs="Arial"/>
          <w:iCs/>
          <w:color w:val="000000"/>
        </w:rPr>
        <w:t xml:space="preserve"> is upregulated </w:t>
      </w:r>
      <w:r w:rsidR="00EE1F96">
        <w:fldChar w:fldCharType="begin"/>
      </w:r>
      <w:r w:rsidR="00A51423">
        <w:instrText xml:space="preserve"> ADDIN ZOTERO_ITEM CSL_CITATION {"citationID":"t97k1drrk","properties":{"formattedCitation":"(Schmid 2014)","plainCitation":"(Schmid 2014)"},"citationItems":[{"id":538,"uris":["http://zotero.org/users/2947270/items/PUN8S87R"],"uri":["http://zotero.org/users/2947270/items/PUN8S87R"],"itemData":{"id":538,"type":"thesis","title":"Eimeria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cycle.","author":[{"family":"Schmid","given":"Manuela"}],"issued":{"date-parts":[["2014"]]}}}],"schema":"https://github.com/citation-style-language/schema/raw/master/csl-citation.json"} </w:instrText>
      </w:r>
      <w:r w:rsidR="00EE1F96">
        <w:fldChar w:fldCharType="separate"/>
      </w:r>
      <w:bookmarkStart w:id="6" w:name="__Fieldmark__468_617583840"/>
      <w:bookmarkStart w:id="7" w:name="__Fieldmark__105_1004675639"/>
      <w:r w:rsidRPr="001F2082">
        <w:rPr>
          <w:rFonts w:ascii="Arial" w:hAnsi="Arial" w:cs="Arial"/>
        </w:rPr>
        <w:t>(</w:t>
      </w:r>
      <w:proofErr w:type="spellStart"/>
      <w:r w:rsidRPr="001F2082">
        <w:rPr>
          <w:rFonts w:ascii="Arial" w:hAnsi="Arial" w:cs="Arial"/>
        </w:rPr>
        <w:t>Schmid</w:t>
      </w:r>
      <w:proofErr w:type="spellEnd"/>
      <w:r w:rsidRPr="001F2082">
        <w:rPr>
          <w:rFonts w:ascii="Arial" w:hAnsi="Arial" w:cs="Arial"/>
        </w:rPr>
        <w:t xml:space="preserve"> 2014)</w:t>
      </w:r>
      <w:r w:rsidR="00EE1F96">
        <w:fldChar w:fldCharType="end"/>
      </w:r>
      <w:bookmarkEnd w:id="6"/>
      <w:bookmarkEnd w:id="7"/>
      <w:r w:rsidR="00EE1F96">
        <w:rPr>
          <w:rFonts w:ascii="Arial" w:eastAsia="Courier" w:hAnsi="Arial" w:cs="Arial"/>
          <w:iCs/>
          <w:color w:val="000000"/>
        </w:rPr>
        <w:t xml:space="preserve">. It was however </w:t>
      </w:r>
      <w:r>
        <w:rPr>
          <w:rFonts w:ascii="Arial" w:eastAsia="Courier" w:hAnsi="Arial" w:cs="Arial"/>
          <w:iCs/>
          <w:color w:val="000000"/>
        </w:rPr>
        <w:t>shown</w:t>
      </w:r>
      <w:r w:rsidR="00EE1F96">
        <w:rPr>
          <w:rFonts w:ascii="Arial" w:eastAsia="Courier" w:hAnsi="Arial" w:cs="Arial"/>
          <w:iCs/>
          <w:color w:val="000000"/>
        </w:rPr>
        <w:t xml:space="preserve"> that even though </w:t>
      </w:r>
      <w:proofErr w:type="spellStart"/>
      <w:r w:rsidR="00EE1F96">
        <w:rPr>
          <w:rFonts w:ascii="Arial" w:eastAsia="Courier" w:hAnsi="Arial" w:cs="Arial"/>
          <w:iCs/>
          <w:color w:val="000000"/>
        </w:rPr>
        <w:t>IFNγ</w:t>
      </w:r>
      <w:proofErr w:type="spellEnd"/>
      <w:r w:rsidR="00EE1F96">
        <w:rPr>
          <w:rFonts w:ascii="Arial" w:eastAsia="Courier" w:hAnsi="Arial" w:cs="Arial"/>
          <w:iCs/>
          <w:color w:val="000000"/>
        </w:rPr>
        <w:t xml:space="preserve"> and its receptor influences parasite development, the pathway is not required for clearance of a first infection, or for development of protective immunity in challenge infections. In the </w:t>
      </w:r>
      <w:proofErr w:type="spellStart"/>
      <w:r w:rsidR="00EE1F96">
        <w:rPr>
          <w:rFonts w:ascii="Arial" w:eastAsia="Courier" w:hAnsi="Arial" w:cs="Arial"/>
          <w:iCs/>
          <w:color w:val="000000"/>
        </w:rPr>
        <w:t>IFNγ</w:t>
      </w:r>
      <w:proofErr w:type="spellEnd"/>
      <w:r w:rsidR="00EE1F96">
        <w:rPr>
          <w:rFonts w:ascii="Arial" w:eastAsia="Courier" w:hAnsi="Arial" w:cs="Arial"/>
          <w:iCs/>
          <w:color w:val="000000"/>
        </w:rPr>
        <w:t xml:space="preserve"> deficient model which displays larger weight losses and intestinal pathology but also lower oocyst output, the phenotype was recovered by blocking IL-17A and IL-22 signaling. Only blocking IL-22 signaling recovered the oocyst shedding but had no effect on weight loss </w:t>
      </w:r>
      <w:r w:rsidR="00EE1F96">
        <w:fldChar w:fldCharType="begin"/>
      </w:r>
      <w:r w:rsidR="00A51423">
        <w:instrText xml:space="preserve"> ADDIN ZOTERO_ITEM CSL_CITATION {"citationID":"2l2l4un25c","properties":{"formattedCitation":"(Stange et al. 2012)","plainCitation":"(Stange et al. 2012)"},"citationItems":[{"id":299,"uris":["http://zotero.org/users/2947270/items/3T3V28ZA"],"uri":["http://zotero.org/users/2947270/items/3T3V28ZA"],"itemData":{"id":299,"type":"article-journal","title":"IL-22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 </w:instrText>
      </w:r>
      <w:r w:rsidR="00EE1F96">
        <w:fldChar w:fldCharType="separate"/>
      </w:r>
      <w:bookmarkStart w:id="8" w:name="__Fieldmark__475_617583840"/>
      <w:bookmarkStart w:id="9" w:name="__Fieldmark__113_1004675639"/>
      <w:r w:rsidRPr="001F2082">
        <w:rPr>
          <w:rFonts w:ascii="Arial" w:hAnsi="Arial" w:cs="Arial"/>
        </w:rPr>
        <w:t>(</w:t>
      </w:r>
      <w:proofErr w:type="spellStart"/>
      <w:r w:rsidRPr="001F2082">
        <w:rPr>
          <w:rFonts w:ascii="Arial" w:hAnsi="Arial" w:cs="Arial"/>
        </w:rPr>
        <w:t>Stange</w:t>
      </w:r>
      <w:proofErr w:type="spellEnd"/>
      <w:r w:rsidRPr="001F2082">
        <w:rPr>
          <w:rFonts w:ascii="Arial" w:hAnsi="Arial" w:cs="Arial"/>
        </w:rPr>
        <w:t xml:space="preserve"> et al. 2012)</w:t>
      </w:r>
      <w:r w:rsidR="00EE1F96">
        <w:fldChar w:fldCharType="end"/>
      </w:r>
      <w:bookmarkEnd w:id="8"/>
      <w:bookmarkEnd w:id="9"/>
      <w:r w:rsidR="00EE1F96">
        <w:rPr>
          <w:rFonts w:ascii="Arial" w:eastAsia="Courier" w:hAnsi="Arial" w:cs="Arial"/>
          <w:iCs/>
          <w:color w:val="000000"/>
        </w:rPr>
        <w:t>. These studies demonstrate the complex relations</w:t>
      </w:r>
      <w:r>
        <w:rPr>
          <w:rFonts w:ascii="Arial" w:eastAsia="Courier" w:hAnsi="Arial" w:cs="Arial"/>
          <w:iCs/>
          <w:color w:val="000000"/>
        </w:rPr>
        <w:t>hips between parasite and host and exemplify</w:t>
      </w:r>
      <w:r w:rsidR="00EE1F96">
        <w:rPr>
          <w:rFonts w:ascii="Arial" w:eastAsia="Courier" w:hAnsi="Arial" w:cs="Arial"/>
          <w:iCs/>
          <w:color w:val="000000"/>
        </w:rPr>
        <w:t xml:space="preserve"> that larger pathology in the host is not necessarily beneficial for the parasite</w:t>
      </w:r>
      <w:r>
        <w:rPr>
          <w:rFonts w:ascii="Arial" w:eastAsia="Courier" w:hAnsi="Arial" w:cs="Arial"/>
          <w:iCs/>
          <w:color w:val="000000"/>
        </w:rPr>
        <w:t xml:space="preserve">. Adaptive immunity clearly plays a role in limiting </w:t>
      </w:r>
      <w:proofErr w:type="spellStart"/>
      <w:r w:rsidR="005E1484">
        <w:rPr>
          <w:rFonts w:ascii="Arial" w:eastAsia="Courier" w:hAnsi="Arial" w:cs="Arial"/>
          <w:iCs/>
          <w:color w:val="000000"/>
        </w:rPr>
        <w:t>Eimeria</w:t>
      </w:r>
      <w:proofErr w:type="spellEnd"/>
      <w:r w:rsidR="005E1484">
        <w:rPr>
          <w:rFonts w:ascii="Arial" w:eastAsia="Courier" w:hAnsi="Arial" w:cs="Arial"/>
          <w:iCs/>
          <w:color w:val="000000"/>
        </w:rPr>
        <w:t xml:space="preserve"> spp. </w:t>
      </w:r>
      <w:r>
        <w:rPr>
          <w:rFonts w:ascii="Arial" w:eastAsia="Courier" w:hAnsi="Arial" w:cs="Arial"/>
          <w:iCs/>
          <w:color w:val="000000"/>
        </w:rPr>
        <w:t>reinfection, but the effect on the parasite remains poorly understood.</w:t>
      </w:r>
      <w:r w:rsidR="005E1484">
        <w:rPr>
          <w:rFonts w:ascii="Arial" w:eastAsia="Courier" w:hAnsi="Arial" w:cs="Arial"/>
          <w:iCs/>
          <w:color w:val="000000"/>
        </w:rPr>
        <w:t xml:space="preserve"> </w:t>
      </w:r>
      <w:r w:rsidR="00CB50EC">
        <w:rPr>
          <w:rFonts w:ascii="Arial" w:eastAsia="Courier" w:hAnsi="Arial" w:cs="Arial"/>
          <w:iCs/>
          <w:color w:val="000000"/>
        </w:rPr>
        <w:t xml:space="preserve">The </w:t>
      </w:r>
      <w:r w:rsidR="005E1484">
        <w:rPr>
          <w:rFonts w:ascii="Arial" w:eastAsia="Courier" w:hAnsi="Arial" w:cs="Arial"/>
          <w:iCs/>
          <w:color w:val="000000"/>
        </w:rPr>
        <w:t>closely related a</w:t>
      </w:r>
      <w:r w:rsidR="00CB50EC">
        <w:rPr>
          <w:rFonts w:ascii="Arial" w:eastAsia="Courier" w:hAnsi="Arial" w:cs="Arial"/>
          <w:iCs/>
          <w:color w:val="000000"/>
        </w:rPr>
        <w:t xml:space="preserve">picomplexan parasite T. </w:t>
      </w:r>
      <w:proofErr w:type="spellStart"/>
      <w:r w:rsidR="00CB50EC">
        <w:rPr>
          <w:rFonts w:ascii="Arial" w:eastAsia="Courier" w:hAnsi="Arial" w:cs="Arial"/>
          <w:iCs/>
          <w:color w:val="000000"/>
        </w:rPr>
        <w:t>gondii</w:t>
      </w:r>
      <w:proofErr w:type="spellEnd"/>
      <w:r w:rsidR="00CB50EC">
        <w:rPr>
          <w:rFonts w:ascii="Arial" w:eastAsia="Courier" w:hAnsi="Arial" w:cs="Arial"/>
          <w:iCs/>
          <w:color w:val="000000"/>
        </w:rPr>
        <w:t xml:space="preserve"> also induces immunity in its definitive host, which only sheds oocysts once in their life </w:t>
      </w:r>
      <w:r w:rsidR="00CB50EC">
        <w:rPr>
          <w:rFonts w:ascii="Arial" w:eastAsia="Courier" w:hAnsi="Arial" w:cs="Arial"/>
          <w:iCs/>
          <w:color w:val="000000"/>
        </w:rPr>
        <w:fldChar w:fldCharType="begin"/>
      </w:r>
      <w:r w:rsidR="00A51423">
        <w:rPr>
          <w:rFonts w:ascii="Arial" w:eastAsia="Courier" w:hAnsi="Arial" w:cs="Arial"/>
          <w:iCs/>
          <w:color w:val="000000"/>
        </w:rPr>
        <w:instrText xml:space="preserve"> ADDIN ZOTERO_ITEM CSL_CITATION {"citationID":"8FYamp4Z","properties":{"formattedCitation":"(VanWormer et al. 2013; Hartmann et al. 2013)","plainCitation":"(VanWormer et al. 2013; Hartmann et al. 2013)"},"citationItems":[{"id":1618,"uris":["http://zotero.org/groups/484592/items/J5PQ6KJH"],"uri":["http://zotero.org/groups/484592/items/J5PQ6KJH"],"itemData":{"id":1618,"type":"article-journal","title":"Molecules to modeling: Toxoplasma gondii oocysts at the human-animal-environment interface","container-title":"Comparative Immunology, Microbiology and Infectious Diseases","page":"217-231","volume":"36","issue":"3","source":"PubMed","abstract":"Environmental transmission of extremely resistant Toxoplasma gondii oocysts has resulted in infection of diverse species around the world, leading to severe disease and deaths in human and animal populations. This review explores T. gondii oocyst shedding, survival, and transmission, emphasizing the importance of linking laboratory and landscape from molecular characterization of oocysts to watershed-level models of oocyst loading and transport in terrestrial and aquatic systems. Building on discipline-specific studies, a One Health approach incorporating tools and perspectives from diverse fields and stakeholders has contributed to an advanced understanding of T. gondii and is addressing transmission at the rapidly changing human-animal-environment interface.","DOI":"10.1016/j.cimid.2012.10.006","ISSN":"1878-1667","note":"PMID: 23218130\nPMCID: PMC3779781","shortTitle":"Molecules to modeling","journalAbbreviation":"Comp. Immunol. Microbiol. Infect. Dis.","language":"ENG","author":[{"family":"VanWormer","given":"Elizabeth"},{"family":"Fritz","given":"Heather"},{"family":"Shapiro","given":"Karen"},{"family":"Mazet","given":"Jonna A. K."},{"family":"Conrad","given":"Patricia A."}],"issued":{"date-parts":[["2013",5]]}}},{"id":1642,"uris":["http://zotero.org/users/2947270/items/S5PE98XQ"],"uri":["http://zotero.org/users/2947270/items/S5PE98XQ"],"itemData":{"id":1642,"type":"article-journal","title":"Toxoplasma Gondii Infection in Cats ABCD guidelines on prevention and management","container-title":"Journal of Feline Medicine and Surgery","page":"631-637","volume":"15","issue":"7","source":"jfm.sagepub.com","abstract":"Overview: Toxoplasma gondii infection is common in cats, but the clinical disease is rare. Up to 50% of cats, especially free-roaming ones, have antibodies indicating infection and the presence of cystic stages.\nDisease signs: Clinical signs only appear in few cats when they become immunosuppressed – in these situations cystic stages can be reactivated. Commonly affected are the central nervous system (CNS), muscles, lungs and eyes.\nHuman infection: Cats can pose a risk for humans when they shed oocysts. However, this happens only once in their lifetime, usually only for 3–10 days after ingestion of tissue cysts. Thus, cats that have antibodies to T gondii no longer shed oocysts, and do not pose a risk to humans.","DOI":"10.1177/1098612X13489228","ISSN":"1098-612X, 1532-2750","note":"PMID: 23813830","journalAbbreviation":"Journal of Feline Medicine and Surgery","language":"en","author":[{"family":"Hartmann","given":"Katrin"},{"family":"Addie","given":"Diane"},{"family":"Belák","given":"Sándor"},{"family":"Boucraut-Baralon","given":"Corine"},{"family":"Egberink","given":"Herman"},{"family":"Frymus","given":"Tadeusz"},{"family":"Gruffydd-Jones","given":"Tim"},{"family":"Hosie","given":"Margaret J."},{"family":"Lloret","given":"Albert"},{"family":"Lutz","given":"Hans"},{"family":"Marsilio","given":"Fulvio"},{"family":"Möstl","given":"Karin"},{"family":"Pennisi","given":"Maria Grazia"},{"family":"Radford","given":"Alan D."},{"family":"Thiry","given":"Etienne"},{"family":"Truyen","given":"Uwe"},{"family":"Horzinek","given":"Marian C."}],"issued":{"date-parts":[["2013",7,1]]}}}],"schema":"https://github.com/citation-style-language/schema/raw/master/csl-citation.json"} </w:instrText>
      </w:r>
      <w:r w:rsidR="00CB50EC">
        <w:rPr>
          <w:rFonts w:ascii="Arial" w:eastAsia="Courier" w:hAnsi="Arial" w:cs="Arial"/>
          <w:iCs/>
          <w:color w:val="000000"/>
        </w:rPr>
        <w:fldChar w:fldCharType="separate"/>
      </w:r>
      <w:r w:rsidR="00BC3CE6" w:rsidRPr="00BC3CE6">
        <w:rPr>
          <w:rFonts w:ascii="Arial" w:hAnsi="Arial" w:cs="Arial"/>
        </w:rPr>
        <w:t>(</w:t>
      </w:r>
      <w:proofErr w:type="spellStart"/>
      <w:r w:rsidR="00BC3CE6" w:rsidRPr="00BC3CE6">
        <w:rPr>
          <w:rFonts w:ascii="Arial" w:hAnsi="Arial" w:cs="Arial"/>
        </w:rPr>
        <w:t>VanWormer</w:t>
      </w:r>
      <w:proofErr w:type="spellEnd"/>
      <w:r w:rsidR="00BC3CE6" w:rsidRPr="00BC3CE6">
        <w:rPr>
          <w:rFonts w:ascii="Arial" w:hAnsi="Arial" w:cs="Arial"/>
        </w:rPr>
        <w:t xml:space="preserve"> et al. 2013; Hartmann et al. 2013)</w:t>
      </w:r>
      <w:r w:rsidR="00CB50EC">
        <w:rPr>
          <w:rFonts w:ascii="Arial" w:eastAsia="Courier" w:hAnsi="Arial" w:cs="Arial"/>
          <w:iCs/>
          <w:color w:val="000000"/>
        </w:rPr>
        <w:fldChar w:fldCharType="end"/>
      </w:r>
      <w:r w:rsidR="00CB50EC">
        <w:rPr>
          <w:rFonts w:ascii="Arial" w:eastAsia="Courier" w:hAnsi="Arial" w:cs="Arial"/>
          <w:iCs/>
          <w:color w:val="000000"/>
        </w:rPr>
        <w:t xml:space="preserve">. Several genes which are identified as virulence factors in T. </w:t>
      </w:r>
      <w:proofErr w:type="spellStart"/>
      <w:r w:rsidR="00CB50EC">
        <w:rPr>
          <w:rFonts w:ascii="Arial" w:eastAsia="Courier" w:hAnsi="Arial" w:cs="Arial"/>
          <w:iCs/>
          <w:color w:val="000000"/>
        </w:rPr>
        <w:t>gondii</w:t>
      </w:r>
      <w:proofErr w:type="spellEnd"/>
      <w:r w:rsidR="00CB50EC">
        <w:rPr>
          <w:rFonts w:ascii="Arial" w:eastAsia="Courier" w:hAnsi="Arial" w:cs="Arial"/>
          <w:iCs/>
          <w:color w:val="000000"/>
        </w:rPr>
        <w:t xml:space="preserve"> are also present in </w:t>
      </w:r>
      <w:proofErr w:type="spellStart"/>
      <w:r w:rsidR="00CB50EC">
        <w:rPr>
          <w:rFonts w:ascii="Arial" w:eastAsia="Courier" w:hAnsi="Arial" w:cs="Arial"/>
          <w:iCs/>
          <w:color w:val="000000"/>
        </w:rPr>
        <w:t>Eimeria</w:t>
      </w:r>
      <w:proofErr w:type="spellEnd"/>
      <w:r w:rsidR="00CB50EC">
        <w:rPr>
          <w:rFonts w:ascii="Arial" w:eastAsia="Courier" w:hAnsi="Arial" w:cs="Arial"/>
          <w:iCs/>
          <w:color w:val="000000"/>
        </w:rPr>
        <w:t xml:space="preserve"> spp. genomes, such as surface antigen genes, SAG-genes and </w:t>
      </w:r>
      <w:proofErr w:type="spellStart"/>
      <w:r w:rsidR="00CB50EC">
        <w:rPr>
          <w:rFonts w:ascii="Arial" w:eastAsia="Courier" w:hAnsi="Arial" w:cs="Arial"/>
          <w:iCs/>
          <w:color w:val="000000"/>
        </w:rPr>
        <w:t>rhoptry</w:t>
      </w:r>
      <w:proofErr w:type="spellEnd"/>
      <w:r w:rsidR="00CB50EC">
        <w:rPr>
          <w:rFonts w:ascii="Arial" w:eastAsia="Courier" w:hAnsi="Arial" w:cs="Arial"/>
          <w:iCs/>
          <w:color w:val="000000"/>
        </w:rPr>
        <w:t xml:space="preserve"> proteins, ROPs </w:t>
      </w:r>
      <w:r w:rsidR="00CB50EC">
        <w:rPr>
          <w:rFonts w:ascii="Arial" w:eastAsia="Courier" w:hAnsi="Arial" w:cs="Arial"/>
          <w:iCs/>
          <w:color w:val="000000"/>
        </w:rPr>
        <w:fldChar w:fldCharType="begin"/>
      </w:r>
      <w:r w:rsidR="00A51423">
        <w:rPr>
          <w:rFonts w:ascii="Arial" w:eastAsia="Courier" w:hAnsi="Arial" w:cs="Arial"/>
          <w:iCs/>
          <w:color w:val="000000"/>
        </w:rPr>
        <w:instrText xml:space="preserve"> ADDIN ZOTERO_ITEM CSL_CITATION {"citationID":"In5cYAJz","properties":{"formattedCitation":"(Heitlinger et al. 2014; Adam J. Reid et al. 2014)","plainCitation":"(Heitlinger et al. 2014; Adam J. Reid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id":213,"uris":["http://zotero.org/groups/484592/items/SAVKGVJU"],"uri":["http://zotero.org/groups/484592/items/SAVKGVJU"],"itemData":{"id":213,"type":"article-journal","title":"Genomic analysis of the causative agents of coccidiosis in domestic chickens","container-title":"Genome Research","page":"1676-1685","volume":"24","issue":"10","source":"PubMed Central","abstract":"Global production of chickens has trebled in the past two decades and they are now the most important source of dietary animal protein worldwide. Chickens are subject to many infectious diseases that reduce their performance and productivity. Coccidiosis, caused by apicomplexan protozoa of the genus Eimeria, is one of the most important poultry diseases. Understanding the biology of Eimeria parasites underpins development of new drugs and vaccines needed to improve global food security. We have produced annotated genome sequences of all seven species of Eimeria that infect domestic chickens, which reveal the full extent of previously described repeat-rich and repeat-poor regions and show that these parasites possess the most repeat-rich proteomes ever described. Furthermore, while no other apicomplexan has been found to possess retrotransposons, Eimeria is home to a family of chromoviruses. Analysis of Eimeria genes involved in basic biology and host-parasite interaction highlights adaptations to a relatively simple developmental life cycle and a complex array of co-expressed surface proteins involved in host cell binding.","DOI":"10.1101/gr.168955.113","ISSN":"1088-9051","note":"PMID: 25015382\nPMCID: PMC4199364","journalAbbreviation":"Genome Res","author":[{"family":"Reid","given":"Adam J."},{"family":"Blake","given":"Damer P."},{"family":"Ansari","given":"Hifzur R."},{"family":"Billington","given":"Karen"},{"family":"Browne","given":"Hilary P."},{"family":"Bryant","given":"Josephine"},{"family":"Dunn","given":"Matt"},{"family":"Hung","given":"Stacy S."},{"family":"Kawahara","given":"Fumiya"},{"family":"Miranda-Saavedra","given":"Diego"},{"family":"Malas","given":"Tareq B."},{"family":"Mourier","given":"Tobias"},{"family":"Naghra","given":"Hardeep"},{"family":"Nair","given":"Mridul"},{"family":"Otto","given":"Thomas D."},{"family":"Rawlings","given":"Neil D."},{"family":"Rivailler","given":"Pierre"},{"family":"Sanchez-Flores","given":"Alejandro"},{"family":"Sanders","given":"Mandy"},{"family":"Subramaniam","given":"Chandra"},{"family":"Tay","given":"Yea-Ling"},{"family":"Woo","given":"Yong"},{"family":"Wu","given":"Xikun"},{"family":"Barrell","given":"Bart"},{"family":"Dear","given":"Paul H."},{"family":"Doerig","given":"Christian"},{"family":"Gruber","given":"Arthur"},{"family":"Ivens","given":"Alasdair C."},{"family":"Parkinson","given":"John"},{"family":"Rajandream","given":"Marie-Adèle"},{"family":"Shirley","given":"Martin W."},{"family":"Wan","given":"Kiew-Lian"},{"family":"Berriman","given":"Matthew"},{"family":"Tomley","given":"Fiona M."},{"family":"Pain","given":"Arnab"}],"issued":{"date-parts":[["2014",10]]}}}],"schema":"https://github.com/citation-style-language/schema/raw/master/csl-citation.json"} </w:instrText>
      </w:r>
      <w:r w:rsidR="00CB50EC">
        <w:rPr>
          <w:rFonts w:ascii="Arial" w:eastAsia="Courier" w:hAnsi="Arial" w:cs="Arial"/>
          <w:iCs/>
          <w:color w:val="000000"/>
        </w:rPr>
        <w:fldChar w:fldCharType="separate"/>
      </w:r>
      <w:r w:rsidR="00CB50EC" w:rsidRPr="00CB50EC">
        <w:rPr>
          <w:rFonts w:ascii="Arial" w:hAnsi="Arial" w:cs="Arial"/>
        </w:rPr>
        <w:t>(</w:t>
      </w:r>
      <w:proofErr w:type="spellStart"/>
      <w:r w:rsidR="00CB50EC" w:rsidRPr="00CB50EC">
        <w:rPr>
          <w:rFonts w:ascii="Arial" w:hAnsi="Arial" w:cs="Arial"/>
        </w:rPr>
        <w:t>Heitlinger</w:t>
      </w:r>
      <w:proofErr w:type="spellEnd"/>
      <w:r w:rsidR="00CB50EC" w:rsidRPr="00CB50EC">
        <w:rPr>
          <w:rFonts w:ascii="Arial" w:hAnsi="Arial" w:cs="Arial"/>
        </w:rPr>
        <w:t xml:space="preserve"> et al. 2014; Adam J. Reid et al. 2014)</w:t>
      </w:r>
      <w:r w:rsidR="00CB50EC">
        <w:rPr>
          <w:rFonts w:ascii="Arial" w:eastAsia="Courier" w:hAnsi="Arial" w:cs="Arial"/>
          <w:iCs/>
          <w:color w:val="000000"/>
        </w:rPr>
        <w:fldChar w:fldCharType="end"/>
      </w:r>
      <w:r w:rsidR="00CB50EC">
        <w:rPr>
          <w:rFonts w:ascii="Arial" w:eastAsia="Courier" w:hAnsi="Arial" w:cs="Arial"/>
          <w:iCs/>
          <w:color w:val="000000"/>
        </w:rPr>
        <w:t>. Although th</w:t>
      </w:r>
      <w:r w:rsidR="00CE3E91">
        <w:rPr>
          <w:rFonts w:ascii="Arial" w:eastAsia="Courier" w:hAnsi="Arial" w:cs="Arial"/>
          <w:iCs/>
          <w:color w:val="000000"/>
        </w:rPr>
        <w:t xml:space="preserve">e number and functions of these genes are not identical, existing annotations of T. </w:t>
      </w:r>
      <w:proofErr w:type="spellStart"/>
      <w:r w:rsidR="00CE3E91">
        <w:rPr>
          <w:rFonts w:ascii="Arial" w:eastAsia="Courier" w:hAnsi="Arial" w:cs="Arial"/>
          <w:iCs/>
          <w:color w:val="000000"/>
        </w:rPr>
        <w:t>gondii</w:t>
      </w:r>
      <w:proofErr w:type="spellEnd"/>
      <w:r w:rsidR="00CE3E91">
        <w:rPr>
          <w:rFonts w:ascii="Arial" w:eastAsia="Courier" w:hAnsi="Arial" w:cs="Arial"/>
          <w:iCs/>
          <w:color w:val="000000"/>
        </w:rPr>
        <w:t xml:space="preserve"> orthologues are useful in studying </w:t>
      </w:r>
      <w:proofErr w:type="spellStart"/>
      <w:r w:rsidR="00CE3E91">
        <w:rPr>
          <w:rFonts w:ascii="Arial" w:eastAsia="Courier" w:hAnsi="Arial" w:cs="Arial"/>
          <w:iCs/>
          <w:color w:val="000000"/>
        </w:rPr>
        <w:t>Eimeria</w:t>
      </w:r>
      <w:proofErr w:type="spellEnd"/>
      <w:r w:rsidR="00CE3E91">
        <w:rPr>
          <w:rFonts w:ascii="Arial" w:eastAsia="Courier" w:hAnsi="Arial" w:cs="Arial"/>
          <w:iCs/>
          <w:color w:val="000000"/>
        </w:rPr>
        <w:t xml:space="preserve"> </w:t>
      </w:r>
      <w:proofErr w:type="gramStart"/>
      <w:r w:rsidR="00CE3E91">
        <w:rPr>
          <w:rFonts w:ascii="Arial" w:eastAsia="Courier" w:hAnsi="Arial" w:cs="Arial"/>
          <w:iCs/>
          <w:color w:val="000000"/>
        </w:rPr>
        <w:t>spp..</w:t>
      </w:r>
      <w:proofErr w:type="gramEnd"/>
      <w:r w:rsidR="00CE3E91">
        <w:rPr>
          <w:rFonts w:ascii="Arial" w:eastAsia="Courier" w:hAnsi="Arial" w:cs="Arial"/>
          <w:iCs/>
          <w:color w:val="000000"/>
        </w:rPr>
        <w:t xml:space="preserve"> Additionally, the close relationship between the parasites and partly shared niche of these species, but the extreme difference in specificity between the generalist T. </w:t>
      </w:r>
      <w:proofErr w:type="spellStart"/>
      <w:r w:rsidR="00CE3E91">
        <w:rPr>
          <w:rFonts w:ascii="Arial" w:eastAsia="Courier" w:hAnsi="Arial" w:cs="Arial"/>
          <w:iCs/>
          <w:color w:val="000000"/>
        </w:rPr>
        <w:t>gondii</w:t>
      </w:r>
      <w:proofErr w:type="spellEnd"/>
      <w:r w:rsidR="00CE3E91">
        <w:rPr>
          <w:rFonts w:ascii="Arial" w:eastAsia="Courier" w:hAnsi="Arial" w:cs="Arial"/>
          <w:iCs/>
          <w:color w:val="000000"/>
        </w:rPr>
        <w:t xml:space="preserve"> and the highly specific </w:t>
      </w:r>
      <w:proofErr w:type="spellStart"/>
      <w:r w:rsidR="00CE3E91">
        <w:rPr>
          <w:rFonts w:ascii="Arial" w:eastAsia="Courier" w:hAnsi="Arial" w:cs="Arial"/>
          <w:iCs/>
          <w:color w:val="000000"/>
        </w:rPr>
        <w:t>Eimeria</w:t>
      </w:r>
      <w:proofErr w:type="spellEnd"/>
      <w:r w:rsidR="00CE3E91">
        <w:rPr>
          <w:rFonts w:ascii="Arial" w:eastAsia="Courier" w:hAnsi="Arial" w:cs="Arial"/>
          <w:iCs/>
          <w:color w:val="000000"/>
        </w:rPr>
        <w:t xml:space="preserve"> spp. makes comparisons evolutionarily interesting.</w:t>
      </w:r>
    </w:p>
    <w:p w14:paraId="07599D53" w14:textId="77777777" w:rsidR="005E1484" w:rsidRDefault="005E1484">
      <w:pPr>
        <w:pStyle w:val="Normal1"/>
        <w:spacing w:line="480" w:lineRule="auto"/>
      </w:pPr>
    </w:p>
    <w:p w14:paraId="74FAE6EB" w14:textId="0A0FD51B" w:rsidR="004313D6" w:rsidRDefault="00EE1F96">
      <w:pPr>
        <w:pStyle w:val="Normal1"/>
        <w:spacing w:line="480" w:lineRule="auto"/>
        <w:rPr>
          <w:rFonts w:ascii="Arial" w:eastAsia="Courier" w:hAnsi="Arial" w:cs="Arial"/>
          <w:iCs/>
          <w:color w:val="000000" w:themeColor="text1"/>
        </w:rPr>
      </w:pPr>
      <w:r>
        <w:rPr>
          <w:rFonts w:ascii="Arial" w:eastAsia="Courier" w:hAnsi="Arial" w:cs="Arial"/>
          <w:iCs/>
          <w:color w:val="000000"/>
        </w:rPr>
        <w:t xml:space="preserve">Several </w:t>
      </w:r>
      <w:r w:rsidR="001F2082">
        <w:rPr>
          <w:rFonts w:ascii="Arial" w:eastAsia="Courier" w:hAnsi="Arial" w:cs="Arial"/>
          <w:iCs/>
          <w:color w:val="000000"/>
        </w:rPr>
        <w:t xml:space="preserve">transcriptome </w:t>
      </w:r>
      <w:r>
        <w:rPr>
          <w:rFonts w:ascii="Arial" w:eastAsia="Courier" w:hAnsi="Arial" w:cs="Arial"/>
          <w:iCs/>
          <w:color w:val="000000"/>
        </w:rPr>
        <w:t xml:space="preserve">studies address host parasite interactions in apicomplexan parasites </w:t>
      </w:r>
      <w:commentRangeStart w:id="10"/>
      <w:r>
        <w:fldChar w:fldCharType="begin"/>
      </w:r>
      <w:r w:rsidR="00A51423">
        <w:instrText xml:space="preserve"> ADDIN ZOTERO_ITEM CSL_CITATION {"citationID":"c21IN2Bs","properties":{"formattedCitation":"(Periz et al. 2007; Aarthi et al. 2011; Schwarz et al. 2010; Amiruddin et al. 2012; Novaes et al. 2012; Adam James Reid and Berriman 2012; Schmid 2014; Matsubayashi et al. 2016)","plainCitation":"(Periz et al. 2007; Aarthi et al. 2011; Schwarz et al. 2010; Amiruddin et al. 2012; Novaes et al. 2012; Adam James Reid and Berriman 2012; Schmid 2014; Matsubayashi et al. 2016)"},"citationItems":[{"id":539,"uris":["http://zotero.org/users/2947270/items/Q9I6H2CG"],"uri":["http://zotero.org/users/2947270/items/Q9I6H2CG"],"itemData":{"id":539,"type":"article-journal","title":"The Microneme Proteins EtMIC4 and EtMIC5 of Eimeria tenella Form a Novel, Ultra-high Molecular Mass Protein Complex That Binds Target Host Cells","container-title":"Journal of Biological Chemistry","page":"16891-16898","volume":"282","issue":"23","source":"www.jbc.org","DOI":"10.1074/jbc.M702407200","ISSN":"0021-9258, 1083-351X","note":"PMID: 17426025","journalAbbreviation":"J. Biol. Chem.","language":"en","author":[{"family":"Periz","given":"Javier"},{"family":"Gill","given":"Andrew C."},{"family":"Hunt","given":"Lawrence"},{"family":"Brown","given":"Philip"},{"family":"Tomley","given":"Fiona M."}],"issued":{"date-parts":[["2007",8,6]]}}},{"id":1622,"uris":["http://zotero.org/groups/484592/items/R5TM3FIX"],"uri":["http://zotero.org/groups/484592/items/R5TM3FIX"],"itemData":{"id":1622,"type":"article-journal","title":"Expressed sequence tags from Eimeria brunetti--preliminary analysis and functional annotation","container-title":"Parasitology Research","page":"1059-1062","volume":"108","issue":"4","source":"PubMed","abstract":"As a first attempt to generate sequence information from the protein-coding genes of the genomically unknown parasite, Eimeria brunetti, a cDNA library was generated from purified sporozoites in the λTriplEx2™ vector. Analysis of 283 expressed sequence tags (ESTs) from the cDNA library constructed revealed 12 contigs (26 ESTs) and 257 singletons. BLASTx analysis revealed that 50 transcripts had significant matches to known proteins, whereas the remaining 233 had no significant matches, probably representing novel genes. Based on Gene Ontology classification, the transcripts were categorized as biological process (46 ESTs), molecular function (37 ESTs), and cellular component (19 ESTs). The transcripts analyzed show maximum homology to the apicomplexan parasite Toxoplasma gondii. Despite the small number of transcripts, this is the first transcriptome analysis of E. brunetti and provides preliminary data that will increase understanding of parasite biological function.","DOI":"10.1007/s00436-010-2182-6","ISSN":"1432-1955","note":"PMID: 21161277","journalAbbreviation":"Parasitol. Res.","language":"ENG","author":[{"family":"Aarthi","given":"S."},{"family":"Raj","given":"Gopal Dhinakar"},{"family":"Raman","given":"M."},{"family":"Blake","given":"Damer"},{"family":"Subramaniam","given":"Chandra"},{"family":"Tomley","given":"Fiona"}],"issued":{"date-parts":[["2011",4]]}}},{"id":272,"uris":["http://zotero.org/groups/484592/items/ZQITS7J5"],"uri":["http://zotero.org/groups/484592/items/ZQITS7J5"],"itemData":{"id":272,"type":"article-journal","title":"Coccidian merozoite transcriptome analysis from Eimeria maxima in comparison to Eimeria tenella and Eimeria acervulina.","container-title":"The Journal of parasitology","page":"49–57","volume":"96","issue":"1","abstract":"With the Eimeria spp. populations that infect chickens used as a model for coccidian biology, we aimed to survey the transcriptome of Eimeria maxima and contrast it to the 2 other Eimeria spp. for which transcriptome data are available, i.e., Eimeria tenella and Eimeria acervulina . The asexual intracellular development stage, the merozoite, was specifically examined, and we used expressed sequence tag (EST) analysis to provide experimental evidence of transcription and a framework for understanding the merozoite stage of E. maxima . Of 2,680 individual ESTs obtained, 48.2% shared most significant (E &lt; 10(-5)) homology to sequences from other apicomplexan species, primarily other Eimeria spp. and Toxoplasma gondii , and 47.5% were unique. Annotation of these ESTs enabled categorization to putative biological function and revealed an emphasis on translation, cytoskeleton, metabolism, signaling, transport, and protein folding, as well as the apicomplexan specific surface antigens and micronemes. Comparative analysis of abundantly expressed transcripts from merozoites of the 3 Eimeria spp. revealed a novel transcript common to all 3. Sharing no significant homology to any other sequence in public databases, this transcript was predicted to encode an Eimeria -specific protein (ESP) with 166-178 amino acids and 58.9-65.1% interspecific identity. A predicted signal peptide was identified, consistent with the assumption that ESP is a secreted protein. These annotated ESTs from E. maxima merozoites provide a resource for intra- and interspecific comparative analyses that will be useful in distinguishing the unique biology of coccidian parasites in relation to the diverse phylum of Apicomplexa.","DOI":"10.1645/GE-2253.1","ISSN":"0022-3395","note":"PMID: 19799488","author":[{"family":"Schwarz","given":"Ryan S"},{"family":"Fetterer","given":"Raymond H"},{"family":"Rosenberg","given":"George H"},{"family":"Miska","given":"Katarzyna B"}],"issued":{"date-parts":[["2010"]]}}},{"id":1609,"uris":["http://zotero.org/groups/484592/items/8RZSP2MU"],"uri":["http://zotero.org/groups/484592/items/8RZSP2MU"],"itemData":{"id":1609,"type":"article-journal","title":"Characterisation of full-length cDNA sequences provides insights into the Eimeria tenella transcriptome","container-title":"BMC genomics","page":"21","volume":"13","source":"PubMed","abstract":"BACKGROUND: Eimeria tenella is an apicomplexan parasite that causes coccidiosis in the domestic fowl. Infection with this parasite is diagnosed frequently in intensively reared poultry and its control is usually accorded a high priority, especially in chickens raised for meat. Prophylactic chemotherapy has been the primary method used for the control of coccidiosis. However, drug efficacy can be compromised by drug-resistant parasites and the lack of new drugs highlights demands for alternative control strategies including vaccination. In the long term, sustainable control of coccidiosis will most likely be achieved through integrated drug and vaccination programmes. Characterisation of the E. tenella transcriptome may provide a better understanding of the biology of the parasite and aid in the development of a more effective control for coccidiosis.\nRESULTS: More than 15,000 partial sequences were generated from the 5' and 3' ends of clones randomly selected from an E. tenella second generation merozoite full-length cDNA library. Clustering of these sequences produced 1,529 unique transcripts (UTs). Based on the transcript assembly and subsequently primer walking, 433 full-length cDNA sequences were successfully generated. These sequences varied in length, ranging from 441 bp to 3,083 bp, with an average size of 1,647 bp. Simple sequence repeat (SSR) analysis identified CAG as the most abundant trinucleotide motif, while codon usage analysis revealed that the ten most infrequently used codons in E. tenella are UAU, UGU, GUA, CAU, AUA, CGA, UUA, CUA, CGU and AGU. Subsequent analysis of the E. tenella complete coding sequences identified 25 putative secretory and 60 putative surface proteins, all of which are now rational candidates for development as recombinant vaccines or drug targets in the effort to control avian coccidiosis.\nCONCLUSIONS: This paper describes the generation and characterisation of full-length cDNA sequences from E. tenella second generation merozoites and provides new insights into the E. tenella transcriptome. The data generated will be useful for the development and validation of diagnostic and control strategies for coccidiosis and will be of value in annotation of the E. tenella genome sequence.","DOI":"10.1186/1471-2164-13-21","ISSN":"1471-2164","note":"PMID: 22244352\nPMCID: PMC3315734","journalAbbreviation":"BMC Genomics","language":"ENG","author":[{"family":"Amiruddin","given":"Nadzirah"},{"family":"Lee","given":"Xin-Wei"},{"family":"Blake","given":"Damer P."},{"family":"Suzuki","given":"Yutaka"},{"family":"Tay","given":"Yea-Ling"},{"family":"Lim","given":"Lik-Sin"},{"family":"Tomley","given":"Fiona M."},{"family":"Watanabe","given":"Junichi"},{"family":"Sugimoto","given":"Chihiro"},{"family":"Wan","given":"Kiew-Lian"}],"issued":{"date-parts":[["2012",1,13]]}}},{"id":263,"uris":["http://zotero.org/groups/484592/items/ZBBD4Z78"],"uri":["http://zotero.org/groups/484592/items/ZBBD4Z78"],"itemData":{"id":263,"type":"article-journal","title":"A comparative transcriptome analysis reveals expression profiles conserved across three Eimeria spp. of domestic fowl and associated with multiple developmental stages","container-title":"International Journal for Parasitology","page":"39-48","volume":"42","issue":"1","source":"ScienceDirect","abstract":"Coccidiosis of the domestic fowl is a worldwide disease caused by seven species of protozoan parasites of the genus Eimeria. The genome of the model species, Eimeria tenella, presents a complexity of 55–60 MB distributed in 14 chromosomes. Relatively few studies have been undertaken to unravel the complexity of the transcriptome of Eimeria parasites. We report here the generation of more than 45,000 open reading frame expressed sequence tag (ORESTES) cDNA reads of E. tenella, Eimeria maxima and Eimeria acervulina, covering several developmental stages: unsporulated oocysts, sporoblastic oocysts, sporulated oocysts, sporozoites and second generation merozoites. All reads were assembled to constitute gene indices and submitted to a comprehensive functional annotation pipeline. In the case of E. tenella, we also incorporated publicly available ESTs to generate an integrated body of information. Orthology analyses have identified genes conserved across different apicomplexan parasites, as well as genes restricted to the genus Eimeria. Digital expression profiles obtained from ORESTES/EST countings, submitted to clustering analyses, revealed a high conservation pattern across the three Eimeria spp. Distance trees showed that unsporulated and sporoblastic oocysts constitute a distinct clade in all species, with sporulated oocysts forming a more external branch. This latter stage also shows a close relationship with sporozoites, whereas first and second generation merozoites are more closely related to each other than to sporozoites. The profiles were unambiguously associated with the distinct developmental stages and strongly correlated with the order of the stages in the parasite life cycle. Finally, we present The Eimeria Transcript Database (http://www.coccidia.icb.usp.br/eimeriatdb), a website that provides open access to all sequencing data, annotation and comparative analysis. We expect this repository to represent a useful resource to the Eimeria scientific community, helping to define potential candidates for the development of new strategies to control coccidiosis of the domestic fowl.","DOI":"10.1016/j.ijpara.2011.10.008","ISSN":"0020-7519","journalAbbreviation":"International Journal for Parasitology","author":[{"family":"Novaes","given":"Jeniffer"},{"family":"Rangel","given":"Luiz Thibério L. D."},{"family":"Ferro","given":"Milene"},{"family":"Abe","given":"Ricardo Y."},{"family":"Manha","given":"Alessandra P. S."},{"family":"Mello","given":"Joana C. M.","non-dropping-particle":"de"},{"family":"Varuzza","given":"Leonardo"},{"family":"Durham","given":"Alan M."},{"family":"Madeira","given":"Alda Maria B. N."},{"family":"Gruber","given":"Arthur"}],"issued":{"date-parts":[["2012",1]]}}},{"id":611,"uris":["http://zotero.org/users/2947270/items/W2GPMARH"],"uri":["http://zotero.org/users/2947270/items/W2GPMARH"],"itemData":{"id":611,"type":"article-journal","title":"Genes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James"},{"family":"Berriman","given":"Matthew"}],"issued":{"date-parts":[["2012",12,28]]}}},{"id":538,"uris":["http://zotero.org/users/2947270/items/PUN8S87R"],"uri":["http://zotero.org/users/2947270/items/PUN8S87R"],"itemData":{"id":538,"type":"thesis","title":"Eimeria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id":87,"uris":["http://zotero.org/groups/484592/items/BNE9646E"],"uri":["http://zotero.org/groups/484592/items/BNE9646E"],"itemData":{"id":87,"type":"article-journal","title":"Transcriptional profiles of virulent and precocious strains of Eimeria tenella at sporozoite stage; novel biological insight into attenuated asexual development","container-title":"Infection, Genetics and Evolution","page":"54-62","volume":"40","source":"ScienceDirect","abstract":"Chicken coccidiosis is caused by Eimeria spp., particularly Eimeria tenella, and is characterized by watery or hemorrhagic diarrhea, resulting in death in severe cases. Precociously attenuated live vaccines are widely used to control the disease, and these are produced by serially passaging virulent strains through chickens, and the collection of oocysts from feces at progressively earlier time points during oocyst shedding. Sporozoites of the precocious strain rapidly enter the intestinal mucosa, and their subsequent asexual development reduces their growth. However, there have been few detailed genetic or transcriptional analyses of the strains. Here, we used RNA sequencing to gain novel biological insight into the pathogenicity and precocity of E. tenella. We compared the differential transcription in the sporozoites (the initial stage of endogenous development) of virulent and precocious strains by mapping the sequence reads onto the draft genome of E. tenella. About 90% of the reads from both strains were mapped to the genome, and 16,630 estimated transcript regions were identified. Using Gene Ontology slim and Kyoto Encyclopedia of Genes and Genomes (KEGG) analyses and the annotation of the estimated transcripts with Blastx, we found that the expression of some genes involved in carbohydrate metabolism were expressed two-fold more strongly in the virulent strain than in the precocious strain. Characteristically, genes related to proteins secreted from the apical complex, proteases, cell attachment proteins, mitochondrial proteins, and transporters were most strongly upregulated in the virulent strain. Interestingly, the expression of genes associated with cell survival, development, or proliferation was strongly upregulated in the precocious strain. These findings suggest that virulent strains survive long before invasion and invade actively/successfully into host cells, whereas proliferative processes appear to affect precocity.","DOI":"10.1016/j.meegid.2016.02.021","ISSN":"1567-1348","journalAbbreviation":"Infection, Genetics and Evolution","author":[{"family":"Matsubayashi","given":"Makoto"},{"family":"Kawahara","given":"Fumiya"},{"family":"Hatta","given":"Takeshi"},{"family":"Yamagishi","given":"Junya"},{"family":"Miyoshi","given":"Takeharu"},{"literal":"Anisuzzaman"},{"family":"Sasai","given":"Kazumi"},{"family":"Isobe","given":"Takashi"},{"family":"Kita","given":"Kiyoshi"},{"family":"Tsuji","given":"Naotoshi"}],"issued":{"date-parts":[["2016",6]]}}}],"schema":"https://github.com/citation-style-language/schema/raw/master/csl-citation.json"} </w:instrText>
      </w:r>
      <w:r>
        <w:fldChar w:fldCharType="separate"/>
      </w:r>
      <w:bookmarkStart w:id="11" w:name="__Fieldmark__483_617583840"/>
      <w:bookmarkStart w:id="12" w:name="__Fieldmark__123_1004675639"/>
      <w:r w:rsidR="00CB50EC" w:rsidRPr="00CB50EC">
        <w:rPr>
          <w:rFonts w:ascii="Arial" w:hAnsi="Arial" w:cs="Arial"/>
        </w:rPr>
        <w:t>(</w:t>
      </w:r>
      <w:proofErr w:type="spellStart"/>
      <w:r w:rsidR="00CB50EC" w:rsidRPr="00CB50EC">
        <w:rPr>
          <w:rFonts w:ascii="Arial" w:hAnsi="Arial" w:cs="Arial"/>
        </w:rPr>
        <w:t>Periz</w:t>
      </w:r>
      <w:proofErr w:type="spellEnd"/>
      <w:r w:rsidR="00CB50EC" w:rsidRPr="00CB50EC">
        <w:rPr>
          <w:rFonts w:ascii="Arial" w:hAnsi="Arial" w:cs="Arial"/>
        </w:rPr>
        <w:t xml:space="preserve"> et al. 2007; Aarthi et al. 2011; Schwarz et al. 2010; Amiruddin et al. 2012; Novaes et al. 2012; Adam James Reid and Berriman 2012; Schmid 2014; Matsubayashi et al. 2016)</w:t>
      </w:r>
      <w:r>
        <w:fldChar w:fldCharType="end"/>
      </w:r>
      <w:bookmarkEnd w:id="11"/>
      <w:bookmarkEnd w:id="12"/>
      <w:commentRangeEnd w:id="10"/>
      <w:r w:rsidR="005E1484">
        <w:rPr>
          <w:rStyle w:val="CommentReference"/>
          <w:rFonts w:cs="Mangal"/>
        </w:rPr>
        <w:commentReference w:id="10"/>
      </w:r>
      <w:r>
        <w:rPr>
          <w:rFonts w:ascii="Arial" w:eastAsia="Courier" w:hAnsi="Arial" w:cs="Arial"/>
          <w:iCs/>
          <w:color w:val="000000"/>
        </w:rPr>
        <w:t xml:space="preserve"> but often with a strong focus on either hos</w:t>
      </w:r>
      <w:r w:rsidR="001F2082">
        <w:rPr>
          <w:rFonts w:ascii="Arial" w:eastAsia="Courier" w:hAnsi="Arial" w:cs="Arial"/>
          <w:iCs/>
          <w:color w:val="000000"/>
        </w:rPr>
        <w:t xml:space="preserve">t or parasite. </w:t>
      </w:r>
      <w:r>
        <w:rPr>
          <w:rFonts w:ascii="Arial" w:eastAsia="Courier" w:hAnsi="Arial" w:cs="Arial"/>
          <w:iCs/>
          <w:color w:val="000000"/>
        </w:rPr>
        <w:t xml:space="preserve">Reid and </w:t>
      </w:r>
      <w:proofErr w:type="spellStart"/>
      <w:r>
        <w:rPr>
          <w:rFonts w:ascii="Arial" w:eastAsia="Courier" w:hAnsi="Arial" w:cs="Arial"/>
          <w:iCs/>
          <w:color w:val="000000"/>
        </w:rPr>
        <w:t>Berriman</w:t>
      </w:r>
      <w:proofErr w:type="spellEnd"/>
      <w:r w:rsidR="00573E40">
        <w:rPr>
          <w:rFonts w:ascii="Arial" w:eastAsia="Courier" w:hAnsi="Arial" w:cs="Arial"/>
          <w:iCs/>
          <w:color w:val="000000"/>
        </w:rPr>
        <w:t xml:space="preserve"> </w:t>
      </w:r>
      <w:r w:rsidR="00573E40">
        <w:rPr>
          <w:rFonts w:ascii="Arial" w:eastAsia="Courier" w:hAnsi="Arial" w:cs="Arial"/>
          <w:iCs/>
          <w:color w:val="000000"/>
        </w:rPr>
        <w:fldChar w:fldCharType="begin"/>
      </w:r>
      <w:r w:rsidR="00A51423">
        <w:rPr>
          <w:rFonts w:ascii="Arial" w:eastAsia="Courier" w:hAnsi="Arial" w:cs="Arial"/>
          <w:iCs/>
          <w:color w:val="000000"/>
        </w:rPr>
        <w:instrText xml:space="preserve"> ADDIN ZOTERO_ITEM CSL_CITATION {"citationID":"CseYLjVE","properties":{"formattedCitation":"(Adam James Reid and Berriman 2012)","plainCitation":"(Adam James Reid and Berriman 2012)"},"citationItems":[{"id":611,"uris":["http://zotero.org/users/2947270/items/W2GPMARH"],"uri":["http://zotero.org/users/2947270/items/W2GPMARH"],"itemData":{"id":611,"type":"article-journal","title":"Genes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James"},{"family":"Berriman","given":"Matthew"}],"issued":{"date-parts":[["2012",12,28]]}}}],"schema":"https://github.com/citation-style-language/schema/raw/master/csl-citation.json"} </w:instrText>
      </w:r>
      <w:r w:rsidR="00573E40">
        <w:rPr>
          <w:rFonts w:ascii="Arial" w:eastAsia="Courier" w:hAnsi="Arial" w:cs="Arial"/>
          <w:iCs/>
          <w:color w:val="000000"/>
        </w:rPr>
        <w:fldChar w:fldCharType="separate"/>
      </w:r>
      <w:r w:rsidR="00CB50EC" w:rsidRPr="00CB50EC">
        <w:rPr>
          <w:rFonts w:ascii="Arial" w:hAnsi="Arial" w:cs="Arial"/>
        </w:rPr>
        <w:t>(Adam James Reid and Berriman 2012)</w:t>
      </w:r>
      <w:r w:rsidR="00573E40">
        <w:rPr>
          <w:rFonts w:ascii="Arial" w:eastAsia="Courier" w:hAnsi="Arial" w:cs="Arial"/>
          <w:iCs/>
          <w:color w:val="000000"/>
        </w:rPr>
        <w:fldChar w:fldCharType="end"/>
      </w:r>
      <w:r>
        <w:rPr>
          <w:rFonts w:ascii="Arial" w:eastAsia="Courier" w:hAnsi="Arial" w:cs="Arial"/>
          <w:iCs/>
          <w:color w:val="000000"/>
        </w:rPr>
        <w:t xml:space="preserve"> have analyzed two microarray datasets from independent studies of Plasmodium and mouse, and mosquito, respectively</w:t>
      </w:r>
      <w:r w:rsidR="00573E40">
        <w:rPr>
          <w:rFonts w:ascii="Arial" w:eastAsia="Courier" w:hAnsi="Arial" w:cs="Arial"/>
          <w:iCs/>
          <w:color w:val="000000"/>
        </w:rPr>
        <w:t xml:space="preserve"> </w:t>
      </w:r>
      <w:r w:rsidR="00573E40">
        <w:rPr>
          <w:rFonts w:ascii="Arial" w:eastAsia="Courier" w:hAnsi="Arial" w:cs="Arial"/>
          <w:iCs/>
          <w:color w:val="000000"/>
        </w:rPr>
        <w:fldChar w:fldCharType="begin"/>
      </w:r>
      <w:r w:rsidR="00A51423">
        <w:rPr>
          <w:rFonts w:ascii="Arial" w:eastAsia="Courier" w:hAnsi="Arial" w:cs="Arial"/>
          <w:iCs/>
          <w:color w:val="000000"/>
        </w:rPr>
        <w:instrText xml:space="preserve"> ADDIN ZOTERO_ITEM CSL_CITATION {"citationID":"7lL7MpLu","properties":{"formattedCitation":"(Lovegrove et al. 2006; Xu et al. 2005)","plainCitation":"(Lovegrove et al. 2006; Xu et al. 2005)"},"citationItems":[{"id":36,"uris":["http://zotero.org/groups/484592/items/74IE6NFH"],"uri":["http://zotero.org/groups/484592/items/74IE6NFH"],"itemData":{"id":36,"type":"article-journal","title":"Simultaneous host and parasite expression profiling identifies tissue-specific transcriptional programs associated with susceptibility or resistance to experimental cerebral malaria","container-title":"BMC genomics","page":"295","volume":"7","source":"PubMed","abstract":"BACKGROUND: The development and outcome of cerebral malaria (CM) reflects a complex interplay between parasite-expressed virulence factors and host response to infection. The murine CM model, Plasmodium berghei ANKA (PbA), which simulates many of the features of human CM, provides an excellent system to study this host/parasite interface. We designed \"combination\" microarrays that concurrently detect genome-wide transcripts of both PbA and mouse, and examined parasite and host transcriptional programs during infection of CM-susceptible (C57BL/6) and CM-resistant (BALB/c) mice.\nRESULTS: Analysis of expression data from brain, lung, liver, and spleen of PbA infected mice showed that both host and parasite gene expression can be examined using a single microarray, and parasite transcripts can be detected within whole organs at a time when peripheral blood parasitemia is low. Parasites display a unique transcriptional signature in each tissue, and lung appears to be a large reservoir for metabolically active parasites. In comparisons of susceptible versus resistant animals, both host and parasite display distinct, organ-specific transcriptional profiles. Differentially expressed mouse genes were related to humoral immune response, complement activation, or cell-cell interactions. PbA displayed differential expression of genes related to biosynthetic activities.\nCONCLUSION: These data show that host and parasite gene expression profiles can be simultaneously analysed using a single \"combination\" microarray, and that both the mouse and malaria parasite display distinct tissue- and strain-specific responses during infection. This technology facilitates the dissection of host-pathogen interactions in experimental cerebral malaria and could be extended to other disease models.","DOI":"10.1186/1471-2164-7-295","ISSN":"1471-2164","note":"PMID: 17118208\nPMCID: PMC1664577","journalAbbreviation":"BMC Genomics","language":"eng","author":[{"family":"Lovegrove","given":"Fiona E."},{"family":"Peña-Castillo","given":"Lourdes"},{"family":"Mohammad","given":"Naveed"},{"family":"Liles","given":"W. Conrad"},{"family":"Hughes","given":"Timothy R."},{"family":"Kain","given":"Kevin C."}],"issued":{"date-parts":[["2006"]]}}},{"id":12,"uris":["http://zotero.org/groups/484592/items/36N3AAXZ"],"uri":["http://zotero.org/groups/484592/items/36N3AAXZ"],"itemData":{"id":12,"type":"article-journal","title":"Transcriptome analysis of Anopheles stephensi-Plasmodium berghei interactions","container-title":"Molecular and Biochemical Parasitology","page":"76-87","volume":"142","issue":"1","source":"PubMed","abstract":"Simultaneous microarray-based transcription analysis of 4987 Anopheles stephensi midgut and Plasmodium berghei infection stage specific cDNAs was done at seven successive time points: 6, 20 and 40h, and 4, 8, 14 and 20 days after ingestion of malaria infected blood. The study reveals the molecular components of several Anopheles processes relating to blood digestion, midgut expansion and response to Plasmodium-infected blood such as digestive enzymes, transporters, cytoskeletal and structural components and stress and immune responsive factors. In parallel, the analysis provide detailed expression patterns of Plasmodium genes encoding essential developmental and metabolic factors and proteins implicated in interaction with the mosquito vector and vertebrate host such as kinases, transcription and translational factors, cytoskeletal components and a variety of surface proteins, some of which are potent vaccine targets. Temporal correlation between transcription profiles of both organisms identifies putative gene clusters of interacting processes, such as Plasmodium invasion of the midgut epithelium, Anopheles immune responses to Plasmodium infection, and apoptosis and expulsion of invaded midgut cells from the epithelium. Intriguing transcription patterns for highly variable Plasmodium surface antigens may indicate parasite strategies to avoid recognition by the mosquito's immune surveillance system.","DOI":"10.1016/j.molbiopara.2005.02.013","ISSN":"0166-6851","note":"PMID: 15907562","journalAbbreviation":"Mol. Biochem. Parasitol.","language":"eng","author":[{"family":"Xu","given":"Xiaojin"},{"family":"Dong","given":"Yuemei"},{"family":"Abraham","given":"Eappen G."},{"family":"Kocan","given":"Anna"},{"family":"Srinivasan","given":"Prakash"},{"family":"Ghosh","given":"Anil K."},{"family":"Sinden","given":"Robert E."},{"family":"Ribeiro","given":"Jose M. C."},{"family":"Jacobs-Lorena","given":"Marcelo"},{"family":"Kafatos","given":"Fotis C."},{"family":"Dimopoulos","given":"George"}],"issued":{"date-parts":[["2005",7]]}}}],"schema":"https://github.com/citation-style-language/schema/raw/master/csl-citation.json"} </w:instrText>
      </w:r>
      <w:r w:rsidR="00573E40">
        <w:rPr>
          <w:rFonts w:ascii="Arial" w:eastAsia="Courier" w:hAnsi="Arial" w:cs="Arial"/>
          <w:iCs/>
          <w:color w:val="000000"/>
        </w:rPr>
        <w:fldChar w:fldCharType="separate"/>
      </w:r>
      <w:r w:rsidR="00573E40" w:rsidRPr="00573E40">
        <w:rPr>
          <w:rFonts w:ascii="Arial" w:hAnsi="Arial" w:cs="Arial"/>
        </w:rPr>
        <w:t>(</w:t>
      </w:r>
      <w:proofErr w:type="spellStart"/>
      <w:r w:rsidR="00573E40" w:rsidRPr="00573E40">
        <w:rPr>
          <w:rFonts w:ascii="Arial" w:hAnsi="Arial" w:cs="Arial"/>
        </w:rPr>
        <w:t>Lovegrove</w:t>
      </w:r>
      <w:proofErr w:type="spellEnd"/>
      <w:r w:rsidR="00573E40" w:rsidRPr="00573E40">
        <w:rPr>
          <w:rFonts w:ascii="Arial" w:hAnsi="Arial" w:cs="Arial"/>
        </w:rPr>
        <w:t xml:space="preserve"> et al. 2006; Xu et al. 2005)</w:t>
      </w:r>
      <w:r w:rsidR="00573E40">
        <w:rPr>
          <w:rFonts w:ascii="Arial" w:eastAsia="Courier" w:hAnsi="Arial" w:cs="Arial"/>
          <w:iCs/>
          <w:color w:val="000000"/>
        </w:rPr>
        <w:fldChar w:fldCharType="end"/>
      </w:r>
      <w:r w:rsidR="00573E40">
        <w:t xml:space="preserve">. </w:t>
      </w:r>
      <w:r w:rsidR="00573E40">
        <w:rPr>
          <w:rFonts w:ascii="Arial" w:eastAsia="Courier" w:hAnsi="Arial" w:cs="Arial"/>
          <w:iCs/>
          <w:color w:val="000000"/>
        </w:rPr>
        <w:t xml:space="preserve">In this </w:t>
      </w:r>
      <w:proofErr w:type="spellStart"/>
      <w:r w:rsidR="00573E40">
        <w:rPr>
          <w:rFonts w:ascii="Arial" w:eastAsia="Courier" w:hAnsi="Arial" w:cs="Arial"/>
          <w:iCs/>
          <w:color w:val="000000"/>
        </w:rPr>
        <w:t>metaanalysis</w:t>
      </w:r>
      <w:proofErr w:type="spellEnd"/>
      <w:r w:rsidR="00573E40">
        <w:rPr>
          <w:rFonts w:ascii="Arial" w:eastAsia="Courier" w:hAnsi="Arial" w:cs="Arial"/>
          <w:iCs/>
          <w:color w:val="000000"/>
        </w:rPr>
        <w:t xml:space="preserve">, Reid and </w:t>
      </w:r>
      <w:proofErr w:type="spellStart"/>
      <w:r w:rsidR="00573E40">
        <w:rPr>
          <w:rFonts w:ascii="Arial" w:eastAsia="Courier" w:hAnsi="Arial" w:cs="Arial"/>
          <w:iCs/>
          <w:color w:val="000000"/>
        </w:rPr>
        <w:t>Berriman</w:t>
      </w:r>
      <w:proofErr w:type="spellEnd"/>
      <w:r>
        <w:rPr>
          <w:rFonts w:ascii="Arial" w:eastAsia="Courier" w:hAnsi="Arial" w:cs="Arial"/>
          <w:iCs/>
          <w:color w:val="000000"/>
        </w:rPr>
        <w:t xml:space="preserve"> correlate host and parasite transcriptional changes to identify interacting host-parasite gene pairs and confirm the </w:t>
      </w:r>
      <w:r w:rsidR="00DC7797">
        <w:rPr>
          <w:rFonts w:ascii="Arial" w:eastAsia="Courier" w:hAnsi="Arial" w:cs="Arial"/>
          <w:iCs/>
          <w:color w:val="000000"/>
        </w:rPr>
        <w:t xml:space="preserve">identified gene-interaction pairs </w:t>
      </w:r>
      <w:r>
        <w:rPr>
          <w:rFonts w:ascii="Arial" w:eastAsia="Courier" w:hAnsi="Arial" w:cs="Arial"/>
          <w:iCs/>
          <w:color w:val="000000"/>
        </w:rPr>
        <w:t xml:space="preserve">by also analyzing protein domain information from which they infer </w:t>
      </w:r>
      <w:r w:rsidR="00DC7797">
        <w:rPr>
          <w:rFonts w:ascii="Arial" w:eastAsia="Courier" w:hAnsi="Arial" w:cs="Arial"/>
          <w:iCs/>
          <w:color w:val="000000"/>
        </w:rPr>
        <w:t xml:space="preserve">direct host-parasite </w:t>
      </w:r>
      <w:r>
        <w:rPr>
          <w:rFonts w:ascii="Arial" w:eastAsia="Courier" w:hAnsi="Arial" w:cs="Arial"/>
          <w:iCs/>
          <w:color w:val="000000" w:themeColor="text1"/>
        </w:rPr>
        <w:t>inter</w:t>
      </w:r>
      <w:r w:rsidR="00DC7797">
        <w:rPr>
          <w:rFonts w:ascii="Arial" w:eastAsia="Courier" w:hAnsi="Arial" w:cs="Arial"/>
          <w:iCs/>
          <w:color w:val="000000" w:themeColor="text1"/>
        </w:rPr>
        <w:t xml:space="preserve">actions at the molecular level. </w:t>
      </w:r>
      <w:r w:rsidR="00DC7797">
        <w:rPr>
          <w:rFonts w:ascii="Arial" w:eastAsia="Courier" w:hAnsi="Arial" w:cs="Arial"/>
          <w:iCs/>
          <w:color w:val="000000"/>
        </w:rPr>
        <w:t>To our knowledge no transcriptome studies of apicomplexan parasites simultaneously and symmetrically asses both parasite and host over the full life cycle.</w:t>
      </w:r>
    </w:p>
    <w:p w14:paraId="5879AA39" w14:textId="4A3E0124" w:rsidR="004313D6" w:rsidRPr="00F25D3D" w:rsidRDefault="00EE1F96">
      <w:pPr>
        <w:pStyle w:val="Normal1"/>
        <w:spacing w:line="480" w:lineRule="auto"/>
        <w:rPr>
          <w:lang w:val="de-DE"/>
        </w:rPr>
      </w:pPr>
      <w:r>
        <w:rPr>
          <w:rFonts w:ascii="Arial" w:eastAsia="Courier" w:hAnsi="Arial" w:cs="Arial"/>
          <w:iCs/>
          <w:color w:val="000000" w:themeColor="text1"/>
        </w:rPr>
        <w:t xml:space="preserve">The genome sequences of seven </w:t>
      </w:r>
      <w:proofErr w:type="spellStart"/>
      <w:r>
        <w:rPr>
          <w:rFonts w:ascii="Arial" w:eastAsia="Courier" w:hAnsi="Arial" w:cs="Arial"/>
          <w:iCs/>
          <w:color w:val="000000" w:themeColor="text1"/>
        </w:rPr>
        <w:t>Eimeria</w:t>
      </w:r>
      <w:proofErr w:type="spellEnd"/>
      <w:r>
        <w:rPr>
          <w:rFonts w:ascii="Arial" w:eastAsia="Courier" w:hAnsi="Arial" w:cs="Arial"/>
          <w:iCs/>
          <w:color w:val="000000" w:themeColor="text1"/>
        </w:rPr>
        <w:t xml:space="preserve"> spp. infecting the chicken (Reid et al. 2014) and of E. </w:t>
      </w:r>
      <w:proofErr w:type="spellStart"/>
      <w:r>
        <w:rPr>
          <w:rFonts w:ascii="Arial" w:eastAsia="Courier" w:hAnsi="Arial" w:cs="Arial"/>
          <w:iCs/>
          <w:color w:val="000000" w:themeColor="text1"/>
        </w:rPr>
        <w:t>falciformis</w:t>
      </w:r>
      <w:proofErr w:type="spellEnd"/>
      <w:r>
        <w:rPr>
          <w:rFonts w:ascii="Arial" w:eastAsia="Courier" w:hAnsi="Arial" w:cs="Arial"/>
          <w:iCs/>
          <w:color w:val="000000"/>
        </w:rPr>
        <w:t xml:space="preserve"> </w:t>
      </w:r>
      <w:r>
        <w:fldChar w:fldCharType="begin"/>
      </w:r>
      <w:r w:rsidR="00A51423">
        <w:instrText xml:space="preserve"> ADDIN ZOTERO_ITEM CSL_CITATION {"citationID":"n1sd25dc2","properties":{"formattedCitation":"(Heitlinger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fldChar w:fldCharType="separate"/>
      </w:r>
      <w:bookmarkStart w:id="13" w:name="__Fieldmark__500_617583840"/>
      <w:bookmarkStart w:id="14" w:name="__Fieldmark__146_1004675639"/>
      <w:r w:rsidR="001F2082" w:rsidRPr="001F2082">
        <w:rPr>
          <w:rFonts w:ascii="Arial" w:hAnsi="Arial" w:cs="Arial"/>
        </w:rPr>
        <w:t>(</w:t>
      </w:r>
      <w:proofErr w:type="spellStart"/>
      <w:r w:rsidR="001F2082" w:rsidRPr="001F2082">
        <w:rPr>
          <w:rFonts w:ascii="Arial" w:hAnsi="Arial" w:cs="Arial"/>
        </w:rPr>
        <w:t>Heitlinger</w:t>
      </w:r>
      <w:proofErr w:type="spellEnd"/>
      <w:r w:rsidR="001F2082" w:rsidRPr="001F2082">
        <w:rPr>
          <w:rFonts w:ascii="Arial" w:hAnsi="Arial" w:cs="Arial"/>
        </w:rPr>
        <w:t xml:space="preserve"> et al. 2014)</w:t>
      </w:r>
      <w:r>
        <w:fldChar w:fldCharType="end"/>
      </w:r>
      <w:bookmarkEnd w:id="13"/>
      <w:bookmarkEnd w:id="14"/>
      <w:r>
        <w:rPr>
          <w:rFonts w:ascii="Arial" w:eastAsia="Courier" w:hAnsi="Arial" w:cs="Arial"/>
          <w:iCs/>
          <w:color w:val="000000"/>
        </w:rPr>
        <w:t xml:space="preserve"> lay the foundation for transcriptome studies based on high throughput sequencing of </w:t>
      </w:r>
      <w:r w:rsidR="00DC7797">
        <w:rPr>
          <w:rFonts w:ascii="Arial" w:eastAsia="Courier" w:hAnsi="Arial" w:cs="Arial"/>
          <w:iCs/>
          <w:color w:val="000000"/>
        </w:rPr>
        <w:t>RNAs (</w:t>
      </w:r>
      <w:proofErr w:type="spellStart"/>
      <w:r w:rsidR="00DC7797">
        <w:rPr>
          <w:rFonts w:ascii="Arial" w:eastAsia="Courier" w:hAnsi="Arial" w:cs="Arial"/>
          <w:iCs/>
          <w:color w:val="000000"/>
        </w:rPr>
        <w:t>RNAseq</w:t>
      </w:r>
      <w:proofErr w:type="spellEnd"/>
      <w:r w:rsidR="00DC7797">
        <w:rPr>
          <w:rFonts w:ascii="Arial" w:eastAsia="Courier" w:hAnsi="Arial" w:cs="Arial"/>
          <w:iCs/>
          <w:color w:val="000000"/>
        </w:rPr>
        <w:t>). Application to</w:t>
      </w:r>
      <w:r>
        <w:rPr>
          <w:rFonts w:ascii="Arial" w:eastAsia="Courier" w:hAnsi="Arial" w:cs="Arial"/>
          <w:iCs/>
          <w:color w:val="000000"/>
        </w:rPr>
        <w:t xml:space="preserve"> </w:t>
      </w:r>
      <w:r w:rsidR="00DC7797">
        <w:rPr>
          <w:rFonts w:ascii="Arial" w:eastAsia="Courier" w:hAnsi="Arial" w:cs="Arial"/>
          <w:iCs/>
          <w:color w:val="000000"/>
        </w:rPr>
        <w:t>parasite research</w:t>
      </w:r>
      <w:r>
        <w:rPr>
          <w:rFonts w:ascii="Arial" w:eastAsia="Courier" w:hAnsi="Arial" w:cs="Arial"/>
          <w:iCs/>
          <w:color w:val="000000"/>
        </w:rPr>
        <w:t xml:space="preserve"> </w:t>
      </w:r>
      <w:r w:rsidR="00DC7797">
        <w:rPr>
          <w:rFonts w:ascii="Arial" w:eastAsia="Courier" w:hAnsi="Arial" w:cs="Arial"/>
          <w:iCs/>
          <w:color w:val="000000"/>
        </w:rPr>
        <w:t>enables simultaneous</w:t>
      </w:r>
      <w:r>
        <w:rPr>
          <w:rFonts w:ascii="Arial" w:eastAsia="Courier" w:hAnsi="Arial" w:cs="Arial"/>
          <w:iCs/>
          <w:color w:val="000000"/>
        </w:rPr>
        <w:t xml:space="preserve"> assess</w:t>
      </w:r>
      <w:r w:rsidR="00DC7797">
        <w:rPr>
          <w:rFonts w:ascii="Arial" w:eastAsia="Courier" w:hAnsi="Arial" w:cs="Arial"/>
          <w:iCs/>
          <w:color w:val="000000"/>
        </w:rPr>
        <w:t>ment of</w:t>
      </w:r>
      <w:r>
        <w:rPr>
          <w:rFonts w:ascii="Arial" w:eastAsia="Courier" w:hAnsi="Arial" w:cs="Arial"/>
          <w:iCs/>
          <w:color w:val="000000"/>
        </w:rPr>
        <w:t xml:space="preserve"> RNA abundance (gene expression) in bo</w:t>
      </w:r>
      <w:r w:rsidR="00DC7797">
        <w:rPr>
          <w:rFonts w:ascii="Arial" w:eastAsia="Courier" w:hAnsi="Arial" w:cs="Arial"/>
          <w:iCs/>
          <w:color w:val="000000"/>
        </w:rPr>
        <w:t>th host and parasite</w:t>
      </w:r>
      <w:r w:rsidR="00F25D3D">
        <w:rPr>
          <w:rFonts w:ascii="Arial" w:eastAsia="Courier" w:hAnsi="Arial" w:cs="Arial"/>
          <w:iCs/>
          <w:color w:val="000000"/>
        </w:rPr>
        <w:t>/pathogen</w:t>
      </w:r>
      <w:r w:rsidR="00DC7797">
        <w:rPr>
          <w:rFonts w:ascii="Arial" w:eastAsia="Courier" w:hAnsi="Arial" w:cs="Arial"/>
          <w:iCs/>
          <w:color w:val="000000"/>
        </w:rPr>
        <w:t xml:space="preserve">, termed </w:t>
      </w:r>
      <w:r>
        <w:rPr>
          <w:rFonts w:ascii="Arial" w:eastAsia="Courier" w:hAnsi="Arial" w:cs="Arial"/>
          <w:iCs/>
          <w:color w:val="000000"/>
        </w:rPr>
        <w:t xml:space="preserve">dual </w:t>
      </w:r>
      <w:proofErr w:type="spellStart"/>
      <w:r>
        <w:rPr>
          <w:rFonts w:ascii="Arial" w:eastAsia="Courier" w:hAnsi="Arial" w:cs="Arial"/>
          <w:iCs/>
          <w:color w:val="000000"/>
        </w:rPr>
        <w:t>RNAseq</w:t>
      </w:r>
      <w:proofErr w:type="spellEnd"/>
      <w:r w:rsidR="00F25D3D">
        <w:rPr>
          <w:rFonts w:ascii="Arial" w:eastAsia="Courier" w:hAnsi="Arial" w:cs="Arial"/>
          <w:iCs/>
          <w:color w:val="000000"/>
        </w:rPr>
        <w:t xml:space="preserve"> </w:t>
      </w:r>
      <w:r w:rsidR="00F25D3D">
        <w:rPr>
          <w:rFonts w:ascii="Arial" w:eastAsia="Courier" w:hAnsi="Arial" w:cs="Arial"/>
          <w:iCs/>
          <w:color w:val="000000"/>
        </w:rPr>
        <w:fldChar w:fldCharType="begin"/>
      </w:r>
      <w:r w:rsidR="00A51423">
        <w:rPr>
          <w:rFonts w:ascii="Arial" w:eastAsia="Courier" w:hAnsi="Arial" w:cs="Arial"/>
          <w:iCs/>
          <w:color w:val="000000"/>
        </w:rPr>
        <w:instrText xml:space="preserve"> ADDIN ZOTERO_ITEM CSL_CITATION {"citationID":"F4I3hW2V","properties":{"formattedCitation":"(Foth et al. 2014; Rosani et al. 2015; Westermann et al. 2016; Fernandes et al. 2016; Li et al. 2016)","plainCitation":"(Foth et al. 2014; Rosani et al. 2015; Westermann et al. 2016; Fernandes et al. 2016; Li et al. 2016)"},"citationItems":[{"id":6,"uris":["http://zotero.org/groups/484592/items/2J83K9N2"],"uri":["http://zotero.org/groups/484592/items/2J83K9N2"],"itemData":{"id":6,"type":"article-journal","title":"Whipworm genome and dual-species transcriptome analyses provide molecular insights into an intimate host-parasite interaction","container-title":"Nature Genetics","page":"693-700","volume":"46","issue":"7","source":"www.nature.com","abstract":"Whipworms are common soil-transmitted helminths that cause debilitating chronic infections in man. These nematodes are only distantly related to Caenorhabditis elegans and have evolved to occupy an unusual niche, tunneling through epithelial cells of the large intestine. We report here the whole-genome sequences of the human-infective Trichuris trichiura and the mouse laboratory model Trichuris muris. On the basis of whole-transcriptome analyses, we identify many genes that are expressed in a sex- or life stage–specific manner and characterize the transcriptional landscape of a morphological region with unique biological adaptations, namely, bacillary band and stichosome, found only in whipworms and related parasites. Using RNA sequencing data from whipworm-infected mice, we describe the regulated T helper 1 (TH1)-like immune response of the chronically infected cecum in unprecedented detail. In silico screening identified numerous new potential drug targets against trichuriasis. Together, these genomes and associated functional data elucidate key aspects of the molecular host-parasite interactions that define chronic whipworm infection.","DOI":"10.1038/ng.3010","ISSN":"1061-4036","journalAbbreviation":"Nat Genet","language":"en","author":[{"family":"Foth","given":"Bernardo J."},{"family":"Tsai","given":"Isheng J."},{"family":"Reid","given":"Adam J."},{"family":"Bancroft","given":"Allison J."},{"family":"Nichol","given":"Sarah"},{"family":"Tracey","given":"Alan"},{"family":"Holroyd","given":"Nancy"},{"family":"Cotton","given":"James A."},{"family":"Stanley","given":"Eleanor J."},{"family":"Zarowiecki","given":"Magdalena"},{"family":"Liu","given":"Jimmy Z."},{"family":"Huckvale","given":"Thomas"},{"family":"Cooper","given":"Philip J."},{"family":"Grencis","given":"Richard K."},{"family":"Berriman","given":"Matthew"}],"issued":{"date-parts":[["2014",7]]}}},{"id":1614,"uris":["http://zotero.org/groups/484592/items/ENBAME27"],"uri":["http://zotero.org/groups/484592/items/ENBAME27"],"itemData":{"id":1614,"type":"article-journal","title":"Dual analysis of host and pathogen transcriptomes in ostreid herpesvirus 1-positive Crassostrea gigas","container-title":"Environmental Microbiology","page":"4200-4212","volume":"17","issue":"11","source":"Wiley Online Library","abstract":"Ostreid herpesvirus type 1 (OsHV-1) has become a problematic infective agent for the Pacific oyster Crassostrea gigas. In particular, the OsHV-1 μVar subtype has been associated with severe mortality episodes in oyster spat and juvenile oysters in France and other regions of the world. Factors enhancing the infectivity of the virus and its interactions with susceptible and resistant bivalve hosts are still to be understood, and only few studies have explored the expression of oyster or viral genes during productive infections. In this work, we have performed a dual RNA sequencing analysis on an oyster sample with a high viral load. High sequence coverage allowed us to thoroughly explore the OsHV-1 transcriptome and identify the activated molecular pathways in C. gigas. The identification of several highly induced and defence-related oyster transcripts supports the crucial role played by the innate immune system against the virus and opportunistic microbes possibly contributing to subsequent spat mortality.","DOI":"10.1111/1462-2920.12706","ISSN":"1462-2920","journalAbbreviation":"Environ Microbiol","language":"en","author":[{"family":"Rosani","given":"U."},{"family":"Varotto","given":"L."},{"family":"Domeneghetti","given":"S."},{"family":"Arcangeli","given":"G."},{"family":"Pallavicini","given":"A."},{"family":"Venier","given":"P."}],"issued":{"date-parts":[["2015",11,1]]}}},{"id":388,"uris":["http://zotero.org/users/2947270/items/BZDPSESW"],"uri":["http://zotero.org/users/2947270/items/BZDPSESW"],"itemData":{"id":388,"type":"article-journal","title":"Dual RNA-seq unveils noncoding RNA functions in host–pathogen interactions","container-title":"Nature","page":"496-501","volume":"529","issue":"7587","source":"www.nature.com","abstract":"Bacteria express many small RNAs for which the regulatory roles in pathogenesis have remained poorly understood due to a paucity of robust phenotypes in standard virulence assays. Here we use a generic ‘dual RNA-seq’ approach to profile RNA expression simultaneously in pathogen and host during Salmonella enterica serovar Typhimurium infection and reveal the molecular impact of bacterial riboregulators. We identify a PhoP-activated small RNA, PinT, which upon bacterial internalization temporally controls the expression of both invasion-associated effectors and virulence genes required for intracellular survival. This riboregulatory activity causes pervasive changes in coding and noncoding transcripts of the host. Interspecies correlation analysis links PinT to host cell JAK–STAT signalling, and we identify infection-specific alterations in multiple long noncoding RNAs. Our study provides a paradigm for a sensitive RNA-based analysis of intracellular bacterial pathogens and their hosts without physical separation, as well as a new discovery route for hidden functions of pathogen genes.","DOI":"10.1038/nature16547","ISSN":"0028-0836","journalAbbreviation":"Nature","language":"en","author":[{"family":"Westermann","given":"Alexander J."},{"family":"Förstner","given":"Konrad U."},{"family":"Amman","given":"Fabian"},{"family":"Barquist","given":"Lars"},{"family":"Chao","given":"Yanjie"},{"family":"Schulte","given":"Leon N."},{"family":"Müller","given":"Lydia"},{"family":"Reinhardt","given":"Richard"},{"family":"Stadler","given":"Peter F."},{"family":"Vogel","given":"Jörg"}],"issued":{"date-parts":[["2016",1,28]]}}},{"id":1626,"uris":["http://zotero.org/groups/484592/items/Z9TXI9KV"],"uri":["http://zotero.org/groups/484592/items/Z9TXI9KV"],"itemData":{"id":1626,"type":"article-journal","title":"Dual Transcriptome Profiling of Leishmania-Infected Human Macrophages Reveals Distinct Reprogramming Signatures","container-title":"mBio","page":"e00027-16","volume":"7","issue":"3","source":"mbio.asm.org","abstract":"Macrophages are mononuclear phagocytes that constitute a first line of defense against pathogens. While lethal to many microbes, they are the primary host cells of Leishmania spp. parasites, the obligate intracellular pathogens that cause leishmaniasis. We conducted transcriptomic profiling of two Leishmania species and the human macrophage over the course of intracellular infection by using high-throughput RNA sequencing to characterize the global gene expression changes and reprogramming events that underlie the interactions between the pathogen and its host. A systematic exclusion of the generic effects of large-particle phagocytosis revealed a vigorous, parasite-specific response of the human macrophage early in the infection that was greatly tempered at later time points. An analogous temporal expression pattern was observed with the parasite, suggesting that much of the reprogramming that occurs as parasites transform into intracellular forms generally stabilizes shortly after entry. Following that, the parasite establishes an intracellular niche within macrophages, with minimal communication between the parasite and the host cell later during the infection. No significant difference was observed between parasite species transcriptomes or in the transcriptional response of macrophages infected with each species. Our comparative analysis of gene expression changes that occur as mouse and human macrophages are infected by Leishmania spp. points toward a general signature of the Leishmania-macrophage infectome.\nIMPORTANCE Little is known about the transcriptional changes that occur within mammalian cells harboring intracellular pathogens. This study characterizes the gene expression signatures of Leishmania spp. parasites and the coordinated response of infected human macrophages as the pathogen enters and persists within them. After accounting for the generic effects of large-particle phagocytosis, we observed a parasite-specific response of the human macrophages early in infection that was reduced at later time points. A similar expression pattern was observed in the parasites. Our analyses provide specific insights into the interplay between human macrophages and Leishmania parasites and constitute an important general resource for the study of how pathogens evade host defenses and modulate the functions of the cell to survive intracellularly.","DOI":"10.1128/mBio.00027-16","ISSN":", 2150-7511","note":"PMID: 27165796","journalAbbreviation":"mBio","language":"en","author":[{"family":"Fernandes","given":"Maria Cecilia"},{"family":"Dillon","given":"Laura A. L."},{"family":"Belew","given":"Ashton Trey"},{"family":"Bravo","given":"Hector Corrada"},{"family":"Mosser","given":"David M."},{"family":"El-Sayed","given":"Najib M."}],"issued":{"date-parts":[["2016",6,7]]}}},{"id":256,"uris":["http://zotero.org/groups/484592/items/XJ8RK8XT"],"uri":["http://zotero.org/groups/484592/items/XJ8RK8XT"],"itemData":{"id":256,"type":"article-journal","title":"Transcriptome Remodeling in Trypanosoma cruzi and Human Cells during Intracellular Infection","container-title":"PLOS Pathog","page":"e1005511","volume":"12","issue":"4","source":"PLoS Journals","abstract":"Author Summary   In-depth knowledge of the functional processes governing host colonization and transmission of pathogenic microorganisms is essential for the advancement of effective intervention strategies. This study focuses on  Trypanosoma cruzi , the vector-borne protozoan parasite responsible for human Chagas disease and the leading cause of infectious myocarditis worldwide. To gain global insights into the biology of this parasite and its interaction with mammalian host cells, we have exploited a deep-sequencing approach to generate comprehensive, high-resolution transcriptomic maps for mammalian-infective stages of  T .  cruzi  with the simultaneous interrogation of the human host cell transcriptome across an infection time course. We demonstrate that the establishment of intrac</w:instrText>
      </w:r>
      <w:r w:rsidR="00A51423" w:rsidRPr="00A51423">
        <w:rPr>
          <w:rFonts w:ascii="Arial" w:eastAsia="Courier" w:hAnsi="Arial" w:cs="Arial"/>
          <w:iCs/>
          <w:color w:val="000000"/>
          <w:lang w:val="de-DE"/>
        </w:rPr>
        <w:instrText xml:space="preserve">ellular  T .  cruzi  infection in mammalian host cells is accompanied by extensive remodeling of the parasite and host cell transcriptomes. Despite the lack of transcriptional control mechanisms in trypanosomatids, our analyses identified functionally-enriched processes within sets of developmentally-regulated transcripts in  T .  cruzi  that align with known or predicted biological features of the parasite. The novel insights into the biology of intracellular  T .  cruzi  infection and the regulation of amastigote development gained in this study establish a unique foundation for functional network analyses that will be instrumental in providing functional links between parasite dependencies and host functional pathways that have the potential to be exploited for intervention.","DOI":"10.1371/journal.ppat.1005511","ISSN":"1553-7374","journalAbbreviation":"PLOS Pathog","author":[{"family":"Li","given":"Yuan"},{"family":"Shah-Simpson","given":"Sheena"},{"family":"Okrah","given":"Kwame"},{"family":"Belew","given":"A. Trey"},{"family":"Choi","given":"Jungmin"},{"family":"Caradonna","given":"Kacey L."},{"family":"Padmanabhan","given":"Prasad"},{"family":"Ndegwa","given":"David M."},{"family":"Temanni","given":"M. Ramzi"},{"family":"Bravo","given":"Héctor Corrada"},{"family":"El-Sayed","given":"Najib M."},{"family":"Burleigh","given":"Barbara A."}],"issued":{"date-parts":[["2016",4,5]]}}}],"schema":"https://github.com/citation-style-language/schema/raw/master/csl-citation.json"} </w:instrText>
      </w:r>
      <w:r w:rsidR="00F25D3D">
        <w:rPr>
          <w:rFonts w:ascii="Arial" w:eastAsia="Courier" w:hAnsi="Arial" w:cs="Arial"/>
          <w:iCs/>
          <w:color w:val="000000"/>
        </w:rPr>
        <w:fldChar w:fldCharType="separate"/>
      </w:r>
      <w:r w:rsidR="004148EA" w:rsidRPr="004148EA">
        <w:rPr>
          <w:rFonts w:ascii="Arial" w:hAnsi="Arial" w:cs="Arial"/>
          <w:lang w:val="de-DE"/>
        </w:rPr>
        <w:t>(</w:t>
      </w:r>
      <w:proofErr w:type="spellStart"/>
      <w:r w:rsidR="004148EA" w:rsidRPr="004148EA">
        <w:rPr>
          <w:rFonts w:ascii="Arial" w:hAnsi="Arial" w:cs="Arial"/>
          <w:lang w:val="de-DE"/>
        </w:rPr>
        <w:t>Foth</w:t>
      </w:r>
      <w:proofErr w:type="spellEnd"/>
      <w:r w:rsidR="004148EA" w:rsidRPr="004148EA">
        <w:rPr>
          <w:rFonts w:ascii="Arial" w:hAnsi="Arial" w:cs="Arial"/>
          <w:lang w:val="de-DE"/>
        </w:rPr>
        <w:t xml:space="preserve"> et al. 2014; Rosani et al. 2015; Westermann et al. 2016; Fernandes et al. 2016; Li et al. 2016)</w:t>
      </w:r>
      <w:r w:rsidR="00F25D3D">
        <w:rPr>
          <w:rFonts w:ascii="Arial" w:eastAsia="Courier" w:hAnsi="Arial" w:cs="Arial"/>
          <w:iCs/>
          <w:color w:val="000000"/>
        </w:rPr>
        <w:fldChar w:fldCharType="end"/>
      </w:r>
      <w:r w:rsidRPr="00F25D3D">
        <w:rPr>
          <w:rFonts w:ascii="Arial" w:eastAsia="Courier" w:hAnsi="Arial" w:cs="Arial"/>
          <w:iCs/>
          <w:color w:val="000000"/>
          <w:lang w:val="de-DE"/>
        </w:rPr>
        <w:t xml:space="preserve">. </w:t>
      </w:r>
    </w:p>
    <w:p w14:paraId="7C7B10B7" w14:textId="77777777" w:rsidR="00CE3E91" w:rsidRDefault="00EE1F96">
      <w:pPr>
        <w:pStyle w:val="Normal1"/>
        <w:spacing w:line="480" w:lineRule="auto"/>
        <w:rPr>
          <w:rStyle w:val="Absatz-Standardschriftart1"/>
          <w:rFonts w:ascii="Arial" w:eastAsia="Courier" w:hAnsi="Arial" w:cs="Arial"/>
          <w:iCs/>
          <w:color w:val="000000"/>
        </w:rPr>
      </w:pPr>
      <w:r>
        <w:rPr>
          <w:rStyle w:val="Absatz-Standardschriftart1"/>
          <w:rFonts w:ascii="Arial" w:eastAsia="Courier" w:hAnsi="Arial" w:cs="Arial"/>
          <w:iCs/>
          <w:color w:val="000000"/>
        </w:rPr>
        <w:t>By applying such dual RNA-</w:t>
      </w:r>
      <w:proofErr w:type="spellStart"/>
      <w:r>
        <w:rPr>
          <w:rStyle w:val="Absatz-Standardschriftart1"/>
          <w:rFonts w:ascii="Arial" w:eastAsia="Courier" w:hAnsi="Arial" w:cs="Arial"/>
          <w:iCs/>
          <w:color w:val="000000"/>
        </w:rPr>
        <w:t>seq</w:t>
      </w:r>
      <w:proofErr w:type="spellEnd"/>
      <w:r>
        <w:rPr>
          <w:rStyle w:val="Absatz-Standardschriftart1"/>
          <w:rFonts w:ascii="Arial" w:eastAsia="Courier" w:hAnsi="Arial" w:cs="Arial"/>
          <w:iCs/>
          <w:color w:val="000000"/>
        </w:rPr>
        <w:t xml:space="preserve"> to produce such host and parasite transcriptomes from the same samples and tissue, we provide a first dataset which allows analysis of host and parasite mRNA profiles at several time</w:t>
      </w:r>
      <w:r w:rsidR="00B763BD">
        <w:rPr>
          <w:rStyle w:val="Absatz-Standardschriftart1"/>
          <w:rFonts w:ascii="Arial" w:eastAsia="Courier" w:hAnsi="Arial" w:cs="Arial"/>
          <w:iCs/>
          <w:color w:val="000000"/>
        </w:rPr>
        <w:t>-points post infection in an ap</w:t>
      </w:r>
      <w:r>
        <w:rPr>
          <w:rStyle w:val="Absatz-Standardschriftart1"/>
          <w:rFonts w:ascii="Arial" w:eastAsia="Courier" w:hAnsi="Arial" w:cs="Arial"/>
          <w:iCs/>
          <w:color w:val="000000"/>
        </w:rPr>
        <w:t xml:space="preserve">icomplexan parasite. Not only can we for the first time provide transcriptomes for the full parasite life cycle of E. </w:t>
      </w:r>
      <w:proofErr w:type="spellStart"/>
      <w:r>
        <w:rPr>
          <w:rStyle w:val="Absatz-Standardschriftart1"/>
          <w:rFonts w:ascii="Arial" w:eastAsia="Courier" w:hAnsi="Arial" w:cs="Arial"/>
          <w:iCs/>
          <w:color w:val="000000"/>
        </w:rPr>
        <w:t>falciformis</w:t>
      </w:r>
      <w:proofErr w:type="spellEnd"/>
      <w:r>
        <w:rPr>
          <w:rStyle w:val="Absatz-Standardschriftart1"/>
          <w:rFonts w:ascii="Arial" w:eastAsia="Courier" w:hAnsi="Arial" w:cs="Arial"/>
          <w:iCs/>
          <w:color w:val="000000"/>
        </w:rPr>
        <w:t xml:space="preserve">. </w:t>
      </w:r>
    </w:p>
    <w:p w14:paraId="7FB85E0B" w14:textId="77777777" w:rsidR="00CE3E91" w:rsidRDefault="00CE3E91">
      <w:pPr>
        <w:pStyle w:val="Normal1"/>
        <w:spacing w:line="480" w:lineRule="auto"/>
        <w:rPr>
          <w:rStyle w:val="Absatz-Standardschriftart1"/>
          <w:rFonts w:ascii="Arial" w:eastAsia="Courier" w:hAnsi="Arial" w:cs="Arial"/>
          <w:iCs/>
          <w:color w:val="000000"/>
        </w:rPr>
      </w:pPr>
    </w:p>
    <w:p w14:paraId="4328DD37" w14:textId="5F8CD3A3" w:rsidR="00E2580E" w:rsidRDefault="00C4185E">
      <w:pPr>
        <w:pStyle w:val="Normal1"/>
        <w:spacing w:line="480" w:lineRule="auto"/>
      </w:pPr>
      <w:proofErr w:type="spellStart"/>
      <w:r>
        <w:rPr>
          <w:rStyle w:val="Absatz-Standardschriftart1"/>
          <w:rFonts w:ascii="Arial" w:eastAsia="Courier" w:hAnsi="Arial" w:cs="Arial"/>
          <w:iCs/>
          <w:color w:val="000000"/>
        </w:rPr>
        <w:t>Repetedly</w:t>
      </w:r>
      <w:proofErr w:type="spellEnd"/>
      <w:r>
        <w:rPr>
          <w:rStyle w:val="Absatz-Standardschriftart1"/>
          <w:rFonts w:ascii="Arial" w:eastAsia="Courier" w:hAnsi="Arial" w:cs="Arial"/>
          <w:iCs/>
          <w:color w:val="000000"/>
        </w:rPr>
        <w:t xml:space="preserve"> reported </w:t>
      </w:r>
      <w:r w:rsidR="00883CB0">
        <w:rPr>
          <w:rStyle w:val="Absatz-Standardschriftart1"/>
          <w:rFonts w:ascii="Arial" w:eastAsia="Courier" w:hAnsi="Arial" w:cs="Arial"/>
          <w:iCs/>
          <w:color w:val="000000"/>
        </w:rPr>
        <w:t xml:space="preserve">resistance to reinfection with </w:t>
      </w:r>
      <w:proofErr w:type="spellStart"/>
      <w:r w:rsidR="00883CB0">
        <w:rPr>
          <w:rStyle w:val="Absatz-Standardschriftart1"/>
          <w:rFonts w:ascii="Arial" w:eastAsia="Courier" w:hAnsi="Arial" w:cs="Arial"/>
          <w:iCs/>
          <w:color w:val="000000"/>
        </w:rPr>
        <w:t>Eimeria</w:t>
      </w:r>
      <w:proofErr w:type="spellEnd"/>
      <w:r w:rsidR="00883CB0">
        <w:rPr>
          <w:rStyle w:val="Absatz-Standardschriftart1"/>
          <w:rFonts w:ascii="Arial" w:eastAsia="Courier" w:hAnsi="Arial" w:cs="Arial"/>
          <w:iCs/>
          <w:color w:val="000000"/>
        </w:rPr>
        <w:t xml:space="preserve"> spp. </w:t>
      </w:r>
      <w:r w:rsidR="00E2580E">
        <w:rPr>
          <w:rStyle w:val="Absatz-Standardschriftart1"/>
          <w:rFonts w:ascii="Arial" w:eastAsia="Courier" w:hAnsi="Arial" w:cs="Arial"/>
          <w:iCs/>
          <w:color w:val="000000"/>
        </w:rPr>
        <w:t>also makes</w:t>
      </w:r>
      <w:r w:rsidR="00883CB0">
        <w:rPr>
          <w:rStyle w:val="Absatz-Standardschriftart1"/>
          <w:rFonts w:ascii="Arial" w:eastAsia="Courier" w:hAnsi="Arial" w:cs="Arial"/>
          <w:iCs/>
          <w:color w:val="000000"/>
        </w:rPr>
        <w:t xml:space="preserve"> it interesting to </w:t>
      </w:r>
      <w:r w:rsidR="00E2580E">
        <w:rPr>
          <w:rStyle w:val="Absatz-Standardschriftart1"/>
          <w:rFonts w:ascii="Arial" w:eastAsia="Courier" w:hAnsi="Arial" w:cs="Arial"/>
          <w:iCs/>
          <w:color w:val="000000"/>
        </w:rPr>
        <w:t xml:space="preserve">contrast these infections with parasitism in </w:t>
      </w:r>
      <w:r w:rsidR="00883CB0">
        <w:rPr>
          <w:rStyle w:val="Absatz-Standardschriftart1"/>
          <w:rFonts w:ascii="Arial" w:eastAsia="Courier" w:hAnsi="Arial" w:cs="Arial"/>
          <w:iCs/>
          <w:color w:val="000000"/>
        </w:rPr>
        <w:t>a host with strong deficiency in adaptive immune responses</w:t>
      </w:r>
      <w:r w:rsidR="00E2580E">
        <w:rPr>
          <w:rStyle w:val="Absatz-Standardschriftart1"/>
          <w:rFonts w:ascii="Arial" w:eastAsia="Courier" w:hAnsi="Arial" w:cs="Arial"/>
          <w:iCs/>
          <w:color w:val="000000"/>
        </w:rPr>
        <w:t xml:space="preserve">. In </w:t>
      </w:r>
      <w:commentRangeStart w:id="15"/>
      <w:r w:rsidR="00E2580E">
        <w:rPr>
          <w:rStyle w:val="Absatz-Standardschriftart1"/>
          <w:rFonts w:ascii="Arial" w:eastAsia="Courier" w:hAnsi="Arial" w:cs="Arial"/>
          <w:iCs/>
          <w:color w:val="000000"/>
        </w:rPr>
        <w:t xml:space="preserve">E. </w:t>
      </w:r>
      <w:proofErr w:type="spellStart"/>
      <w:r w:rsidR="00E2580E">
        <w:rPr>
          <w:rStyle w:val="Absatz-Standardschriftart1"/>
          <w:rFonts w:ascii="Arial" w:eastAsia="Courier" w:hAnsi="Arial" w:cs="Arial"/>
          <w:iCs/>
          <w:color w:val="000000"/>
        </w:rPr>
        <w:t>falciformis</w:t>
      </w:r>
      <w:commentRangeEnd w:id="15"/>
      <w:proofErr w:type="spellEnd"/>
      <w:r>
        <w:rPr>
          <w:rStyle w:val="CommentReference"/>
          <w:rFonts w:cs="Mangal"/>
        </w:rPr>
        <w:commentReference w:id="15"/>
      </w:r>
      <w:r w:rsidR="00E2580E">
        <w:rPr>
          <w:rStyle w:val="Absatz-Standardschriftart1"/>
          <w:rFonts w:ascii="Arial" w:eastAsia="Courier" w:hAnsi="Arial" w:cs="Arial"/>
          <w:iCs/>
          <w:color w:val="000000"/>
        </w:rPr>
        <w:t xml:space="preserve">, nothing is known about </w:t>
      </w:r>
      <w:r w:rsidR="00883CB0">
        <w:rPr>
          <w:rStyle w:val="Absatz-Standardschriftart1"/>
          <w:rFonts w:ascii="Arial" w:eastAsia="Courier" w:hAnsi="Arial" w:cs="Arial"/>
          <w:iCs/>
          <w:color w:val="000000"/>
        </w:rPr>
        <w:t xml:space="preserve">parasite </w:t>
      </w:r>
      <w:r w:rsidR="00E2580E">
        <w:rPr>
          <w:rStyle w:val="Absatz-Standardschriftart1"/>
          <w:rFonts w:ascii="Arial" w:eastAsia="Courier" w:hAnsi="Arial" w:cs="Arial"/>
          <w:iCs/>
          <w:color w:val="000000"/>
        </w:rPr>
        <w:t>sensitivity</w:t>
      </w:r>
      <w:r w:rsidR="00883CB0">
        <w:rPr>
          <w:rStyle w:val="Absatz-Standardschriftart1"/>
          <w:rFonts w:ascii="Arial" w:eastAsia="Courier" w:hAnsi="Arial" w:cs="Arial"/>
          <w:iCs/>
          <w:color w:val="000000"/>
        </w:rPr>
        <w:t xml:space="preserve"> to such differences in host immune status in different parasite life cycle stages</w:t>
      </w:r>
      <w:r>
        <w:rPr>
          <w:rStyle w:val="Absatz-Standardschriftart1"/>
          <w:rFonts w:ascii="Arial" w:eastAsia="Courier" w:hAnsi="Arial" w:cs="Arial"/>
          <w:iCs/>
          <w:color w:val="000000"/>
        </w:rPr>
        <w:t xml:space="preserve">. Also uninvestigated are potential genes that might interact with the host, and dual transcriptomes combined with established analysis methods </w:t>
      </w:r>
      <w:r>
        <w:rPr>
          <w:rStyle w:val="Absatz-Standardschriftart1"/>
          <w:rFonts w:ascii="Arial" w:eastAsia="Courier" w:hAnsi="Arial" w:cs="Arial"/>
          <w:iCs/>
          <w:color w:val="000000"/>
        </w:rPr>
        <w:fldChar w:fldCharType="begin"/>
      </w:r>
      <w:r w:rsidR="00A51423">
        <w:rPr>
          <w:rStyle w:val="Absatz-Standardschriftart1"/>
          <w:rFonts w:ascii="Arial" w:eastAsia="Courier" w:hAnsi="Arial" w:cs="Arial"/>
          <w:iCs/>
          <w:color w:val="000000"/>
        </w:rPr>
        <w:instrText xml:space="preserve"> ADDIN ZOTERO_ITEM CSL_CITATION {"citationID":"zfuZNTEX","properties":{"formattedCitation":"(Adam James Reid and Berriman 2012)","plainCitation":"(Adam James Reid and Berriman 2012)"},"citationItems":[{"id":611,"uris":["http://zotero.org/users/2947270/items/W2GPMARH"],"uri":["http://zotero.org/users/2947270/items/W2GPMARH"],"itemData":{"id":611,"type":"article-journal","title":"Genes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James"},{"family":"Berriman","given":"Matthew"}],"issued":{"date-parts":[["2012",12,28]]}}}],"schema":"https://github.com/citation-style-language/schema/raw/master/csl-citation.json"} </w:instrText>
      </w:r>
      <w:r>
        <w:rPr>
          <w:rStyle w:val="Absatz-Standardschriftart1"/>
          <w:rFonts w:ascii="Arial" w:eastAsia="Courier" w:hAnsi="Arial" w:cs="Arial"/>
          <w:iCs/>
          <w:color w:val="000000"/>
        </w:rPr>
        <w:fldChar w:fldCharType="separate"/>
      </w:r>
      <w:r w:rsidRPr="00C4185E">
        <w:rPr>
          <w:rFonts w:ascii="Arial" w:hAnsi="Arial" w:cs="Arial"/>
        </w:rPr>
        <w:t>(Adam James Reid and Berriman 2012)</w:t>
      </w:r>
      <w:r>
        <w:rPr>
          <w:rStyle w:val="Absatz-Standardschriftart1"/>
          <w:rFonts w:ascii="Arial" w:eastAsia="Courier" w:hAnsi="Arial" w:cs="Arial"/>
          <w:iCs/>
          <w:color w:val="000000"/>
        </w:rPr>
        <w:fldChar w:fldCharType="end"/>
      </w:r>
      <w:r>
        <w:rPr>
          <w:rStyle w:val="Absatz-Standardschriftart1"/>
          <w:rFonts w:ascii="Arial" w:eastAsia="Courier" w:hAnsi="Arial" w:cs="Arial"/>
          <w:iCs/>
          <w:color w:val="000000"/>
        </w:rPr>
        <w:t xml:space="preserve"> offer the possibility to evaluate such host parasite interactions</w:t>
      </w:r>
      <w:r w:rsidR="00883CB0">
        <w:rPr>
          <w:rStyle w:val="Absatz-Standardschriftart1"/>
          <w:rFonts w:ascii="Arial" w:eastAsia="Courier" w:hAnsi="Arial" w:cs="Arial"/>
          <w:iCs/>
          <w:color w:val="000000"/>
        </w:rPr>
        <w:t>.</w:t>
      </w:r>
      <w:r>
        <w:t xml:space="preserve"> </w:t>
      </w:r>
    </w:p>
    <w:p w14:paraId="07A25D67" w14:textId="77777777" w:rsidR="00C4185E" w:rsidRDefault="00C4185E">
      <w:pPr>
        <w:pStyle w:val="Normal1"/>
        <w:spacing w:line="480" w:lineRule="auto"/>
      </w:pPr>
    </w:p>
    <w:p w14:paraId="7AE5DD21" w14:textId="77777777" w:rsidR="00C4185E" w:rsidRDefault="00C4185E">
      <w:pPr>
        <w:pStyle w:val="Normal1"/>
        <w:spacing w:line="480" w:lineRule="auto"/>
        <w:rPr>
          <w:rFonts w:ascii="Arial" w:eastAsia="Courier" w:hAnsi="Arial" w:cs="Arial"/>
          <w:color w:val="000000"/>
        </w:rPr>
      </w:pPr>
    </w:p>
    <w:p w14:paraId="17D0693F" w14:textId="77777777" w:rsidR="004313D6" w:rsidRDefault="004313D6">
      <w:pPr>
        <w:pStyle w:val="Normal1"/>
        <w:suppressAutoHyphens w:val="0"/>
        <w:rPr>
          <w:rFonts w:ascii="Arial" w:eastAsia="Courier" w:hAnsi="Arial" w:cs="Arial"/>
          <w:color w:val="000000"/>
        </w:rPr>
      </w:pPr>
    </w:p>
    <w:p w14:paraId="31624F6F" w14:textId="77777777" w:rsidR="004313D6" w:rsidRDefault="00EE1F96">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RESULTS &amp; DISCUSSION</w:t>
      </w:r>
    </w:p>
    <w:p w14:paraId="238E1BFC" w14:textId="77777777" w:rsidR="004313D6" w:rsidRDefault="004313D6">
      <w:pPr>
        <w:pStyle w:val="Normal1"/>
        <w:spacing w:line="480" w:lineRule="auto"/>
        <w:rPr>
          <w:rFonts w:ascii="Arial" w:eastAsia="Courier" w:hAnsi="Arial" w:cs="Arial"/>
          <w:color w:val="000000"/>
        </w:rPr>
      </w:pPr>
    </w:p>
    <w:p w14:paraId="2AEC2E43" w14:textId="27519EFF" w:rsidR="009A7A02" w:rsidRPr="00F12DE8" w:rsidRDefault="00CF4077">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 xml:space="preserve">Effects of </w:t>
      </w:r>
      <w:r w:rsidR="009A7A02" w:rsidRPr="00F12DE8">
        <w:rPr>
          <w:rFonts w:ascii="Arial" w:eastAsia="Courier" w:hAnsi="Arial" w:cs="Arial"/>
          <w:b/>
          <w:bCs/>
          <w:color w:val="000000"/>
          <w:sz w:val="28"/>
          <w:szCs w:val="28"/>
        </w:rPr>
        <w:t xml:space="preserve">E. </w:t>
      </w:r>
      <w:proofErr w:type="spellStart"/>
      <w:r w:rsidR="009A7A02" w:rsidRPr="00F12DE8">
        <w:rPr>
          <w:rFonts w:ascii="Arial" w:eastAsia="Courier" w:hAnsi="Arial" w:cs="Arial"/>
          <w:b/>
          <w:bCs/>
          <w:color w:val="000000"/>
          <w:sz w:val="28"/>
          <w:szCs w:val="28"/>
        </w:rPr>
        <w:t>falciformis</w:t>
      </w:r>
      <w:proofErr w:type="spellEnd"/>
      <w:r w:rsidR="009A7A02" w:rsidRPr="00F12DE8">
        <w:rPr>
          <w:rFonts w:ascii="Arial" w:eastAsia="Courier" w:hAnsi="Arial" w:cs="Arial"/>
          <w:b/>
          <w:bCs/>
          <w:color w:val="000000"/>
          <w:sz w:val="28"/>
          <w:szCs w:val="28"/>
        </w:rPr>
        <w:t xml:space="preserve"> infection </w:t>
      </w:r>
      <w:r w:rsidR="00F12DE8">
        <w:rPr>
          <w:rFonts w:ascii="Arial" w:eastAsia="Courier" w:hAnsi="Arial" w:cs="Arial"/>
          <w:b/>
          <w:bCs/>
          <w:color w:val="000000"/>
          <w:sz w:val="28"/>
          <w:szCs w:val="28"/>
        </w:rPr>
        <w:t xml:space="preserve">dynamics </w:t>
      </w:r>
      <w:r w:rsidR="009A7A02" w:rsidRPr="00F12DE8">
        <w:rPr>
          <w:rFonts w:ascii="Arial" w:eastAsia="Courier" w:hAnsi="Arial" w:cs="Arial"/>
          <w:b/>
          <w:bCs/>
          <w:color w:val="000000"/>
          <w:sz w:val="28"/>
          <w:szCs w:val="28"/>
        </w:rPr>
        <w:t>in immune competent and immune deficient mice</w:t>
      </w:r>
    </w:p>
    <w:p w14:paraId="41B77DB5" w14:textId="568077D0" w:rsidR="009A7A02" w:rsidRDefault="00F4383C">
      <w:pPr>
        <w:pStyle w:val="Normal1"/>
        <w:spacing w:line="480" w:lineRule="auto"/>
        <w:rPr>
          <w:rFonts w:ascii="Arial" w:eastAsia="Courier" w:hAnsi="Arial" w:cs="Arial"/>
          <w:bCs/>
          <w:color w:val="000000"/>
        </w:rPr>
      </w:pPr>
      <w:r>
        <w:rPr>
          <w:rFonts w:ascii="Arial" w:eastAsia="Courier" w:hAnsi="Arial" w:cs="Arial"/>
          <w:bCs/>
          <w:color w:val="000000"/>
        </w:rPr>
        <w:t xml:space="preserve">To investigate E. </w:t>
      </w:r>
      <w:proofErr w:type="spellStart"/>
      <w:r>
        <w:rPr>
          <w:rFonts w:ascii="Arial" w:eastAsia="Courier" w:hAnsi="Arial" w:cs="Arial"/>
          <w:bCs/>
          <w:color w:val="000000"/>
        </w:rPr>
        <w:t>falciformis</w:t>
      </w:r>
      <w:proofErr w:type="spellEnd"/>
      <w:r>
        <w:rPr>
          <w:rFonts w:ascii="Arial" w:eastAsia="Courier" w:hAnsi="Arial" w:cs="Arial"/>
          <w:bCs/>
          <w:color w:val="000000"/>
        </w:rPr>
        <w:t xml:space="preserve"> development throughout the life cycle in its natural mouse host, dual transcriptomes were produced at days 3, 5, and 7 post </w:t>
      </w:r>
      <w:proofErr w:type="gramStart"/>
      <w:r>
        <w:rPr>
          <w:rFonts w:ascii="Arial" w:eastAsia="Courier" w:hAnsi="Arial" w:cs="Arial"/>
          <w:bCs/>
          <w:color w:val="000000"/>
        </w:rPr>
        <w:t>infection</w:t>
      </w:r>
      <w:proofErr w:type="gramEnd"/>
      <w:r>
        <w:rPr>
          <w:rFonts w:ascii="Arial" w:eastAsia="Courier" w:hAnsi="Arial" w:cs="Arial"/>
          <w:bCs/>
          <w:color w:val="000000"/>
        </w:rPr>
        <w:t>. In contrast to wild-type mice, we also investigated parasite development and mouse transcriptomes in a</w:t>
      </w:r>
      <w:r w:rsidR="000B2DBA">
        <w:rPr>
          <w:rFonts w:ascii="Arial" w:eastAsia="Courier" w:hAnsi="Arial" w:cs="Arial"/>
          <w:bCs/>
          <w:color w:val="000000"/>
        </w:rPr>
        <w:t xml:space="preserve"> mouse strain which is severely limited in adaptive immune responses (</w:t>
      </w:r>
      <w:r w:rsidRPr="00F4383C">
        <w:rPr>
          <w:rFonts w:ascii="Arial" w:eastAsia="Courier" w:hAnsi="Arial" w:cs="Arial"/>
          <w:bCs/>
          <w:i/>
          <w:color w:val="000000"/>
        </w:rPr>
        <w:t>Rag1-/-</w:t>
      </w:r>
      <w:r w:rsidR="000B2DBA">
        <w:rPr>
          <w:rFonts w:ascii="Arial" w:eastAsia="Courier" w:hAnsi="Arial" w:cs="Arial"/>
          <w:bCs/>
          <w:color w:val="000000"/>
        </w:rPr>
        <w:t>)</w:t>
      </w:r>
      <w:r>
        <w:rPr>
          <w:rFonts w:ascii="Arial" w:eastAsia="Courier" w:hAnsi="Arial" w:cs="Arial"/>
          <w:bCs/>
          <w:color w:val="000000"/>
        </w:rPr>
        <w:t xml:space="preserve"> at day 5 post infection. </w:t>
      </w:r>
      <w:r w:rsidR="000B2DBA">
        <w:rPr>
          <w:rFonts w:ascii="Arial" w:eastAsia="Courier" w:hAnsi="Arial" w:cs="Arial"/>
          <w:bCs/>
          <w:color w:val="000000"/>
        </w:rPr>
        <w:t xml:space="preserve">To further elucidate host immune responses and parasite sensitivity to host immunity, we also challenge infected all mouse groups and sampled at the same time points as in naïve mice. </w:t>
      </w:r>
    </w:p>
    <w:p w14:paraId="25CB5787" w14:textId="6E253092" w:rsidR="004313D6" w:rsidRDefault="00EE1F96">
      <w:pPr>
        <w:pStyle w:val="Normal1"/>
        <w:spacing w:line="480" w:lineRule="auto"/>
        <w:rPr>
          <w:rFonts w:ascii="Arial" w:eastAsia="Courier" w:hAnsi="Arial" w:cs="Arial"/>
          <w:bCs/>
          <w:color w:val="000000"/>
        </w:rPr>
      </w:pPr>
      <w:r>
        <w:rPr>
          <w:rStyle w:val="Absatz-Standardschriftart1"/>
          <w:rFonts w:ascii="Arial" w:eastAsia="Courier" w:hAnsi="Arial" w:cs="Arial"/>
          <w:bCs/>
          <w:color w:val="000000"/>
        </w:rPr>
        <w:t xml:space="preserve">Basic phenotyping </w:t>
      </w:r>
      <w:r w:rsidR="000B2DBA">
        <w:rPr>
          <w:rStyle w:val="Absatz-Standardschriftart1"/>
          <w:rFonts w:ascii="Arial" w:eastAsia="Courier" w:hAnsi="Arial" w:cs="Arial"/>
          <w:bCs/>
          <w:color w:val="000000"/>
        </w:rPr>
        <w:t xml:space="preserve">of wild-type mice </w:t>
      </w:r>
      <w:r>
        <w:rPr>
          <w:rStyle w:val="Absatz-Standardschriftart1"/>
          <w:rFonts w:ascii="Arial" w:eastAsia="Courier" w:hAnsi="Arial" w:cs="Arial"/>
          <w:bCs/>
          <w:color w:val="000000"/>
        </w:rPr>
        <w:t xml:space="preserve">showed </w:t>
      </w:r>
      <w:r w:rsidR="000B2DBA">
        <w:rPr>
          <w:rStyle w:val="Absatz-Standardschriftart1"/>
          <w:rFonts w:ascii="Arial" w:eastAsia="Courier" w:hAnsi="Arial" w:cs="Arial"/>
          <w:bCs/>
          <w:color w:val="000000"/>
        </w:rPr>
        <w:t xml:space="preserve">drastically </w:t>
      </w:r>
      <w:r>
        <w:rPr>
          <w:rStyle w:val="Absatz-Standardschriftart1"/>
          <w:rFonts w:ascii="Arial" w:eastAsia="Courier" w:hAnsi="Arial" w:cs="Arial"/>
          <w:bCs/>
          <w:color w:val="000000"/>
        </w:rPr>
        <w:t>decreased in oocyst output (Figure 1 a) in challenged host</w:t>
      </w:r>
      <w:r w:rsidR="000B2DBA">
        <w:rPr>
          <w:rStyle w:val="Absatz-Standardschriftart1"/>
          <w:rFonts w:ascii="Arial" w:eastAsia="Courier" w:hAnsi="Arial" w:cs="Arial"/>
          <w:bCs/>
          <w:color w:val="000000"/>
        </w:rPr>
        <w:t>s</w:t>
      </w:r>
      <w:r>
        <w:rPr>
          <w:rStyle w:val="Absatz-Standardschriftart1"/>
          <w:rFonts w:ascii="Arial" w:eastAsia="Courier" w:hAnsi="Arial" w:cs="Arial"/>
          <w:bCs/>
          <w:color w:val="000000"/>
        </w:rPr>
        <w:t xml:space="preserve"> compared to naïve animals</w:t>
      </w:r>
      <w:r w:rsidR="000B2DBA">
        <w:rPr>
          <w:rStyle w:val="Absatz-Standardschriftart1"/>
          <w:rFonts w:ascii="Arial" w:eastAsia="Courier" w:hAnsi="Arial" w:cs="Arial"/>
          <w:bCs/>
          <w:color w:val="000000"/>
        </w:rPr>
        <w:t xml:space="preserve">. Similarly, </w:t>
      </w:r>
      <w:r>
        <w:rPr>
          <w:rStyle w:val="Absatz-Standardschriftart1"/>
          <w:rFonts w:ascii="Arial" w:eastAsia="Courier" w:hAnsi="Arial" w:cs="Arial"/>
          <w:bCs/>
          <w:color w:val="000000"/>
        </w:rPr>
        <w:t xml:space="preserve">a reduction in parasite 18S </w:t>
      </w:r>
      <w:r>
        <w:rPr>
          <w:rStyle w:val="Absatz-Standardschriftart1"/>
          <w:rFonts w:ascii="Arial" w:eastAsia="Courier" w:hAnsi="Arial" w:cs="Arial"/>
          <w:bCs/>
          <w:color w:val="000000"/>
        </w:rPr>
        <w:lastRenderedPageBreak/>
        <w:t>transcripts determined by quantitative reverse transcription PCR (RT qPCR)</w:t>
      </w:r>
      <w:r w:rsidR="000B2DBA">
        <w:rPr>
          <w:rStyle w:val="Absatz-Standardschriftart1"/>
          <w:rFonts w:ascii="Arial" w:eastAsia="Courier" w:hAnsi="Arial" w:cs="Arial"/>
          <w:bCs/>
          <w:color w:val="000000"/>
        </w:rPr>
        <w:t xml:space="preserve"> was detected</w:t>
      </w:r>
      <w:r w:rsidR="002D70D0">
        <w:rPr>
          <w:rStyle w:val="Absatz-Standardschriftart1"/>
          <w:rFonts w:ascii="Arial" w:eastAsia="Courier" w:hAnsi="Arial" w:cs="Arial"/>
          <w:bCs/>
          <w:color w:val="000000"/>
        </w:rPr>
        <w:t xml:space="preserve"> (Figure 1</w:t>
      </w:r>
      <w:r w:rsidR="007F6368">
        <w:rPr>
          <w:rStyle w:val="Absatz-Standardschriftart1"/>
          <w:rFonts w:ascii="Arial" w:eastAsia="Courier" w:hAnsi="Arial" w:cs="Arial"/>
          <w:bCs/>
          <w:color w:val="000000"/>
        </w:rPr>
        <w:t>b)</w:t>
      </w:r>
      <w:r>
        <w:rPr>
          <w:rStyle w:val="Absatz-Standardschriftart1"/>
          <w:rFonts w:ascii="Arial" w:eastAsia="Courier" w:hAnsi="Arial" w:cs="Arial"/>
          <w:bCs/>
          <w:color w:val="000000"/>
        </w:rPr>
        <w:t>.</w:t>
      </w:r>
    </w:p>
    <w:p w14:paraId="04E98ED8" w14:textId="29421844" w:rsidR="004313D6" w:rsidRDefault="00BD0BAA">
      <w:pPr>
        <w:pStyle w:val="Normal1"/>
        <w:spacing w:line="480" w:lineRule="auto"/>
      </w:pPr>
      <w:r>
        <w:rPr>
          <w:rStyle w:val="Absatz-Standardschriftart1"/>
          <w:rFonts w:ascii="Arial" w:eastAsia="Courier" w:hAnsi="Arial" w:cs="Arial"/>
          <w:bCs/>
          <w:color w:val="000000"/>
        </w:rPr>
        <w:t xml:space="preserve">Therefore, as expected in </w:t>
      </w:r>
      <w:proofErr w:type="spellStart"/>
      <w:r>
        <w:rPr>
          <w:rStyle w:val="Absatz-Standardschriftart1"/>
          <w:rFonts w:ascii="Arial" w:eastAsia="Courier" w:hAnsi="Arial" w:cs="Arial"/>
          <w:bCs/>
          <w:color w:val="000000"/>
        </w:rPr>
        <w:t>Eimeria</w:t>
      </w:r>
      <w:proofErr w:type="spellEnd"/>
      <w:r>
        <w:rPr>
          <w:rStyle w:val="Absatz-Standardschriftart1"/>
          <w:rFonts w:ascii="Arial" w:eastAsia="Courier" w:hAnsi="Arial" w:cs="Arial"/>
          <w:bCs/>
          <w:color w:val="000000"/>
        </w:rPr>
        <w:t xml:space="preserve"> spp. infections, we </w:t>
      </w:r>
      <w:r w:rsidR="00EE1F96">
        <w:rPr>
          <w:rStyle w:val="Absatz-Standardschriftart1"/>
          <w:rFonts w:ascii="Arial" w:eastAsia="Courier" w:hAnsi="Arial" w:cs="Arial"/>
          <w:bCs/>
          <w:color w:val="000000"/>
        </w:rPr>
        <w:t xml:space="preserve">demonstrate reduced </w:t>
      </w:r>
      <w:r>
        <w:rPr>
          <w:rStyle w:val="Absatz-Standardschriftart1"/>
          <w:rFonts w:ascii="Arial" w:eastAsia="Courier" w:hAnsi="Arial" w:cs="Arial"/>
          <w:bCs/>
          <w:color w:val="000000"/>
        </w:rPr>
        <w:t xml:space="preserve">intracellular </w:t>
      </w:r>
      <w:r w:rsidR="00EE1F96">
        <w:rPr>
          <w:rStyle w:val="Absatz-Standardschriftart1"/>
          <w:rFonts w:ascii="Arial" w:eastAsia="Courier" w:hAnsi="Arial" w:cs="Arial"/>
          <w:bCs/>
          <w:color w:val="000000"/>
        </w:rPr>
        <w:t>parasite numbers</w:t>
      </w:r>
      <w:r>
        <w:rPr>
          <w:rStyle w:val="Absatz-Standardschriftart1"/>
          <w:rFonts w:ascii="Arial" w:eastAsia="Courier" w:hAnsi="Arial" w:cs="Arial"/>
          <w:bCs/>
          <w:color w:val="000000"/>
        </w:rPr>
        <w:t xml:space="preserve"> (18S RT qPCR data)</w:t>
      </w:r>
      <w:r w:rsidR="00EE1F96">
        <w:rPr>
          <w:rStyle w:val="Absatz-Standardschriftart1"/>
          <w:rFonts w:ascii="Arial" w:eastAsia="Courier" w:hAnsi="Arial" w:cs="Arial"/>
          <w:bCs/>
          <w:color w:val="000000"/>
        </w:rPr>
        <w:t xml:space="preserve"> and reduced reproductive success</w:t>
      </w:r>
      <w:r>
        <w:rPr>
          <w:rStyle w:val="Absatz-Standardschriftart1"/>
          <w:rFonts w:ascii="Arial" w:eastAsia="Courier" w:hAnsi="Arial" w:cs="Arial"/>
          <w:bCs/>
          <w:color w:val="000000"/>
        </w:rPr>
        <w:t xml:space="preserve"> (oocyst shedding)</w:t>
      </w:r>
      <w:r w:rsidR="00EE1F96">
        <w:rPr>
          <w:rStyle w:val="Absatz-Standardschriftart1"/>
          <w:rFonts w:ascii="Arial" w:eastAsia="Courier" w:hAnsi="Arial" w:cs="Arial"/>
          <w:bCs/>
          <w:color w:val="000000"/>
        </w:rPr>
        <w:t xml:space="preserve"> in immune competent, challenge infected mice. In contrast, no difference </w:t>
      </w:r>
      <w:r>
        <w:rPr>
          <w:rStyle w:val="Absatz-Standardschriftart1"/>
          <w:rFonts w:ascii="Arial" w:eastAsia="Courier" w:hAnsi="Arial" w:cs="Arial"/>
          <w:bCs/>
          <w:color w:val="000000"/>
        </w:rPr>
        <w:t xml:space="preserve">in reproductive success </w:t>
      </w:r>
      <w:r w:rsidR="00EE1F96">
        <w:rPr>
          <w:rStyle w:val="Absatz-Standardschriftart1"/>
          <w:rFonts w:ascii="Arial" w:eastAsia="Courier" w:hAnsi="Arial" w:cs="Arial"/>
          <w:bCs/>
          <w:color w:val="000000"/>
        </w:rPr>
        <w:t>was observed between first an</w:t>
      </w:r>
      <w:r>
        <w:rPr>
          <w:rStyle w:val="Absatz-Standardschriftart1"/>
          <w:rFonts w:ascii="Arial" w:eastAsia="Courier" w:hAnsi="Arial" w:cs="Arial"/>
          <w:bCs/>
          <w:color w:val="000000"/>
        </w:rPr>
        <w:t xml:space="preserve">d challenge infection in immune </w:t>
      </w:r>
      <w:r w:rsidR="00EE1F96">
        <w:rPr>
          <w:rStyle w:val="Absatz-Standardschriftart1"/>
          <w:rFonts w:ascii="Arial" w:eastAsia="Courier" w:hAnsi="Arial" w:cs="Arial"/>
          <w:bCs/>
          <w:color w:val="000000"/>
        </w:rPr>
        <w:t>deficient mice</w:t>
      </w:r>
      <w:r>
        <w:rPr>
          <w:rStyle w:val="Absatz-Standardschriftart1"/>
          <w:rFonts w:ascii="Arial" w:eastAsia="Courier" w:hAnsi="Arial" w:cs="Arial"/>
          <w:bCs/>
          <w:color w:val="000000"/>
        </w:rPr>
        <w:t xml:space="preserve">. </w:t>
      </w:r>
      <w:r w:rsidR="00EE1F96">
        <w:rPr>
          <w:rStyle w:val="Absatz-Standardschriftart1"/>
          <w:rFonts w:ascii="Arial" w:eastAsia="Courier" w:hAnsi="Arial" w:cs="Arial"/>
          <w:bCs/>
          <w:color w:val="000000"/>
        </w:rPr>
        <w:t xml:space="preserve">Oocyst numbers in </w:t>
      </w:r>
      <w:proofErr w:type="spellStart"/>
      <w:r w:rsidR="00EE1F96">
        <w:rPr>
          <w:rStyle w:val="Absatz-Standardschriftart1"/>
          <w:rFonts w:ascii="Arial" w:eastAsia="Courier" w:hAnsi="Arial" w:cs="Arial"/>
          <w:bCs/>
          <w:color w:val="000000"/>
        </w:rPr>
        <w:t>faeces</w:t>
      </w:r>
      <w:proofErr w:type="spellEnd"/>
      <w:r w:rsidR="00EE1F96">
        <w:rPr>
          <w:rStyle w:val="Absatz-Standardschriftart1"/>
          <w:rFonts w:ascii="Arial" w:eastAsia="Courier" w:hAnsi="Arial" w:cs="Arial"/>
          <w:bCs/>
          <w:color w:val="000000"/>
        </w:rPr>
        <w:t xml:space="preserve"> peaked on days 8-9 and all mice</w:t>
      </w:r>
      <w:r>
        <w:rPr>
          <w:rStyle w:val="Absatz-Standardschriftart1"/>
          <w:rFonts w:ascii="Arial" w:eastAsia="Courier" w:hAnsi="Arial" w:cs="Arial"/>
          <w:bCs/>
          <w:color w:val="000000"/>
        </w:rPr>
        <w:t>, also the immune deficient group,</w:t>
      </w:r>
      <w:r w:rsidR="00EE1F96">
        <w:rPr>
          <w:rStyle w:val="Absatz-Standardschriftart1"/>
          <w:rFonts w:ascii="Arial" w:eastAsia="Courier" w:hAnsi="Arial" w:cs="Arial"/>
          <w:bCs/>
          <w:color w:val="000000"/>
        </w:rPr>
        <w:t xml:space="preserve"> had cleared the infection by day 14. We thereby note that E. </w:t>
      </w:r>
      <w:proofErr w:type="spellStart"/>
      <w:r w:rsidR="00EE1F96">
        <w:rPr>
          <w:rStyle w:val="Absatz-Standardschriftart1"/>
          <w:rFonts w:ascii="Arial" w:eastAsia="Courier" w:hAnsi="Arial" w:cs="Arial"/>
          <w:bCs/>
          <w:color w:val="000000"/>
        </w:rPr>
        <w:t>falciformis</w:t>
      </w:r>
      <w:proofErr w:type="spellEnd"/>
      <w:r w:rsidR="00EE1F96">
        <w:rPr>
          <w:rStyle w:val="Absatz-Standardschriftart1"/>
          <w:rFonts w:ascii="Arial" w:eastAsia="Courier" w:hAnsi="Arial" w:cs="Arial"/>
          <w:bCs/>
          <w:color w:val="000000"/>
        </w:rPr>
        <w:t xml:space="preserve"> infection is self-limiting also in </w:t>
      </w:r>
      <w:r>
        <w:rPr>
          <w:rStyle w:val="Absatz-Standardschriftart1"/>
          <w:rFonts w:ascii="Arial" w:eastAsia="Courier" w:hAnsi="Arial" w:cs="Arial"/>
          <w:bCs/>
          <w:color w:val="000000"/>
        </w:rPr>
        <w:t xml:space="preserve">mice without mature </w:t>
      </w:r>
      <w:r w:rsidR="00EE1F96">
        <w:rPr>
          <w:rStyle w:val="Absatz-Standardschriftart1"/>
          <w:rFonts w:ascii="Arial" w:eastAsia="Courier" w:hAnsi="Arial" w:cs="Arial"/>
          <w:bCs/>
          <w:color w:val="000000"/>
        </w:rPr>
        <w:t>T and B cell</w:t>
      </w:r>
      <w:r>
        <w:rPr>
          <w:rStyle w:val="Absatz-Standardschriftart1"/>
          <w:rFonts w:ascii="Arial" w:eastAsia="Courier" w:hAnsi="Arial" w:cs="Arial"/>
          <w:bCs/>
          <w:color w:val="000000"/>
        </w:rPr>
        <w:t>s</w:t>
      </w:r>
      <w:r w:rsidR="00EE1F96">
        <w:rPr>
          <w:rStyle w:val="Absatz-Standardschriftart1"/>
          <w:rFonts w:ascii="Arial" w:eastAsia="Courier" w:hAnsi="Arial" w:cs="Arial"/>
          <w:bCs/>
          <w:color w:val="000000"/>
        </w:rPr>
        <w:t xml:space="preserve"> with the same </w:t>
      </w:r>
      <w:r>
        <w:rPr>
          <w:rStyle w:val="Absatz-Standardschriftart1"/>
          <w:rFonts w:ascii="Arial" w:eastAsia="Courier" w:hAnsi="Arial" w:cs="Arial"/>
          <w:bCs/>
          <w:color w:val="000000"/>
        </w:rPr>
        <w:t xml:space="preserve">kinetics </w:t>
      </w:r>
      <w:r w:rsidR="00EE1F96">
        <w:rPr>
          <w:rStyle w:val="Absatz-Standardschriftart1"/>
          <w:rFonts w:ascii="Arial" w:eastAsia="Courier" w:hAnsi="Arial" w:cs="Arial"/>
          <w:bCs/>
          <w:color w:val="000000"/>
        </w:rPr>
        <w:t>as in immune competent mice</w:t>
      </w:r>
      <w:r>
        <w:rPr>
          <w:rStyle w:val="Absatz-Standardschriftart1"/>
          <w:rFonts w:ascii="Arial" w:eastAsia="Courier" w:hAnsi="Arial" w:cs="Arial"/>
          <w:bCs/>
          <w:color w:val="000000"/>
        </w:rPr>
        <w:t xml:space="preserve">. However, total reproductive success is reduced in immune competent mice only. </w:t>
      </w:r>
      <w:r w:rsidR="00EE1F96">
        <w:rPr>
          <w:rStyle w:val="Absatz-Standardschriftart1"/>
          <w:rFonts w:ascii="Arial" w:eastAsia="Courier" w:hAnsi="Arial" w:cs="Arial"/>
          <w:bCs/>
          <w:color w:val="000000"/>
        </w:rPr>
        <w:t xml:space="preserve">Asexual replication and increase in parasite numbers of E. </w:t>
      </w:r>
      <w:proofErr w:type="spellStart"/>
      <w:r w:rsidR="00EE1F96">
        <w:rPr>
          <w:rStyle w:val="Absatz-Standardschriftart1"/>
          <w:rFonts w:ascii="Arial" w:eastAsia="Courier" w:hAnsi="Arial" w:cs="Arial"/>
          <w:bCs/>
          <w:color w:val="000000"/>
        </w:rPr>
        <w:t>falciformis</w:t>
      </w:r>
      <w:proofErr w:type="spellEnd"/>
      <w:r w:rsidR="00EE1F96">
        <w:rPr>
          <w:rStyle w:val="Absatz-Standardschriftart1"/>
          <w:rFonts w:ascii="Arial" w:eastAsia="Courier" w:hAnsi="Arial" w:cs="Arial"/>
          <w:bCs/>
          <w:color w:val="000000"/>
        </w:rPr>
        <w:t xml:space="preserve"> intestinal stages is reflected by the percentage of parasite </w:t>
      </w:r>
      <w:r>
        <w:rPr>
          <w:rStyle w:val="Absatz-Standardschriftart1"/>
          <w:rFonts w:ascii="Arial" w:eastAsia="Courier" w:hAnsi="Arial" w:cs="Arial"/>
          <w:bCs/>
          <w:color w:val="000000"/>
        </w:rPr>
        <w:t>material (</w:t>
      </w:r>
      <w:r w:rsidR="00EE1F96">
        <w:rPr>
          <w:rStyle w:val="Absatz-Standardschriftart1"/>
          <w:rFonts w:ascii="Arial" w:eastAsia="Courier" w:hAnsi="Arial" w:cs="Arial"/>
          <w:bCs/>
          <w:color w:val="000000"/>
        </w:rPr>
        <w:t>reads</w:t>
      </w:r>
      <w:r>
        <w:rPr>
          <w:rStyle w:val="Absatz-Standardschriftart1"/>
          <w:rFonts w:ascii="Arial" w:eastAsia="Courier" w:hAnsi="Arial" w:cs="Arial"/>
          <w:bCs/>
          <w:color w:val="000000"/>
        </w:rPr>
        <w:t>)</w:t>
      </w:r>
      <w:r w:rsidR="00EE1F96">
        <w:rPr>
          <w:rStyle w:val="Absatz-Standardschriftart1"/>
          <w:rFonts w:ascii="Arial" w:eastAsia="Courier" w:hAnsi="Arial" w:cs="Arial"/>
          <w:bCs/>
          <w:color w:val="000000"/>
        </w:rPr>
        <w:t xml:space="preserve"> sequenced</w:t>
      </w:r>
      <w:r>
        <w:rPr>
          <w:rStyle w:val="Absatz-Standardschriftart1"/>
          <w:rFonts w:ascii="Arial" w:eastAsia="Courier" w:hAnsi="Arial" w:cs="Arial"/>
          <w:bCs/>
          <w:color w:val="000000"/>
        </w:rPr>
        <w:t>. This data is shown</w:t>
      </w:r>
      <w:r w:rsidR="00EE1F96">
        <w:rPr>
          <w:rStyle w:val="Absatz-Standardschriftart1"/>
          <w:rFonts w:ascii="Arial" w:eastAsia="Courier" w:hAnsi="Arial" w:cs="Arial"/>
          <w:bCs/>
          <w:color w:val="000000"/>
        </w:rPr>
        <w:t xml:space="preserve"> per time-point post infection (Figure 1c) </w:t>
      </w:r>
      <w:r>
        <w:rPr>
          <w:rStyle w:val="Absatz-Standardschriftart1"/>
          <w:rFonts w:ascii="Arial" w:eastAsia="Courier" w:hAnsi="Arial" w:cs="Arial"/>
          <w:bCs/>
          <w:color w:val="000000"/>
        </w:rPr>
        <w:t>and corresponds well with RT qPCR profile of 18S transc</w:t>
      </w:r>
      <w:r w:rsidR="00EE1F96">
        <w:rPr>
          <w:rStyle w:val="Absatz-Standardschriftart1"/>
          <w:rFonts w:ascii="Arial" w:eastAsia="Courier" w:hAnsi="Arial" w:cs="Arial"/>
          <w:bCs/>
          <w:color w:val="000000"/>
        </w:rPr>
        <w:t>r</w:t>
      </w:r>
      <w:r>
        <w:rPr>
          <w:rStyle w:val="Absatz-Standardschriftart1"/>
          <w:rFonts w:ascii="Arial" w:eastAsia="Courier" w:hAnsi="Arial" w:cs="Arial"/>
          <w:bCs/>
          <w:color w:val="000000"/>
        </w:rPr>
        <w:t>i</w:t>
      </w:r>
      <w:r w:rsidR="00EE1F96">
        <w:rPr>
          <w:rStyle w:val="Absatz-Standardschriftart1"/>
          <w:rFonts w:ascii="Arial" w:eastAsia="Courier" w:hAnsi="Arial" w:cs="Arial"/>
          <w:bCs/>
          <w:color w:val="000000"/>
        </w:rPr>
        <w:t xml:space="preserve">pts (Figure </w:t>
      </w:r>
      <w:commentRangeStart w:id="16"/>
      <w:r w:rsidR="00EE1F96">
        <w:rPr>
          <w:rStyle w:val="Absatz-Standardschriftart1"/>
          <w:rFonts w:ascii="Arial" w:eastAsia="Courier" w:hAnsi="Arial" w:cs="Arial"/>
          <w:bCs/>
          <w:color w:val="000000"/>
        </w:rPr>
        <w:t>1b</w:t>
      </w:r>
      <w:commentRangeEnd w:id="16"/>
      <w:r w:rsidR="00EE1F96">
        <w:commentReference w:id="16"/>
      </w:r>
      <w:r w:rsidR="00EE1F96">
        <w:rPr>
          <w:rStyle w:val="Absatz-Standardschriftart1"/>
          <w:rFonts w:ascii="Arial" w:eastAsia="Courier" w:hAnsi="Arial" w:cs="Arial"/>
          <w:bCs/>
          <w:color w:val="000000"/>
        </w:rPr>
        <w:t>). We thus use dual RNA-</w:t>
      </w:r>
      <w:proofErr w:type="spellStart"/>
      <w:r w:rsidR="00EE1F96">
        <w:rPr>
          <w:rStyle w:val="Absatz-Standardschriftart1"/>
          <w:rFonts w:ascii="Arial" w:eastAsia="Courier" w:hAnsi="Arial" w:cs="Arial"/>
          <w:bCs/>
          <w:color w:val="000000"/>
        </w:rPr>
        <w:t>se</w:t>
      </w:r>
      <w:r w:rsidR="007F6368">
        <w:rPr>
          <w:rStyle w:val="Absatz-Standardschriftart1"/>
          <w:rFonts w:ascii="Arial" w:eastAsia="Courier" w:hAnsi="Arial" w:cs="Arial"/>
          <w:bCs/>
          <w:color w:val="000000"/>
        </w:rPr>
        <w:t>q</w:t>
      </w:r>
      <w:proofErr w:type="spellEnd"/>
      <w:r w:rsidR="007F6368">
        <w:rPr>
          <w:rStyle w:val="Absatz-Standardschriftart1"/>
          <w:rFonts w:ascii="Arial" w:eastAsia="Courier" w:hAnsi="Arial" w:cs="Arial"/>
          <w:bCs/>
          <w:color w:val="000000"/>
        </w:rPr>
        <w:t xml:space="preserve"> to analyz</w:t>
      </w:r>
      <w:r w:rsidR="00EE1F96">
        <w:rPr>
          <w:rStyle w:val="Absatz-Standardschriftart1"/>
          <w:rFonts w:ascii="Arial" w:eastAsia="Courier" w:hAnsi="Arial" w:cs="Arial"/>
          <w:bCs/>
          <w:color w:val="000000"/>
        </w:rPr>
        <w:t xml:space="preserve">e the life cycle of E. </w:t>
      </w:r>
      <w:proofErr w:type="spellStart"/>
      <w:r w:rsidR="00EE1F96">
        <w:rPr>
          <w:rStyle w:val="Absatz-Standardschriftart1"/>
          <w:rFonts w:ascii="Arial" w:eastAsia="Courier" w:hAnsi="Arial" w:cs="Arial"/>
          <w:bCs/>
          <w:color w:val="000000"/>
        </w:rPr>
        <w:t>falciformis</w:t>
      </w:r>
      <w:proofErr w:type="spellEnd"/>
      <w:r w:rsidR="00EE1F96">
        <w:rPr>
          <w:rStyle w:val="Absatz-Standardschriftart1"/>
          <w:rFonts w:ascii="Arial" w:eastAsia="Courier" w:hAnsi="Arial" w:cs="Arial"/>
          <w:bCs/>
          <w:color w:val="000000"/>
        </w:rPr>
        <w:t xml:space="preserve"> </w:t>
      </w:r>
      <w:r w:rsidR="007F6368">
        <w:rPr>
          <w:rStyle w:val="Absatz-Standardschriftart1"/>
          <w:rFonts w:ascii="Arial" w:eastAsia="Courier" w:hAnsi="Arial" w:cs="Arial"/>
          <w:bCs/>
          <w:color w:val="000000"/>
        </w:rPr>
        <w:t xml:space="preserve">and host responses to infection. Transcriptomes infected hosts </w:t>
      </w:r>
      <w:r w:rsidR="00EE1F96">
        <w:rPr>
          <w:rStyle w:val="Absatz-Standardschriftart1"/>
          <w:rFonts w:ascii="Arial" w:eastAsia="Courier" w:hAnsi="Arial" w:cs="Arial"/>
          <w:bCs/>
          <w:color w:val="000000"/>
        </w:rPr>
        <w:t>of different immune capacity at early and late stages of infection</w:t>
      </w:r>
      <w:r w:rsidR="007F6368">
        <w:rPr>
          <w:rStyle w:val="Absatz-Standardschriftart1"/>
          <w:rFonts w:ascii="Arial" w:eastAsia="Courier" w:hAnsi="Arial" w:cs="Arial"/>
          <w:bCs/>
          <w:color w:val="000000"/>
        </w:rPr>
        <w:t>, and challenge infections are described</w:t>
      </w:r>
      <w:r w:rsidR="00EE1F96">
        <w:rPr>
          <w:rStyle w:val="Absatz-Standardschriftart1"/>
          <w:rFonts w:ascii="Arial" w:eastAsia="Courier" w:hAnsi="Arial" w:cs="Arial"/>
          <w:bCs/>
          <w:color w:val="000000"/>
        </w:rPr>
        <w:t xml:space="preserve">. </w:t>
      </w:r>
    </w:p>
    <w:p w14:paraId="0F199BCF"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 </w:t>
      </w:r>
    </w:p>
    <w:p w14:paraId="647B1589" w14:textId="77777777" w:rsidR="004313D6" w:rsidRDefault="00EE1F96">
      <w:pPr>
        <w:pStyle w:val="Normal1"/>
        <w:spacing w:line="480" w:lineRule="auto"/>
      </w:pPr>
      <w:r>
        <w:rPr>
          <w:rStyle w:val="Absatz-Standardschriftart1"/>
          <w:rFonts w:ascii="Arial" w:eastAsia="Courier" w:hAnsi="Arial" w:cs="Arial"/>
          <w:bCs/>
          <w:i/>
          <w:color w:val="000000"/>
        </w:rPr>
        <w:t>Parasite and host dual transcriptomes can be assessed in parallel</w:t>
      </w:r>
    </w:p>
    <w:p w14:paraId="4A3DF850" w14:textId="1008F146" w:rsidR="00F27C98" w:rsidRDefault="00EE1F96">
      <w:pPr>
        <w:pStyle w:val="Normal1"/>
        <w:spacing w:line="480" w:lineRule="auto"/>
        <w:rPr>
          <w:rStyle w:val="Absatz-Standardschriftart1"/>
          <w:rFonts w:ascii="Arial" w:eastAsia="Courier" w:hAnsi="Arial" w:cs="Arial"/>
          <w:color w:val="000000"/>
        </w:rPr>
      </w:pPr>
      <w:r>
        <w:rPr>
          <w:rStyle w:val="Absatz-Standardschriftart1"/>
          <w:rFonts w:ascii="Arial" w:eastAsia="Courier" w:hAnsi="Arial" w:cs="Arial"/>
          <w:color w:val="000000"/>
        </w:rPr>
        <w:t xml:space="preserve">We purified </w:t>
      </w:r>
      <w:r w:rsidR="00BC3CE6">
        <w:rPr>
          <w:rStyle w:val="Absatz-Standardschriftart1"/>
          <w:rFonts w:ascii="Arial" w:eastAsia="Courier" w:hAnsi="Arial" w:cs="Arial"/>
          <w:color w:val="000000"/>
        </w:rPr>
        <w:t>m</w:t>
      </w:r>
      <w:r>
        <w:rPr>
          <w:rStyle w:val="Absatz-Standardschriftart1"/>
          <w:rFonts w:ascii="Arial" w:eastAsia="Courier" w:hAnsi="Arial" w:cs="Arial"/>
          <w:color w:val="000000"/>
        </w:rPr>
        <w:t xml:space="preserve">RNA from infected </w:t>
      </w:r>
      <w:r w:rsidR="00BC3CE6">
        <w:rPr>
          <w:rStyle w:val="Absatz-Standardschriftart1"/>
          <w:rFonts w:ascii="Arial" w:eastAsia="Courier" w:hAnsi="Arial" w:cs="Arial"/>
          <w:color w:val="000000"/>
        </w:rPr>
        <w:t>caecum epithelium</w:t>
      </w:r>
      <w:r>
        <w:rPr>
          <w:rStyle w:val="Absatz-Standardschriftart1"/>
          <w:rFonts w:ascii="Arial" w:eastAsia="Courier" w:hAnsi="Arial" w:cs="Arial"/>
          <w:color w:val="000000"/>
        </w:rPr>
        <w:t xml:space="preserve"> and demonstrate that even early in infection</w:t>
      </w:r>
      <w:r w:rsidR="00BC3CE6">
        <w:rPr>
          <w:rStyle w:val="Absatz-Standardschriftart1"/>
          <w:rFonts w:ascii="Arial" w:eastAsia="Courier" w:hAnsi="Arial" w:cs="Arial"/>
          <w:color w:val="000000"/>
        </w:rPr>
        <w:t xml:space="preserve"> (3 </w:t>
      </w:r>
      <w:r w:rsidR="002D70D0">
        <w:rPr>
          <w:rStyle w:val="Absatz-Standardschriftart1"/>
          <w:rFonts w:ascii="Arial" w:eastAsia="Courier" w:hAnsi="Arial" w:cs="Arial"/>
          <w:color w:val="000000"/>
        </w:rPr>
        <w:t>days post infection</w:t>
      </w:r>
      <w:r w:rsidR="00BC3CE6">
        <w:rPr>
          <w:rStyle w:val="Absatz-Standardschriftart1"/>
          <w:rFonts w:ascii="Arial" w:eastAsia="Courier" w:hAnsi="Arial" w:cs="Arial"/>
          <w:color w:val="000000"/>
        </w:rPr>
        <w:t>)</w:t>
      </w:r>
      <w:r>
        <w:rPr>
          <w:rStyle w:val="Absatz-Standardschriftart1"/>
          <w:rFonts w:ascii="Arial" w:eastAsia="Courier" w:hAnsi="Arial" w:cs="Arial"/>
          <w:color w:val="000000"/>
        </w:rPr>
        <w:t xml:space="preserve"> there is sufficient</w:t>
      </w:r>
      <w:r w:rsidR="00BC3CE6">
        <w:rPr>
          <w:rStyle w:val="Absatz-Standardschriftart1"/>
          <w:rFonts w:ascii="Arial" w:eastAsia="Courier" w:hAnsi="Arial" w:cs="Arial"/>
          <w:color w:val="000000"/>
        </w:rPr>
        <w:t xml:space="preserve"> parasite material to detect the parasite mRNA among host mRNAs</w:t>
      </w:r>
      <w:r w:rsidR="00DE2960">
        <w:rPr>
          <w:rStyle w:val="Absatz-Standardschriftart1"/>
          <w:rFonts w:ascii="Arial" w:eastAsia="Courier" w:hAnsi="Arial" w:cs="Arial"/>
          <w:color w:val="000000"/>
        </w:rPr>
        <w:t>,</w:t>
      </w:r>
      <w:r>
        <w:rPr>
          <w:rStyle w:val="Absatz-Standardschriftart1"/>
          <w:rFonts w:ascii="Arial" w:eastAsia="Courier" w:hAnsi="Arial" w:cs="Arial"/>
          <w:color w:val="000000"/>
        </w:rPr>
        <w:t xml:space="preserve"> and </w:t>
      </w:r>
      <w:r w:rsidR="00BC3CE6">
        <w:rPr>
          <w:rStyle w:val="Absatz-Standardschriftart1"/>
          <w:rFonts w:ascii="Arial" w:eastAsia="Courier" w:hAnsi="Arial" w:cs="Arial"/>
          <w:color w:val="000000"/>
        </w:rPr>
        <w:t>to quantify them</w:t>
      </w:r>
      <w:r>
        <w:rPr>
          <w:rStyle w:val="Absatz-Standardschriftart1"/>
          <w:rFonts w:ascii="Arial" w:eastAsia="Courier" w:hAnsi="Arial" w:cs="Arial"/>
          <w:color w:val="000000"/>
        </w:rPr>
        <w:t xml:space="preserve"> by RNA-</w:t>
      </w:r>
      <w:proofErr w:type="spellStart"/>
      <w:r>
        <w:rPr>
          <w:rStyle w:val="Absatz-Standardschriftart1"/>
          <w:rFonts w:ascii="Arial" w:eastAsia="Courier" w:hAnsi="Arial" w:cs="Arial"/>
          <w:color w:val="000000"/>
        </w:rPr>
        <w:t>seq</w:t>
      </w:r>
      <w:proofErr w:type="spellEnd"/>
      <w:r w:rsidR="00DE2960">
        <w:rPr>
          <w:rStyle w:val="Absatz-Standardschriftart1"/>
          <w:rFonts w:ascii="Arial" w:eastAsia="Courier" w:hAnsi="Arial" w:cs="Arial"/>
          <w:color w:val="000000"/>
        </w:rPr>
        <w:t xml:space="preserve"> (Figure 1a)</w:t>
      </w:r>
      <w:r>
        <w:rPr>
          <w:rStyle w:val="Absatz-Standardschriftart1"/>
          <w:rFonts w:ascii="Arial" w:eastAsia="Courier" w:hAnsi="Arial" w:cs="Arial"/>
          <w:color w:val="000000"/>
        </w:rPr>
        <w:t xml:space="preserve">. Total numbers of sequenced reads as well as reads mapped to either the E. </w:t>
      </w:r>
      <w:proofErr w:type="spellStart"/>
      <w:r>
        <w:rPr>
          <w:rStyle w:val="Absatz-Standardschriftart1"/>
          <w:rFonts w:ascii="Arial" w:eastAsia="Courier" w:hAnsi="Arial" w:cs="Arial"/>
          <w:color w:val="000000"/>
        </w:rPr>
        <w:t>falciformis</w:t>
      </w:r>
      <w:proofErr w:type="spellEnd"/>
      <w:r>
        <w:rPr>
          <w:rStyle w:val="Absatz-Standardschriftart1"/>
          <w:rFonts w:ascii="Arial" w:eastAsia="Courier" w:hAnsi="Arial" w:cs="Arial"/>
          <w:color w:val="000000"/>
        </w:rPr>
        <w:t xml:space="preserve"> genome or the mouse genome are indicated in Table 1 for all replicates. The number of total</w:t>
      </w:r>
      <w:r w:rsidR="00DE2960">
        <w:rPr>
          <w:rStyle w:val="Absatz-Standardschriftart1"/>
          <w:rFonts w:ascii="Arial" w:eastAsia="Courier" w:hAnsi="Arial" w:cs="Arial"/>
          <w:color w:val="000000"/>
        </w:rPr>
        <w:t xml:space="preserve"> (host + parasite)</w:t>
      </w:r>
      <w:r>
        <w:rPr>
          <w:rStyle w:val="Absatz-Standardschriftart1"/>
          <w:rFonts w:ascii="Arial" w:eastAsia="Courier" w:hAnsi="Arial" w:cs="Arial"/>
          <w:color w:val="000000"/>
        </w:rPr>
        <w:t xml:space="preserve"> read </w:t>
      </w:r>
      <w:r>
        <w:rPr>
          <w:rStyle w:val="Absatz-Standardschriftart1"/>
          <w:rFonts w:ascii="Arial" w:eastAsia="Courier" w:hAnsi="Arial" w:cs="Arial"/>
          <w:color w:val="000000"/>
        </w:rPr>
        <w:lastRenderedPageBreak/>
        <w:t>mappings for individual replicates ranged</w:t>
      </w:r>
      <w:r w:rsidR="00B51C53">
        <w:rPr>
          <w:rStyle w:val="Absatz-Standardschriftart1"/>
          <w:rFonts w:ascii="Arial" w:eastAsia="Courier" w:hAnsi="Arial" w:cs="Arial"/>
          <w:color w:val="000000"/>
        </w:rPr>
        <w:t xml:space="preserve"> </w:t>
      </w:r>
      <w:r w:rsidR="00B51C53" w:rsidRPr="00B51C53">
        <w:rPr>
          <w:rStyle w:val="Absatz-Standardschriftart1"/>
          <w:rFonts w:ascii="Arial" w:eastAsia="Courier" w:hAnsi="Arial" w:cs="Arial"/>
          <w:color w:val="000000"/>
        </w:rPr>
        <w:t>from 25,362,739 (sample Rag_1stInf_0</w:t>
      </w:r>
      <w:r w:rsidR="00AB7D3B">
        <w:rPr>
          <w:rStyle w:val="Absatz-Standardschriftart1"/>
          <w:rFonts w:ascii="Arial" w:eastAsia="Courier" w:hAnsi="Arial" w:cs="Arial"/>
          <w:color w:val="000000"/>
        </w:rPr>
        <w:t>d</w:t>
      </w:r>
      <w:r w:rsidR="002D70D0">
        <w:rPr>
          <w:rStyle w:val="Absatz-Standardschriftart1"/>
          <w:rFonts w:ascii="Arial" w:eastAsia="Courier" w:hAnsi="Arial" w:cs="Arial"/>
          <w:color w:val="000000"/>
        </w:rPr>
        <w:t>pi</w:t>
      </w:r>
      <w:r w:rsidR="00AB7D3B">
        <w:rPr>
          <w:rStyle w:val="Absatz-Standardschriftart1"/>
          <w:rFonts w:ascii="Arial" w:eastAsia="Courier" w:hAnsi="Arial" w:cs="Arial"/>
          <w:color w:val="000000"/>
        </w:rPr>
        <w:t xml:space="preserve"> </w:t>
      </w:r>
      <w:r w:rsidR="00B51C53" w:rsidRPr="00B51C53">
        <w:rPr>
          <w:rStyle w:val="Absatz-Standardschriftart1"/>
          <w:rFonts w:ascii="Arial" w:eastAsia="Courier" w:hAnsi="Arial" w:cs="Arial"/>
          <w:color w:val="000000"/>
        </w:rPr>
        <w:t>_rep1) to 139,749,046</w:t>
      </w:r>
      <w:r w:rsidR="00C4622C">
        <w:rPr>
          <w:rStyle w:val="Absatz-Standardschriftart1"/>
          <w:rFonts w:ascii="Arial" w:eastAsia="Courier" w:hAnsi="Arial" w:cs="Arial"/>
          <w:color w:val="000000"/>
        </w:rPr>
        <w:t xml:space="preserve"> with </w:t>
      </w:r>
      <w:r w:rsidR="008C0A65">
        <w:rPr>
          <w:rStyle w:val="Absatz-Standardschriftart1"/>
          <w:rFonts w:ascii="Arial" w:eastAsia="Courier" w:hAnsi="Arial" w:cs="Arial"/>
          <w:color w:val="000000"/>
        </w:rPr>
        <w:t xml:space="preserve">25% of the reads mapping to E. </w:t>
      </w:r>
      <w:proofErr w:type="spellStart"/>
      <w:r w:rsidR="008C0A65">
        <w:rPr>
          <w:rStyle w:val="Absatz-Standardschriftart1"/>
          <w:rFonts w:ascii="Arial" w:eastAsia="Courier" w:hAnsi="Arial" w:cs="Arial"/>
          <w:color w:val="000000"/>
        </w:rPr>
        <w:t>falciformis</w:t>
      </w:r>
      <w:proofErr w:type="spellEnd"/>
      <w:r w:rsidR="00B51C53" w:rsidRPr="00B51C53">
        <w:rPr>
          <w:rStyle w:val="Absatz-Standardschriftart1"/>
          <w:rFonts w:ascii="Arial" w:eastAsia="Courier" w:hAnsi="Arial" w:cs="Arial"/>
          <w:color w:val="000000"/>
        </w:rPr>
        <w:t xml:space="preserve"> (NMRI_1stInf</w:t>
      </w:r>
      <w:r w:rsidR="008C0A65">
        <w:rPr>
          <w:rStyle w:val="Absatz-Standardschriftart1"/>
          <w:rFonts w:ascii="Arial" w:eastAsia="Courier" w:hAnsi="Arial" w:cs="Arial"/>
          <w:color w:val="000000"/>
        </w:rPr>
        <w:t>_5</w:t>
      </w:r>
      <w:r w:rsidR="002D70D0">
        <w:rPr>
          <w:rStyle w:val="Absatz-Standardschriftart1"/>
          <w:rFonts w:ascii="Arial" w:eastAsia="Courier" w:hAnsi="Arial" w:cs="Arial"/>
          <w:color w:val="000000"/>
        </w:rPr>
        <w:t>dpi</w:t>
      </w:r>
      <w:r w:rsidR="008C0A65">
        <w:rPr>
          <w:rStyle w:val="Absatz-Standardschriftart1"/>
          <w:rFonts w:ascii="Arial" w:eastAsia="Courier" w:hAnsi="Arial" w:cs="Arial"/>
          <w:color w:val="000000"/>
        </w:rPr>
        <w:t>_rep3</w:t>
      </w:r>
      <w:r w:rsidR="00DE2960">
        <w:rPr>
          <w:rStyle w:val="Absatz-Standardschriftart1"/>
          <w:rFonts w:ascii="Arial" w:eastAsia="Courier" w:hAnsi="Arial" w:cs="Arial"/>
          <w:color w:val="000000"/>
        </w:rPr>
        <w:t xml:space="preserve">). Remarkably, </w:t>
      </w:r>
      <w:r w:rsidR="005C38C9">
        <w:rPr>
          <w:rStyle w:val="Absatz-Standardschriftart1"/>
          <w:rFonts w:ascii="Arial" w:eastAsia="Courier" w:hAnsi="Arial" w:cs="Arial"/>
          <w:color w:val="000000"/>
        </w:rPr>
        <w:t xml:space="preserve">on day 7 post infection, the day before oocyst shedding peaks, infected naïve mouse epithelium contained </w:t>
      </w:r>
      <w:r w:rsidR="00B51C53" w:rsidRPr="00B51C53">
        <w:rPr>
          <w:rStyle w:val="Absatz-Standardschriftart1"/>
          <w:rFonts w:ascii="Arial" w:eastAsia="Courier" w:hAnsi="Arial" w:cs="Arial"/>
          <w:color w:val="000000"/>
        </w:rPr>
        <w:t xml:space="preserve">77% and 92% </w:t>
      </w:r>
      <w:r w:rsidR="005C38C9">
        <w:rPr>
          <w:rStyle w:val="Absatz-Standardschriftart1"/>
          <w:rFonts w:ascii="Arial" w:eastAsia="Courier" w:hAnsi="Arial" w:cs="Arial"/>
          <w:color w:val="000000"/>
        </w:rPr>
        <w:t xml:space="preserve">parasite mRNA, i.e. more mRNA from the parasite than from the host </w:t>
      </w:r>
      <w:r w:rsidR="00B51C53" w:rsidRPr="00B51C53">
        <w:rPr>
          <w:rStyle w:val="Absatz-Standardschriftart1"/>
          <w:rFonts w:ascii="Arial" w:eastAsia="Courier" w:hAnsi="Arial" w:cs="Arial"/>
          <w:color w:val="000000"/>
        </w:rPr>
        <w:t>(Figure 1c</w:t>
      </w:r>
      <w:r w:rsidR="005C38C9">
        <w:rPr>
          <w:rStyle w:val="Absatz-Standardschriftart1"/>
          <w:rFonts w:ascii="Arial" w:eastAsia="Courier" w:hAnsi="Arial" w:cs="Arial"/>
          <w:color w:val="000000"/>
        </w:rPr>
        <w:t xml:space="preserve"> and Table 1</w:t>
      </w:r>
      <w:r w:rsidR="00B51C53" w:rsidRPr="00B51C53">
        <w:rPr>
          <w:rStyle w:val="Absatz-Standardschriftart1"/>
          <w:rFonts w:ascii="Arial" w:eastAsia="Courier" w:hAnsi="Arial" w:cs="Arial"/>
          <w:color w:val="000000"/>
        </w:rPr>
        <w:t>)</w:t>
      </w:r>
      <w:r w:rsidR="005C38C9">
        <w:rPr>
          <w:rStyle w:val="Absatz-Standardschriftart1"/>
          <w:rFonts w:ascii="Arial" w:eastAsia="Courier" w:hAnsi="Arial" w:cs="Arial"/>
          <w:color w:val="000000"/>
        </w:rPr>
        <w:t>. This can partly be due to transcriptionally active parasites and/or inactive</w:t>
      </w:r>
      <w:r w:rsidR="00775DD9">
        <w:rPr>
          <w:rStyle w:val="Absatz-Standardschriftart1"/>
          <w:rFonts w:ascii="Arial" w:eastAsia="Courier" w:hAnsi="Arial" w:cs="Arial"/>
          <w:color w:val="000000"/>
        </w:rPr>
        <w:t>/apoptotic</w:t>
      </w:r>
      <w:r w:rsidR="005C38C9">
        <w:rPr>
          <w:rStyle w:val="Absatz-Standardschriftart1"/>
          <w:rFonts w:ascii="Arial" w:eastAsia="Courier" w:hAnsi="Arial" w:cs="Arial"/>
          <w:color w:val="000000"/>
        </w:rPr>
        <w:t xml:space="preserve"> host cells, but is likely </w:t>
      </w:r>
      <w:r w:rsidR="00775DD9">
        <w:rPr>
          <w:rStyle w:val="Absatz-Standardschriftart1"/>
          <w:rFonts w:ascii="Arial" w:eastAsia="Courier" w:hAnsi="Arial" w:cs="Arial"/>
          <w:color w:val="000000"/>
        </w:rPr>
        <w:t xml:space="preserve">due to </w:t>
      </w:r>
      <w:r w:rsidR="005C38C9">
        <w:rPr>
          <w:rStyle w:val="Absatz-Standardschriftart1"/>
          <w:rFonts w:ascii="Arial" w:eastAsia="Courier" w:hAnsi="Arial" w:cs="Arial"/>
          <w:color w:val="000000"/>
        </w:rPr>
        <w:t>high parasite numbers.</w:t>
      </w:r>
    </w:p>
    <w:tbl>
      <w:tblPr>
        <w:tblStyle w:val="ListTable6Colorful-Accent31"/>
        <w:tblpPr w:leftFromText="142" w:rightFromText="142" w:topFromText="567" w:bottomFromText="567" w:vertAnchor="page" w:horzAnchor="margin" w:tblpXSpec="center" w:tblpY="2013"/>
        <w:tblW w:w="11590" w:type="dxa"/>
        <w:tblLayout w:type="fixed"/>
        <w:tblLook w:val="04A0" w:firstRow="1" w:lastRow="0" w:firstColumn="1" w:lastColumn="0" w:noHBand="0" w:noVBand="1"/>
      </w:tblPr>
      <w:tblGrid>
        <w:gridCol w:w="2568"/>
        <w:gridCol w:w="1265"/>
        <w:gridCol w:w="735"/>
        <w:gridCol w:w="1330"/>
        <w:gridCol w:w="1392"/>
        <w:gridCol w:w="1465"/>
        <w:gridCol w:w="1418"/>
        <w:gridCol w:w="1417"/>
      </w:tblGrid>
      <w:tr w:rsidR="00B51C53" w:rsidRPr="00F27C98" w14:paraId="1B30B7AA" w14:textId="77777777" w:rsidTr="002D70D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68" w:type="dxa"/>
            <w:hideMark/>
          </w:tcPr>
          <w:p w14:paraId="284D84C7" w14:textId="4AD2A228" w:rsidR="00B51C53" w:rsidRPr="00F27C98" w:rsidRDefault="00B51C53" w:rsidP="00B51C53">
            <w:pPr>
              <w:textAlignment w:val="auto"/>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lastRenderedPageBreak/>
              <w:t>Sample</w:t>
            </w:r>
            <w:r>
              <w:rPr>
                <w:rFonts w:ascii="Calibri" w:eastAsia="Times New Roman" w:hAnsi="Calibri" w:cs="Times New Roman"/>
                <w:color w:val="000000"/>
                <w:sz w:val="22"/>
                <w:szCs w:val="22"/>
                <w:lang w:val="de-DE" w:eastAsia="de-DE" w:bidi="ar-SA"/>
              </w:rPr>
              <w:t>*</w:t>
            </w:r>
          </w:p>
        </w:tc>
        <w:tc>
          <w:tcPr>
            <w:tcW w:w="1265" w:type="dxa"/>
            <w:hideMark/>
          </w:tcPr>
          <w:p w14:paraId="40EB7E90"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Sequencing</w:t>
            </w:r>
            <w:proofErr w:type="spellEnd"/>
            <w:r w:rsidRPr="00F27C98">
              <w:rPr>
                <w:rFonts w:ascii="Calibri" w:eastAsia="Times New Roman" w:hAnsi="Calibri" w:cs="Times New Roman"/>
                <w:color w:val="000000"/>
                <w:sz w:val="22"/>
                <w:szCs w:val="22"/>
                <w:lang w:val="de-DE" w:eastAsia="de-DE" w:bidi="ar-SA"/>
              </w:rPr>
              <w:t xml:space="preserve"> </w:t>
            </w:r>
            <w:proofErr w:type="spellStart"/>
            <w:r w:rsidRPr="00F27C98">
              <w:rPr>
                <w:rFonts w:ascii="Calibri" w:eastAsia="Times New Roman" w:hAnsi="Calibri" w:cs="Times New Roman"/>
                <w:color w:val="000000"/>
                <w:sz w:val="22"/>
                <w:szCs w:val="22"/>
                <w:lang w:val="de-DE" w:eastAsia="de-DE" w:bidi="ar-SA"/>
              </w:rPr>
              <w:t>method</w:t>
            </w:r>
            <w:proofErr w:type="spellEnd"/>
          </w:p>
        </w:tc>
        <w:tc>
          <w:tcPr>
            <w:tcW w:w="735" w:type="dxa"/>
            <w:hideMark/>
          </w:tcPr>
          <w:p w14:paraId="256343F7"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Batch</w:t>
            </w:r>
          </w:p>
        </w:tc>
        <w:tc>
          <w:tcPr>
            <w:tcW w:w="1330" w:type="dxa"/>
            <w:hideMark/>
          </w:tcPr>
          <w:p w14:paraId="6C33128D"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 xml:space="preserve">Total </w:t>
            </w:r>
            <w:proofErr w:type="spellStart"/>
            <w:r w:rsidRPr="00F27C98">
              <w:rPr>
                <w:rFonts w:ascii="Calibri" w:eastAsia="Times New Roman" w:hAnsi="Calibri" w:cs="Times New Roman"/>
                <w:color w:val="000000"/>
                <w:sz w:val="22"/>
                <w:szCs w:val="22"/>
                <w:lang w:val="de-DE" w:eastAsia="de-DE" w:bidi="ar-SA"/>
              </w:rPr>
              <w:t>reads</w:t>
            </w:r>
            <w:proofErr w:type="spellEnd"/>
          </w:p>
        </w:tc>
        <w:tc>
          <w:tcPr>
            <w:tcW w:w="1392" w:type="dxa"/>
            <w:hideMark/>
          </w:tcPr>
          <w:p w14:paraId="7E5B916C"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9F2454">
              <w:rPr>
                <w:rFonts w:ascii="Calibri" w:eastAsia="Times New Roman" w:hAnsi="Calibri" w:cs="Times New Roman"/>
                <w:bCs w:val="0"/>
                <w:color w:val="000000"/>
                <w:sz w:val="22"/>
                <w:szCs w:val="22"/>
                <w:lang w:val="de-DE" w:eastAsia="de-DE" w:bidi="ar-SA"/>
              </w:rPr>
              <w:t xml:space="preserve">Reads </w:t>
            </w:r>
            <w:proofErr w:type="spellStart"/>
            <w:r w:rsidRPr="009F2454">
              <w:rPr>
                <w:rFonts w:ascii="Calibri" w:eastAsia="Times New Roman" w:hAnsi="Calibri" w:cs="Times New Roman"/>
                <w:bCs w:val="0"/>
                <w:color w:val="000000"/>
                <w:sz w:val="22"/>
                <w:szCs w:val="22"/>
                <w:lang w:val="de-DE" w:eastAsia="de-DE" w:bidi="ar-SA"/>
              </w:rPr>
              <w:t>mapping</w:t>
            </w:r>
            <w:proofErr w:type="spellEnd"/>
            <w:r w:rsidRPr="009F2454">
              <w:rPr>
                <w:rFonts w:ascii="Calibri" w:eastAsia="Times New Roman" w:hAnsi="Calibri" w:cs="Times New Roman"/>
                <w:bCs w:val="0"/>
                <w:color w:val="000000"/>
                <w:sz w:val="22"/>
                <w:szCs w:val="22"/>
                <w:lang w:val="de-DE" w:eastAsia="de-DE" w:bidi="ar-SA"/>
              </w:rPr>
              <w:t xml:space="preserve"> </w:t>
            </w:r>
            <w:proofErr w:type="spellStart"/>
            <w:r w:rsidRPr="009F2454">
              <w:rPr>
                <w:rFonts w:ascii="Calibri" w:eastAsia="Times New Roman" w:hAnsi="Calibri" w:cs="Times New Roman"/>
                <w:bCs w:val="0"/>
                <w:color w:val="000000"/>
                <w:sz w:val="22"/>
                <w:szCs w:val="22"/>
                <w:lang w:val="de-DE" w:eastAsia="de-DE" w:bidi="ar-SA"/>
              </w:rPr>
              <w:t>m</w:t>
            </w:r>
            <w:r w:rsidRPr="00F27C98">
              <w:rPr>
                <w:rFonts w:ascii="Calibri" w:eastAsia="Times New Roman" w:hAnsi="Calibri" w:cs="Times New Roman"/>
                <w:color w:val="000000"/>
                <w:sz w:val="22"/>
                <w:szCs w:val="22"/>
                <w:lang w:val="de-DE" w:eastAsia="de-DE" w:bidi="ar-SA"/>
              </w:rPr>
              <w:t>ouse</w:t>
            </w:r>
            <w:proofErr w:type="spellEnd"/>
          </w:p>
        </w:tc>
        <w:tc>
          <w:tcPr>
            <w:tcW w:w="1465" w:type="dxa"/>
            <w:hideMark/>
          </w:tcPr>
          <w:p w14:paraId="421CB5AA" w14:textId="77777777" w:rsidR="002D70D0"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 xml:space="preserve">Reads </w:t>
            </w:r>
            <w:proofErr w:type="spellStart"/>
            <w:r w:rsidRPr="00F27C98">
              <w:rPr>
                <w:rFonts w:ascii="Calibri" w:eastAsia="Times New Roman" w:hAnsi="Calibri" w:cs="Times New Roman"/>
                <w:color w:val="000000"/>
                <w:sz w:val="22"/>
                <w:szCs w:val="22"/>
                <w:lang w:val="de-DE" w:eastAsia="de-DE" w:bidi="ar-SA"/>
              </w:rPr>
              <w:t>mapping</w:t>
            </w:r>
            <w:proofErr w:type="spellEnd"/>
            <w:r w:rsidRPr="00F27C98">
              <w:rPr>
                <w:rFonts w:ascii="Calibri" w:eastAsia="Times New Roman" w:hAnsi="Calibri" w:cs="Times New Roman"/>
                <w:color w:val="000000"/>
                <w:sz w:val="22"/>
                <w:szCs w:val="22"/>
                <w:lang w:val="de-DE" w:eastAsia="de-DE" w:bidi="ar-SA"/>
              </w:rPr>
              <w:t xml:space="preserve"> </w:t>
            </w:r>
          </w:p>
          <w:p w14:paraId="19E6D326" w14:textId="1087BAD5" w:rsidR="00B51C53" w:rsidRPr="00F27C98" w:rsidRDefault="00B51C53" w:rsidP="002D70D0">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i/>
                <w:color w:val="000000"/>
                <w:sz w:val="22"/>
                <w:szCs w:val="22"/>
                <w:lang w:val="de-DE" w:eastAsia="de-DE" w:bidi="ar-SA"/>
              </w:rPr>
              <w:t xml:space="preserve">E. </w:t>
            </w:r>
            <w:proofErr w:type="spellStart"/>
            <w:r w:rsidR="002D70D0">
              <w:rPr>
                <w:rFonts w:ascii="Calibri" w:eastAsia="Times New Roman" w:hAnsi="Calibri" w:cs="Times New Roman"/>
                <w:i/>
                <w:color w:val="000000"/>
                <w:sz w:val="22"/>
                <w:szCs w:val="22"/>
                <w:lang w:val="de-DE" w:eastAsia="de-DE" w:bidi="ar-SA"/>
              </w:rPr>
              <w:t>f</w:t>
            </w:r>
            <w:r w:rsidRPr="00F27C98">
              <w:rPr>
                <w:rFonts w:ascii="Calibri" w:eastAsia="Times New Roman" w:hAnsi="Calibri" w:cs="Times New Roman"/>
                <w:i/>
                <w:color w:val="000000"/>
                <w:sz w:val="22"/>
                <w:szCs w:val="22"/>
                <w:lang w:val="de-DE" w:eastAsia="de-DE" w:bidi="ar-SA"/>
              </w:rPr>
              <w:t>alciformis</w:t>
            </w:r>
            <w:proofErr w:type="spellEnd"/>
          </w:p>
        </w:tc>
        <w:tc>
          <w:tcPr>
            <w:tcW w:w="1418" w:type="dxa"/>
            <w:hideMark/>
          </w:tcPr>
          <w:p w14:paraId="473F1678" w14:textId="77777777" w:rsidR="00B51C53"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Percentage</w:t>
            </w:r>
            <w:proofErr w:type="spellEnd"/>
            <w:r w:rsidRPr="00F27C98">
              <w:rPr>
                <w:rFonts w:ascii="Calibri" w:eastAsia="Times New Roman" w:hAnsi="Calibri" w:cs="Times New Roman"/>
                <w:color w:val="000000"/>
                <w:sz w:val="22"/>
                <w:szCs w:val="22"/>
                <w:lang w:val="de-DE" w:eastAsia="de-DE" w:bidi="ar-SA"/>
              </w:rPr>
              <w:t xml:space="preserve"> </w:t>
            </w:r>
          </w:p>
          <w:p w14:paraId="5A4DE63D"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2"/>
                <w:szCs w:val="22"/>
                <w:lang w:val="de-DE" w:eastAsia="de-DE" w:bidi="ar-SA"/>
              </w:rPr>
            </w:pPr>
            <w:r w:rsidRPr="00F27C98">
              <w:rPr>
                <w:rFonts w:ascii="Calibri" w:eastAsia="Times New Roman" w:hAnsi="Calibri" w:cs="Times New Roman"/>
                <w:i/>
                <w:color w:val="000000"/>
                <w:sz w:val="22"/>
                <w:szCs w:val="22"/>
                <w:lang w:val="de-DE" w:eastAsia="de-DE" w:bidi="ar-SA"/>
              </w:rPr>
              <w:t xml:space="preserve">E. </w:t>
            </w:r>
            <w:proofErr w:type="spellStart"/>
            <w:r w:rsidRPr="00F27C98">
              <w:rPr>
                <w:rFonts w:ascii="Calibri" w:eastAsia="Times New Roman" w:hAnsi="Calibri" w:cs="Times New Roman"/>
                <w:i/>
                <w:color w:val="000000"/>
                <w:sz w:val="22"/>
                <w:szCs w:val="22"/>
                <w:lang w:val="de-DE" w:eastAsia="de-DE" w:bidi="ar-SA"/>
              </w:rPr>
              <w:t>falciformis</w:t>
            </w:r>
            <w:proofErr w:type="spellEnd"/>
          </w:p>
        </w:tc>
        <w:tc>
          <w:tcPr>
            <w:tcW w:w="1417" w:type="dxa"/>
            <w:hideMark/>
          </w:tcPr>
          <w:p w14:paraId="79869A88" w14:textId="77777777" w:rsidR="00B51C53"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No</w:t>
            </w:r>
            <w:proofErr w:type="spellEnd"/>
            <w:r w:rsidRPr="00F27C98">
              <w:rPr>
                <w:rFonts w:ascii="Calibri" w:eastAsia="Times New Roman" w:hAnsi="Calibri" w:cs="Times New Roman"/>
                <w:color w:val="000000"/>
                <w:sz w:val="22"/>
                <w:szCs w:val="22"/>
                <w:lang w:val="de-DE" w:eastAsia="de-DE" w:bidi="ar-SA"/>
              </w:rPr>
              <w:t xml:space="preserve">. </w:t>
            </w:r>
          </w:p>
          <w:p w14:paraId="3BE35495" w14:textId="77777777" w:rsidR="00B51C53" w:rsidRPr="00F27C98" w:rsidRDefault="00B51C53" w:rsidP="00B51C53">
            <w:pPr>
              <w:textAlignment w:val="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i/>
                <w:color w:val="000000"/>
                <w:sz w:val="22"/>
                <w:szCs w:val="22"/>
                <w:lang w:val="de-DE" w:eastAsia="de-DE" w:bidi="ar-SA"/>
              </w:rPr>
              <w:t>E.</w:t>
            </w:r>
            <w:r w:rsidRPr="00F27C98">
              <w:rPr>
                <w:rFonts w:ascii="Calibri" w:eastAsia="Times New Roman" w:hAnsi="Calibri" w:cs="Times New Roman"/>
                <w:b w:val="0"/>
                <w:bCs w:val="0"/>
                <w:i/>
                <w:color w:val="000000"/>
                <w:sz w:val="22"/>
                <w:szCs w:val="22"/>
                <w:lang w:val="de-DE" w:eastAsia="de-DE" w:bidi="ar-SA"/>
              </w:rPr>
              <w:t>f</w:t>
            </w:r>
            <w:r w:rsidRPr="00F27C98">
              <w:rPr>
                <w:rFonts w:ascii="Calibri" w:eastAsia="Times New Roman" w:hAnsi="Calibri" w:cs="Times New Roman"/>
                <w:i/>
                <w:color w:val="000000"/>
                <w:sz w:val="22"/>
                <w:szCs w:val="22"/>
                <w:lang w:val="de-DE" w:eastAsia="de-DE" w:bidi="ar-SA"/>
              </w:rPr>
              <w:t>alciformis</w:t>
            </w:r>
            <w:proofErr w:type="spellEnd"/>
            <w:r w:rsidRPr="00F27C98">
              <w:rPr>
                <w:rFonts w:ascii="Calibri" w:eastAsia="Times New Roman" w:hAnsi="Calibri" w:cs="Times New Roman"/>
                <w:color w:val="000000"/>
                <w:sz w:val="22"/>
                <w:szCs w:val="22"/>
                <w:lang w:val="de-DE" w:eastAsia="de-DE" w:bidi="ar-SA"/>
              </w:rPr>
              <w:t xml:space="preserve"> genes</w:t>
            </w:r>
          </w:p>
        </w:tc>
      </w:tr>
      <w:tr w:rsidR="00B51C53" w:rsidRPr="00F27C98" w14:paraId="5B792EE6"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3702BEF0" w14:textId="11A088F8"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00AB7D3B" w:rsidRPr="00AB7D3B">
              <w:rPr>
                <w:rFonts w:ascii="Calibri" w:eastAsia="Times New Roman" w:hAnsi="Calibri" w:cs="Times New Roman"/>
                <w:b w:val="0"/>
                <w:color w:val="000000"/>
                <w:sz w:val="22"/>
                <w:szCs w:val="22"/>
                <w:lang w:eastAsia="de-DE" w:bidi="ar-SA"/>
              </w:rPr>
              <w:t xml:space="preserve"> </w:t>
            </w:r>
            <w:r w:rsidRPr="00AB7D3B">
              <w:rPr>
                <w:rFonts w:ascii="Calibri" w:eastAsia="Times New Roman" w:hAnsi="Calibri" w:cs="Times New Roman"/>
                <w:b w:val="0"/>
                <w:color w:val="000000"/>
                <w:sz w:val="22"/>
                <w:szCs w:val="22"/>
                <w:lang w:eastAsia="de-DE" w:bidi="ar-SA"/>
              </w:rPr>
              <w:t>_rep1</w:t>
            </w:r>
          </w:p>
        </w:tc>
        <w:tc>
          <w:tcPr>
            <w:tcW w:w="1265" w:type="dxa"/>
            <w:hideMark/>
          </w:tcPr>
          <w:p w14:paraId="7F63D0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33A44D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5D70523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108,937,797</w:t>
            </w:r>
          </w:p>
        </w:tc>
        <w:tc>
          <w:tcPr>
            <w:tcW w:w="1392" w:type="dxa"/>
            <w:hideMark/>
          </w:tcPr>
          <w:p w14:paraId="390EB47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70,489,674</w:t>
            </w:r>
          </w:p>
        </w:tc>
        <w:tc>
          <w:tcPr>
            <w:tcW w:w="1465" w:type="dxa"/>
            <w:hideMark/>
          </w:tcPr>
          <w:p w14:paraId="042EF53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247</w:t>
            </w:r>
          </w:p>
        </w:tc>
        <w:tc>
          <w:tcPr>
            <w:tcW w:w="1418" w:type="dxa"/>
            <w:hideMark/>
          </w:tcPr>
          <w:p w14:paraId="1881A4E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0.0004</w:t>
            </w:r>
          </w:p>
        </w:tc>
        <w:tc>
          <w:tcPr>
            <w:tcW w:w="1417" w:type="dxa"/>
            <w:hideMark/>
          </w:tcPr>
          <w:p w14:paraId="40A02A0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r>
      <w:tr w:rsidR="00B51C53" w:rsidRPr="00F27C98" w14:paraId="4FAC99C2"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53091E05" w14:textId="5F0A71CC"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Rag_1stInf_0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1FD1984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46CCD72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3B66E5C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25,362,793</w:t>
            </w:r>
          </w:p>
        </w:tc>
        <w:tc>
          <w:tcPr>
            <w:tcW w:w="1392" w:type="dxa"/>
            <w:hideMark/>
          </w:tcPr>
          <w:p w14:paraId="758B0C9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18,853,850</w:t>
            </w:r>
          </w:p>
        </w:tc>
        <w:tc>
          <w:tcPr>
            <w:tcW w:w="1465" w:type="dxa"/>
            <w:hideMark/>
          </w:tcPr>
          <w:p w14:paraId="726EE74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443</w:t>
            </w:r>
          </w:p>
        </w:tc>
        <w:tc>
          <w:tcPr>
            <w:tcW w:w="1418" w:type="dxa"/>
            <w:hideMark/>
          </w:tcPr>
          <w:p w14:paraId="23AA7FC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0.0023</w:t>
            </w:r>
          </w:p>
        </w:tc>
        <w:tc>
          <w:tcPr>
            <w:tcW w:w="1417" w:type="dxa"/>
            <w:hideMark/>
          </w:tcPr>
          <w:p w14:paraId="5EF3F28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2B5CD393"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2B938A75" w14:textId="0DEDA607"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C57BL6_1stInf_0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5633825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111B592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613742E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35,731,249</w:t>
            </w:r>
          </w:p>
        </w:tc>
        <w:tc>
          <w:tcPr>
            <w:tcW w:w="1392" w:type="dxa"/>
            <w:hideMark/>
          </w:tcPr>
          <w:p w14:paraId="200F1BD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25,119,348</w:t>
            </w:r>
          </w:p>
        </w:tc>
        <w:tc>
          <w:tcPr>
            <w:tcW w:w="1465" w:type="dxa"/>
            <w:hideMark/>
          </w:tcPr>
          <w:p w14:paraId="7EAC0B9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457</w:t>
            </w:r>
          </w:p>
        </w:tc>
        <w:tc>
          <w:tcPr>
            <w:tcW w:w="1418" w:type="dxa"/>
            <w:hideMark/>
          </w:tcPr>
          <w:p w14:paraId="29450C0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0.0018</w:t>
            </w:r>
          </w:p>
        </w:tc>
        <w:tc>
          <w:tcPr>
            <w:tcW w:w="1417" w:type="dxa"/>
            <w:hideMark/>
          </w:tcPr>
          <w:p w14:paraId="58EA30B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72147F56"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232D6D1F" w14:textId="1741938F"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C57BL6_1stInf_0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20BFF30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7EDA8F2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21B1EB69"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47,085,959</w:t>
            </w:r>
          </w:p>
        </w:tc>
        <w:tc>
          <w:tcPr>
            <w:tcW w:w="1392" w:type="dxa"/>
            <w:hideMark/>
          </w:tcPr>
          <w:p w14:paraId="41A0EFE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34,377,133</w:t>
            </w:r>
          </w:p>
        </w:tc>
        <w:tc>
          <w:tcPr>
            <w:tcW w:w="1465" w:type="dxa"/>
            <w:hideMark/>
          </w:tcPr>
          <w:p w14:paraId="561FC20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608</w:t>
            </w:r>
          </w:p>
        </w:tc>
        <w:tc>
          <w:tcPr>
            <w:tcW w:w="1418" w:type="dxa"/>
            <w:hideMark/>
          </w:tcPr>
          <w:p w14:paraId="1B62D2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0.0018</w:t>
            </w:r>
          </w:p>
        </w:tc>
        <w:tc>
          <w:tcPr>
            <w:tcW w:w="1417" w:type="dxa"/>
            <w:hideMark/>
          </w:tcPr>
          <w:p w14:paraId="392596B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4284DD30"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17660CAB" w14:textId="2852E128"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Rag_1stInf_0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4100AA8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5199DB0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1675407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46,556,156</w:t>
            </w:r>
          </w:p>
        </w:tc>
        <w:tc>
          <w:tcPr>
            <w:tcW w:w="1392" w:type="dxa"/>
            <w:hideMark/>
          </w:tcPr>
          <w:p w14:paraId="2B35E3C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35,233,327</w:t>
            </w:r>
          </w:p>
        </w:tc>
        <w:tc>
          <w:tcPr>
            <w:tcW w:w="1465" w:type="dxa"/>
            <w:hideMark/>
          </w:tcPr>
          <w:p w14:paraId="4D71048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676</w:t>
            </w:r>
          </w:p>
        </w:tc>
        <w:tc>
          <w:tcPr>
            <w:tcW w:w="1418" w:type="dxa"/>
            <w:hideMark/>
          </w:tcPr>
          <w:p w14:paraId="03C71C0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0.0019</w:t>
            </w:r>
          </w:p>
        </w:tc>
        <w:tc>
          <w:tcPr>
            <w:tcW w:w="1417" w:type="dxa"/>
            <w:hideMark/>
          </w:tcPr>
          <w:p w14:paraId="088A73B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r>
      <w:tr w:rsidR="00B51C53" w:rsidRPr="00F27C98" w14:paraId="7BA7F854"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E264164" w14:textId="1AB056EE"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1CA79A0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64CDE75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A3025A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58,122,244</w:t>
            </w:r>
          </w:p>
        </w:tc>
        <w:tc>
          <w:tcPr>
            <w:tcW w:w="1392" w:type="dxa"/>
            <w:hideMark/>
          </w:tcPr>
          <w:p w14:paraId="34208075"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40,794,245</w:t>
            </w:r>
          </w:p>
        </w:tc>
        <w:tc>
          <w:tcPr>
            <w:tcW w:w="1465" w:type="dxa"/>
            <w:hideMark/>
          </w:tcPr>
          <w:p w14:paraId="5DECE2B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3,406</w:t>
            </w:r>
          </w:p>
        </w:tc>
        <w:tc>
          <w:tcPr>
            <w:tcW w:w="1418" w:type="dxa"/>
            <w:hideMark/>
          </w:tcPr>
          <w:p w14:paraId="63C27AF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0.0083</w:t>
            </w:r>
          </w:p>
        </w:tc>
        <w:tc>
          <w:tcPr>
            <w:tcW w:w="1417" w:type="dxa"/>
            <w:hideMark/>
          </w:tcPr>
          <w:p w14:paraId="36F54D6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51</w:t>
            </w:r>
          </w:p>
        </w:tc>
      </w:tr>
      <w:tr w:rsidR="00B51C53" w:rsidRPr="00F27C98" w14:paraId="032F18EB"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shd w:val="clear" w:color="auto" w:fill="F7CAAC" w:themeFill="accent2" w:themeFillTint="66"/>
            <w:hideMark/>
          </w:tcPr>
          <w:p w14:paraId="75EEB562" w14:textId="77489A71" w:rsidR="00B51C53" w:rsidRPr="00AB7D3B" w:rsidRDefault="00B51C53" w:rsidP="002D70D0">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NMRI_2ndInf_3</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00AB7D3B" w:rsidRPr="00AB7D3B">
              <w:rPr>
                <w:rFonts w:ascii="Calibri" w:eastAsia="Times New Roman" w:hAnsi="Calibri" w:cs="Times New Roman"/>
                <w:b w:val="0"/>
                <w:color w:val="000000"/>
                <w:sz w:val="22"/>
                <w:szCs w:val="22"/>
                <w:lang w:eastAsia="de-DE" w:bidi="ar-SA"/>
              </w:rPr>
              <w:t xml:space="preserve"> </w:t>
            </w:r>
            <w:r w:rsidRPr="00AB7D3B">
              <w:rPr>
                <w:rFonts w:ascii="Calibri" w:eastAsia="Times New Roman" w:hAnsi="Calibri" w:cs="Times New Roman"/>
                <w:b w:val="0"/>
                <w:color w:val="000000"/>
                <w:sz w:val="22"/>
                <w:szCs w:val="22"/>
                <w:lang w:eastAsia="de-DE" w:bidi="ar-SA"/>
              </w:rPr>
              <w:t>_rep1</w:t>
            </w:r>
          </w:p>
        </w:tc>
        <w:tc>
          <w:tcPr>
            <w:tcW w:w="1265" w:type="dxa"/>
            <w:shd w:val="clear" w:color="auto" w:fill="F7CAAC" w:themeFill="accent2" w:themeFillTint="66"/>
            <w:hideMark/>
          </w:tcPr>
          <w:p w14:paraId="61B16F0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shd w:val="clear" w:color="auto" w:fill="F7CAAC" w:themeFill="accent2" w:themeFillTint="66"/>
            <w:hideMark/>
          </w:tcPr>
          <w:p w14:paraId="6EFC63A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shd w:val="clear" w:color="auto" w:fill="F7CAAC" w:themeFill="accent2" w:themeFillTint="66"/>
            <w:hideMark/>
          </w:tcPr>
          <w:p w14:paraId="6389271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57,934,016</w:t>
            </w:r>
          </w:p>
        </w:tc>
        <w:tc>
          <w:tcPr>
            <w:tcW w:w="1392" w:type="dxa"/>
            <w:shd w:val="clear" w:color="auto" w:fill="F7CAAC" w:themeFill="accent2" w:themeFillTint="66"/>
            <w:hideMark/>
          </w:tcPr>
          <w:p w14:paraId="1FAE44C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40,544,287</w:t>
            </w:r>
          </w:p>
        </w:tc>
        <w:tc>
          <w:tcPr>
            <w:tcW w:w="1465" w:type="dxa"/>
            <w:shd w:val="clear" w:color="auto" w:fill="F7CAAC" w:themeFill="accent2" w:themeFillTint="66"/>
            <w:hideMark/>
          </w:tcPr>
          <w:p w14:paraId="7B9227F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4,803</w:t>
            </w:r>
          </w:p>
        </w:tc>
        <w:tc>
          <w:tcPr>
            <w:tcW w:w="1418" w:type="dxa"/>
            <w:shd w:val="clear" w:color="auto" w:fill="F7CAAC" w:themeFill="accent2" w:themeFillTint="66"/>
            <w:hideMark/>
          </w:tcPr>
          <w:p w14:paraId="3114111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0.0118</w:t>
            </w:r>
          </w:p>
        </w:tc>
        <w:tc>
          <w:tcPr>
            <w:tcW w:w="1417" w:type="dxa"/>
            <w:shd w:val="clear" w:color="auto" w:fill="F7CAAC" w:themeFill="accent2" w:themeFillTint="66"/>
            <w:hideMark/>
          </w:tcPr>
          <w:p w14:paraId="69E14C0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95</w:t>
            </w:r>
          </w:p>
        </w:tc>
      </w:tr>
      <w:tr w:rsidR="00B51C53" w:rsidRPr="00F27C98" w14:paraId="10BE450C"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shd w:val="clear" w:color="auto" w:fill="F7CAAC" w:themeFill="accent2" w:themeFillTint="66"/>
            <w:hideMark/>
          </w:tcPr>
          <w:p w14:paraId="40DB9775" w14:textId="2BB0BF83"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NMRI_2ndInf_5</w:t>
            </w:r>
            <w:r w:rsidR="002D70D0"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shd w:val="clear" w:color="auto" w:fill="F7CAAC" w:themeFill="accent2" w:themeFillTint="66"/>
            <w:hideMark/>
          </w:tcPr>
          <w:p w14:paraId="434E442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shd w:val="clear" w:color="auto" w:fill="F7CAAC" w:themeFill="accent2" w:themeFillTint="66"/>
            <w:hideMark/>
          </w:tcPr>
          <w:p w14:paraId="2C99D5E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shd w:val="clear" w:color="auto" w:fill="F7CAAC" w:themeFill="accent2" w:themeFillTint="66"/>
            <w:hideMark/>
          </w:tcPr>
          <w:p w14:paraId="24AECB5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63,965,539</w:t>
            </w:r>
          </w:p>
        </w:tc>
        <w:tc>
          <w:tcPr>
            <w:tcW w:w="1392" w:type="dxa"/>
            <w:shd w:val="clear" w:color="auto" w:fill="F7CAAC" w:themeFill="accent2" w:themeFillTint="66"/>
            <w:hideMark/>
          </w:tcPr>
          <w:p w14:paraId="60BAAD3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48,289,181</w:t>
            </w:r>
          </w:p>
        </w:tc>
        <w:tc>
          <w:tcPr>
            <w:tcW w:w="1465" w:type="dxa"/>
            <w:shd w:val="clear" w:color="auto" w:fill="F7CAAC" w:themeFill="accent2" w:themeFillTint="66"/>
            <w:hideMark/>
          </w:tcPr>
          <w:p w14:paraId="7493885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10,941</w:t>
            </w:r>
          </w:p>
        </w:tc>
        <w:tc>
          <w:tcPr>
            <w:tcW w:w="1418" w:type="dxa"/>
            <w:shd w:val="clear" w:color="auto" w:fill="F7CAAC" w:themeFill="accent2" w:themeFillTint="66"/>
            <w:hideMark/>
          </w:tcPr>
          <w:p w14:paraId="5AE36E3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0.0227</w:t>
            </w:r>
          </w:p>
        </w:tc>
        <w:tc>
          <w:tcPr>
            <w:tcW w:w="1417" w:type="dxa"/>
            <w:shd w:val="clear" w:color="auto" w:fill="F7CAAC" w:themeFill="accent2" w:themeFillTint="66"/>
            <w:hideMark/>
          </w:tcPr>
          <w:p w14:paraId="620910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407</w:t>
            </w:r>
          </w:p>
        </w:tc>
      </w:tr>
      <w:tr w:rsidR="00B51C53" w:rsidRPr="00F27C98" w14:paraId="5D971E0C"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shd w:val="clear" w:color="auto" w:fill="BDD6EE" w:themeFill="accent1" w:themeFillTint="66"/>
            <w:hideMark/>
          </w:tcPr>
          <w:p w14:paraId="6E6BA7C3" w14:textId="1E1739F6"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NMRI_1stInf_0</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shd w:val="clear" w:color="auto" w:fill="BDD6EE" w:themeFill="accent1" w:themeFillTint="66"/>
            <w:hideMark/>
          </w:tcPr>
          <w:p w14:paraId="330FCBD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shd w:val="clear" w:color="auto" w:fill="BDD6EE" w:themeFill="accent1" w:themeFillTint="66"/>
            <w:hideMark/>
          </w:tcPr>
          <w:p w14:paraId="000BD57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shd w:val="clear" w:color="auto" w:fill="BDD6EE" w:themeFill="accent1" w:themeFillTint="66"/>
            <w:hideMark/>
          </w:tcPr>
          <w:p w14:paraId="61081DD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82,364,585</w:t>
            </w:r>
          </w:p>
        </w:tc>
        <w:tc>
          <w:tcPr>
            <w:tcW w:w="1392" w:type="dxa"/>
            <w:shd w:val="clear" w:color="auto" w:fill="BDD6EE" w:themeFill="accent1" w:themeFillTint="66"/>
            <w:hideMark/>
          </w:tcPr>
          <w:p w14:paraId="0F6D1653"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55,176,243</w:t>
            </w:r>
          </w:p>
        </w:tc>
        <w:tc>
          <w:tcPr>
            <w:tcW w:w="1465" w:type="dxa"/>
            <w:shd w:val="clear" w:color="auto" w:fill="BDD6EE" w:themeFill="accent1" w:themeFillTint="66"/>
            <w:hideMark/>
          </w:tcPr>
          <w:p w14:paraId="66FE3A2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17,954</w:t>
            </w:r>
          </w:p>
        </w:tc>
        <w:tc>
          <w:tcPr>
            <w:tcW w:w="1418" w:type="dxa"/>
            <w:shd w:val="clear" w:color="auto" w:fill="BDD6EE" w:themeFill="accent1" w:themeFillTint="66"/>
            <w:hideMark/>
          </w:tcPr>
          <w:p w14:paraId="4208E4D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0.0325</w:t>
            </w:r>
          </w:p>
        </w:tc>
        <w:tc>
          <w:tcPr>
            <w:tcW w:w="1417" w:type="dxa"/>
            <w:shd w:val="clear" w:color="auto" w:fill="BDD6EE" w:themeFill="accent1" w:themeFillTint="66"/>
            <w:hideMark/>
          </w:tcPr>
          <w:p w14:paraId="6A41138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701</w:t>
            </w:r>
          </w:p>
        </w:tc>
      </w:tr>
      <w:tr w:rsidR="00B51C53" w:rsidRPr="00F27C98" w14:paraId="626624B4"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0968A3CE" w14:textId="28740C61"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NMRI_2ndInf_3</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0E60C97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321D937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33AF807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65,548,826</w:t>
            </w:r>
          </w:p>
        </w:tc>
        <w:tc>
          <w:tcPr>
            <w:tcW w:w="1392" w:type="dxa"/>
            <w:hideMark/>
          </w:tcPr>
          <w:p w14:paraId="6EE04A9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46,171,909</w:t>
            </w:r>
          </w:p>
        </w:tc>
        <w:tc>
          <w:tcPr>
            <w:tcW w:w="1465" w:type="dxa"/>
            <w:hideMark/>
          </w:tcPr>
          <w:p w14:paraId="2D9987C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29,548</w:t>
            </w:r>
          </w:p>
        </w:tc>
        <w:tc>
          <w:tcPr>
            <w:tcW w:w="1418" w:type="dxa"/>
            <w:hideMark/>
          </w:tcPr>
          <w:p w14:paraId="75F999F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0.0640</w:t>
            </w:r>
          </w:p>
        </w:tc>
        <w:tc>
          <w:tcPr>
            <w:tcW w:w="1417" w:type="dxa"/>
            <w:hideMark/>
          </w:tcPr>
          <w:p w14:paraId="0394113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1,58</w:t>
            </w:r>
          </w:p>
        </w:tc>
      </w:tr>
      <w:tr w:rsidR="00B51C53" w:rsidRPr="00F27C98" w14:paraId="1B97E6E5"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039AFB8A" w14:textId="63DA2B8C"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NMRI_2ndInf_7</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6BB0910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6FB9C19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443BEB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67,487,466</w:t>
            </w:r>
          </w:p>
        </w:tc>
        <w:tc>
          <w:tcPr>
            <w:tcW w:w="1392" w:type="dxa"/>
            <w:hideMark/>
          </w:tcPr>
          <w:p w14:paraId="75F7CFF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51,722,265</w:t>
            </w:r>
          </w:p>
        </w:tc>
        <w:tc>
          <w:tcPr>
            <w:tcW w:w="1465" w:type="dxa"/>
            <w:hideMark/>
          </w:tcPr>
          <w:p w14:paraId="3EF10E2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40,091</w:t>
            </w:r>
          </w:p>
        </w:tc>
        <w:tc>
          <w:tcPr>
            <w:tcW w:w="1418" w:type="dxa"/>
            <w:hideMark/>
          </w:tcPr>
          <w:p w14:paraId="40B860E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0.0775</w:t>
            </w:r>
          </w:p>
        </w:tc>
        <w:tc>
          <w:tcPr>
            <w:tcW w:w="1417" w:type="dxa"/>
            <w:hideMark/>
          </w:tcPr>
          <w:p w14:paraId="7C6A785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1,836</w:t>
            </w:r>
          </w:p>
        </w:tc>
      </w:tr>
      <w:tr w:rsidR="00B51C53" w:rsidRPr="00F27C98" w14:paraId="535B92E0"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2D819CB6" w14:textId="09FCDFCE"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Rag_1stInf_5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6065AA7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3749617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152DAC1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38,651,359</w:t>
            </w:r>
          </w:p>
        </w:tc>
        <w:tc>
          <w:tcPr>
            <w:tcW w:w="1392" w:type="dxa"/>
            <w:hideMark/>
          </w:tcPr>
          <w:p w14:paraId="143094C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29,982,453</w:t>
            </w:r>
          </w:p>
        </w:tc>
        <w:tc>
          <w:tcPr>
            <w:tcW w:w="1465" w:type="dxa"/>
            <w:hideMark/>
          </w:tcPr>
          <w:p w14:paraId="26C756C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63,024</w:t>
            </w:r>
          </w:p>
        </w:tc>
        <w:tc>
          <w:tcPr>
            <w:tcW w:w="1418" w:type="dxa"/>
            <w:hideMark/>
          </w:tcPr>
          <w:p w14:paraId="4858DFA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0.2098</w:t>
            </w:r>
          </w:p>
        </w:tc>
        <w:tc>
          <w:tcPr>
            <w:tcW w:w="1417" w:type="dxa"/>
            <w:hideMark/>
          </w:tcPr>
          <w:p w14:paraId="14887E2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2,548</w:t>
            </w:r>
          </w:p>
        </w:tc>
      </w:tr>
      <w:tr w:rsidR="00B51C53" w:rsidRPr="00F27C98" w14:paraId="08A05828"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B1E81E0" w14:textId="5B6228C0"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Rag_1stInf_5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5C695AC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50CD17A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67114FC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34,779,832</w:t>
            </w:r>
          </w:p>
        </w:tc>
        <w:tc>
          <w:tcPr>
            <w:tcW w:w="1392" w:type="dxa"/>
            <w:hideMark/>
          </w:tcPr>
          <w:p w14:paraId="1E2FB8D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25,297,803</w:t>
            </w:r>
          </w:p>
        </w:tc>
        <w:tc>
          <w:tcPr>
            <w:tcW w:w="1465" w:type="dxa"/>
            <w:hideMark/>
          </w:tcPr>
          <w:p w14:paraId="27D3585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w:t>
            </w:r>
          </w:p>
        </w:tc>
        <w:tc>
          <w:tcPr>
            <w:tcW w:w="1418" w:type="dxa"/>
            <w:hideMark/>
          </w:tcPr>
          <w:p w14:paraId="71EFDC1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0.3898</w:t>
            </w:r>
          </w:p>
        </w:tc>
        <w:tc>
          <w:tcPr>
            <w:tcW w:w="1417" w:type="dxa"/>
            <w:hideMark/>
          </w:tcPr>
          <w:p w14:paraId="19DB2ED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2,828</w:t>
            </w:r>
          </w:p>
        </w:tc>
      </w:tr>
      <w:tr w:rsidR="00B51C53" w:rsidRPr="00F27C98" w14:paraId="4D39F09A"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0A62A18B" w14:textId="3789911D"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C57BL6_1stInf_5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04DC0F0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0938C4C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61E2B6B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40,904,388</w:t>
            </w:r>
          </w:p>
        </w:tc>
        <w:tc>
          <w:tcPr>
            <w:tcW w:w="1392" w:type="dxa"/>
            <w:hideMark/>
          </w:tcPr>
          <w:p w14:paraId="5188D7A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29,319,604</w:t>
            </w:r>
          </w:p>
        </w:tc>
        <w:tc>
          <w:tcPr>
            <w:tcW w:w="1465" w:type="dxa"/>
            <w:hideMark/>
          </w:tcPr>
          <w:p w14:paraId="09C5486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185,969</w:t>
            </w:r>
          </w:p>
        </w:tc>
        <w:tc>
          <w:tcPr>
            <w:tcW w:w="1418" w:type="dxa"/>
            <w:hideMark/>
          </w:tcPr>
          <w:p w14:paraId="707870F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0.6303</w:t>
            </w:r>
          </w:p>
        </w:tc>
        <w:tc>
          <w:tcPr>
            <w:tcW w:w="1417" w:type="dxa"/>
            <w:hideMark/>
          </w:tcPr>
          <w:p w14:paraId="5793694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4,173</w:t>
            </w:r>
          </w:p>
        </w:tc>
      </w:tr>
      <w:tr w:rsidR="00B51C53" w:rsidRPr="00F27C98" w14:paraId="6CC42433"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42D025CD" w14:textId="55F90D04"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Rag_2ndInf_5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46470BD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2E9E96F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15135E3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50,049,848</w:t>
            </w:r>
          </w:p>
        </w:tc>
        <w:tc>
          <w:tcPr>
            <w:tcW w:w="1392" w:type="dxa"/>
            <w:hideMark/>
          </w:tcPr>
          <w:p w14:paraId="231283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37,093,621</w:t>
            </w:r>
          </w:p>
        </w:tc>
        <w:tc>
          <w:tcPr>
            <w:tcW w:w="1465" w:type="dxa"/>
            <w:hideMark/>
          </w:tcPr>
          <w:p w14:paraId="18431B1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192,856</w:t>
            </w:r>
          </w:p>
        </w:tc>
        <w:tc>
          <w:tcPr>
            <w:tcW w:w="1418" w:type="dxa"/>
            <w:hideMark/>
          </w:tcPr>
          <w:p w14:paraId="6172916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0.5172</w:t>
            </w:r>
          </w:p>
        </w:tc>
        <w:tc>
          <w:tcPr>
            <w:tcW w:w="1417" w:type="dxa"/>
            <w:hideMark/>
          </w:tcPr>
          <w:p w14:paraId="0340ECA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4,167</w:t>
            </w:r>
          </w:p>
        </w:tc>
      </w:tr>
      <w:tr w:rsidR="00B51C53" w:rsidRPr="00F27C98" w14:paraId="2B58D084"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3BADAEB1" w14:textId="7F2896D0"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C57BL6_1stInf_5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111397F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37B8B1A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383F08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29,511,368</w:t>
            </w:r>
          </w:p>
        </w:tc>
        <w:tc>
          <w:tcPr>
            <w:tcW w:w="1392" w:type="dxa"/>
            <w:hideMark/>
          </w:tcPr>
          <w:p w14:paraId="37AECF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18,062,349</w:t>
            </w:r>
          </w:p>
        </w:tc>
        <w:tc>
          <w:tcPr>
            <w:tcW w:w="1465" w:type="dxa"/>
            <w:hideMark/>
          </w:tcPr>
          <w:p w14:paraId="484E8EF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215,696</w:t>
            </w:r>
          </w:p>
        </w:tc>
        <w:tc>
          <w:tcPr>
            <w:tcW w:w="1418" w:type="dxa"/>
            <w:hideMark/>
          </w:tcPr>
          <w:p w14:paraId="08CEAA1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11.801</w:t>
            </w:r>
          </w:p>
        </w:tc>
        <w:tc>
          <w:tcPr>
            <w:tcW w:w="1417" w:type="dxa"/>
            <w:hideMark/>
          </w:tcPr>
          <w:p w14:paraId="7B5FF57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3,823</w:t>
            </w:r>
          </w:p>
        </w:tc>
      </w:tr>
      <w:tr w:rsidR="00B51C53" w:rsidRPr="00F27C98" w14:paraId="4804B730"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09441C37" w14:textId="3F75DE7C"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C57BL6_2ndInf_5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14FB2FA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036063C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23DF922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35,148,432</w:t>
            </w:r>
          </w:p>
        </w:tc>
        <w:tc>
          <w:tcPr>
            <w:tcW w:w="1392" w:type="dxa"/>
            <w:hideMark/>
          </w:tcPr>
          <w:p w14:paraId="52F7582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25,660,184</w:t>
            </w:r>
          </w:p>
        </w:tc>
        <w:tc>
          <w:tcPr>
            <w:tcW w:w="1465" w:type="dxa"/>
            <w:hideMark/>
          </w:tcPr>
          <w:p w14:paraId="75FDDCE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262,909</w:t>
            </w:r>
          </w:p>
        </w:tc>
        <w:tc>
          <w:tcPr>
            <w:tcW w:w="1418" w:type="dxa"/>
            <w:hideMark/>
          </w:tcPr>
          <w:p w14:paraId="270FA89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10.142</w:t>
            </w:r>
          </w:p>
        </w:tc>
        <w:tc>
          <w:tcPr>
            <w:tcW w:w="1417" w:type="dxa"/>
            <w:hideMark/>
          </w:tcPr>
          <w:p w14:paraId="1EC35E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4,563</w:t>
            </w:r>
          </w:p>
        </w:tc>
      </w:tr>
      <w:tr w:rsidR="00B51C53" w:rsidRPr="00F27C98" w14:paraId="7F49C320"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7F48DC4" w14:textId="1BDD68F0"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NMRI_1stInf_3</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7BEF968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16EC2D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01356715"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73,236,430</w:t>
            </w:r>
          </w:p>
        </w:tc>
        <w:tc>
          <w:tcPr>
            <w:tcW w:w="1392" w:type="dxa"/>
            <w:hideMark/>
          </w:tcPr>
          <w:p w14:paraId="78C0543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49,993,358</w:t>
            </w:r>
          </w:p>
        </w:tc>
        <w:tc>
          <w:tcPr>
            <w:tcW w:w="1465" w:type="dxa"/>
            <w:hideMark/>
          </w:tcPr>
          <w:p w14:paraId="056B95A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394,384</w:t>
            </w:r>
          </w:p>
        </w:tc>
        <w:tc>
          <w:tcPr>
            <w:tcW w:w="1418" w:type="dxa"/>
            <w:hideMark/>
          </w:tcPr>
          <w:p w14:paraId="0B59EF2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0.7827</w:t>
            </w:r>
          </w:p>
        </w:tc>
        <w:tc>
          <w:tcPr>
            <w:tcW w:w="1417" w:type="dxa"/>
            <w:hideMark/>
          </w:tcPr>
          <w:p w14:paraId="14398FA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5,22</w:t>
            </w:r>
          </w:p>
        </w:tc>
      </w:tr>
      <w:tr w:rsidR="00B51C53" w:rsidRPr="00F27C98" w14:paraId="40E9A954"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4BCF9650" w14:textId="27B6A701"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NMRI_1stInf_3</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75C6664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574ED59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0664B80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160,709,694</w:t>
            </w:r>
          </w:p>
        </w:tc>
        <w:tc>
          <w:tcPr>
            <w:tcW w:w="1392" w:type="dxa"/>
            <w:hideMark/>
          </w:tcPr>
          <w:p w14:paraId="60F4CAE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117,791,044</w:t>
            </w:r>
          </w:p>
        </w:tc>
        <w:tc>
          <w:tcPr>
            <w:tcW w:w="1465" w:type="dxa"/>
            <w:hideMark/>
          </w:tcPr>
          <w:p w14:paraId="2A1891A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413,051</w:t>
            </w:r>
          </w:p>
        </w:tc>
        <w:tc>
          <w:tcPr>
            <w:tcW w:w="1418" w:type="dxa"/>
            <w:hideMark/>
          </w:tcPr>
          <w:p w14:paraId="0B99759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0.3494</w:t>
            </w:r>
          </w:p>
        </w:tc>
        <w:tc>
          <w:tcPr>
            <w:tcW w:w="1417" w:type="dxa"/>
            <w:hideMark/>
          </w:tcPr>
          <w:p w14:paraId="193FD561"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4,862</w:t>
            </w:r>
          </w:p>
        </w:tc>
      </w:tr>
      <w:tr w:rsidR="00B51C53" w:rsidRPr="00F27C98" w14:paraId="1B06CCB9"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5F11D31B" w14:textId="7A31C1B6"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49DC999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2EFDD79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5B45184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119,902,722</w:t>
            </w:r>
          </w:p>
        </w:tc>
        <w:tc>
          <w:tcPr>
            <w:tcW w:w="1392" w:type="dxa"/>
            <w:hideMark/>
          </w:tcPr>
          <w:p w14:paraId="04C1DDE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76,419,774</w:t>
            </w:r>
          </w:p>
        </w:tc>
        <w:tc>
          <w:tcPr>
            <w:tcW w:w="1465" w:type="dxa"/>
            <w:hideMark/>
          </w:tcPr>
          <w:p w14:paraId="1C6B770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794,57</w:t>
            </w:r>
          </w:p>
        </w:tc>
        <w:tc>
          <w:tcPr>
            <w:tcW w:w="1418" w:type="dxa"/>
            <w:hideMark/>
          </w:tcPr>
          <w:p w14:paraId="61C3497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10.290</w:t>
            </w:r>
          </w:p>
        </w:tc>
        <w:tc>
          <w:tcPr>
            <w:tcW w:w="1417" w:type="dxa"/>
            <w:hideMark/>
          </w:tcPr>
          <w:p w14:paraId="1BE77F2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5,333</w:t>
            </w:r>
          </w:p>
        </w:tc>
      </w:tr>
      <w:tr w:rsidR="00B51C53" w:rsidRPr="00F27C98" w14:paraId="0F98C5D4"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6EE893D8" w14:textId="1CD1C7CD"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6B7CBFF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2BDDB310"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732B2D2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230,773,955</w:t>
            </w:r>
          </w:p>
        </w:tc>
        <w:tc>
          <w:tcPr>
            <w:tcW w:w="1392" w:type="dxa"/>
            <w:hideMark/>
          </w:tcPr>
          <w:p w14:paraId="5A70F24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143,186,486</w:t>
            </w:r>
          </w:p>
        </w:tc>
        <w:tc>
          <w:tcPr>
            <w:tcW w:w="1465" w:type="dxa"/>
            <w:hideMark/>
          </w:tcPr>
          <w:p w14:paraId="3A0CAE5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1,846,840</w:t>
            </w:r>
          </w:p>
        </w:tc>
        <w:tc>
          <w:tcPr>
            <w:tcW w:w="1418" w:type="dxa"/>
            <w:hideMark/>
          </w:tcPr>
          <w:p w14:paraId="13884FAA"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12.734</w:t>
            </w:r>
          </w:p>
        </w:tc>
        <w:tc>
          <w:tcPr>
            <w:tcW w:w="1417" w:type="dxa"/>
            <w:hideMark/>
          </w:tcPr>
          <w:p w14:paraId="6F64F85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5,533</w:t>
            </w:r>
          </w:p>
        </w:tc>
      </w:tr>
      <w:tr w:rsidR="00B51C53" w:rsidRPr="00F27C98" w14:paraId="1A3BABBC"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2EA18C6" w14:textId="69928ABE"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NMRI_2ndInf_7</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19C55E1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proofErr w:type="spellStart"/>
            <w:r w:rsidRPr="00F27C98">
              <w:rPr>
                <w:rFonts w:ascii="Calibri" w:eastAsia="Times New Roman" w:hAnsi="Calibri" w:cs="Times New Roman"/>
                <w:color w:val="000000"/>
                <w:sz w:val="22"/>
                <w:szCs w:val="22"/>
                <w:lang w:val="de-DE" w:eastAsia="de-DE" w:bidi="ar-SA"/>
              </w:rPr>
              <w:t>hiseq</w:t>
            </w:r>
            <w:proofErr w:type="spellEnd"/>
          </w:p>
        </w:tc>
        <w:tc>
          <w:tcPr>
            <w:tcW w:w="735" w:type="dxa"/>
            <w:hideMark/>
          </w:tcPr>
          <w:p w14:paraId="43B668A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w:t>
            </w:r>
          </w:p>
        </w:tc>
        <w:tc>
          <w:tcPr>
            <w:tcW w:w="1330" w:type="dxa"/>
            <w:hideMark/>
          </w:tcPr>
          <w:p w14:paraId="47D9842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70,366,762</w:t>
            </w:r>
          </w:p>
        </w:tc>
        <w:tc>
          <w:tcPr>
            <w:tcW w:w="1392" w:type="dxa"/>
            <w:hideMark/>
          </w:tcPr>
          <w:p w14:paraId="7EB0339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41,467,146</w:t>
            </w:r>
          </w:p>
        </w:tc>
        <w:tc>
          <w:tcPr>
            <w:tcW w:w="1465" w:type="dxa"/>
            <w:hideMark/>
          </w:tcPr>
          <w:p w14:paraId="48B937F9"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8,634,201</w:t>
            </w:r>
          </w:p>
        </w:tc>
        <w:tc>
          <w:tcPr>
            <w:tcW w:w="1418" w:type="dxa"/>
            <w:hideMark/>
          </w:tcPr>
          <w:p w14:paraId="04A523C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172.335</w:t>
            </w:r>
          </w:p>
        </w:tc>
        <w:tc>
          <w:tcPr>
            <w:tcW w:w="1417" w:type="dxa"/>
            <w:hideMark/>
          </w:tcPr>
          <w:p w14:paraId="4E5B28D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5,875</w:t>
            </w:r>
          </w:p>
        </w:tc>
      </w:tr>
      <w:tr w:rsidR="00B51C53" w:rsidRPr="00F27C98" w14:paraId="18AB0FC1"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E381207" w14:textId="29C8005C"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4818825D"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6F4E124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w:t>
            </w:r>
          </w:p>
        </w:tc>
        <w:tc>
          <w:tcPr>
            <w:tcW w:w="1330" w:type="dxa"/>
            <w:hideMark/>
          </w:tcPr>
          <w:p w14:paraId="21214974"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76,702,168</w:t>
            </w:r>
          </w:p>
        </w:tc>
        <w:tc>
          <w:tcPr>
            <w:tcW w:w="1392" w:type="dxa"/>
            <w:hideMark/>
          </w:tcPr>
          <w:p w14:paraId="150B9839"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47,037,087</w:t>
            </w:r>
          </w:p>
        </w:tc>
        <w:tc>
          <w:tcPr>
            <w:tcW w:w="1465" w:type="dxa"/>
            <w:hideMark/>
          </w:tcPr>
          <w:p w14:paraId="78DB753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8,669,701</w:t>
            </w:r>
          </w:p>
        </w:tc>
        <w:tc>
          <w:tcPr>
            <w:tcW w:w="1418" w:type="dxa"/>
            <w:hideMark/>
          </w:tcPr>
          <w:p w14:paraId="162C5C6E"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155.631</w:t>
            </w:r>
          </w:p>
        </w:tc>
        <w:tc>
          <w:tcPr>
            <w:tcW w:w="1417" w:type="dxa"/>
            <w:hideMark/>
          </w:tcPr>
          <w:p w14:paraId="3EE2AA4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w:t>
            </w:r>
          </w:p>
        </w:tc>
      </w:tr>
      <w:tr w:rsidR="00B51C53" w:rsidRPr="00F27C98" w14:paraId="6380B34C"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5882E29"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NMRI_sporozoites_rep2</w:t>
            </w:r>
          </w:p>
        </w:tc>
        <w:tc>
          <w:tcPr>
            <w:tcW w:w="1265" w:type="dxa"/>
            <w:hideMark/>
          </w:tcPr>
          <w:p w14:paraId="045FCCF0"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6A45D85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w:t>
            </w:r>
          </w:p>
        </w:tc>
        <w:tc>
          <w:tcPr>
            <w:tcW w:w="1330" w:type="dxa"/>
            <w:hideMark/>
          </w:tcPr>
          <w:p w14:paraId="14899AE9"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19,551,681</w:t>
            </w:r>
          </w:p>
        </w:tc>
        <w:tc>
          <w:tcPr>
            <w:tcW w:w="1392" w:type="dxa"/>
            <w:hideMark/>
          </w:tcPr>
          <w:p w14:paraId="7E08A88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8,656</w:t>
            </w:r>
          </w:p>
        </w:tc>
        <w:tc>
          <w:tcPr>
            <w:tcW w:w="1465" w:type="dxa"/>
            <w:hideMark/>
          </w:tcPr>
          <w:p w14:paraId="2D36DCC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11,470,604</w:t>
            </w:r>
          </w:p>
        </w:tc>
        <w:tc>
          <w:tcPr>
            <w:tcW w:w="1418" w:type="dxa"/>
            <w:hideMark/>
          </w:tcPr>
          <w:p w14:paraId="2CC0709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999.246</w:t>
            </w:r>
          </w:p>
        </w:tc>
        <w:tc>
          <w:tcPr>
            <w:tcW w:w="1417" w:type="dxa"/>
            <w:hideMark/>
          </w:tcPr>
          <w:p w14:paraId="6DAB664E"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5,513</w:t>
            </w:r>
          </w:p>
        </w:tc>
      </w:tr>
      <w:tr w:rsidR="00B51C53" w:rsidRPr="00F27C98" w14:paraId="1C1E648C"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5B6B5947" w14:textId="58F92CD2"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NMRI_1stInf_5</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_rep3</w:t>
            </w:r>
          </w:p>
        </w:tc>
        <w:tc>
          <w:tcPr>
            <w:tcW w:w="1265" w:type="dxa"/>
            <w:hideMark/>
          </w:tcPr>
          <w:p w14:paraId="404CDD7F"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5FDA2FC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w:t>
            </w:r>
          </w:p>
        </w:tc>
        <w:tc>
          <w:tcPr>
            <w:tcW w:w="1330" w:type="dxa"/>
            <w:hideMark/>
          </w:tcPr>
          <w:p w14:paraId="5067823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191,099,180</w:t>
            </w:r>
          </w:p>
        </w:tc>
        <w:tc>
          <w:tcPr>
            <w:tcW w:w="1392" w:type="dxa"/>
            <w:hideMark/>
          </w:tcPr>
          <w:p w14:paraId="2DFB562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83,735,624</w:t>
            </w:r>
          </w:p>
        </w:tc>
        <w:tc>
          <w:tcPr>
            <w:tcW w:w="1465" w:type="dxa"/>
            <w:hideMark/>
          </w:tcPr>
          <w:p w14:paraId="1E256F7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27,839,458</w:t>
            </w:r>
          </w:p>
        </w:tc>
        <w:tc>
          <w:tcPr>
            <w:tcW w:w="1418" w:type="dxa"/>
            <w:hideMark/>
          </w:tcPr>
          <w:p w14:paraId="1D31D26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249.513</w:t>
            </w:r>
          </w:p>
        </w:tc>
        <w:tc>
          <w:tcPr>
            <w:tcW w:w="1417" w:type="dxa"/>
            <w:hideMark/>
          </w:tcPr>
          <w:p w14:paraId="1B621077"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5,784</w:t>
            </w:r>
          </w:p>
        </w:tc>
      </w:tr>
      <w:tr w:rsidR="00B51C53" w:rsidRPr="00F27C98" w14:paraId="33CA502C"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550414FE" w14:textId="33829925"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NMRI_1stInf_7</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_rep1</w:t>
            </w:r>
          </w:p>
        </w:tc>
        <w:tc>
          <w:tcPr>
            <w:tcW w:w="1265" w:type="dxa"/>
            <w:hideMark/>
          </w:tcPr>
          <w:p w14:paraId="18A62EB7"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A5ADF2C"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4B3079C5"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66,505,514</w:t>
            </w:r>
          </w:p>
        </w:tc>
        <w:tc>
          <w:tcPr>
            <w:tcW w:w="1392" w:type="dxa"/>
            <w:hideMark/>
          </w:tcPr>
          <w:p w14:paraId="1DBC4BC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3,310,666</w:t>
            </w:r>
          </w:p>
        </w:tc>
        <w:tc>
          <w:tcPr>
            <w:tcW w:w="1465" w:type="dxa"/>
            <w:hideMark/>
          </w:tcPr>
          <w:p w14:paraId="5BB45A5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39,400,884</w:t>
            </w:r>
          </w:p>
        </w:tc>
        <w:tc>
          <w:tcPr>
            <w:tcW w:w="1418" w:type="dxa"/>
            <w:hideMark/>
          </w:tcPr>
          <w:p w14:paraId="30FA091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922.488</w:t>
            </w:r>
          </w:p>
        </w:tc>
        <w:tc>
          <w:tcPr>
            <w:tcW w:w="1417" w:type="dxa"/>
            <w:hideMark/>
          </w:tcPr>
          <w:p w14:paraId="033C1A51"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5,932</w:t>
            </w:r>
          </w:p>
        </w:tc>
      </w:tr>
      <w:tr w:rsidR="00B51C53" w:rsidRPr="00F27C98" w14:paraId="6683AF21"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73726B0B"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NMRI_sporozoites_rep1</w:t>
            </w:r>
          </w:p>
        </w:tc>
        <w:tc>
          <w:tcPr>
            <w:tcW w:w="1265" w:type="dxa"/>
            <w:hideMark/>
          </w:tcPr>
          <w:p w14:paraId="07818BA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0FD6FC28"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45943B6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67,325,397</w:t>
            </w:r>
          </w:p>
        </w:tc>
        <w:tc>
          <w:tcPr>
            <w:tcW w:w="1392" w:type="dxa"/>
            <w:hideMark/>
          </w:tcPr>
          <w:p w14:paraId="62B708EC"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4,334</w:t>
            </w:r>
          </w:p>
        </w:tc>
        <w:tc>
          <w:tcPr>
            <w:tcW w:w="1465" w:type="dxa"/>
            <w:hideMark/>
          </w:tcPr>
          <w:p w14:paraId="22DE3C4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43,774,401</w:t>
            </w:r>
          </w:p>
        </w:tc>
        <w:tc>
          <w:tcPr>
            <w:tcW w:w="1418" w:type="dxa"/>
            <w:hideMark/>
          </w:tcPr>
          <w:p w14:paraId="42BB0A8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999.901</w:t>
            </w:r>
          </w:p>
        </w:tc>
        <w:tc>
          <w:tcPr>
            <w:tcW w:w="1417" w:type="dxa"/>
            <w:hideMark/>
          </w:tcPr>
          <w:p w14:paraId="1C904A6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5,825</w:t>
            </w:r>
          </w:p>
        </w:tc>
      </w:tr>
      <w:tr w:rsidR="00B51C53" w:rsidRPr="00F27C98" w14:paraId="26068DCF"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64E27108"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NMRI_oocysts_rep1</w:t>
            </w:r>
          </w:p>
        </w:tc>
        <w:tc>
          <w:tcPr>
            <w:tcW w:w="1265" w:type="dxa"/>
            <w:hideMark/>
          </w:tcPr>
          <w:p w14:paraId="5E173D4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3C9608C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62DAD70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68,859,802</w:t>
            </w:r>
          </w:p>
        </w:tc>
        <w:tc>
          <w:tcPr>
            <w:tcW w:w="1392" w:type="dxa"/>
            <w:hideMark/>
          </w:tcPr>
          <w:p w14:paraId="0077747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3,805</w:t>
            </w:r>
          </w:p>
        </w:tc>
        <w:tc>
          <w:tcPr>
            <w:tcW w:w="1465" w:type="dxa"/>
            <w:hideMark/>
          </w:tcPr>
          <w:p w14:paraId="01BAF18A"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49,653,065</w:t>
            </w:r>
          </w:p>
        </w:tc>
        <w:tc>
          <w:tcPr>
            <w:tcW w:w="1418" w:type="dxa"/>
            <w:hideMark/>
          </w:tcPr>
          <w:p w14:paraId="7BD0F07B"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999.923</w:t>
            </w:r>
          </w:p>
        </w:tc>
        <w:tc>
          <w:tcPr>
            <w:tcW w:w="1417" w:type="dxa"/>
            <w:hideMark/>
          </w:tcPr>
          <w:p w14:paraId="19A6909D"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5,695</w:t>
            </w:r>
          </w:p>
        </w:tc>
      </w:tr>
      <w:tr w:rsidR="00B51C53" w:rsidRPr="00F27C98" w14:paraId="4C35E38F" w14:textId="77777777" w:rsidTr="002D70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647B0F92" w14:textId="77777777" w:rsidR="00B51C53" w:rsidRPr="00F27C98" w:rsidRDefault="00B51C53" w:rsidP="00B51C53">
            <w:pPr>
              <w:textAlignment w:val="auto"/>
              <w:rPr>
                <w:rFonts w:ascii="Calibri" w:eastAsia="Times New Roman" w:hAnsi="Calibri" w:cs="Times New Roman"/>
                <w:b w:val="0"/>
                <w:color w:val="000000"/>
                <w:sz w:val="22"/>
                <w:szCs w:val="22"/>
                <w:lang w:val="de-DE" w:eastAsia="de-DE" w:bidi="ar-SA"/>
              </w:rPr>
            </w:pPr>
            <w:r w:rsidRPr="00F27C98">
              <w:rPr>
                <w:rFonts w:ascii="Calibri" w:eastAsia="Times New Roman" w:hAnsi="Calibri" w:cs="Times New Roman"/>
                <w:b w:val="0"/>
                <w:color w:val="000000"/>
                <w:sz w:val="22"/>
                <w:szCs w:val="22"/>
                <w:lang w:val="de-DE" w:eastAsia="de-DE" w:bidi="ar-SA"/>
              </w:rPr>
              <w:t>NMRI_oocysts_rep2</w:t>
            </w:r>
          </w:p>
        </w:tc>
        <w:tc>
          <w:tcPr>
            <w:tcW w:w="1265" w:type="dxa"/>
            <w:hideMark/>
          </w:tcPr>
          <w:p w14:paraId="601137E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0F9B111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0</w:t>
            </w:r>
          </w:p>
        </w:tc>
        <w:tc>
          <w:tcPr>
            <w:tcW w:w="1330" w:type="dxa"/>
            <w:hideMark/>
          </w:tcPr>
          <w:p w14:paraId="4AEB1CE2"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151,090,783</w:t>
            </w:r>
          </w:p>
        </w:tc>
        <w:tc>
          <w:tcPr>
            <w:tcW w:w="1392" w:type="dxa"/>
            <w:hideMark/>
          </w:tcPr>
          <w:p w14:paraId="38BFE42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18,524</w:t>
            </w:r>
          </w:p>
        </w:tc>
        <w:tc>
          <w:tcPr>
            <w:tcW w:w="1465" w:type="dxa"/>
            <w:hideMark/>
          </w:tcPr>
          <w:p w14:paraId="34A105D6"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71,019,860</w:t>
            </w:r>
          </w:p>
        </w:tc>
        <w:tc>
          <w:tcPr>
            <w:tcW w:w="1418" w:type="dxa"/>
            <w:hideMark/>
          </w:tcPr>
          <w:p w14:paraId="2069AFC5"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999.739</w:t>
            </w:r>
          </w:p>
        </w:tc>
        <w:tc>
          <w:tcPr>
            <w:tcW w:w="1417" w:type="dxa"/>
            <w:hideMark/>
          </w:tcPr>
          <w:p w14:paraId="1188E7EB" w14:textId="77777777" w:rsidR="00B51C53" w:rsidRPr="00F27C98" w:rsidRDefault="00B51C53" w:rsidP="00B51C53">
            <w:pPr>
              <w:textAlignment w:val="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5,777</w:t>
            </w:r>
          </w:p>
        </w:tc>
      </w:tr>
      <w:tr w:rsidR="00B51C53" w:rsidRPr="00F27C98" w14:paraId="6192C2A2" w14:textId="77777777" w:rsidTr="002D70D0">
        <w:trPr>
          <w:trHeight w:val="300"/>
        </w:trPr>
        <w:tc>
          <w:tcPr>
            <w:cnfStyle w:val="001000000000" w:firstRow="0" w:lastRow="0" w:firstColumn="1" w:lastColumn="0" w:oddVBand="0" w:evenVBand="0" w:oddHBand="0" w:evenHBand="0" w:firstRowFirstColumn="0" w:firstRowLastColumn="0" w:lastRowFirstColumn="0" w:lastRowLastColumn="0"/>
            <w:tcW w:w="2568" w:type="dxa"/>
            <w:hideMark/>
          </w:tcPr>
          <w:p w14:paraId="4A67BFD6" w14:textId="2CB9CB0F" w:rsidR="00B51C53" w:rsidRPr="00AB7D3B" w:rsidRDefault="00B51C53" w:rsidP="00B51C53">
            <w:pPr>
              <w:textAlignment w:val="auto"/>
              <w:rPr>
                <w:rFonts w:ascii="Calibri" w:eastAsia="Times New Roman" w:hAnsi="Calibri" w:cs="Times New Roman"/>
                <w:b w:val="0"/>
                <w:color w:val="000000"/>
                <w:sz w:val="22"/>
                <w:szCs w:val="22"/>
                <w:lang w:eastAsia="de-DE" w:bidi="ar-SA"/>
              </w:rPr>
            </w:pPr>
            <w:r w:rsidRPr="00AB7D3B">
              <w:rPr>
                <w:rFonts w:ascii="Calibri" w:eastAsia="Times New Roman" w:hAnsi="Calibri" w:cs="Times New Roman"/>
                <w:b w:val="0"/>
                <w:color w:val="000000"/>
                <w:sz w:val="22"/>
                <w:szCs w:val="22"/>
                <w:lang w:eastAsia="de-DE" w:bidi="ar-SA"/>
              </w:rPr>
              <w:t>NMRI_1stInf_7</w:t>
            </w:r>
            <w:r w:rsidR="00AB7D3B" w:rsidRPr="00AB7D3B">
              <w:rPr>
                <w:rFonts w:ascii="Calibri" w:eastAsia="Times New Roman" w:hAnsi="Calibri" w:cs="Times New Roman"/>
                <w:b w:val="0"/>
                <w:color w:val="000000"/>
                <w:sz w:val="22"/>
                <w:szCs w:val="22"/>
                <w:lang w:eastAsia="de-DE" w:bidi="ar-SA"/>
              </w:rPr>
              <w:t>d</w:t>
            </w:r>
            <w:r w:rsidR="002D70D0">
              <w:rPr>
                <w:rFonts w:ascii="Calibri" w:eastAsia="Times New Roman" w:hAnsi="Calibri" w:cs="Times New Roman"/>
                <w:b w:val="0"/>
                <w:color w:val="000000"/>
                <w:sz w:val="22"/>
                <w:szCs w:val="22"/>
                <w:lang w:eastAsia="de-DE" w:bidi="ar-SA"/>
              </w:rPr>
              <w:t>pi</w:t>
            </w:r>
            <w:r w:rsidRPr="00AB7D3B">
              <w:rPr>
                <w:rFonts w:ascii="Calibri" w:eastAsia="Times New Roman" w:hAnsi="Calibri" w:cs="Times New Roman"/>
                <w:b w:val="0"/>
                <w:color w:val="000000"/>
                <w:sz w:val="22"/>
                <w:szCs w:val="22"/>
                <w:lang w:eastAsia="de-DE" w:bidi="ar-SA"/>
              </w:rPr>
              <w:t>_rep2</w:t>
            </w:r>
          </w:p>
        </w:tc>
        <w:tc>
          <w:tcPr>
            <w:tcW w:w="1265" w:type="dxa"/>
            <w:hideMark/>
          </w:tcPr>
          <w:p w14:paraId="09375B3F"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GAII</w:t>
            </w:r>
          </w:p>
        </w:tc>
        <w:tc>
          <w:tcPr>
            <w:tcW w:w="735" w:type="dxa"/>
            <w:hideMark/>
          </w:tcPr>
          <w:p w14:paraId="2BB445F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w:t>
            </w:r>
          </w:p>
        </w:tc>
        <w:tc>
          <w:tcPr>
            <w:tcW w:w="1330" w:type="dxa"/>
            <w:hideMark/>
          </w:tcPr>
          <w:p w14:paraId="3DEC2862"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139,749,046</w:t>
            </w:r>
          </w:p>
        </w:tc>
        <w:tc>
          <w:tcPr>
            <w:tcW w:w="1392" w:type="dxa"/>
            <w:hideMark/>
          </w:tcPr>
          <w:p w14:paraId="27D61EC8"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21,699,324</w:t>
            </w:r>
          </w:p>
        </w:tc>
        <w:tc>
          <w:tcPr>
            <w:tcW w:w="1465" w:type="dxa"/>
            <w:hideMark/>
          </w:tcPr>
          <w:p w14:paraId="5C6796B4"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73,539,445</w:t>
            </w:r>
          </w:p>
        </w:tc>
        <w:tc>
          <w:tcPr>
            <w:tcW w:w="1418" w:type="dxa"/>
            <w:hideMark/>
          </w:tcPr>
          <w:p w14:paraId="0D0D4C23"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commentRangeStart w:id="17"/>
            <w:r w:rsidRPr="00F27C98">
              <w:rPr>
                <w:rFonts w:ascii="Calibri" w:eastAsia="Times New Roman" w:hAnsi="Calibri" w:cs="Times New Roman"/>
                <w:color w:val="000000"/>
                <w:sz w:val="22"/>
                <w:szCs w:val="22"/>
                <w:lang w:val="de-DE" w:eastAsia="de-DE" w:bidi="ar-SA"/>
              </w:rPr>
              <w:t>772.159</w:t>
            </w:r>
            <w:commentRangeEnd w:id="17"/>
            <w:r w:rsidR="00C4622C">
              <w:rPr>
                <w:rStyle w:val="CommentReference"/>
                <w:rFonts w:cs="Mangal"/>
                <w:color w:val="00000A"/>
              </w:rPr>
              <w:commentReference w:id="17"/>
            </w:r>
          </w:p>
        </w:tc>
        <w:tc>
          <w:tcPr>
            <w:tcW w:w="1417" w:type="dxa"/>
            <w:hideMark/>
          </w:tcPr>
          <w:p w14:paraId="522E9EE6" w14:textId="77777777" w:rsidR="00B51C53" w:rsidRPr="00F27C98" w:rsidRDefault="00B51C53" w:rsidP="00B51C53">
            <w:pPr>
              <w:textAlignment w:val="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de-DE" w:eastAsia="de-DE" w:bidi="ar-SA"/>
              </w:rPr>
            </w:pPr>
            <w:r w:rsidRPr="00F27C98">
              <w:rPr>
                <w:rFonts w:ascii="Calibri" w:eastAsia="Times New Roman" w:hAnsi="Calibri" w:cs="Times New Roman"/>
                <w:color w:val="000000"/>
                <w:sz w:val="22"/>
                <w:szCs w:val="22"/>
                <w:lang w:val="de-DE" w:eastAsia="de-DE" w:bidi="ar-SA"/>
              </w:rPr>
              <w:t>5,943</w:t>
            </w:r>
          </w:p>
        </w:tc>
      </w:tr>
    </w:tbl>
    <w:p w14:paraId="3881C585" w14:textId="77777777" w:rsidR="00002049" w:rsidRDefault="00002049">
      <w:pPr>
        <w:pStyle w:val="Normal1"/>
        <w:spacing w:line="480" w:lineRule="auto"/>
      </w:pPr>
    </w:p>
    <w:p w14:paraId="65834021" w14:textId="77777777" w:rsidR="00A34398" w:rsidRDefault="00A34398">
      <w:pPr>
        <w:pStyle w:val="Normal1"/>
        <w:spacing w:line="480" w:lineRule="auto"/>
      </w:pPr>
    </w:p>
    <w:p w14:paraId="19F68354" w14:textId="77777777" w:rsidR="00B51C53" w:rsidRDefault="00B51C53">
      <w:pPr>
        <w:pStyle w:val="Normal1"/>
        <w:spacing w:line="480" w:lineRule="auto"/>
        <w:rPr>
          <w:rFonts w:ascii="Arial" w:eastAsia="Courier" w:hAnsi="Arial" w:cs="Arial"/>
          <w:bCs/>
          <w:i/>
          <w:color w:val="000000"/>
        </w:rPr>
      </w:pPr>
    </w:p>
    <w:p w14:paraId="7DCC95BB" w14:textId="77777777" w:rsidR="004313D6" w:rsidRDefault="004313D6">
      <w:pPr>
        <w:pStyle w:val="Normal1"/>
        <w:spacing w:line="480" w:lineRule="auto"/>
        <w:rPr>
          <w:b/>
          <w:sz w:val="28"/>
          <w:szCs w:val="28"/>
        </w:rPr>
      </w:pPr>
    </w:p>
    <w:p w14:paraId="2C99130E" w14:textId="77777777" w:rsidR="004313D6" w:rsidRDefault="00EE1F96">
      <w:pPr>
        <w:pStyle w:val="Normal1"/>
        <w:spacing w:line="480" w:lineRule="auto"/>
        <w:rPr>
          <w:rFonts w:ascii="Arial" w:eastAsia="Courier" w:hAnsi="Arial" w:cs="Arial"/>
          <w:b/>
          <w:bCs/>
          <w:color w:val="000000"/>
          <w:sz w:val="28"/>
          <w:szCs w:val="28"/>
        </w:rPr>
      </w:pPr>
      <w:r>
        <w:rPr>
          <w:rStyle w:val="Absatz-Standardschriftart1"/>
          <w:rFonts w:ascii="Arial" w:eastAsia="Courier" w:hAnsi="Arial" w:cs="Arial"/>
          <w:b/>
          <w:bCs/>
          <w:color w:val="000000"/>
          <w:sz w:val="28"/>
          <w:szCs w:val="28"/>
        </w:rPr>
        <w:t xml:space="preserve">The mouse transcriptome undergoes broad changes upon </w:t>
      </w:r>
      <w:r>
        <w:rPr>
          <w:rStyle w:val="Absatz-Standardschriftart1"/>
          <w:rFonts w:ascii="Arial" w:eastAsia="Courier" w:hAnsi="Arial" w:cs="Arial"/>
          <w:b/>
          <w:bCs/>
          <w:i/>
          <w:iCs/>
          <w:color w:val="000000"/>
          <w:sz w:val="28"/>
          <w:szCs w:val="28"/>
        </w:rPr>
        <w:t xml:space="preserve">E. </w:t>
      </w:r>
      <w:proofErr w:type="spellStart"/>
      <w:r>
        <w:rPr>
          <w:rStyle w:val="Absatz-Standardschriftart1"/>
          <w:rFonts w:ascii="Arial" w:eastAsia="Courier" w:hAnsi="Arial" w:cs="Arial"/>
          <w:b/>
          <w:bCs/>
          <w:i/>
          <w:iCs/>
          <w:color w:val="000000"/>
          <w:sz w:val="28"/>
          <w:szCs w:val="28"/>
        </w:rPr>
        <w:t>falciformis</w:t>
      </w:r>
      <w:proofErr w:type="spellEnd"/>
      <w:r>
        <w:rPr>
          <w:rStyle w:val="Absatz-Standardschriftart1"/>
          <w:rFonts w:ascii="Arial" w:eastAsia="Courier" w:hAnsi="Arial" w:cs="Arial"/>
          <w:b/>
          <w:bCs/>
          <w:i/>
          <w:iCs/>
          <w:color w:val="000000"/>
          <w:sz w:val="28"/>
          <w:szCs w:val="28"/>
        </w:rPr>
        <w:t xml:space="preserve"> </w:t>
      </w:r>
      <w:r>
        <w:rPr>
          <w:rStyle w:val="Absatz-Standardschriftart1"/>
          <w:rFonts w:ascii="Arial" w:eastAsia="Courier" w:hAnsi="Arial" w:cs="Arial"/>
          <w:b/>
          <w:bCs/>
          <w:color w:val="000000"/>
          <w:sz w:val="28"/>
          <w:szCs w:val="28"/>
        </w:rPr>
        <w:t>infection</w:t>
      </w:r>
    </w:p>
    <w:p w14:paraId="077CDE20" w14:textId="77777777" w:rsidR="004313D6" w:rsidRDefault="004313D6">
      <w:pPr>
        <w:pStyle w:val="Normal1"/>
        <w:spacing w:line="480" w:lineRule="auto"/>
        <w:rPr>
          <w:rFonts w:ascii="Arial" w:eastAsia="Courier" w:hAnsi="Arial" w:cs="Arial"/>
          <w:color w:val="000000"/>
        </w:rPr>
      </w:pPr>
    </w:p>
    <w:p w14:paraId="5C622387" w14:textId="6286F7F1"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color w:val="000000"/>
        </w:rPr>
        <w:t xml:space="preserve">We here show that upon infection with E. </w:t>
      </w:r>
      <w:proofErr w:type="spellStart"/>
      <w:r>
        <w:rPr>
          <w:rFonts w:ascii="Arial" w:eastAsia="Courier" w:hAnsi="Arial" w:cs="Arial"/>
          <w:color w:val="000000"/>
        </w:rPr>
        <w:t>falciformis</w:t>
      </w:r>
      <w:proofErr w:type="spellEnd"/>
      <w:r>
        <w:rPr>
          <w:rFonts w:ascii="Arial" w:eastAsia="Courier" w:hAnsi="Arial" w:cs="Arial"/>
          <w:color w:val="000000"/>
        </w:rPr>
        <w:t>, which induces weight loss and intestinal pathology in mice</w:t>
      </w:r>
      <w:r w:rsidR="00580C39">
        <w:rPr>
          <w:rFonts w:ascii="Arial" w:eastAsia="Courier" w:hAnsi="Arial" w:cs="Arial"/>
          <w:color w:val="000000"/>
        </w:rPr>
        <w:t xml:space="preserve"> (SI xx, pathology data not shown)</w:t>
      </w:r>
      <w:r>
        <w:rPr>
          <w:rFonts w:ascii="Arial" w:eastAsia="Courier" w:hAnsi="Arial" w:cs="Arial"/>
          <w:color w:val="000000"/>
        </w:rPr>
        <w:t>, the host transcriptome undergoes drastic changes with more than 3000 genes changing their mRNA profile. Statistical testing for differential expression between infected and uninfected mice revealed changes in mRNA abundance becoming more pronounced (both in magnitude and number of genes affected) at later time-points post infection (Table 2 and Figure 2A). 325 mouse mRNAs were consi</w:t>
      </w:r>
      <w:r w:rsidR="00580C39">
        <w:rPr>
          <w:rFonts w:ascii="Arial" w:eastAsia="Courier" w:hAnsi="Arial" w:cs="Arial"/>
          <w:color w:val="000000"/>
        </w:rPr>
        <w:t>dered differently abundant (</w:t>
      </w:r>
      <w:r>
        <w:rPr>
          <w:rFonts w:ascii="Arial" w:eastAsia="Courier" w:hAnsi="Arial" w:cs="Arial"/>
          <w:color w:val="000000"/>
        </w:rPr>
        <w:t xml:space="preserve">FDR &lt; 0.01) between controls and 3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1,804 mRNAs between controls and 5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and 2,711 mRNAs between controls and 7 </w:t>
      </w:r>
      <w:r w:rsidR="00AB7D3B">
        <w:rPr>
          <w:rFonts w:ascii="Arial" w:eastAsia="Courier" w:hAnsi="Arial" w:cs="Arial"/>
          <w:color w:val="000000"/>
        </w:rPr>
        <w:t xml:space="preserve">days </w:t>
      </w:r>
      <w:r w:rsidR="002D70D0">
        <w:rPr>
          <w:rFonts w:ascii="Arial" w:eastAsia="Courier" w:hAnsi="Arial" w:cs="Arial"/>
          <w:color w:val="000000"/>
        </w:rPr>
        <w:t>post infection</w:t>
      </w:r>
      <w:r>
        <w:rPr>
          <w:rFonts w:ascii="Arial" w:eastAsia="Courier" w:hAnsi="Arial" w:cs="Arial"/>
          <w:color w:val="000000"/>
        </w:rPr>
        <w:t>. This lead</w:t>
      </w:r>
      <w:r w:rsidR="005B22E4">
        <w:rPr>
          <w:rFonts w:ascii="Arial" w:eastAsia="Courier" w:hAnsi="Arial" w:cs="Arial"/>
          <w:color w:val="000000"/>
        </w:rPr>
        <w:t>s</w:t>
      </w:r>
      <w:r>
        <w:rPr>
          <w:rFonts w:ascii="Arial" w:eastAsia="Courier" w:hAnsi="Arial" w:cs="Arial"/>
          <w:color w:val="000000"/>
        </w:rPr>
        <w:t xml:space="preserve"> to a combined set of 3,453 unique genes responding to infection (Figure 2b).</w:t>
      </w:r>
      <w:r w:rsidR="00580C39">
        <w:rPr>
          <w:rFonts w:ascii="Arial" w:eastAsia="Courier" w:hAnsi="Arial" w:cs="Arial"/>
          <w:color w:val="000000"/>
        </w:rPr>
        <w:t xml:space="preserve"> Differentially abundant </w:t>
      </w:r>
      <w:r>
        <w:rPr>
          <w:rFonts w:ascii="Arial" w:eastAsia="Courier" w:hAnsi="Arial" w:cs="Arial"/>
          <w:color w:val="000000"/>
        </w:rPr>
        <w:t xml:space="preserve">mRNAs early in infection (3 and 5 </w:t>
      </w:r>
      <w:r w:rsidR="00AB7D3B">
        <w:rPr>
          <w:rFonts w:ascii="Arial" w:eastAsia="Courier" w:hAnsi="Arial" w:cs="Arial"/>
          <w:color w:val="000000"/>
        </w:rPr>
        <w:t xml:space="preserve">days </w:t>
      </w:r>
      <w:r w:rsidR="002D70D0">
        <w:rPr>
          <w:rFonts w:ascii="Arial" w:eastAsia="Courier" w:hAnsi="Arial" w:cs="Arial"/>
          <w:color w:val="000000"/>
        </w:rPr>
        <w:t>post infection</w:t>
      </w:r>
      <w:r>
        <w:rPr>
          <w:rFonts w:ascii="Arial" w:eastAsia="Courier" w:hAnsi="Arial" w:cs="Arial"/>
          <w:color w:val="000000"/>
        </w:rPr>
        <w:t>) were not a strict subset of genes</w:t>
      </w:r>
      <w:r w:rsidR="00580C39">
        <w:rPr>
          <w:rFonts w:ascii="Arial" w:eastAsia="Courier" w:hAnsi="Arial" w:cs="Arial"/>
          <w:color w:val="000000"/>
        </w:rPr>
        <w:t xml:space="preserve"> differentially abundant </w:t>
      </w:r>
      <w:r>
        <w:rPr>
          <w:rFonts w:ascii="Arial" w:eastAsia="Courier" w:hAnsi="Arial" w:cs="Arial"/>
          <w:color w:val="000000"/>
        </w:rPr>
        <w:t xml:space="preserve">later in infection (7 </w:t>
      </w:r>
      <w:r w:rsidR="00AB7D3B">
        <w:rPr>
          <w:rFonts w:ascii="Arial" w:eastAsia="Courier" w:hAnsi="Arial" w:cs="Arial"/>
          <w:color w:val="000000"/>
        </w:rPr>
        <w:t xml:space="preserve">days </w:t>
      </w:r>
      <w:r w:rsidR="002D70D0">
        <w:rPr>
          <w:rFonts w:ascii="Arial" w:eastAsia="Courier" w:hAnsi="Arial" w:cs="Arial"/>
          <w:color w:val="000000"/>
        </w:rPr>
        <w:t>post infection</w:t>
      </w:r>
      <w:r>
        <w:rPr>
          <w:rFonts w:ascii="Arial" w:eastAsia="Courier" w:hAnsi="Arial" w:cs="Arial"/>
          <w:color w:val="000000"/>
        </w:rPr>
        <w:t xml:space="preserve">), which would be the case if the same genes are regulated throughout infection. </w:t>
      </w:r>
    </w:p>
    <w:p w14:paraId="3BF9CAD5" w14:textId="6B91EF43" w:rsidR="004313D6" w:rsidRDefault="00EE1F96">
      <w:pPr>
        <w:pStyle w:val="Normal1"/>
        <w:spacing w:line="480" w:lineRule="auto"/>
      </w:pPr>
      <w:r>
        <w:rPr>
          <w:rFonts w:ascii="Arial" w:eastAsia="Courier" w:hAnsi="Arial" w:cs="Arial"/>
          <w:color w:val="000000"/>
        </w:rPr>
        <w:t xml:space="preserve">Instead, the transcriptional profile of the mouse changes more fundamentally with other genes regulated late compared </w:t>
      </w:r>
      <w:proofErr w:type="gramStart"/>
      <w:r>
        <w:rPr>
          <w:rFonts w:ascii="Arial" w:eastAsia="Courier" w:hAnsi="Arial" w:cs="Arial"/>
          <w:color w:val="000000"/>
        </w:rPr>
        <w:t>to</w:t>
      </w:r>
      <w:proofErr w:type="gramEnd"/>
      <w:r>
        <w:rPr>
          <w:rFonts w:ascii="Arial" w:eastAsia="Courier" w:hAnsi="Arial" w:cs="Arial"/>
          <w:color w:val="000000"/>
        </w:rPr>
        <w:t xml:space="preserve"> early</w:t>
      </w:r>
      <w:r w:rsidR="00580C39">
        <w:rPr>
          <w:rFonts w:ascii="Arial" w:eastAsia="Courier" w:hAnsi="Arial" w:cs="Arial"/>
          <w:color w:val="000000"/>
        </w:rPr>
        <w:t xml:space="preserve"> in</w:t>
      </w:r>
      <w:r>
        <w:rPr>
          <w:rFonts w:ascii="Arial" w:eastAsia="Courier" w:hAnsi="Arial" w:cs="Arial"/>
          <w:color w:val="000000"/>
        </w:rPr>
        <w:t xml:space="preserve"> infection. Our results </w:t>
      </w:r>
      <w:r w:rsidR="00580C39">
        <w:rPr>
          <w:rFonts w:ascii="Arial" w:eastAsia="Courier" w:hAnsi="Arial" w:cs="Arial"/>
          <w:color w:val="000000"/>
        </w:rPr>
        <w:t xml:space="preserve">for late infection </w:t>
      </w:r>
      <w:r>
        <w:rPr>
          <w:rFonts w:ascii="Arial" w:eastAsia="Courier" w:hAnsi="Arial" w:cs="Arial"/>
          <w:color w:val="000000"/>
        </w:rPr>
        <w:t xml:space="preserve">are in agreement with previously published microarray data from mice infected with E. </w:t>
      </w:r>
      <w:proofErr w:type="spellStart"/>
      <w:r>
        <w:rPr>
          <w:rFonts w:ascii="Arial" w:eastAsia="Courier" w:hAnsi="Arial" w:cs="Arial"/>
          <w:color w:val="000000"/>
        </w:rPr>
        <w:t>falciformis</w:t>
      </w:r>
      <w:proofErr w:type="spellEnd"/>
      <w:r>
        <w:rPr>
          <w:rFonts w:ascii="Arial" w:eastAsia="Courier" w:hAnsi="Arial" w:cs="Arial"/>
          <w:color w:val="000000"/>
        </w:rPr>
        <w:t xml:space="preserve"> species</w:t>
      </w:r>
      <w:r w:rsidR="00580C39">
        <w:rPr>
          <w:rFonts w:ascii="Arial" w:eastAsia="Courier" w:hAnsi="Arial" w:cs="Arial"/>
          <w:color w:val="000000"/>
        </w:rPr>
        <w:t xml:space="preserve"> </w:t>
      </w:r>
      <w:r w:rsidR="00580C39">
        <w:rPr>
          <w:rFonts w:ascii="Arial" w:eastAsia="Courier" w:hAnsi="Arial" w:cs="Arial"/>
          <w:color w:val="000000"/>
        </w:rPr>
        <w:fldChar w:fldCharType="begin"/>
      </w:r>
      <w:r w:rsidR="00A51423">
        <w:rPr>
          <w:rFonts w:ascii="Arial" w:eastAsia="Courier" w:hAnsi="Arial" w:cs="Arial"/>
          <w:color w:val="000000"/>
        </w:rPr>
        <w:instrText xml:space="preserve"> ADDIN ZOTERO_ITEM CSL_CITATION {"citationID":"yUN3GDlD","properties":{"formattedCitation":"(Schmid 2014)","plainCitation":"(Schmid 2014)"},"citationItems":[{"id":538,"uris":["http://zotero.org/users/2947270/items/PUN8S87R"],"uri":["http://zotero.org/users/2947270/items/PUN8S87R"],"itemData":{"id":538,"type":"thesis","title":"Eimeria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cycle.","author":[{"family":"Schmid","given":"Manuela"}],"issued":{"date-parts":[["2014"]]}}}],"schema":"https://github.com/citation-style-language/schema/raw/master/csl-citation.json"} </w:instrText>
      </w:r>
      <w:r w:rsidR="00580C39">
        <w:rPr>
          <w:rFonts w:ascii="Arial" w:eastAsia="Courier" w:hAnsi="Arial" w:cs="Arial"/>
          <w:color w:val="000000"/>
        </w:rPr>
        <w:fldChar w:fldCharType="separate"/>
      </w:r>
      <w:r w:rsidR="00ED6F16" w:rsidRPr="00ED6F16">
        <w:rPr>
          <w:rFonts w:ascii="Arial" w:eastAsia="Courier" w:hAnsi="Arial" w:cs="Arial"/>
          <w:color w:val="000000"/>
        </w:rPr>
        <w:t>(</w:t>
      </w:r>
      <w:proofErr w:type="spellStart"/>
      <w:r w:rsidR="00ED6F16" w:rsidRPr="00ED6F16">
        <w:rPr>
          <w:rFonts w:ascii="Arial" w:eastAsia="Courier" w:hAnsi="Arial" w:cs="Arial"/>
          <w:color w:val="000000"/>
        </w:rPr>
        <w:t>Schmid</w:t>
      </w:r>
      <w:proofErr w:type="spellEnd"/>
      <w:r w:rsidR="00ED6F16" w:rsidRPr="00ED6F16">
        <w:rPr>
          <w:rFonts w:ascii="Arial" w:eastAsia="Courier" w:hAnsi="Arial" w:cs="Arial"/>
          <w:color w:val="000000"/>
        </w:rPr>
        <w:t xml:space="preserve"> 2014)</w:t>
      </w:r>
      <w:r w:rsidR="00580C39">
        <w:rPr>
          <w:rFonts w:ascii="Arial" w:eastAsia="Courier" w:hAnsi="Arial" w:cs="Arial"/>
          <w:color w:val="000000"/>
        </w:rPr>
        <w:fldChar w:fldCharType="end"/>
      </w:r>
      <w:r w:rsidR="00580C39">
        <w:rPr>
          <w:rFonts w:ascii="Arial" w:eastAsia="Courier" w:hAnsi="Arial" w:cs="Arial"/>
          <w:color w:val="000000"/>
        </w:rPr>
        <w:t xml:space="preserve">, for which our 7 </w:t>
      </w:r>
      <w:r w:rsidR="00AB7D3B">
        <w:rPr>
          <w:rFonts w:ascii="Arial" w:eastAsia="Courier" w:hAnsi="Arial" w:cs="Arial"/>
          <w:color w:val="000000"/>
        </w:rPr>
        <w:t xml:space="preserve">days </w:t>
      </w:r>
      <w:r w:rsidR="002D70D0">
        <w:rPr>
          <w:rFonts w:ascii="Arial" w:eastAsia="Courier" w:hAnsi="Arial" w:cs="Arial"/>
          <w:color w:val="000000"/>
        </w:rPr>
        <w:t>post infection</w:t>
      </w:r>
      <w:r w:rsidR="00580C39">
        <w:rPr>
          <w:rFonts w:ascii="Arial" w:eastAsia="Courier" w:hAnsi="Arial" w:cs="Arial"/>
          <w:color w:val="000000"/>
        </w:rPr>
        <w:t xml:space="preserve"> data was correlated</w:t>
      </w:r>
      <w:r>
        <w:rPr>
          <w:rFonts w:ascii="Arial" w:eastAsia="Courier" w:hAnsi="Arial" w:cs="Arial"/>
          <w:color w:val="000000"/>
        </w:rPr>
        <w:t xml:space="preserve">. </w:t>
      </w:r>
      <w:r w:rsidR="00580C39">
        <w:rPr>
          <w:rFonts w:ascii="Arial" w:eastAsia="Courier" w:hAnsi="Arial" w:cs="Arial"/>
          <w:color w:val="000000"/>
        </w:rPr>
        <w:t>The two d</w:t>
      </w:r>
      <w:r>
        <w:rPr>
          <w:rFonts w:ascii="Arial" w:eastAsia="Courier" w:hAnsi="Arial" w:cs="Arial"/>
          <w:color w:val="000000"/>
        </w:rPr>
        <w:t xml:space="preserve">ata-sets show a strong correlation (Spearman's rho = 0.74; </w:t>
      </w:r>
      <w:r w:rsidR="00580C39">
        <w:rPr>
          <w:rFonts w:ascii="Arial" w:eastAsia="Courier" w:hAnsi="Arial" w:cs="Arial"/>
          <w:color w:val="000000"/>
        </w:rPr>
        <w:t>SI XX</w:t>
      </w:r>
      <w:r>
        <w:rPr>
          <w:rFonts w:ascii="Arial" w:eastAsia="Courier" w:hAnsi="Arial" w:cs="Arial"/>
          <w:color w:val="000000"/>
        </w:rPr>
        <w:t xml:space="preserve">). Considering both biological differences in the experiments such as exact time-points for sampling, and technical </w:t>
      </w:r>
      <w:r>
        <w:rPr>
          <w:rFonts w:ascii="Arial" w:eastAsia="Courier" w:hAnsi="Arial" w:cs="Arial"/>
          <w:color w:val="000000"/>
        </w:rPr>
        <w:lastRenderedPageBreak/>
        <w:t xml:space="preserve">differences between the two methods, this </w:t>
      </w:r>
      <w:r w:rsidR="00580C39">
        <w:rPr>
          <w:rFonts w:ascii="Arial" w:eastAsia="Courier" w:hAnsi="Arial" w:cs="Arial"/>
          <w:color w:val="000000"/>
        </w:rPr>
        <w:t xml:space="preserve">correlation </w:t>
      </w:r>
      <w:r>
        <w:rPr>
          <w:rFonts w:ascii="Arial" w:eastAsia="Courier" w:hAnsi="Arial" w:cs="Arial"/>
          <w:color w:val="000000"/>
        </w:rPr>
        <w:t>confirms the adequacy of using dual RNA-</w:t>
      </w:r>
      <w:proofErr w:type="spellStart"/>
      <w:r>
        <w:rPr>
          <w:rFonts w:ascii="Arial" w:eastAsia="Courier" w:hAnsi="Arial" w:cs="Arial"/>
          <w:color w:val="000000"/>
        </w:rPr>
        <w:t>seq</w:t>
      </w:r>
      <w:proofErr w:type="spellEnd"/>
      <w:r>
        <w:rPr>
          <w:rFonts w:ascii="Arial" w:eastAsia="Courier" w:hAnsi="Arial" w:cs="Arial"/>
          <w:color w:val="000000"/>
        </w:rPr>
        <w:t xml:space="preserve"> for assessing the host transcriptome. </w:t>
      </w:r>
    </w:p>
    <w:p w14:paraId="78E73095" w14:textId="5EB7F899" w:rsidR="004313D6" w:rsidRDefault="00EE1F96">
      <w:pPr>
        <w:pStyle w:val="Normal1"/>
        <w:spacing w:line="480" w:lineRule="auto"/>
      </w:pPr>
      <w:r>
        <w:rPr>
          <w:rStyle w:val="Absatz-Standardschriftart1"/>
          <w:rFonts w:ascii="Arial" w:eastAsia="Courier" w:hAnsi="Arial" w:cs="Arial"/>
          <w:color w:val="000000"/>
        </w:rPr>
        <w:t xml:space="preserve">To </w:t>
      </w:r>
      <w:r w:rsidR="00580C39">
        <w:rPr>
          <w:rStyle w:val="Absatz-Standardschriftart1"/>
          <w:rFonts w:ascii="Arial" w:eastAsia="Courier" w:hAnsi="Arial" w:cs="Arial"/>
          <w:color w:val="000000"/>
        </w:rPr>
        <w:t xml:space="preserve">further </w:t>
      </w:r>
      <w:r>
        <w:rPr>
          <w:rStyle w:val="Absatz-Standardschriftart1"/>
          <w:rFonts w:ascii="Arial" w:eastAsia="Courier" w:hAnsi="Arial" w:cs="Arial"/>
          <w:color w:val="000000"/>
        </w:rPr>
        <w:t xml:space="preserve">analyze </w:t>
      </w:r>
      <w:r w:rsidR="00580C39">
        <w:rPr>
          <w:rStyle w:val="Absatz-Standardschriftart1"/>
          <w:rFonts w:ascii="Arial" w:eastAsia="Courier" w:hAnsi="Arial" w:cs="Arial"/>
          <w:color w:val="000000"/>
        </w:rPr>
        <w:t>the distinct responses early and late in infection</w:t>
      </w:r>
      <w:r>
        <w:rPr>
          <w:rStyle w:val="Absatz-Standardschriftart1"/>
          <w:rFonts w:ascii="Arial" w:eastAsia="Courier" w:hAnsi="Arial" w:cs="Arial"/>
          <w:color w:val="000000"/>
        </w:rPr>
        <w:t>, we performed hierarchical clustering on the mouse genes</w:t>
      </w:r>
      <w:r w:rsidR="00580C39">
        <w:rPr>
          <w:rStyle w:val="Absatz-Standardschriftart1"/>
          <w:rFonts w:ascii="Arial" w:eastAsia="Courier" w:hAnsi="Arial" w:cs="Arial"/>
          <w:color w:val="000000"/>
        </w:rPr>
        <w:t xml:space="preserve"> differentially abundant </w:t>
      </w:r>
      <w:r>
        <w:rPr>
          <w:rStyle w:val="Absatz-Standardschriftart1"/>
          <w:rFonts w:ascii="Arial" w:eastAsia="Courier" w:hAnsi="Arial" w:cs="Arial"/>
          <w:color w:val="000000"/>
        </w:rPr>
        <w:t>between different time-points post infection (Figure 2c). Three main sample clusters formed (</w:t>
      </w:r>
      <w:proofErr w:type="spellStart"/>
      <w:r>
        <w:rPr>
          <w:rStyle w:val="Absatz-Standardschriftart1"/>
          <w:rFonts w:ascii="Arial" w:eastAsia="Courier" w:hAnsi="Arial" w:cs="Arial"/>
          <w:color w:val="000000"/>
        </w:rPr>
        <w:t>dendrogram</w:t>
      </w:r>
      <w:proofErr w:type="spellEnd"/>
      <w:r>
        <w:rPr>
          <w:rStyle w:val="Absatz-Standardschriftart1"/>
          <w:rFonts w:ascii="Arial" w:eastAsia="Courier" w:hAnsi="Arial" w:cs="Arial"/>
          <w:color w:val="000000"/>
        </w:rPr>
        <w:t xml:space="preserve"> of columns at top of Figure 2c). Immune deficient </w:t>
      </w:r>
      <w:r>
        <w:rPr>
          <w:rStyle w:val="Absatz-Standardschriftart1"/>
          <w:rFonts w:ascii="Arial" w:eastAsia="Courier" w:hAnsi="Arial" w:cs="Arial"/>
          <w:i/>
          <w:color w:val="000000"/>
        </w:rPr>
        <w:t>Rag1-/-</w:t>
      </w:r>
      <w:r>
        <w:rPr>
          <w:rStyle w:val="Absatz-Standardschriftart1"/>
          <w:rFonts w:ascii="Arial" w:eastAsia="Courier" w:hAnsi="Arial" w:cs="Arial"/>
          <w:color w:val="000000"/>
        </w:rPr>
        <w:t xml:space="preserve"> mice, including infected samples, cluster with uni</w:t>
      </w:r>
      <w:r w:rsidR="00580C39">
        <w:rPr>
          <w:rStyle w:val="Absatz-Standardschriftart1"/>
          <w:rFonts w:ascii="Arial" w:eastAsia="Courier" w:hAnsi="Arial" w:cs="Arial"/>
          <w:color w:val="000000"/>
        </w:rPr>
        <w:t>n</w:t>
      </w:r>
      <w:r>
        <w:rPr>
          <w:rStyle w:val="Absatz-Standardschriftart1"/>
          <w:rFonts w:ascii="Arial" w:eastAsia="Courier" w:hAnsi="Arial" w:cs="Arial"/>
          <w:color w:val="000000"/>
        </w:rPr>
        <w:t xml:space="preserve">fected samples. The similarity between infected and non-infected </w:t>
      </w:r>
      <w:r>
        <w:rPr>
          <w:rStyle w:val="Absatz-Standardschriftart1"/>
          <w:rFonts w:ascii="Arial" w:eastAsia="Courier" w:hAnsi="Arial" w:cs="Arial"/>
          <w:i/>
          <w:color w:val="000000"/>
        </w:rPr>
        <w:t>Rag1-</w:t>
      </w:r>
      <w:proofErr w:type="gramStart"/>
      <w:r>
        <w:rPr>
          <w:rStyle w:val="Absatz-Standardschriftart1"/>
          <w:rFonts w:ascii="Arial" w:eastAsia="Courier" w:hAnsi="Arial" w:cs="Arial"/>
          <w:i/>
          <w:color w:val="000000"/>
        </w:rPr>
        <w:t>/</w:t>
      </w:r>
      <w:proofErr w:type="gramEnd"/>
      <w:r>
        <w:rPr>
          <w:rStyle w:val="Absatz-Standardschriftart1"/>
          <w:rFonts w:ascii="Arial" w:eastAsia="Courier" w:hAnsi="Arial" w:cs="Arial"/>
          <w:i/>
          <w:color w:val="000000"/>
        </w:rPr>
        <w:t>-</w:t>
      </w:r>
      <w:r>
        <w:rPr>
          <w:rStyle w:val="Absatz-Standardschriftart1"/>
          <w:rFonts w:ascii="Arial" w:eastAsia="Courier" w:hAnsi="Arial" w:cs="Arial"/>
          <w:color w:val="000000"/>
        </w:rPr>
        <w:t xml:space="preserve"> samples, confirms the immune deficiency phenotype (failure to react to infection) in these mice and suggest a strong influence of adaptive immune responses on overall transcriptional response.</w:t>
      </w:r>
      <w:r w:rsidR="00580C39">
        <w:rPr>
          <w:rStyle w:val="Absatz-Standardschriftart1"/>
          <w:rFonts w:ascii="Arial" w:eastAsia="Courier" w:hAnsi="Arial" w:cs="Arial"/>
          <w:color w:val="000000"/>
        </w:rPr>
        <w:t xml:space="preserve"> </w:t>
      </w:r>
      <w:r w:rsidR="00C27745" w:rsidRPr="00F12DE8">
        <w:rPr>
          <w:rStyle w:val="Absatz-Standardschriftart1"/>
          <w:rFonts w:ascii="Arial" w:eastAsia="Courier" w:hAnsi="Arial" w:cs="Arial"/>
          <w:color w:val="FF0000"/>
        </w:rPr>
        <w:t xml:space="preserve">Surprisingly, </w:t>
      </w:r>
      <w:r w:rsidR="00F12DE8">
        <w:rPr>
          <w:rStyle w:val="Absatz-Standardschriftart1"/>
          <w:rFonts w:ascii="Arial" w:eastAsia="Courier" w:hAnsi="Arial" w:cs="Arial"/>
          <w:color w:val="FF0000"/>
        </w:rPr>
        <w:t xml:space="preserve">these patterns indicate that </w:t>
      </w:r>
      <w:r w:rsidR="00C27745" w:rsidRPr="00F12DE8">
        <w:rPr>
          <w:rStyle w:val="Absatz-Standardschriftart1"/>
          <w:rFonts w:ascii="Arial" w:eastAsia="Courier" w:hAnsi="Arial" w:cs="Arial"/>
          <w:color w:val="FF0000"/>
        </w:rPr>
        <w:t xml:space="preserve">innate immune responses </w:t>
      </w:r>
      <w:r w:rsidR="0002424B" w:rsidRPr="00F12DE8">
        <w:rPr>
          <w:rStyle w:val="Absatz-Standardschriftart1"/>
          <w:rFonts w:ascii="Arial" w:eastAsia="Courier" w:hAnsi="Arial" w:cs="Arial"/>
          <w:color w:val="FF0000"/>
        </w:rPr>
        <w:t>and other B- and T- cell independent processes play a minor role in the host response</w:t>
      </w:r>
      <w:r w:rsidR="00F12DE8">
        <w:rPr>
          <w:rStyle w:val="Absatz-Standardschriftart1"/>
          <w:rFonts w:ascii="Arial" w:eastAsia="Courier" w:hAnsi="Arial" w:cs="Arial"/>
          <w:color w:val="FF0000"/>
        </w:rPr>
        <w:t>.</w:t>
      </w:r>
    </w:p>
    <w:p w14:paraId="583FB0D9" w14:textId="77777777" w:rsidR="004313D6" w:rsidRDefault="004313D6">
      <w:pPr>
        <w:pStyle w:val="Normal1"/>
        <w:spacing w:line="480" w:lineRule="auto"/>
      </w:pPr>
    </w:p>
    <w:p w14:paraId="1E706441" w14:textId="794ED781" w:rsidR="004313D6" w:rsidRDefault="00EE1F96">
      <w:pPr>
        <w:pStyle w:val="Normal1"/>
        <w:spacing w:line="480" w:lineRule="auto"/>
      </w:pPr>
      <w:r>
        <w:rPr>
          <w:rFonts w:ascii="Arial" w:hAnsi="Arial"/>
          <w:b/>
          <w:bCs/>
          <w:i/>
          <w:iCs/>
        </w:rPr>
        <w:t>B</w:t>
      </w:r>
      <w:r w:rsidR="005B22E4">
        <w:rPr>
          <w:rFonts w:ascii="Arial" w:hAnsi="Arial"/>
          <w:b/>
          <w:bCs/>
          <w:i/>
          <w:iCs/>
        </w:rPr>
        <w:t xml:space="preserve"> and T </w:t>
      </w:r>
      <w:r>
        <w:rPr>
          <w:rFonts w:ascii="Arial" w:hAnsi="Arial"/>
          <w:b/>
          <w:bCs/>
          <w:i/>
          <w:iCs/>
        </w:rPr>
        <w:t xml:space="preserve">cell dependent early responses to </w:t>
      </w:r>
      <w:r w:rsidR="00EC247A">
        <w:rPr>
          <w:rFonts w:ascii="Arial" w:hAnsi="Arial"/>
          <w:b/>
          <w:bCs/>
          <w:i/>
          <w:iCs/>
        </w:rPr>
        <w:t xml:space="preserve">parasitic </w:t>
      </w:r>
      <w:r>
        <w:rPr>
          <w:rFonts w:ascii="Arial" w:hAnsi="Arial"/>
          <w:b/>
          <w:bCs/>
          <w:i/>
          <w:iCs/>
        </w:rPr>
        <w:t>infection</w:t>
      </w:r>
      <w:r>
        <w:rPr>
          <w:rFonts w:ascii="Arial" w:hAnsi="Arial"/>
          <w:i/>
          <w:iCs/>
        </w:rPr>
        <w:t xml:space="preserve"> </w:t>
      </w:r>
    </w:p>
    <w:p w14:paraId="3539218A" w14:textId="69057B10" w:rsidR="0002424B" w:rsidRDefault="00F64B53">
      <w:pPr>
        <w:pStyle w:val="Normal1"/>
        <w:spacing w:line="480" w:lineRule="auto"/>
        <w:rPr>
          <w:rStyle w:val="Absatz-Standardschriftart1"/>
          <w:rFonts w:ascii="Arial" w:eastAsia="Courier" w:hAnsi="Arial" w:cs="Arial"/>
          <w:color w:val="000000"/>
        </w:rPr>
      </w:pPr>
      <w:r>
        <w:rPr>
          <w:rStyle w:val="Absatz-Standardschriftart1"/>
          <w:rFonts w:ascii="Arial" w:eastAsia="Courier" w:hAnsi="Arial" w:cs="Arial"/>
          <w:color w:val="000000"/>
        </w:rPr>
        <w:t>For immune competent hosts, c</w:t>
      </w:r>
      <w:r w:rsidR="0002424B">
        <w:rPr>
          <w:rStyle w:val="Absatz-Standardschriftart1"/>
          <w:rFonts w:ascii="Arial" w:eastAsia="Courier" w:hAnsi="Arial" w:cs="Arial"/>
          <w:color w:val="000000"/>
        </w:rPr>
        <w:t>lustering of genes and samples based on differentially abundant mRNAs (</w:t>
      </w:r>
      <w:r w:rsidR="00E30E51">
        <w:rPr>
          <w:rStyle w:val="Absatz-Standardschriftart1"/>
          <w:rFonts w:ascii="Arial" w:eastAsia="Courier" w:hAnsi="Arial" w:cs="Arial"/>
          <w:color w:val="000000"/>
        </w:rPr>
        <w:t>Figure 2b</w:t>
      </w:r>
      <w:r w:rsidR="0002424B">
        <w:rPr>
          <w:rStyle w:val="Absatz-Standardschriftart1"/>
          <w:rFonts w:ascii="Arial" w:eastAsia="Courier" w:hAnsi="Arial" w:cs="Arial"/>
          <w:color w:val="000000"/>
        </w:rPr>
        <w:t xml:space="preserve">) clearly distinguishes non-infected controls from infected animals. On days 3 and 5 post infection, two clusters of genes have </w:t>
      </w:r>
      <w:r>
        <w:rPr>
          <w:rStyle w:val="Absatz-Standardschriftart1"/>
          <w:rFonts w:ascii="Arial" w:eastAsia="Courier" w:hAnsi="Arial" w:cs="Arial"/>
          <w:color w:val="000000"/>
        </w:rPr>
        <w:t xml:space="preserve">overall </w:t>
      </w:r>
      <w:r w:rsidR="0002424B">
        <w:rPr>
          <w:rStyle w:val="Absatz-Standardschriftart1"/>
          <w:rFonts w:ascii="Arial" w:eastAsia="Courier" w:hAnsi="Arial" w:cs="Arial"/>
          <w:color w:val="000000"/>
        </w:rPr>
        <w:t>high mRNA abundance (1 and 2)</w:t>
      </w:r>
      <w:r w:rsidR="006662A6">
        <w:rPr>
          <w:rStyle w:val="Absatz-Standardschriftart1"/>
          <w:rFonts w:ascii="Arial" w:eastAsia="Courier" w:hAnsi="Arial" w:cs="Arial"/>
          <w:color w:val="000000"/>
        </w:rPr>
        <w:t>.</w:t>
      </w:r>
      <w:r w:rsidR="0002424B">
        <w:rPr>
          <w:rStyle w:val="Absatz-Standardschriftart1"/>
          <w:rFonts w:ascii="Arial" w:eastAsia="Courier" w:hAnsi="Arial" w:cs="Arial"/>
          <w:color w:val="000000"/>
        </w:rPr>
        <w:t xml:space="preserve"> They </w:t>
      </w:r>
      <w:r>
        <w:rPr>
          <w:rStyle w:val="Absatz-Standardschriftart1"/>
          <w:rFonts w:ascii="Arial" w:eastAsia="Courier" w:hAnsi="Arial" w:cs="Arial"/>
          <w:color w:val="000000"/>
        </w:rPr>
        <w:t xml:space="preserve">are also different </w:t>
      </w:r>
      <w:r w:rsidR="0002424B">
        <w:rPr>
          <w:rStyle w:val="Absatz-Standardschriftart1"/>
          <w:rFonts w:ascii="Arial" w:eastAsia="Courier" w:hAnsi="Arial" w:cs="Arial"/>
          <w:color w:val="000000"/>
        </w:rPr>
        <w:t xml:space="preserve">from controls in having low mRNA abundance in two gene sets which </w:t>
      </w:r>
      <w:r w:rsidR="006662A6">
        <w:rPr>
          <w:rStyle w:val="Absatz-Standardschriftart1"/>
          <w:rFonts w:ascii="Arial" w:eastAsia="Courier" w:hAnsi="Arial" w:cs="Arial"/>
          <w:color w:val="000000"/>
        </w:rPr>
        <w:t xml:space="preserve">are dominated by high mRNA abundance in </w:t>
      </w:r>
      <w:r>
        <w:rPr>
          <w:rStyle w:val="Absatz-Standardschriftart1"/>
          <w:rFonts w:ascii="Arial" w:eastAsia="Courier" w:hAnsi="Arial" w:cs="Arial"/>
          <w:color w:val="000000"/>
        </w:rPr>
        <w:t xml:space="preserve">non-infected </w:t>
      </w:r>
      <w:r w:rsidR="006662A6">
        <w:rPr>
          <w:rStyle w:val="Absatz-Standardschriftart1"/>
          <w:rFonts w:ascii="Arial" w:eastAsia="Courier" w:hAnsi="Arial" w:cs="Arial"/>
          <w:color w:val="000000"/>
        </w:rPr>
        <w:t>controls</w:t>
      </w:r>
      <w:r w:rsidR="00495BA5">
        <w:rPr>
          <w:rStyle w:val="Absatz-Standardschriftart1"/>
          <w:rFonts w:ascii="Arial" w:eastAsia="Courier" w:hAnsi="Arial" w:cs="Arial"/>
          <w:color w:val="000000"/>
        </w:rPr>
        <w:t xml:space="preserve"> (3 and 4)</w:t>
      </w:r>
      <w:r w:rsidR="006662A6">
        <w:rPr>
          <w:rStyle w:val="Absatz-Standardschriftart1"/>
          <w:rFonts w:ascii="Arial" w:eastAsia="Courier" w:hAnsi="Arial" w:cs="Arial"/>
          <w:color w:val="000000"/>
        </w:rPr>
        <w:t>.</w:t>
      </w:r>
      <w:r w:rsidR="00495BA5">
        <w:rPr>
          <w:rStyle w:val="Absatz-Standardschriftart1"/>
          <w:rFonts w:ascii="Arial" w:eastAsia="Courier" w:hAnsi="Arial" w:cs="Arial"/>
          <w:color w:val="000000"/>
        </w:rPr>
        <w:t xml:space="preserve"> </w:t>
      </w:r>
      <w:r w:rsidR="006662A6">
        <w:rPr>
          <w:rStyle w:val="Absatz-Standardschriftart1"/>
          <w:rFonts w:ascii="Arial" w:eastAsia="Courier" w:hAnsi="Arial" w:cs="Arial"/>
          <w:color w:val="000000"/>
        </w:rPr>
        <w:t xml:space="preserve"> </w:t>
      </w:r>
      <w:r w:rsidR="004A1A6E">
        <w:rPr>
          <w:rStyle w:val="Absatz-Standardschriftart1"/>
          <w:rFonts w:ascii="Arial" w:eastAsia="Courier" w:hAnsi="Arial" w:cs="Arial"/>
          <w:color w:val="000000"/>
        </w:rPr>
        <w:t xml:space="preserve">Among </w:t>
      </w:r>
      <w:r>
        <w:rPr>
          <w:rStyle w:val="Absatz-Standardschriftart1"/>
          <w:rFonts w:ascii="Arial" w:eastAsia="Courier" w:hAnsi="Arial" w:cs="Arial"/>
          <w:color w:val="000000"/>
        </w:rPr>
        <w:t>these genes which are lower in abundance upon infection</w:t>
      </w:r>
      <w:r w:rsidR="004A1A6E">
        <w:rPr>
          <w:rStyle w:val="Absatz-Standardschriftart1"/>
          <w:rFonts w:ascii="Arial" w:eastAsia="Courier" w:hAnsi="Arial" w:cs="Arial"/>
          <w:color w:val="000000"/>
        </w:rPr>
        <w:t>, o</w:t>
      </w:r>
      <w:r w:rsidR="00495BA5">
        <w:rPr>
          <w:rStyle w:val="Absatz-Standardschriftart1"/>
          <w:rFonts w:ascii="Arial" w:eastAsia="Courier" w:hAnsi="Arial" w:cs="Arial"/>
          <w:color w:val="000000"/>
        </w:rPr>
        <w:t>verrepresented GO terms are</w:t>
      </w:r>
      <w:r w:rsidR="004A1A6E">
        <w:rPr>
          <w:rStyle w:val="Absatz-Standardschriftart1"/>
          <w:rFonts w:ascii="Arial" w:eastAsia="Courier" w:hAnsi="Arial" w:cs="Arial"/>
          <w:color w:val="000000"/>
        </w:rPr>
        <w:t>, e.g.,</w:t>
      </w:r>
      <w:r w:rsidR="00495BA5">
        <w:rPr>
          <w:rStyle w:val="Absatz-Standardschriftart1"/>
          <w:rFonts w:ascii="Arial" w:eastAsia="Courier" w:hAnsi="Arial" w:cs="Arial"/>
          <w:color w:val="000000"/>
        </w:rPr>
        <w:t xml:space="preserve"> </w:t>
      </w:r>
      <w:r w:rsidR="007709EA">
        <w:rPr>
          <w:rStyle w:val="Absatz-Standardschriftart1"/>
          <w:rFonts w:ascii="Arial" w:eastAsia="Courier" w:hAnsi="Arial" w:cs="Arial"/>
          <w:color w:val="000000"/>
        </w:rPr>
        <w:t xml:space="preserve">“regulation of” the following: transforming growth factor-β, TGFβ, epidermal growth factor, EGF, tumor necrosis factor, TNF”, </w:t>
      </w:r>
      <w:r w:rsidR="00495BA5">
        <w:rPr>
          <w:rStyle w:val="Absatz-Standardschriftart1"/>
          <w:rFonts w:ascii="Arial" w:eastAsia="Courier" w:hAnsi="Arial" w:cs="Arial"/>
          <w:color w:val="000000"/>
        </w:rPr>
        <w:t>“</w:t>
      </w:r>
      <w:r w:rsidR="004A1A6E">
        <w:rPr>
          <w:rStyle w:val="Absatz-Standardschriftart1"/>
          <w:rFonts w:ascii="Arial" w:eastAsia="Courier" w:hAnsi="Arial" w:cs="Arial"/>
          <w:color w:val="000000"/>
        </w:rPr>
        <w:t>negative regulation of interleukin-1 secretion</w:t>
      </w:r>
      <w:r w:rsidR="00495BA5">
        <w:rPr>
          <w:rStyle w:val="Absatz-Standardschriftart1"/>
          <w:rFonts w:ascii="Arial" w:eastAsia="Courier" w:hAnsi="Arial" w:cs="Arial"/>
          <w:color w:val="000000"/>
        </w:rPr>
        <w:t>”,</w:t>
      </w:r>
      <w:r w:rsidR="004A1A6E">
        <w:rPr>
          <w:rStyle w:val="Absatz-Standardschriftart1"/>
          <w:rFonts w:ascii="Arial" w:eastAsia="Courier" w:hAnsi="Arial" w:cs="Arial"/>
          <w:color w:val="000000"/>
        </w:rPr>
        <w:t xml:space="preserve"> </w:t>
      </w:r>
      <w:r w:rsidR="007709EA">
        <w:rPr>
          <w:rStyle w:val="Absatz-Standardschriftart1"/>
          <w:rFonts w:ascii="Arial" w:eastAsia="Courier" w:hAnsi="Arial" w:cs="Arial"/>
          <w:color w:val="000000"/>
        </w:rPr>
        <w:t xml:space="preserve">“negative regulation of interleukin-6 secretion”, </w:t>
      </w:r>
      <w:r w:rsidR="004A1A6E">
        <w:rPr>
          <w:rStyle w:val="Absatz-Standardschriftart1"/>
          <w:rFonts w:ascii="Arial" w:eastAsia="Courier" w:hAnsi="Arial" w:cs="Arial"/>
          <w:color w:val="000000"/>
        </w:rPr>
        <w:t>“Notch rec</w:t>
      </w:r>
      <w:r w:rsidR="00B65EFD">
        <w:rPr>
          <w:rStyle w:val="Absatz-Standardschriftart1"/>
          <w:rFonts w:ascii="Arial" w:eastAsia="Courier" w:hAnsi="Arial" w:cs="Arial"/>
          <w:color w:val="000000"/>
        </w:rPr>
        <w:t>eptor processing”, “</w:t>
      </w:r>
      <w:proofErr w:type="spellStart"/>
      <w:r w:rsidR="00B65EFD">
        <w:rPr>
          <w:rStyle w:val="Absatz-Standardschriftart1"/>
          <w:rFonts w:ascii="Arial" w:eastAsia="Courier" w:hAnsi="Arial" w:cs="Arial"/>
          <w:color w:val="000000"/>
        </w:rPr>
        <w:t>calcineurin</w:t>
      </w:r>
      <w:proofErr w:type="spellEnd"/>
      <w:r w:rsidR="004A1A6E">
        <w:rPr>
          <w:rStyle w:val="Absatz-Standardschriftart1"/>
          <w:rFonts w:ascii="Arial" w:eastAsia="Courier" w:hAnsi="Arial" w:cs="Arial"/>
          <w:color w:val="000000"/>
        </w:rPr>
        <w:t>-NFAT signaling cascade”,</w:t>
      </w:r>
      <w:r w:rsidR="00DB0144">
        <w:rPr>
          <w:rStyle w:val="Absatz-Standardschriftart1"/>
          <w:rFonts w:ascii="Arial" w:eastAsia="Courier" w:hAnsi="Arial" w:cs="Arial"/>
          <w:color w:val="000000"/>
        </w:rPr>
        <w:t xml:space="preserve"> “Inositol-phosphate mediated signaling”,</w:t>
      </w:r>
      <w:r w:rsidR="004A1A6E">
        <w:rPr>
          <w:rStyle w:val="Absatz-Standardschriftart1"/>
          <w:rFonts w:ascii="Arial" w:eastAsia="Courier" w:hAnsi="Arial" w:cs="Arial"/>
          <w:color w:val="000000"/>
        </w:rPr>
        <w:t xml:space="preserve"> “autophagy”,</w:t>
      </w:r>
      <w:r w:rsidR="00495BA5">
        <w:rPr>
          <w:rStyle w:val="Absatz-Standardschriftart1"/>
          <w:rFonts w:ascii="Arial" w:eastAsia="Courier" w:hAnsi="Arial" w:cs="Arial"/>
          <w:color w:val="000000"/>
        </w:rPr>
        <w:t xml:space="preserve"> </w:t>
      </w:r>
      <w:r w:rsidR="004A1A6E">
        <w:rPr>
          <w:rStyle w:val="Absatz-Standardschriftart1"/>
          <w:rFonts w:ascii="Arial" w:eastAsia="Courier" w:hAnsi="Arial" w:cs="Arial"/>
          <w:color w:val="000000"/>
        </w:rPr>
        <w:t xml:space="preserve">“response to mechanical </w:t>
      </w:r>
      <w:r w:rsidR="004A1A6E">
        <w:rPr>
          <w:rStyle w:val="Absatz-Standardschriftart1"/>
          <w:rFonts w:ascii="Arial" w:eastAsia="Courier" w:hAnsi="Arial" w:cs="Arial"/>
          <w:color w:val="000000"/>
        </w:rPr>
        <w:lastRenderedPageBreak/>
        <w:t xml:space="preserve">stimulus”, “ammonium transmembrane transport”, “positive regulation of axon guidance”, </w:t>
      </w:r>
      <w:r w:rsidR="00495BA5">
        <w:rPr>
          <w:rStyle w:val="Absatz-Standardschriftart1"/>
          <w:rFonts w:ascii="Arial" w:eastAsia="Courier" w:hAnsi="Arial" w:cs="Arial"/>
          <w:color w:val="000000"/>
        </w:rPr>
        <w:t>"lipid metabolic process"</w:t>
      </w:r>
      <w:r w:rsidR="00B65EFD">
        <w:rPr>
          <w:rStyle w:val="Absatz-Standardschriftart1"/>
          <w:rFonts w:ascii="Arial" w:eastAsia="Courier" w:hAnsi="Arial" w:cs="Arial"/>
          <w:color w:val="000000"/>
        </w:rPr>
        <w:t>,</w:t>
      </w:r>
      <w:r w:rsidR="00495BA5">
        <w:rPr>
          <w:rStyle w:val="Absatz-Standardschriftart1"/>
          <w:rFonts w:ascii="Arial" w:eastAsia="Courier" w:hAnsi="Arial" w:cs="Arial"/>
          <w:color w:val="000000"/>
        </w:rPr>
        <w:t xml:space="preserve"> "protein </w:t>
      </w:r>
      <w:r w:rsidR="004A1A6E">
        <w:rPr>
          <w:rStyle w:val="Absatz-Standardschriftart1"/>
          <w:rFonts w:ascii="Arial" w:eastAsia="Courier" w:hAnsi="Arial" w:cs="Arial"/>
          <w:color w:val="000000"/>
        </w:rPr>
        <w:t>complex localization</w:t>
      </w:r>
      <w:r w:rsidR="00495BA5">
        <w:rPr>
          <w:rStyle w:val="Absatz-Standardschriftart1"/>
          <w:rFonts w:ascii="Arial" w:eastAsia="Courier" w:hAnsi="Arial" w:cs="Arial"/>
          <w:color w:val="000000"/>
        </w:rPr>
        <w:t>" and "blood coagulation"</w:t>
      </w:r>
      <w:r w:rsidR="005510CB">
        <w:rPr>
          <w:rStyle w:val="Absatz-Standardschriftart1"/>
          <w:rFonts w:ascii="Arial" w:eastAsia="Courier" w:hAnsi="Arial" w:cs="Arial"/>
          <w:color w:val="000000"/>
        </w:rPr>
        <w:t xml:space="preserve">. </w:t>
      </w:r>
      <w:r w:rsidR="00D51FF2">
        <w:rPr>
          <w:rStyle w:val="Absatz-Standardschriftart1"/>
          <w:rFonts w:ascii="Arial" w:eastAsia="Courier" w:hAnsi="Arial" w:cs="Arial"/>
          <w:color w:val="000000"/>
        </w:rPr>
        <w:t xml:space="preserve">These terms indicate an </w:t>
      </w:r>
      <w:r w:rsidR="00424D20">
        <w:rPr>
          <w:rStyle w:val="Absatz-Standardschriftart1"/>
          <w:rFonts w:ascii="Arial" w:eastAsia="Courier" w:hAnsi="Arial" w:cs="Arial"/>
          <w:color w:val="000000"/>
        </w:rPr>
        <w:t>induction</w:t>
      </w:r>
      <w:r w:rsidR="00D51FF2">
        <w:rPr>
          <w:rStyle w:val="Absatz-Standardschriftart1"/>
          <w:rFonts w:ascii="Arial" w:eastAsia="Courier" w:hAnsi="Arial" w:cs="Arial"/>
          <w:color w:val="000000"/>
        </w:rPr>
        <w:t xml:space="preserve"> of IL-1, which is involved, e.g., in T and B cell maturation and IL-6,  involved in, e.g., broad acute phase immune responses and T and B cell maturation (</w:t>
      </w:r>
      <w:proofErr w:type="spellStart"/>
      <w:r w:rsidR="00D51FF2">
        <w:rPr>
          <w:rStyle w:val="Absatz-Standardschriftart1"/>
          <w:rFonts w:ascii="Arial" w:eastAsia="Courier" w:hAnsi="Arial" w:cs="Arial"/>
          <w:color w:val="000000"/>
        </w:rPr>
        <w:t>UniProt</w:t>
      </w:r>
      <w:proofErr w:type="spellEnd"/>
      <w:r w:rsidR="00D51FF2">
        <w:rPr>
          <w:rStyle w:val="Absatz-Standardschriftart1"/>
          <w:rFonts w:ascii="Arial" w:eastAsia="Courier" w:hAnsi="Arial" w:cs="Arial"/>
          <w:color w:val="000000"/>
        </w:rPr>
        <w:t xml:space="preserve"> entry for Interleukin-1 alpha, and Interleukin-6, 29.11.16). </w:t>
      </w:r>
      <w:r w:rsidR="005510CB">
        <w:rPr>
          <w:rStyle w:val="Absatz-Standardschriftart1"/>
          <w:rFonts w:ascii="Arial" w:eastAsia="Courier" w:hAnsi="Arial" w:cs="Arial"/>
          <w:color w:val="000000"/>
        </w:rPr>
        <w:t xml:space="preserve">TGFβ is important for wound healing in intestinal epithelium (beck03), and EGF regulates proliferation of epithelial cells and inhibits apoptosis (suzuki10). TNF is dose-dependent and apart from inducing several immune responses is also reported to regulate proliferation of epithelial cells (kaiser97). IL-6 has </w:t>
      </w:r>
      <w:r w:rsidR="00D51FF2">
        <w:rPr>
          <w:rStyle w:val="Absatz-Standardschriftart1"/>
          <w:rFonts w:ascii="Arial" w:eastAsia="Courier" w:hAnsi="Arial" w:cs="Arial"/>
          <w:color w:val="000000"/>
        </w:rPr>
        <w:t xml:space="preserve">also </w:t>
      </w:r>
      <w:r w:rsidR="005510CB">
        <w:rPr>
          <w:rStyle w:val="Absatz-Standardschriftart1"/>
          <w:rFonts w:ascii="Arial" w:eastAsia="Courier" w:hAnsi="Arial" w:cs="Arial"/>
          <w:color w:val="000000"/>
        </w:rPr>
        <w:t xml:space="preserve">been shown to support </w:t>
      </w:r>
      <w:r w:rsidR="00D51FF2">
        <w:rPr>
          <w:rStyle w:val="Absatz-Standardschriftart1"/>
          <w:rFonts w:ascii="Arial" w:eastAsia="Courier" w:hAnsi="Arial" w:cs="Arial"/>
          <w:color w:val="000000"/>
        </w:rPr>
        <w:t xml:space="preserve">tissue </w:t>
      </w:r>
      <w:r w:rsidR="005510CB">
        <w:rPr>
          <w:rStyle w:val="Absatz-Standardschriftart1"/>
          <w:rFonts w:ascii="Arial" w:eastAsia="Courier" w:hAnsi="Arial" w:cs="Arial"/>
          <w:color w:val="000000"/>
        </w:rPr>
        <w:t>repair and inhibit apoptosis after epithelial wounding (kuhn14</w:t>
      </w:r>
      <w:r w:rsidR="00D51FF2">
        <w:rPr>
          <w:rStyle w:val="Absatz-Standardschriftart1"/>
          <w:rFonts w:ascii="Arial" w:eastAsia="Courier" w:hAnsi="Arial" w:cs="Arial"/>
          <w:color w:val="000000"/>
        </w:rPr>
        <w:t>)</w:t>
      </w:r>
      <w:r w:rsidR="005510CB">
        <w:rPr>
          <w:rStyle w:val="Absatz-Standardschriftart1"/>
          <w:rFonts w:ascii="Arial" w:eastAsia="Courier" w:hAnsi="Arial" w:cs="Arial"/>
          <w:color w:val="000000"/>
        </w:rPr>
        <w:t xml:space="preserve">, probably through the Janus kinase, JAK, and signal transducer and activator of transcription STAT3 (pickert09). IL-6 is also known to be important for development of Th17 responses (ref in </w:t>
      </w:r>
      <w:proofErr w:type="spellStart"/>
      <w:proofErr w:type="gramStart"/>
      <w:r w:rsidR="005510CB">
        <w:rPr>
          <w:rStyle w:val="Absatz-Standardschriftart1"/>
          <w:rFonts w:ascii="Arial" w:eastAsia="Courier" w:hAnsi="Arial" w:cs="Arial"/>
          <w:color w:val="000000"/>
        </w:rPr>
        <w:t>kuhn</w:t>
      </w:r>
      <w:proofErr w:type="spellEnd"/>
      <w:proofErr w:type="gramEnd"/>
      <w:r w:rsidR="005510CB">
        <w:rPr>
          <w:rStyle w:val="Absatz-Standardschriftart1"/>
          <w:rFonts w:ascii="Arial" w:eastAsia="Courier" w:hAnsi="Arial" w:cs="Arial"/>
          <w:color w:val="000000"/>
        </w:rPr>
        <w:t xml:space="preserve"> intro) which play an important role in responses to E. </w:t>
      </w:r>
      <w:proofErr w:type="spellStart"/>
      <w:r w:rsidR="005510CB">
        <w:rPr>
          <w:rStyle w:val="Absatz-Standardschriftart1"/>
          <w:rFonts w:ascii="Arial" w:eastAsia="Courier" w:hAnsi="Arial" w:cs="Arial"/>
          <w:color w:val="000000"/>
        </w:rPr>
        <w:t>falciformis</w:t>
      </w:r>
      <w:proofErr w:type="spellEnd"/>
      <w:r w:rsidR="005510CB">
        <w:rPr>
          <w:rStyle w:val="Absatz-Standardschriftart1"/>
          <w:rFonts w:ascii="Arial" w:eastAsia="Courier" w:hAnsi="Arial" w:cs="Arial"/>
          <w:color w:val="000000"/>
        </w:rPr>
        <w:t xml:space="preserve"> (</w:t>
      </w:r>
      <w:proofErr w:type="spellStart"/>
      <w:r w:rsidR="005510CB">
        <w:rPr>
          <w:rStyle w:val="Absatz-Standardschriftart1"/>
          <w:rFonts w:ascii="Arial" w:eastAsia="Courier" w:hAnsi="Arial" w:cs="Arial"/>
          <w:color w:val="000000"/>
        </w:rPr>
        <w:t>stange</w:t>
      </w:r>
      <w:proofErr w:type="spellEnd"/>
      <w:r w:rsidR="005510CB">
        <w:rPr>
          <w:rStyle w:val="Absatz-Standardschriftart1"/>
          <w:rFonts w:ascii="Arial" w:eastAsia="Courier" w:hAnsi="Arial" w:cs="Arial"/>
          <w:color w:val="000000"/>
        </w:rPr>
        <w:t xml:space="preserve">--). </w:t>
      </w:r>
      <w:r w:rsidR="0018744F">
        <w:rPr>
          <w:rStyle w:val="Absatz-Standardschriftart1"/>
          <w:rFonts w:ascii="Arial" w:eastAsia="Courier" w:hAnsi="Arial" w:cs="Arial"/>
          <w:color w:val="000000"/>
        </w:rPr>
        <w:t>I</w:t>
      </w:r>
      <w:r w:rsidR="00B04314">
        <w:rPr>
          <w:rStyle w:val="Absatz-Standardschriftart1"/>
          <w:rFonts w:ascii="Arial" w:eastAsia="Courier" w:hAnsi="Arial" w:cs="Arial"/>
          <w:color w:val="000000"/>
        </w:rPr>
        <w:t xml:space="preserve">nhibition of Notch signaling in mouse epithelium has been shown to alter the composition of cell-types in the epithelium towards Paneth and Goblet-like cells </w:t>
      </w:r>
      <w:r w:rsidR="00B04314">
        <w:rPr>
          <w:rStyle w:val="Absatz-Standardschriftart1"/>
          <w:rFonts w:ascii="Arial" w:eastAsia="Courier" w:hAnsi="Arial" w:cs="Arial"/>
          <w:color w:val="000000"/>
        </w:rPr>
        <w:fldChar w:fldCharType="begin"/>
      </w:r>
      <w:r w:rsidR="00B04314">
        <w:rPr>
          <w:rStyle w:val="Absatz-Standardschriftart1"/>
          <w:rFonts w:ascii="Arial" w:eastAsia="Courier" w:hAnsi="Arial" w:cs="Arial"/>
          <w:color w:val="000000"/>
        </w:rPr>
        <w:instrText xml:space="preserve"> ADDIN ZOTERO_ITEM CSL_CITATION {"citationID":"DXlsbNxm","properties":{"formattedCitation":"(VanDussen et al. 2012)","plainCitation":"(VanDussen et al. 2012)"},"citationItems":[{"id":1435,"uris":["http://zotero.org/users/2947270/items/SM924G5H"],"uri":["http://zotero.org/users/2947270/items/SM924G5H"],"itemData":{"id":1435,"type":"article-journal","title":"Notch signaling modulates proliferation and differentiation of intestinal crypt base columnar stem cells","container-title":"Development (Cambridge, England)","page":"488-497","volume":"139","issue":"3","source":"PubMed Central","abstract":"Notch signaling is known to regulate the proliferation and differentiation of intestinal stem and progenitor cells; however, direct cellular targets and specific functions of Notch signals had not been identified. We show here in mice that Notch directly targets the crypt base columnar (CBC) cell to maintain stem cell activity. Notch inhibition induced rapid CBC cell loss, with reduced proliferation, apoptotic cell death and reduced efficiency of organoid initiation. Furthermore, expression of the CBC stem cell-specific marker Olfm4 was directly dependent on Notch signaling, with transcription activated through RBP-Jκ binding sites in the promoter. Notch inhibition also led to precocious differentiation of epithelial progenitors into secretory cell types, including large numbers of cells that expressed both Paneth and goblet cell markers. Analysis of Notch function in Atoh1-deficient intestine demonstrated that the cellular changes were dependent on Atoh1, whereas Notch regulation of Olfm4 gene expression was Atoh1 independent. Our findings suggest that Notch targets distinct progenitor cell populations to maintain adult intestinal stem cells and to regulate cell fate choice to control epithelial cell homeostasis.","DOI":"10.1242/dev.070763","ISSN":"0950-1991","note":"PMID: 22190634\nPMCID: PMC3252352","journalAbbreviation":"Development","author":[{"family":"VanDussen","given":"Kelli L."},{"family":"Carulli","given":"Alexis J."},{"family":"Keeley","given":"Theresa M."},{"family":"Patel","given":"Sanjeevkumar R."},{"family":"Puthoff","given":"Brent J."},{"family":"Magness","given":"Scott T."},{"family":"Tran","given":"Ivy T."},{"family":"Maillard","given":"Ivan"},{"family":"Siebel","given":"Christian"},{"family":"Kolterud","given":"Åsa"},{"family":"Grosse","given":"Ann S."},{"family":"Gumucio","given":"Deborah L."},{"family":"Ernst","given":"Stephen A."},{"family":"Tsai","given":"Yu-Hwai"},{"family":"Dempsey","given":"Peter J."},{"family":"Samuelson","given":"Linda C."}],"issued":{"date-parts":[["2012",2,1]]}}}],"schema":"https://github.com/citation-style-language/schema/raw/master/csl-citation.json"} </w:instrText>
      </w:r>
      <w:r w:rsidR="00B04314">
        <w:rPr>
          <w:rStyle w:val="Absatz-Standardschriftart1"/>
          <w:rFonts w:ascii="Arial" w:eastAsia="Courier" w:hAnsi="Arial" w:cs="Arial"/>
          <w:color w:val="000000"/>
        </w:rPr>
        <w:fldChar w:fldCharType="separate"/>
      </w:r>
      <w:r w:rsidR="00B04314" w:rsidRPr="00FE79C1">
        <w:rPr>
          <w:rFonts w:ascii="Arial" w:hAnsi="Arial" w:cs="Arial"/>
        </w:rPr>
        <w:t>(VanDussen et al. 2012)</w:t>
      </w:r>
      <w:r w:rsidR="00B04314">
        <w:rPr>
          <w:rStyle w:val="Absatz-Standardschriftart1"/>
          <w:rFonts w:ascii="Arial" w:eastAsia="Courier" w:hAnsi="Arial" w:cs="Arial"/>
          <w:color w:val="000000"/>
        </w:rPr>
        <w:fldChar w:fldCharType="end"/>
      </w:r>
      <w:r w:rsidR="00B04314">
        <w:rPr>
          <w:rStyle w:val="Absatz-Standardschriftart1"/>
          <w:rFonts w:ascii="Arial" w:eastAsia="Courier" w:hAnsi="Arial" w:cs="Arial"/>
          <w:color w:val="000000"/>
        </w:rPr>
        <w:t>.</w:t>
      </w:r>
      <w:r w:rsidR="0018744F">
        <w:rPr>
          <w:rStyle w:val="Absatz-Standardschriftart1"/>
          <w:rFonts w:ascii="Arial" w:eastAsia="Courier" w:hAnsi="Arial" w:cs="Arial"/>
          <w:color w:val="000000"/>
        </w:rPr>
        <w:t xml:space="preserve"> </w:t>
      </w:r>
      <w:r w:rsidR="0069409A">
        <w:rPr>
          <w:rStyle w:val="Absatz-Standardschriftart1"/>
          <w:rFonts w:ascii="Arial" w:eastAsia="Courier" w:hAnsi="Arial" w:cs="Arial"/>
          <w:color w:val="000000"/>
        </w:rPr>
        <w:t>Althou</w:t>
      </w:r>
      <w:r w:rsidR="002379A9">
        <w:rPr>
          <w:rStyle w:val="Absatz-Standardschriftart1"/>
          <w:rFonts w:ascii="Arial" w:eastAsia="Courier" w:hAnsi="Arial" w:cs="Arial"/>
          <w:color w:val="000000"/>
        </w:rPr>
        <w:t>gh speculative, several of the GO-terms in gene sets 1-4</w:t>
      </w:r>
      <w:r w:rsidR="0069409A">
        <w:rPr>
          <w:rStyle w:val="Absatz-Standardschriftart1"/>
          <w:rFonts w:ascii="Arial" w:eastAsia="Courier" w:hAnsi="Arial" w:cs="Arial"/>
          <w:color w:val="000000"/>
        </w:rPr>
        <w:t xml:space="preserve"> can be linked: Inositol signaling can lead to release of calcium and </w:t>
      </w:r>
      <w:proofErr w:type="spellStart"/>
      <w:r w:rsidR="0069409A">
        <w:rPr>
          <w:rStyle w:val="Absatz-Standardschriftart1"/>
          <w:rFonts w:ascii="Arial" w:eastAsia="Courier" w:hAnsi="Arial" w:cs="Arial"/>
          <w:color w:val="000000"/>
        </w:rPr>
        <w:t>calcineurin</w:t>
      </w:r>
      <w:proofErr w:type="spellEnd"/>
      <w:r w:rsidR="0069409A">
        <w:rPr>
          <w:rStyle w:val="Absatz-Standardschriftart1"/>
          <w:rFonts w:ascii="Arial" w:eastAsia="Courier" w:hAnsi="Arial" w:cs="Arial"/>
          <w:color w:val="000000"/>
        </w:rPr>
        <w:t>-dependent translocation of NFAT to the nucleus and activation of its target genes in T cells, but also many other cell types (reviewed by macian05). In addition, c</w:t>
      </w:r>
      <w:r w:rsidR="0018744F">
        <w:rPr>
          <w:rStyle w:val="Absatz-Standardschriftart1"/>
          <w:rFonts w:ascii="Arial" w:eastAsia="Courier" w:hAnsi="Arial" w:cs="Arial"/>
          <w:color w:val="000000"/>
        </w:rPr>
        <w:t xml:space="preserve">hanges in the </w:t>
      </w:r>
      <w:r w:rsidR="00D51FF2">
        <w:rPr>
          <w:rStyle w:val="Absatz-Standardschriftart1"/>
          <w:rFonts w:ascii="Arial" w:eastAsia="Courier" w:hAnsi="Arial" w:cs="Arial"/>
          <w:color w:val="000000"/>
        </w:rPr>
        <w:t xml:space="preserve">host </w:t>
      </w:r>
      <w:r w:rsidR="0018744F">
        <w:rPr>
          <w:rStyle w:val="Absatz-Standardschriftart1"/>
          <w:rFonts w:ascii="Arial" w:eastAsia="Courier" w:hAnsi="Arial" w:cs="Arial"/>
          <w:color w:val="000000"/>
        </w:rPr>
        <w:t>epithelium do t</w:t>
      </w:r>
      <w:r w:rsidR="0069409A">
        <w:rPr>
          <w:rStyle w:val="Absatz-Standardschriftart1"/>
          <w:rFonts w:ascii="Arial" w:eastAsia="Courier" w:hAnsi="Arial" w:cs="Arial"/>
          <w:color w:val="000000"/>
        </w:rPr>
        <w:t xml:space="preserve">ake place when cells are invaded by, e.g., E. </w:t>
      </w:r>
      <w:proofErr w:type="spellStart"/>
      <w:r w:rsidR="0069409A">
        <w:rPr>
          <w:rStyle w:val="Absatz-Standardschriftart1"/>
          <w:rFonts w:ascii="Arial" w:eastAsia="Courier" w:hAnsi="Arial" w:cs="Arial"/>
          <w:color w:val="000000"/>
        </w:rPr>
        <w:t>falciformis</w:t>
      </w:r>
      <w:proofErr w:type="spellEnd"/>
      <w:r w:rsidR="0069409A">
        <w:rPr>
          <w:rStyle w:val="Absatz-Standardschriftart1"/>
          <w:rFonts w:ascii="Arial" w:eastAsia="Courier" w:hAnsi="Arial" w:cs="Arial"/>
          <w:color w:val="000000"/>
        </w:rPr>
        <w:t>, but also generally by pathogens.</w:t>
      </w:r>
      <w:r w:rsidR="0018744F">
        <w:rPr>
          <w:rStyle w:val="Absatz-Standardschriftart1"/>
          <w:rFonts w:ascii="Arial" w:eastAsia="Courier" w:hAnsi="Arial" w:cs="Arial"/>
          <w:color w:val="000000"/>
        </w:rPr>
        <w:t xml:space="preserve"> </w:t>
      </w:r>
      <w:r w:rsidR="002379A9">
        <w:rPr>
          <w:rStyle w:val="Absatz-Standardschriftart1"/>
          <w:rFonts w:ascii="Arial" w:eastAsia="Courier" w:hAnsi="Arial" w:cs="Arial"/>
          <w:color w:val="000000"/>
        </w:rPr>
        <w:t xml:space="preserve">It is important to note that the specificity in the GO-terms alone is not enough to determine whether healing is induced or repressed (compare “regulation of” and “negative regulation of”). </w:t>
      </w:r>
      <w:r w:rsidR="0069409A">
        <w:rPr>
          <w:rStyle w:val="Absatz-Standardschriftart1"/>
          <w:rFonts w:ascii="Arial" w:eastAsia="Courier" w:hAnsi="Arial" w:cs="Arial"/>
          <w:color w:val="000000"/>
        </w:rPr>
        <w:t>F</w:t>
      </w:r>
      <w:r w:rsidR="0018744F">
        <w:rPr>
          <w:rStyle w:val="Absatz-Standardschriftart1"/>
          <w:rFonts w:ascii="Arial" w:eastAsia="Courier" w:hAnsi="Arial" w:cs="Arial"/>
          <w:color w:val="000000"/>
        </w:rPr>
        <w:t xml:space="preserve">urther investigation of the role of the </w:t>
      </w:r>
      <w:r w:rsidR="0069409A">
        <w:rPr>
          <w:rStyle w:val="Absatz-Standardschriftart1"/>
          <w:rFonts w:ascii="Arial" w:eastAsia="Courier" w:hAnsi="Arial" w:cs="Arial"/>
          <w:color w:val="000000"/>
        </w:rPr>
        <w:t xml:space="preserve">processes and molecules highlighted here </w:t>
      </w:r>
      <w:r w:rsidR="002379A9">
        <w:rPr>
          <w:rStyle w:val="Absatz-Standardschriftart1"/>
          <w:rFonts w:ascii="Arial" w:eastAsia="Courier" w:hAnsi="Arial" w:cs="Arial"/>
          <w:color w:val="000000"/>
        </w:rPr>
        <w:t>will</w:t>
      </w:r>
      <w:r w:rsidR="0018744F">
        <w:rPr>
          <w:rStyle w:val="Absatz-Standardschriftart1"/>
          <w:rFonts w:ascii="Arial" w:eastAsia="Courier" w:hAnsi="Arial" w:cs="Arial"/>
          <w:color w:val="000000"/>
        </w:rPr>
        <w:t xml:space="preserve"> </w:t>
      </w:r>
      <w:r w:rsidR="0069409A">
        <w:rPr>
          <w:rStyle w:val="Absatz-Standardschriftart1"/>
          <w:rFonts w:ascii="Arial" w:eastAsia="Courier" w:hAnsi="Arial" w:cs="Arial"/>
          <w:color w:val="000000"/>
        </w:rPr>
        <w:t xml:space="preserve">contribute to </w:t>
      </w:r>
      <w:r w:rsidR="002379A9">
        <w:rPr>
          <w:rStyle w:val="Absatz-Standardschriftart1"/>
          <w:rFonts w:ascii="Arial" w:eastAsia="Courier" w:hAnsi="Arial" w:cs="Arial"/>
          <w:color w:val="000000"/>
        </w:rPr>
        <w:t>better</w:t>
      </w:r>
      <w:r w:rsidR="0069409A">
        <w:rPr>
          <w:rStyle w:val="Absatz-Standardschriftart1"/>
          <w:rFonts w:ascii="Arial" w:eastAsia="Courier" w:hAnsi="Arial" w:cs="Arial"/>
          <w:color w:val="000000"/>
        </w:rPr>
        <w:t xml:space="preserve"> understanding for responses</w:t>
      </w:r>
      <w:r w:rsidR="002379A9">
        <w:rPr>
          <w:rStyle w:val="Absatz-Standardschriftart1"/>
          <w:rFonts w:ascii="Arial" w:eastAsia="Courier" w:hAnsi="Arial" w:cs="Arial"/>
          <w:color w:val="000000"/>
        </w:rPr>
        <w:t xml:space="preserve"> to </w:t>
      </w:r>
      <w:r w:rsidR="002379A9">
        <w:rPr>
          <w:rStyle w:val="Absatz-Standardschriftart1"/>
          <w:rFonts w:ascii="Arial" w:eastAsia="Courier" w:hAnsi="Arial" w:cs="Arial"/>
          <w:color w:val="000000"/>
        </w:rPr>
        <w:lastRenderedPageBreak/>
        <w:t>intestinal intracellular parasitic infection</w:t>
      </w:r>
      <w:r w:rsidR="0069409A">
        <w:rPr>
          <w:rStyle w:val="Absatz-Standardschriftart1"/>
          <w:rFonts w:ascii="Arial" w:eastAsia="Courier" w:hAnsi="Arial" w:cs="Arial"/>
          <w:color w:val="000000"/>
        </w:rPr>
        <w:t xml:space="preserve">, intestinal wound </w:t>
      </w:r>
      <w:r w:rsidR="0018744F">
        <w:rPr>
          <w:rStyle w:val="Absatz-Standardschriftart1"/>
          <w:rFonts w:ascii="Arial" w:eastAsia="Courier" w:hAnsi="Arial" w:cs="Arial"/>
          <w:color w:val="000000"/>
        </w:rPr>
        <w:t xml:space="preserve">healing </w:t>
      </w:r>
      <w:r w:rsidR="0069409A">
        <w:rPr>
          <w:rStyle w:val="Absatz-Standardschriftart1"/>
          <w:rFonts w:ascii="Arial" w:eastAsia="Courier" w:hAnsi="Arial" w:cs="Arial"/>
          <w:color w:val="000000"/>
        </w:rPr>
        <w:t xml:space="preserve">and </w:t>
      </w:r>
      <w:r w:rsidR="0018744F">
        <w:rPr>
          <w:rStyle w:val="Absatz-Standardschriftart1"/>
          <w:rFonts w:ascii="Arial" w:eastAsia="Courier" w:hAnsi="Arial" w:cs="Arial"/>
          <w:color w:val="000000"/>
        </w:rPr>
        <w:t>other epithelial remodeling</w:t>
      </w:r>
      <w:r w:rsidR="0069409A">
        <w:rPr>
          <w:rStyle w:val="Absatz-Standardschriftart1"/>
          <w:rFonts w:ascii="Arial" w:eastAsia="Courier" w:hAnsi="Arial" w:cs="Arial"/>
          <w:color w:val="000000"/>
        </w:rPr>
        <w:t xml:space="preserve"> and how it</w:t>
      </w:r>
      <w:r w:rsidR="0018744F">
        <w:rPr>
          <w:rStyle w:val="Absatz-Standardschriftart1"/>
          <w:rFonts w:ascii="Arial" w:eastAsia="Courier" w:hAnsi="Arial" w:cs="Arial"/>
          <w:color w:val="000000"/>
        </w:rPr>
        <w:t xml:space="preserve"> is </w:t>
      </w:r>
      <w:r w:rsidR="0069409A">
        <w:rPr>
          <w:rStyle w:val="Absatz-Standardschriftart1"/>
          <w:rFonts w:ascii="Arial" w:eastAsia="Courier" w:hAnsi="Arial" w:cs="Arial"/>
          <w:color w:val="000000"/>
        </w:rPr>
        <w:t>regulated</w:t>
      </w:r>
      <w:r w:rsidR="0018744F">
        <w:rPr>
          <w:rStyle w:val="Absatz-Standardschriftart1"/>
          <w:rFonts w:ascii="Arial" w:eastAsia="Courier" w:hAnsi="Arial" w:cs="Arial"/>
          <w:color w:val="000000"/>
        </w:rPr>
        <w:t>.</w:t>
      </w:r>
    </w:p>
    <w:p w14:paraId="00078DDE" w14:textId="77777777" w:rsidR="00D51FF2" w:rsidRDefault="00D51FF2">
      <w:pPr>
        <w:pStyle w:val="Normal1"/>
        <w:spacing w:line="480" w:lineRule="auto"/>
        <w:rPr>
          <w:rStyle w:val="Absatz-Standardschriftart1"/>
          <w:rFonts w:ascii="Arial" w:eastAsia="Courier" w:hAnsi="Arial" w:cs="Arial"/>
          <w:color w:val="auto"/>
        </w:rPr>
      </w:pPr>
    </w:p>
    <w:p w14:paraId="6319C48C" w14:textId="653FC680" w:rsidR="00D51FF2" w:rsidRDefault="00D51FF2">
      <w:pPr>
        <w:pStyle w:val="Normal1"/>
        <w:spacing w:line="480" w:lineRule="auto"/>
        <w:rPr>
          <w:rStyle w:val="Absatz-Standardschriftart1"/>
          <w:rFonts w:ascii="Arial" w:eastAsia="Courier" w:hAnsi="Arial" w:cs="Arial"/>
          <w:color w:val="auto"/>
        </w:rPr>
      </w:pPr>
    </w:p>
    <w:p w14:paraId="6E9619A1" w14:textId="77777777" w:rsidR="00D51FF2" w:rsidRDefault="00D51FF2">
      <w:pPr>
        <w:pStyle w:val="Normal1"/>
        <w:spacing w:line="480" w:lineRule="auto"/>
        <w:rPr>
          <w:rStyle w:val="Absatz-Standardschriftart1"/>
          <w:rFonts w:ascii="Arial" w:eastAsia="Courier" w:hAnsi="Arial" w:cs="Arial"/>
          <w:color w:val="auto"/>
        </w:rPr>
      </w:pPr>
    </w:p>
    <w:p w14:paraId="7B67FB5F" w14:textId="2E5C1D26" w:rsidR="001A5F6F" w:rsidRDefault="004A1A6E">
      <w:pPr>
        <w:pStyle w:val="Normal1"/>
        <w:spacing w:line="480" w:lineRule="auto"/>
        <w:rPr>
          <w:rStyle w:val="Absatz-Standardschriftart1"/>
          <w:rFonts w:ascii="Arial" w:eastAsia="Courier" w:hAnsi="Arial" w:cs="Arial"/>
          <w:color w:val="000000"/>
        </w:rPr>
      </w:pPr>
      <w:r w:rsidRPr="008F551D">
        <w:rPr>
          <w:rStyle w:val="Absatz-Standardschriftart1"/>
          <w:rFonts w:ascii="Arial" w:eastAsia="Courier" w:hAnsi="Arial" w:cs="Arial"/>
          <w:color w:val="auto"/>
        </w:rPr>
        <w:t xml:space="preserve">GO terms enriched among the mRNAs which become higher in abundance early in infection are, e.g., “stem cell population maintenance”, </w:t>
      </w:r>
      <w:r w:rsidR="000E1406" w:rsidRPr="008F551D">
        <w:rPr>
          <w:rStyle w:val="Absatz-Standardschriftart1"/>
          <w:rFonts w:ascii="Arial" w:eastAsia="Courier" w:hAnsi="Arial" w:cs="Arial"/>
          <w:color w:val="auto"/>
        </w:rPr>
        <w:t>“mRNA processing”, and “cell cycle G2/M transition”</w:t>
      </w:r>
      <w:r w:rsidR="008F551D" w:rsidRPr="008F551D">
        <w:rPr>
          <w:rStyle w:val="Absatz-Standardschriftart1"/>
          <w:rFonts w:ascii="Arial" w:eastAsia="Courier" w:hAnsi="Arial" w:cs="Arial"/>
          <w:color w:val="auto"/>
        </w:rPr>
        <w:t>,</w:t>
      </w:r>
      <w:r w:rsidR="000E1406" w:rsidRPr="008F551D">
        <w:rPr>
          <w:rStyle w:val="Absatz-Standardschriftart1"/>
          <w:rFonts w:ascii="Arial" w:eastAsia="Courier" w:hAnsi="Arial" w:cs="Arial"/>
          <w:color w:val="auto"/>
        </w:rPr>
        <w:t xml:space="preserve"> </w:t>
      </w:r>
      <w:r w:rsidR="008F551D" w:rsidRPr="008F551D">
        <w:rPr>
          <w:rStyle w:val="Absatz-Standardschriftart1"/>
          <w:rFonts w:ascii="Arial" w:eastAsia="Courier" w:hAnsi="Arial" w:cs="Arial"/>
          <w:color w:val="auto"/>
        </w:rPr>
        <w:t xml:space="preserve">also </w:t>
      </w:r>
      <w:r w:rsidR="000E1406" w:rsidRPr="008F551D">
        <w:rPr>
          <w:rStyle w:val="Absatz-Standardschriftart1"/>
          <w:rFonts w:ascii="Arial" w:eastAsia="Courier" w:hAnsi="Arial" w:cs="Arial"/>
          <w:color w:val="auto"/>
        </w:rPr>
        <w:t xml:space="preserve">indicating </w:t>
      </w:r>
      <w:r w:rsidR="00D047C8" w:rsidRPr="008F551D">
        <w:rPr>
          <w:rStyle w:val="Absatz-Standardschriftart1"/>
          <w:rFonts w:ascii="Arial" w:eastAsia="Courier" w:hAnsi="Arial" w:cs="Arial"/>
          <w:color w:val="auto"/>
        </w:rPr>
        <w:t>changes in the epithelium</w:t>
      </w:r>
      <w:r w:rsidR="000E1406" w:rsidRPr="008F551D">
        <w:rPr>
          <w:rStyle w:val="Absatz-Standardschriftart1"/>
          <w:rFonts w:ascii="Arial" w:eastAsia="Courier" w:hAnsi="Arial" w:cs="Arial"/>
          <w:color w:val="auto"/>
        </w:rPr>
        <w:t>.</w:t>
      </w:r>
      <w:r w:rsidR="00FE79C1" w:rsidRPr="008F551D">
        <w:rPr>
          <w:rStyle w:val="Absatz-Standardschriftart1"/>
          <w:rFonts w:ascii="Arial" w:eastAsia="Courier" w:hAnsi="Arial" w:cs="Arial"/>
          <w:color w:val="auto"/>
        </w:rPr>
        <w:t xml:space="preserve"> </w:t>
      </w:r>
      <w:r w:rsidR="00D047C8" w:rsidRPr="008F551D">
        <w:rPr>
          <w:rStyle w:val="Absatz-Standardschriftart1"/>
          <w:rFonts w:ascii="Arial" w:eastAsia="Courier" w:hAnsi="Arial" w:cs="Arial"/>
          <w:color w:val="auto"/>
        </w:rPr>
        <w:t>In addition, terms such as “regulation of response to food” and “negative regulation of appetite”</w:t>
      </w:r>
      <w:r w:rsidR="005E2936" w:rsidRPr="008F551D">
        <w:rPr>
          <w:rStyle w:val="Absatz-Standardschriftart1"/>
          <w:rFonts w:ascii="Arial" w:eastAsia="Courier" w:hAnsi="Arial" w:cs="Arial"/>
          <w:color w:val="auto"/>
        </w:rPr>
        <w:t xml:space="preserve"> </w:t>
      </w:r>
      <w:r w:rsidR="008F551D" w:rsidRPr="008F551D">
        <w:rPr>
          <w:rStyle w:val="Absatz-Standardschriftart1"/>
          <w:rFonts w:ascii="Arial" w:eastAsia="Courier" w:hAnsi="Arial" w:cs="Arial"/>
          <w:color w:val="auto"/>
        </w:rPr>
        <w:t xml:space="preserve">are enriched. A somewhat unexpected term, </w:t>
      </w:r>
      <w:r w:rsidR="005E2936" w:rsidRPr="008F551D">
        <w:rPr>
          <w:rStyle w:val="Absatz-Standardschriftart1"/>
          <w:rFonts w:ascii="Arial" w:eastAsia="Courier" w:hAnsi="Arial" w:cs="Arial"/>
          <w:color w:val="auto"/>
        </w:rPr>
        <w:t>“photoreceptor cell development”</w:t>
      </w:r>
      <w:r w:rsidR="003D4206" w:rsidRPr="008F551D">
        <w:rPr>
          <w:rStyle w:val="Absatz-Standardschriftart1"/>
          <w:rFonts w:ascii="Arial" w:eastAsia="Courier" w:hAnsi="Arial" w:cs="Arial"/>
          <w:color w:val="auto"/>
        </w:rPr>
        <w:t>,</w:t>
      </w:r>
      <w:r w:rsidR="008F551D" w:rsidRPr="008F551D">
        <w:rPr>
          <w:rStyle w:val="Absatz-Standardschriftart1"/>
          <w:rFonts w:ascii="Arial" w:eastAsia="Courier" w:hAnsi="Arial" w:cs="Arial"/>
          <w:color w:val="auto"/>
        </w:rPr>
        <w:t xml:space="preserve"> (and similar terms pointing towards visual perception) </w:t>
      </w:r>
      <w:r w:rsidR="003D4206" w:rsidRPr="008F551D">
        <w:rPr>
          <w:rStyle w:val="Absatz-Standardschriftart1"/>
          <w:rFonts w:ascii="Arial" w:eastAsia="Courier" w:hAnsi="Arial" w:cs="Arial"/>
          <w:color w:val="auto"/>
        </w:rPr>
        <w:t>is supported partly be the gene mechan</w:t>
      </w:r>
      <w:r w:rsidR="008F551D" w:rsidRPr="008F551D">
        <w:rPr>
          <w:rStyle w:val="Absatz-Standardschriftart1"/>
          <w:rFonts w:ascii="Arial" w:eastAsia="Courier" w:hAnsi="Arial" w:cs="Arial"/>
          <w:color w:val="auto"/>
        </w:rPr>
        <w:t xml:space="preserve">istic target of rapamycin, </w:t>
      </w:r>
      <w:proofErr w:type="spellStart"/>
      <w:r w:rsidR="008F551D" w:rsidRPr="008F551D">
        <w:rPr>
          <w:rStyle w:val="Absatz-Standardschriftart1"/>
          <w:rFonts w:ascii="Arial" w:eastAsia="Courier" w:hAnsi="Arial" w:cs="Arial"/>
          <w:color w:val="auto"/>
        </w:rPr>
        <w:t>mTOR</w:t>
      </w:r>
      <w:proofErr w:type="spellEnd"/>
      <w:r w:rsidR="008F551D" w:rsidRPr="008F551D">
        <w:rPr>
          <w:rStyle w:val="Absatz-Standardschriftart1"/>
          <w:rFonts w:ascii="Arial" w:eastAsia="Courier" w:hAnsi="Arial" w:cs="Arial"/>
          <w:color w:val="auto"/>
        </w:rPr>
        <w:t xml:space="preserve">. </w:t>
      </w:r>
      <w:proofErr w:type="spellStart"/>
      <w:r w:rsidR="008F551D" w:rsidRPr="008F551D">
        <w:rPr>
          <w:rStyle w:val="Absatz-Standardschriftart1"/>
          <w:rFonts w:ascii="Arial" w:eastAsia="Courier" w:hAnsi="Arial" w:cs="Arial"/>
          <w:color w:val="auto"/>
        </w:rPr>
        <w:t>mTOR</w:t>
      </w:r>
      <w:proofErr w:type="spellEnd"/>
      <w:r w:rsidR="008F551D" w:rsidRPr="008F551D">
        <w:rPr>
          <w:rStyle w:val="Absatz-Standardschriftart1"/>
          <w:rFonts w:ascii="Arial" w:eastAsia="Courier" w:hAnsi="Arial" w:cs="Arial"/>
          <w:color w:val="auto"/>
        </w:rPr>
        <w:t xml:space="preserve"> is</w:t>
      </w:r>
      <w:r w:rsidR="003D4206" w:rsidRPr="008F551D">
        <w:rPr>
          <w:rStyle w:val="Absatz-Standardschriftart1"/>
          <w:rFonts w:ascii="Arial" w:eastAsia="Courier" w:hAnsi="Arial" w:cs="Arial"/>
          <w:color w:val="auto"/>
        </w:rPr>
        <w:t xml:space="preserve"> known as an amino acid sensor</w:t>
      </w:r>
      <w:r w:rsidR="008F551D" w:rsidRPr="008F551D">
        <w:rPr>
          <w:rStyle w:val="Absatz-Standardschriftart1"/>
          <w:rFonts w:ascii="Arial" w:eastAsia="Courier" w:hAnsi="Arial" w:cs="Arial"/>
          <w:color w:val="auto"/>
        </w:rPr>
        <w:t xml:space="preserve"> </w:t>
      </w:r>
      <w:r w:rsidR="008F551D" w:rsidRPr="008F551D">
        <w:rPr>
          <w:rStyle w:val="Absatz-Standardschriftart1"/>
          <w:rFonts w:ascii="Arial" w:eastAsia="Courier" w:hAnsi="Arial" w:cs="Arial"/>
          <w:color w:val="auto"/>
        </w:rPr>
        <w:fldChar w:fldCharType="begin"/>
      </w:r>
      <w:r w:rsidR="00A51423">
        <w:rPr>
          <w:rStyle w:val="Absatz-Standardschriftart1"/>
          <w:rFonts w:ascii="Arial" w:eastAsia="Courier" w:hAnsi="Arial" w:cs="Arial"/>
          <w:color w:val="auto"/>
        </w:rPr>
        <w:instrText xml:space="preserve"> ADDIN ZOTERO_ITEM CSL_CITATION {"citationID":"hxsg5Cb4","properties":{"formattedCitation":"(Wellen and Thompson 2010; Laplante and Sabatini 2013; Gallinetti, Harputlugil, and Mitchell 2013)","plainCitation":"(Wellen and Thompson 2010; Laplante and Sabatini 2013; Gallinetti, Harputlugil, and Mitchell 2013)"},"citationItems":[{"id":581,"uris":["http://zotero.org/users/2947270/items/T9REHRJ7"],"uri":["http://zotero.org/users/2947270/items/T9REHRJ7"],"itemData":{"id":581,"type":"article-journal","title":"Cellular Metabolic Stress: Considering How Cells Respond to Nutrient Excess","container-title":"Molecular Cell","page":"323-332","volume":"40","issue":"2","source":"ScienceDirect","abstract":"Nutrient stress is generally considered from the standpoint of how cells detect and respond to an insufficient supply of nutrients to meet their bioenergetic needs. However, cells also experience stress as a result of nutrient excess, during which reactive oxygen species (ROS) production exceeds that required for normal physiological responses. This may occur as a result of oncogene activation or chronic exposure to growth factors combined with high levels of nutrients. As a result, multiple mechanisms have evolved to allow cells to detect and adapt to elevated levels of intracellular metabolites, including promotion of signaling and proliferation by ROS, amino acid-dependent mTOR activation, and regulation of signaling and transcription through metabolite-sensitive protein modifications. We discuss how each of these responses can contribute to the development and/or progression of cancer under conditions of cellular nutrient excess and their potential roles in linking chronic organismal over-nutrition (obesity) with cancer.","DOI":"10.1016/j.molcel.2010.10.004","ISSN":"1097-2765","shortTitle":"Cellular Metabolic Stress","journalAbbreviation":"Molecular Cell","author":[{"family":"Wellen","given":"Kathryn E."},{"family":"Thompson","given":"Craig B."}],"issued":{"date-parts":[["2010",10,22]]}}},{"id":618,"uris":["http://zotero.org/users/2947270/items/WFKR84BH"],"uri":["http://zotero.org/users/2947270/items/WFKR84BH"],"itemData":{"id":618,"type":"article-journal","title":"mTOR signaling in growth control and disease","container-title":"Cell","page":"274–293","volume":"149","issue":"2","DOI":"10.1016/j.cell.2012.03.017.mTOR","author":[{"family":"Laplante","given":"Mathieu"},{"family":"Sabatini","given":"David M"}],"issued":{"date-parts":[["2013"]]}}},{"id":517,"uris":["http://zotero.org/users/2947270/items/N7SU2NB2"],"uri":["http://zotero.org/users/2947270/items/N7SU2NB2"],"itemData":{"id":517,"type":"article-journal","title":"Amino acid sensing in dietary-restriction-mediated longevity: roles of signal-transducing kinases GCN2 and TOR.","container-title":"The Biochemical journal","page":"1–10","volume":"449","issue":"1","abstract":"DR (dietary restriction), or reduced food intake without malnutrition, is associated with extended longevity, improved metabolic fitness and increased stress resistance in a wide range of organisms. DR is often referred to as calorie restriction, implying that reduced energy intake is responsible for its widespread and evolutionarily conserved benefits. However, recent data indicate dietary amino acid restriction as a key mediator of DR benefits. In fruitflies, an imbalance in essential amino acid intake is thought to underlie longevity benefits of DR. In mammals, reduced dietary protein or essential amino acid intake can extend longevity, improve metabolic fitness and increase stress resistance. In the present paper we review two evolutionarily conserved signal transduction pathways responsible for sensing amino acid levels. The eIF2α (eukaryotic initiation factor 2α) kinase GCN2 (general amino acid control non-derepressible 2) senses the absence of one or more amino acids by virtue of direct binding to uncharged cognate tRNAs. The presence of certain amino acids, such as leucine, permits activation of the master growth regulating kinase TOR (target of rapamycin). These two signal transduction pathways react to amino acid deprivation by inhibiting general protein translation while at the same time increasing translation of specific mRNAs involved in restoring homoeostasis. Together, these pathways may contribute to the regulation of longevity, metabolic fitness and stress resistance.","DOI":"10.1042/BJ20121098","ISSN":"1470-8728","note":"PMID: 23216249","author":[{"family":"Gallinetti","given":"Jordan"},{"family":"Harputlugil","given":"Eylul"},{"family":"Mitchell","given":"James R"}],"issued":{"date-parts":[["2013"]]}}}],"schema":"https://github.com/citation-style-language/schema/raw/master/csl-citation.json"} </w:instrText>
      </w:r>
      <w:r w:rsidR="008F551D" w:rsidRPr="008F551D">
        <w:rPr>
          <w:rStyle w:val="Absatz-Standardschriftart1"/>
          <w:rFonts w:ascii="Arial" w:eastAsia="Courier" w:hAnsi="Arial" w:cs="Arial"/>
          <w:color w:val="auto"/>
        </w:rPr>
        <w:fldChar w:fldCharType="separate"/>
      </w:r>
      <w:r w:rsidR="008F551D" w:rsidRPr="008F551D">
        <w:rPr>
          <w:rFonts w:ascii="Arial" w:hAnsi="Arial" w:cs="Arial"/>
          <w:color w:val="auto"/>
        </w:rPr>
        <w:t>(e.g. Wellen and Thompson 2010; Laplante and Sabatini 2013; Gallinetti, Harputlugil, and Mitchell 2013)</w:t>
      </w:r>
      <w:r w:rsidR="008F551D" w:rsidRPr="008F551D">
        <w:rPr>
          <w:rStyle w:val="Absatz-Standardschriftart1"/>
          <w:rFonts w:ascii="Arial" w:eastAsia="Courier" w:hAnsi="Arial" w:cs="Arial"/>
          <w:color w:val="auto"/>
        </w:rPr>
        <w:fldChar w:fldCharType="end"/>
      </w:r>
      <w:r w:rsidR="008F551D" w:rsidRPr="008F551D">
        <w:rPr>
          <w:rStyle w:val="Absatz-Standardschriftart1"/>
          <w:rFonts w:ascii="Arial" w:eastAsia="Courier" w:hAnsi="Arial" w:cs="Arial"/>
          <w:color w:val="auto"/>
        </w:rPr>
        <w:t xml:space="preserve"> and it is therefore perceivable that it is involved in the regulation of food responses</w:t>
      </w:r>
      <w:r w:rsidR="003D4206">
        <w:rPr>
          <w:rStyle w:val="Absatz-Standardschriftart1"/>
          <w:rFonts w:ascii="Arial" w:eastAsia="Courier" w:hAnsi="Arial" w:cs="Arial"/>
          <w:color w:val="000000"/>
        </w:rPr>
        <w:t>.</w:t>
      </w:r>
      <w:r w:rsidR="005E2936">
        <w:rPr>
          <w:rStyle w:val="Absatz-Standardschriftart1"/>
          <w:rFonts w:ascii="Arial" w:eastAsia="Courier" w:hAnsi="Arial" w:cs="Arial"/>
          <w:color w:val="000000"/>
        </w:rPr>
        <w:t xml:space="preserve"> </w:t>
      </w:r>
      <w:r w:rsidR="008F551D">
        <w:rPr>
          <w:rStyle w:val="Absatz-Standardschriftart1"/>
          <w:rFonts w:ascii="Arial" w:eastAsia="Courier" w:hAnsi="Arial" w:cs="Arial"/>
          <w:color w:val="000000"/>
        </w:rPr>
        <w:t xml:space="preserve">Weight losses </w:t>
      </w:r>
      <w:r w:rsidR="00A96C09">
        <w:rPr>
          <w:rStyle w:val="Absatz-Standardschriftart1"/>
          <w:rFonts w:ascii="Arial" w:eastAsia="Courier" w:hAnsi="Arial" w:cs="Arial"/>
          <w:color w:val="000000"/>
        </w:rPr>
        <w:t xml:space="preserve">and malnutrition </w:t>
      </w:r>
      <w:r w:rsidR="008F551D">
        <w:rPr>
          <w:rStyle w:val="Absatz-Standardschriftart1"/>
          <w:rFonts w:ascii="Arial" w:eastAsia="Courier" w:hAnsi="Arial" w:cs="Arial"/>
          <w:color w:val="000000"/>
        </w:rPr>
        <w:t>are generally common during parasitic infections</w:t>
      </w:r>
      <w:r w:rsidR="00A96C09">
        <w:rPr>
          <w:rStyle w:val="Absatz-Standardschriftart1"/>
          <w:rFonts w:ascii="Arial" w:eastAsia="Courier" w:hAnsi="Arial" w:cs="Arial"/>
          <w:color w:val="000000"/>
        </w:rPr>
        <w:t xml:space="preserve"> </w:t>
      </w:r>
      <w:r w:rsidR="00DF6650">
        <w:rPr>
          <w:rStyle w:val="Absatz-Standardschriftart1"/>
          <w:rFonts w:ascii="Arial" w:eastAsia="Courier" w:hAnsi="Arial" w:cs="Arial"/>
          <w:color w:val="000000"/>
        </w:rPr>
        <w:fldChar w:fldCharType="begin"/>
      </w:r>
      <w:r w:rsidR="00DF6650">
        <w:rPr>
          <w:rStyle w:val="Absatz-Standardschriftart1"/>
          <w:rFonts w:ascii="Arial" w:eastAsia="Courier" w:hAnsi="Arial" w:cs="Arial"/>
          <w:color w:val="000000"/>
        </w:rPr>
        <w:instrText xml:space="preserve"> ADDIN ZOTERO_ITEM CSL_CITATION {"citationID":"bR6nZPZq","properties":{"formattedCitation":"(Preston-Mafham and Sykes 1970; Stephenson, Latham, and Ottesen 2000; Aloisio et al. 2006)","plainCitation":"(Preston-Mafham and Sykes 1970; Stephenson, Latham, and Ottesen 2000; Aloisio et al. 2006)"},"citationItems":[{"id":1706,"uris":["http://zotero.org/groups/484592/items/H3SKCCDZ"],"uri":["http://zotero.org/groups/484592/items/H3SKCCDZ"],"itemData":{"id":1706,"type":"article-journal","title":"Changes in body weight and intestinal absorption during infections with Eimeria acervulina in the chicken","container-title":"Parasitology","page":"417","volume":"61","issue":"03","source":"CrossRef","DOI":"10.1017/S0031182000041263","ISSN":"0031-1820, 1469-8161","language":"en","author":[{"family":"Preston-Mafham","given":"R. A."},{"family":"Sykes","given":"A. H."}],"issued":{"date-parts":[["1970",12]]}}},{"id":1703,"uris":["http://zotero.org/groups/484592/items/BF32UB96"],"uri":["http://zotero.org/groups/484592/items/BF32UB96"],"itemData":{"id":1703,"type":"article-journal","title":"Malnutrition and parasitic helminth infections","container-title":"Parasitology","page":"S23-S38","volume":"121","issue":"S1","source":"Cambridge Core","abstract":"The Global Burden of Disease caused by the 3 major intestinal nematodes is an estimated 22·1million disability-adjusted life-years (DALYs) lost for hookworm, 10·5million for Ascaris lumbricoides, 6·4million for Trichuris trichiura, and 39·0million for the three infections combined (as compared with malaria at 35·7million) (World Bank, 1993; Chan et al. 1994); these figures illustrate why some scarce health care resources must be used for their control. Strongyloides stercoralis is the fourth most important intestinal worm infection; its nutritional implications are discussed, and the fact that its geographic distribution needs further study is emphasized. Mechanisms underlying the malnutrition induced by intestinal helminths are described. Anorexia, which can decrease intake of all nutrients in tropical populations on marginal diets, is likely to be the most important in terms of magnitude and the probable major mechanism by which intestinal nematodes inhibit growth and development. We present a revised and expanded conceptual framework for how parasites cause/aggravate malnutrition and retard development in endemic areas. Specific negative effects that a wide variety of parasites may have on gastrointestinal physiology are presented. The synergism between Trichuris and Campylobacter, intestinal inflammation and growth failure, and new studies showing that hookworm inhibits growth and promotes anaemia in preschool (as well as school-age) children are presented. We conclude by presenting rationales and evidence to justify ensuring the widest possible coverage for preschool-age children and girls and women of childbearing age in intestinal parasite control programmes, in order to prevent morbidity and mortality in general and specifically to help decrease the vicious intergenerational cycle of growth failure (of low-birth-weight/intrauterine growth retardation and stunting) that entraps infants, children and girls and women of reproductive age in developing areas.","DOI":"10.1017/S0031182000006491","ISSN":"1469-8161, 0031-1820","author":[{"family":"Stephenson","given":"L. S."},{"family":"Latham","given":"M. C."},{"family":"Ottesen","given":"E. A."}],"issued":{"date-parts":[["2000",10]]}}},{"id":1702,"uris":["http://zotero.org/groups/484592/items/PCSCJ9XG"],"uri":["http://zotero.org/groups/484592/items/PCSCJ9XG"],"itemData":{"id":1702,"type":"article-journal","title":"Severe weight loss in lambs infected with Giardia duodenalis assemblage B","container-title":"Veterinary Parasitology","page":"154-158","volume":"142","issue":"1-2","source":"CrossRef","DOI":"10.1016/j.vetpar.2006.06.023","ISSN":"03044017","language":"en","author":[{"family":"Aloisio","given":"Fabio"},{"family":"Filippini","given":"Giovanni"},{"family":"Antenucci","given":"Pietro"},{"family":"Lepri","given":"Elvio"},{"family":"Pezzotti","given":"Giovanni"},{"family":"Cacciò","given":"Simone M."},{"family":"Pozio","given":"Edoardo"}],"issued":{"date-parts":[["2006",11]]}}}],"schema":"https://github.com/citation-style-language/schema/raw/master/csl-citation.json"} </w:instrText>
      </w:r>
      <w:r w:rsidR="00DF6650">
        <w:rPr>
          <w:rStyle w:val="Absatz-Standardschriftart1"/>
          <w:rFonts w:ascii="Arial" w:eastAsia="Courier" w:hAnsi="Arial" w:cs="Arial"/>
          <w:color w:val="000000"/>
        </w:rPr>
        <w:fldChar w:fldCharType="separate"/>
      </w:r>
      <w:r w:rsidR="00DF6650" w:rsidRPr="00DF6650">
        <w:rPr>
          <w:rFonts w:ascii="Arial" w:hAnsi="Arial" w:cs="Arial"/>
        </w:rPr>
        <w:t>(</w:t>
      </w:r>
      <w:r w:rsidR="00DF6650">
        <w:rPr>
          <w:rFonts w:ascii="Arial" w:hAnsi="Arial" w:cs="Arial"/>
        </w:rPr>
        <w:t xml:space="preserve">e.g. </w:t>
      </w:r>
      <w:r w:rsidR="00DF6650" w:rsidRPr="00DF6650">
        <w:rPr>
          <w:rFonts w:ascii="Arial" w:hAnsi="Arial" w:cs="Arial"/>
        </w:rPr>
        <w:t>Preston-Mafham and Sykes 1970; Stephenson, Latham, and Ottesen 2000; Aloisio et al. 2006)</w:t>
      </w:r>
      <w:r w:rsidR="00DF6650">
        <w:rPr>
          <w:rStyle w:val="Absatz-Standardschriftart1"/>
          <w:rFonts w:ascii="Arial" w:eastAsia="Courier" w:hAnsi="Arial" w:cs="Arial"/>
          <w:color w:val="000000"/>
        </w:rPr>
        <w:fldChar w:fldCharType="end"/>
      </w:r>
      <w:r w:rsidR="008F551D">
        <w:rPr>
          <w:rStyle w:val="Absatz-Standardschriftart1"/>
          <w:rFonts w:ascii="Arial" w:eastAsia="Courier" w:hAnsi="Arial" w:cs="Arial"/>
          <w:color w:val="000000"/>
        </w:rPr>
        <w:t xml:space="preserve"> and </w:t>
      </w:r>
      <w:r w:rsidR="00A96C09">
        <w:rPr>
          <w:rStyle w:val="Absatz-Standardschriftart1"/>
          <w:rFonts w:ascii="Arial" w:eastAsia="Courier" w:hAnsi="Arial" w:cs="Arial"/>
          <w:color w:val="000000"/>
        </w:rPr>
        <w:t xml:space="preserve">weight loss was </w:t>
      </w:r>
      <w:r w:rsidR="008F551D">
        <w:rPr>
          <w:rStyle w:val="Absatz-Standardschriftart1"/>
          <w:rFonts w:ascii="Arial" w:eastAsia="Courier" w:hAnsi="Arial" w:cs="Arial"/>
          <w:color w:val="000000"/>
        </w:rPr>
        <w:t xml:space="preserve">also </w:t>
      </w:r>
      <w:r w:rsidR="00A96C09">
        <w:rPr>
          <w:rStyle w:val="Absatz-Standardschriftart1"/>
          <w:rFonts w:ascii="Arial" w:eastAsia="Courier" w:hAnsi="Arial" w:cs="Arial"/>
          <w:color w:val="000000"/>
        </w:rPr>
        <w:t xml:space="preserve">seen in </w:t>
      </w:r>
      <w:r w:rsidR="008F551D">
        <w:rPr>
          <w:rStyle w:val="Absatz-Standardschriftart1"/>
          <w:rFonts w:ascii="Arial" w:eastAsia="Courier" w:hAnsi="Arial" w:cs="Arial"/>
          <w:color w:val="000000"/>
        </w:rPr>
        <w:t>this study (</w:t>
      </w:r>
      <w:r w:rsidR="008F551D" w:rsidRPr="008F551D">
        <w:rPr>
          <w:rStyle w:val="Absatz-Standardschriftart1"/>
          <w:rFonts w:ascii="Arial" w:eastAsia="Courier" w:hAnsi="Arial" w:cs="Arial"/>
          <w:color w:val="FF0000"/>
        </w:rPr>
        <w:t>data not shown or SI file xx</w:t>
      </w:r>
      <w:r w:rsidR="008F551D">
        <w:rPr>
          <w:rStyle w:val="Absatz-Standardschriftart1"/>
          <w:rFonts w:ascii="Arial" w:eastAsia="Courier" w:hAnsi="Arial" w:cs="Arial"/>
          <w:color w:val="000000"/>
        </w:rPr>
        <w:t>) in the intestine and these indications of responsible pathways and genes can be relevant to investigate in more detail.</w:t>
      </w:r>
      <w:r w:rsidR="00B65EFD">
        <w:rPr>
          <w:rStyle w:val="Absatz-Standardschriftart1"/>
          <w:rFonts w:ascii="Arial" w:eastAsia="Courier" w:hAnsi="Arial" w:cs="Arial"/>
          <w:color w:val="000000"/>
        </w:rPr>
        <w:t xml:space="preserve"> </w:t>
      </w:r>
    </w:p>
    <w:p w14:paraId="6C38C50A" w14:textId="77777777" w:rsidR="001A5F6F" w:rsidRDefault="001A5F6F">
      <w:pPr>
        <w:pStyle w:val="Normal1"/>
        <w:spacing w:line="480" w:lineRule="auto"/>
        <w:rPr>
          <w:rStyle w:val="Absatz-Standardschriftart1"/>
          <w:rFonts w:ascii="Arial" w:eastAsia="Courier" w:hAnsi="Arial" w:cs="Arial"/>
          <w:color w:val="000000"/>
        </w:rPr>
      </w:pPr>
    </w:p>
    <w:p w14:paraId="06719965" w14:textId="1C70488B" w:rsidR="00DF6650" w:rsidRDefault="00A831F9">
      <w:pPr>
        <w:pStyle w:val="Normal1"/>
        <w:spacing w:line="480" w:lineRule="auto"/>
        <w:rPr>
          <w:rFonts w:ascii="Arial" w:hAnsi="Arial" w:cs="Arial"/>
        </w:rPr>
      </w:pPr>
      <w:r>
        <w:rPr>
          <w:rFonts w:ascii="Arial" w:hAnsi="Arial" w:cs="Arial"/>
        </w:rPr>
        <w:t>Interestingly,</w:t>
      </w:r>
      <w:r w:rsidR="001A5F6F">
        <w:rPr>
          <w:rFonts w:ascii="Arial" w:hAnsi="Arial" w:cs="Arial"/>
        </w:rPr>
        <w:t xml:space="preserve"> in T- and B- cell deficient hosts,</w:t>
      </w:r>
      <w:r w:rsidR="00DF6650">
        <w:rPr>
          <w:rFonts w:ascii="Arial" w:hAnsi="Arial" w:cs="Arial"/>
        </w:rPr>
        <w:t xml:space="preserve"> the same </w:t>
      </w:r>
      <w:r>
        <w:rPr>
          <w:rFonts w:ascii="Arial" w:hAnsi="Arial" w:cs="Arial"/>
        </w:rPr>
        <w:t xml:space="preserve">four </w:t>
      </w:r>
      <w:r w:rsidR="00DF6650">
        <w:rPr>
          <w:rFonts w:ascii="Arial" w:hAnsi="Arial" w:cs="Arial"/>
        </w:rPr>
        <w:t>groups of genes</w:t>
      </w:r>
      <w:r w:rsidR="001A5F6F">
        <w:rPr>
          <w:rFonts w:ascii="Arial" w:hAnsi="Arial" w:cs="Arial"/>
        </w:rPr>
        <w:t xml:space="preserve"> described above</w:t>
      </w:r>
      <w:r>
        <w:rPr>
          <w:rFonts w:ascii="Arial" w:hAnsi="Arial" w:cs="Arial"/>
        </w:rPr>
        <w:t xml:space="preserve"> (1-4, figure 2c)</w:t>
      </w:r>
      <w:r w:rsidR="001A5F6F">
        <w:rPr>
          <w:rFonts w:ascii="Arial" w:hAnsi="Arial" w:cs="Arial"/>
        </w:rPr>
        <w:t xml:space="preserve"> </w:t>
      </w:r>
      <w:r>
        <w:rPr>
          <w:rFonts w:ascii="Arial" w:hAnsi="Arial" w:cs="Arial"/>
        </w:rPr>
        <w:t>show no differences between infected and non-infected animals. In two of these gene sets, all immune deficient mice - also infected ones - are most similar to non-infected immune competent control animals (1 and 4).</w:t>
      </w:r>
      <w:r w:rsidR="007B772C">
        <w:rPr>
          <w:rFonts w:ascii="Arial" w:hAnsi="Arial" w:cs="Arial"/>
        </w:rPr>
        <w:t xml:space="preserve"> These genes are the ones enriched for, </w:t>
      </w:r>
      <w:r w:rsidR="007B772C">
        <w:rPr>
          <w:rFonts w:ascii="Arial" w:hAnsi="Arial" w:cs="Arial"/>
        </w:rPr>
        <w:lastRenderedPageBreak/>
        <w:t>e.g., regulation of IL-1 and IL-6, TGF</w:t>
      </w:r>
      <w:r w:rsidR="00BB585F">
        <w:rPr>
          <w:rStyle w:val="Absatz-Standardschriftart1"/>
          <w:rFonts w:ascii="Arial" w:eastAsia="Courier" w:hAnsi="Arial" w:cs="Arial"/>
          <w:color w:val="000000"/>
        </w:rPr>
        <w:t>β</w:t>
      </w:r>
      <w:r w:rsidR="007B772C">
        <w:rPr>
          <w:rFonts w:ascii="Arial" w:hAnsi="Arial" w:cs="Arial"/>
        </w:rPr>
        <w:t>,</w:t>
      </w:r>
      <w:r w:rsidR="00BB585F">
        <w:rPr>
          <w:rFonts w:ascii="Arial" w:hAnsi="Arial" w:cs="Arial"/>
        </w:rPr>
        <w:t xml:space="preserve"> TNF,</w:t>
      </w:r>
      <w:r w:rsidR="007B772C">
        <w:rPr>
          <w:rFonts w:ascii="Arial" w:hAnsi="Arial" w:cs="Arial"/>
        </w:rPr>
        <w:t xml:space="preserve"> EGF, Notch receptor, </w:t>
      </w:r>
      <w:r w:rsidR="00BB585F">
        <w:rPr>
          <w:rFonts w:ascii="Arial" w:hAnsi="Arial" w:cs="Arial"/>
        </w:rPr>
        <w:t xml:space="preserve">and </w:t>
      </w:r>
      <w:proofErr w:type="spellStart"/>
      <w:r w:rsidR="00BB585F">
        <w:rPr>
          <w:rFonts w:ascii="Arial" w:hAnsi="Arial" w:cs="Arial"/>
        </w:rPr>
        <w:t>calcineurin</w:t>
      </w:r>
      <w:proofErr w:type="spellEnd"/>
      <w:r w:rsidR="00BB585F">
        <w:rPr>
          <w:rFonts w:ascii="Arial" w:hAnsi="Arial" w:cs="Arial"/>
        </w:rPr>
        <w:t xml:space="preserve">-NFAT signaling (4) and, e.g., stem cell population maintenance, terms for cell cycle regulation and several RNA-processing related terms (1). </w:t>
      </w:r>
      <w:r>
        <w:rPr>
          <w:rFonts w:ascii="Arial" w:hAnsi="Arial" w:cs="Arial"/>
        </w:rPr>
        <w:t>In one gene set (3), all immune deficient animals’ mRNA profile is most similar to infected immune competent animals.</w:t>
      </w:r>
      <w:r w:rsidR="00BB585F">
        <w:rPr>
          <w:rFonts w:ascii="Arial" w:hAnsi="Arial" w:cs="Arial"/>
        </w:rPr>
        <w:t xml:space="preserve"> Apparently, t- and B- cell deficient mice have similarities with infected wild-types for mRNAs linked to GO-terms for neuron differentiation and regulation and several metabolic processes.</w:t>
      </w:r>
      <w:r>
        <w:rPr>
          <w:rFonts w:ascii="Arial" w:hAnsi="Arial" w:cs="Arial"/>
        </w:rPr>
        <w:t xml:space="preserve"> Th</w:t>
      </w:r>
      <w:r w:rsidR="00BB585F">
        <w:rPr>
          <w:rFonts w:ascii="Arial" w:hAnsi="Arial" w:cs="Arial"/>
        </w:rPr>
        <w:t>e</w:t>
      </w:r>
      <w:r>
        <w:rPr>
          <w:rFonts w:ascii="Arial" w:hAnsi="Arial" w:cs="Arial"/>
        </w:rPr>
        <w:t xml:space="preserve"> pattern </w:t>
      </w:r>
      <w:r w:rsidR="00BB585F">
        <w:rPr>
          <w:rFonts w:ascii="Arial" w:hAnsi="Arial" w:cs="Arial"/>
        </w:rPr>
        <w:t xml:space="preserve">in gene set 3 </w:t>
      </w:r>
      <w:r>
        <w:rPr>
          <w:rFonts w:ascii="Arial" w:hAnsi="Arial" w:cs="Arial"/>
        </w:rPr>
        <w:t>suggests that these mRNAs have a high abundance in healthy wild-type animals in a T or B cell dependent fashion</w:t>
      </w:r>
      <w:r w:rsidR="00BB585F">
        <w:rPr>
          <w:rFonts w:ascii="Arial" w:hAnsi="Arial" w:cs="Arial"/>
        </w:rPr>
        <w:t xml:space="preserve">, since levels are low in T and B cell (maturation) deficient mice. </w:t>
      </w:r>
    </w:p>
    <w:p w14:paraId="01229B54" w14:textId="394F2014" w:rsidR="001A5F6F" w:rsidRPr="00DF6650" w:rsidRDefault="001A5F6F">
      <w:pPr>
        <w:pStyle w:val="Normal1"/>
        <w:spacing w:line="480" w:lineRule="auto"/>
        <w:rPr>
          <w:rFonts w:ascii="Arial" w:hAnsi="Arial" w:cs="Arial"/>
        </w:rPr>
      </w:pPr>
      <w:r>
        <w:rPr>
          <w:rFonts w:ascii="Arial" w:hAnsi="Arial" w:cs="Arial"/>
        </w:rPr>
        <w:t xml:space="preserve">Innate immunity…. </w:t>
      </w:r>
      <w:proofErr w:type="gramStart"/>
      <w:r>
        <w:rPr>
          <w:rFonts w:ascii="Arial" w:hAnsi="Arial" w:cs="Arial"/>
        </w:rPr>
        <w:t xml:space="preserve">Expected but </w:t>
      </w:r>
      <w:r w:rsidR="00BB585F">
        <w:rPr>
          <w:rFonts w:ascii="Arial" w:hAnsi="Arial" w:cs="Arial"/>
        </w:rPr>
        <w:t>… (what about cytokines and Notch above?)</w:t>
      </w:r>
      <w:proofErr w:type="gramEnd"/>
    </w:p>
    <w:p w14:paraId="146CF7A8" w14:textId="77777777" w:rsidR="00B661BC" w:rsidRDefault="00B661BC">
      <w:pPr>
        <w:pStyle w:val="Normal1"/>
        <w:spacing w:line="480" w:lineRule="auto"/>
        <w:rPr>
          <w:rFonts w:ascii="Arial" w:eastAsia="Courier" w:hAnsi="Arial" w:cs="Arial"/>
          <w:b/>
          <w:bCs/>
          <w:color w:val="000000"/>
        </w:rPr>
      </w:pPr>
    </w:p>
    <w:p w14:paraId="6B5BE45E" w14:textId="5EDD0DC9" w:rsidR="004313D6" w:rsidRDefault="00EE1F96">
      <w:pPr>
        <w:pStyle w:val="Normal1"/>
        <w:spacing w:line="480" w:lineRule="auto"/>
      </w:pPr>
      <w:r>
        <w:rPr>
          <w:rFonts w:ascii="Arial" w:eastAsia="Courier" w:hAnsi="Arial" w:cs="Arial"/>
          <w:b/>
          <w:bCs/>
          <w:i/>
          <w:color w:val="000000"/>
        </w:rPr>
        <w:t>Adaptive immune responses characterize late infection</w:t>
      </w:r>
    </w:p>
    <w:p w14:paraId="3D9BE51D" w14:textId="53807E67" w:rsidR="00FB1956" w:rsidRPr="00C60F50" w:rsidRDefault="00EE1F96">
      <w:pPr>
        <w:pStyle w:val="Normal1"/>
        <w:spacing w:line="480" w:lineRule="auto"/>
        <w:rPr>
          <w:rStyle w:val="Absatz-Standardschriftart1"/>
          <w:rFonts w:ascii="Arial" w:eastAsia="Courier" w:hAnsi="Arial" w:cs="Arial"/>
          <w:color w:val="000000"/>
        </w:rPr>
      </w:pPr>
      <w:r>
        <w:rPr>
          <w:rStyle w:val="Absatz-Standardschriftart1"/>
          <w:rFonts w:ascii="Arial" w:eastAsia="Courier" w:hAnsi="Arial" w:cs="Arial"/>
          <w:color w:val="000000"/>
        </w:rPr>
        <w:t>Pronounced transcriptional changes late in infection</w:t>
      </w:r>
      <w:r w:rsidR="00C52394">
        <w:rPr>
          <w:rStyle w:val="Absatz-Standardschriftart1"/>
          <w:rFonts w:ascii="Arial" w:eastAsia="Courier" w:hAnsi="Arial" w:cs="Arial"/>
          <w:color w:val="000000"/>
        </w:rPr>
        <w:t xml:space="preserve"> and GO terms enriched among those genes</w:t>
      </w:r>
      <w:r>
        <w:rPr>
          <w:rStyle w:val="Absatz-Standardschriftart1"/>
          <w:rFonts w:ascii="Arial" w:eastAsia="Courier" w:hAnsi="Arial" w:cs="Arial"/>
          <w:color w:val="000000"/>
        </w:rPr>
        <w:t xml:space="preserve"> reflect the expected onset of an adaptive immune response</w:t>
      </w:r>
      <w:r w:rsidR="00FB1956">
        <w:rPr>
          <w:rStyle w:val="Absatz-Standardschriftart1"/>
          <w:rFonts w:ascii="Arial" w:eastAsia="Courier" w:hAnsi="Arial" w:cs="Arial"/>
          <w:color w:val="000000"/>
        </w:rPr>
        <w:t xml:space="preserve"> (7 </w:t>
      </w:r>
      <w:r w:rsidR="00AB7D3B">
        <w:rPr>
          <w:rStyle w:val="Absatz-Standardschriftart1"/>
          <w:rFonts w:ascii="Arial" w:eastAsia="Courier" w:hAnsi="Arial" w:cs="Arial"/>
          <w:color w:val="000000"/>
        </w:rPr>
        <w:t xml:space="preserve">days </w:t>
      </w:r>
      <w:r w:rsidR="002D70D0">
        <w:rPr>
          <w:rStyle w:val="Absatz-Standardschriftart1"/>
          <w:rFonts w:ascii="Arial" w:eastAsia="Courier" w:hAnsi="Arial" w:cs="Arial"/>
          <w:color w:val="000000"/>
        </w:rPr>
        <w:t xml:space="preserve">post </w:t>
      </w:r>
      <w:proofErr w:type="gramStart"/>
      <w:r w:rsidR="002D70D0">
        <w:rPr>
          <w:rStyle w:val="Absatz-Standardschriftart1"/>
          <w:rFonts w:ascii="Arial" w:eastAsia="Courier" w:hAnsi="Arial" w:cs="Arial"/>
          <w:color w:val="000000"/>
        </w:rPr>
        <w:t>infection</w:t>
      </w:r>
      <w:r w:rsidR="00AB7D3B">
        <w:rPr>
          <w:rStyle w:val="Absatz-Standardschriftart1"/>
          <w:rFonts w:ascii="Arial" w:eastAsia="Courier" w:hAnsi="Arial" w:cs="Arial"/>
          <w:color w:val="000000"/>
        </w:rPr>
        <w:t xml:space="preserve"> </w:t>
      </w:r>
      <w:r w:rsidR="00FB1956">
        <w:rPr>
          <w:rStyle w:val="Absatz-Standardschriftart1"/>
          <w:rFonts w:ascii="Arial" w:eastAsia="Courier" w:hAnsi="Arial" w:cs="Arial"/>
          <w:color w:val="000000"/>
        </w:rPr>
        <w:t>;</w:t>
      </w:r>
      <w:proofErr w:type="gramEnd"/>
      <w:r w:rsidR="00FB1956">
        <w:rPr>
          <w:rStyle w:val="Absatz-Standardschriftart1"/>
          <w:rFonts w:ascii="Arial" w:eastAsia="Courier" w:hAnsi="Arial" w:cs="Arial"/>
          <w:color w:val="000000"/>
        </w:rPr>
        <w:t xml:space="preserve"> cluster 5 in Figure 2c)</w:t>
      </w:r>
      <w:r>
        <w:rPr>
          <w:rStyle w:val="Absatz-Standardschriftart1"/>
          <w:rFonts w:ascii="Arial" w:eastAsia="Courier" w:hAnsi="Arial" w:cs="Arial"/>
          <w:color w:val="000000"/>
        </w:rPr>
        <w:t>. GO t</w:t>
      </w:r>
      <w:r w:rsidR="00C52394">
        <w:rPr>
          <w:rStyle w:val="Absatz-Standardschriftart1"/>
          <w:rFonts w:ascii="Arial" w:eastAsia="Courier" w:hAnsi="Arial" w:cs="Arial"/>
          <w:color w:val="000000"/>
        </w:rPr>
        <w:t>erms such as "antigen binding",</w:t>
      </w:r>
      <w:r>
        <w:rPr>
          <w:rStyle w:val="Absatz-Standardschriftart1"/>
          <w:rFonts w:ascii="Arial" w:eastAsia="Courier" w:hAnsi="Arial" w:cs="Arial"/>
          <w:color w:val="000000"/>
        </w:rPr>
        <w:t xml:space="preserve"> "immunoglobulin receptor binding"</w:t>
      </w:r>
      <w:r w:rsidR="00C52394">
        <w:rPr>
          <w:rStyle w:val="Absatz-Standardschriftart1"/>
          <w:rFonts w:ascii="Arial" w:eastAsia="Courier" w:hAnsi="Arial" w:cs="Arial"/>
          <w:color w:val="000000"/>
        </w:rPr>
        <w:t>,</w:t>
      </w:r>
      <w:r w:rsidR="00BC403E">
        <w:rPr>
          <w:rStyle w:val="Absatz-Standardschriftart1"/>
          <w:rFonts w:ascii="Arial" w:eastAsia="Courier" w:hAnsi="Arial" w:cs="Arial"/>
          <w:color w:val="000000"/>
        </w:rPr>
        <w:t xml:space="preserve"> "immune system </w:t>
      </w:r>
      <w:r>
        <w:rPr>
          <w:rStyle w:val="Absatz-Standardschriftart1"/>
          <w:rFonts w:ascii="Arial" w:eastAsia="Courier" w:hAnsi="Arial" w:cs="Arial"/>
          <w:color w:val="000000"/>
        </w:rPr>
        <w:t>process", "adaptive immune response"</w:t>
      </w:r>
      <w:r w:rsidR="00180787">
        <w:rPr>
          <w:rStyle w:val="Absatz-Standardschriftart1"/>
          <w:rFonts w:ascii="Arial" w:eastAsia="Courier" w:hAnsi="Arial" w:cs="Arial"/>
          <w:color w:val="000000"/>
        </w:rPr>
        <w:t>, “cytokine production”</w:t>
      </w:r>
      <w:r w:rsidR="00BC403E">
        <w:rPr>
          <w:rStyle w:val="Absatz-Standardschriftart1"/>
          <w:rFonts w:ascii="Arial" w:eastAsia="Courier" w:hAnsi="Arial" w:cs="Arial"/>
          <w:color w:val="000000"/>
        </w:rPr>
        <w:t>,</w:t>
      </w:r>
      <w:r>
        <w:rPr>
          <w:rStyle w:val="Absatz-Standardschriftart1"/>
          <w:rFonts w:ascii="Arial" w:eastAsia="Courier" w:hAnsi="Arial" w:cs="Arial"/>
          <w:color w:val="000000"/>
        </w:rPr>
        <w:t xml:space="preserve"> and also "innate immune response"</w:t>
      </w:r>
      <w:r w:rsidR="00D03E90">
        <w:rPr>
          <w:rStyle w:val="Absatz-Standardschriftart1"/>
          <w:rFonts w:ascii="Arial" w:eastAsia="Courier" w:hAnsi="Arial" w:cs="Arial"/>
          <w:color w:val="000000"/>
        </w:rPr>
        <w:t xml:space="preserve"> and “regulation of apoptotic process”</w:t>
      </w:r>
      <w:r w:rsidR="00C52394">
        <w:rPr>
          <w:rStyle w:val="Absatz-Standardschriftart1"/>
          <w:rFonts w:ascii="Arial" w:eastAsia="Courier" w:hAnsi="Arial" w:cs="Arial"/>
          <w:color w:val="000000"/>
        </w:rPr>
        <w:t xml:space="preserve"> dominate this group of genes</w:t>
      </w:r>
      <w:r>
        <w:rPr>
          <w:rStyle w:val="Absatz-Standardschriftart1"/>
          <w:rFonts w:ascii="Arial" w:eastAsia="Courier" w:hAnsi="Arial" w:cs="Arial"/>
          <w:color w:val="000000"/>
        </w:rPr>
        <w:t>.</w:t>
      </w:r>
      <w:r w:rsidR="00180787">
        <w:rPr>
          <w:rStyle w:val="Absatz-Standardschriftart1"/>
          <w:rFonts w:ascii="Arial" w:eastAsia="Courier" w:hAnsi="Arial" w:cs="Arial"/>
          <w:color w:val="000000"/>
        </w:rPr>
        <w:t xml:space="preserve"> </w:t>
      </w:r>
      <w:r>
        <w:rPr>
          <w:rStyle w:val="Absatz-Standardschriftart1"/>
          <w:rFonts w:ascii="Arial" w:eastAsia="Courier" w:hAnsi="Arial" w:cs="Arial"/>
          <w:color w:val="000000"/>
        </w:rPr>
        <w:t xml:space="preserve"> Among the same genes, </w:t>
      </w:r>
      <w:r w:rsidR="00D03E90">
        <w:rPr>
          <w:rStyle w:val="Absatz-Standardschriftart1"/>
          <w:rFonts w:ascii="Arial" w:eastAsia="Courier" w:hAnsi="Arial" w:cs="Arial"/>
          <w:color w:val="000000"/>
        </w:rPr>
        <w:t>“</w:t>
      </w:r>
      <w:r>
        <w:rPr>
          <w:rStyle w:val="Absatz-Standardschriftart1"/>
          <w:rFonts w:ascii="Arial" w:eastAsia="Courier" w:hAnsi="Arial" w:cs="Arial"/>
          <w:color w:val="000000"/>
        </w:rPr>
        <w:t>natural killer cell regulation</w:t>
      </w:r>
      <w:r w:rsidR="00D03E90">
        <w:rPr>
          <w:rStyle w:val="Absatz-Standardschriftart1"/>
          <w:rFonts w:ascii="Arial" w:eastAsia="Courier" w:hAnsi="Arial" w:cs="Arial"/>
          <w:color w:val="000000"/>
        </w:rPr>
        <w:t>”</w:t>
      </w:r>
      <w:r>
        <w:rPr>
          <w:rStyle w:val="Absatz-Standardschriftart1"/>
          <w:rFonts w:ascii="Arial" w:eastAsia="Courier" w:hAnsi="Arial" w:cs="Arial"/>
          <w:color w:val="000000"/>
        </w:rPr>
        <w:t>,</w:t>
      </w:r>
      <w:r w:rsidR="00D03E90">
        <w:rPr>
          <w:rStyle w:val="Absatz-Standardschriftart1"/>
          <w:rFonts w:ascii="Arial" w:eastAsia="Courier" w:hAnsi="Arial" w:cs="Arial"/>
          <w:color w:val="000000"/>
        </w:rPr>
        <w:t xml:space="preserve"> “neutrophil degranulation”,</w:t>
      </w:r>
      <w:r>
        <w:rPr>
          <w:rStyle w:val="Absatz-Standardschriftart1"/>
          <w:rFonts w:ascii="Arial" w:eastAsia="Courier" w:hAnsi="Arial" w:cs="Arial"/>
          <w:color w:val="000000"/>
        </w:rPr>
        <w:t xml:space="preserve"> </w:t>
      </w:r>
      <w:r w:rsidR="00D03E90">
        <w:rPr>
          <w:rStyle w:val="Absatz-Standardschriftart1"/>
          <w:rFonts w:ascii="Arial" w:eastAsia="Courier" w:hAnsi="Arial" w:cs="Arial"/>
          <w:color w:val="000000"/>
        </w:rPr>
        <w:t>“</w:t>
      </w:r>
      <w:r>
        <w:rPr>
          <w:rStyle w:val="Absatz-Standardschriftart1"/>
          <w:rFonts w:ascii="Arial" w:eastAsia="Courier" w:hAnsi="Arial" w:cs="Arial"/>
          <w:color w:val="000000"/>
        </w:rPr>
        <w:t xml:space="preserve">JAK-STAT </w:t>
      </w:r>
      <w:proofErr w:type="gramStart"/>
      <w:r>
        <w:rPr>
          <w:rStyle w:val="Absatz-Standardschriftart1"/>
          <w:rFonts w:ascii="Arial" w:eastAsia="Courier" w:hAnsi="Arial" w:cs="Arial"/>
          <w:color w:val="000000"/>
        </w:rPr>
        <w:t>signaling</w:t>
      </w:r>
      <w:r w:rsidR="00D03E90">
        <w:rPr>
          <w:rStyle w:val="Absatz-Standardschriftart1"/>
          <w:rFonts w:ascii="Arial" w:eastAsia="Courier" w:hAnsi="Arial" w:cs="Arial"/>
          <w:color w:val="000000"/>
        </w:rPr>
        <w:t>”</w:t>
      </w:r>
      <w:proofErr w:type="gramEnd"/>
      <w:r>
        <w:rPr>
          <w:rStyle w:val="Absatz-Standardschriftart1"/>
          <w:rFonts w:ascii="Arial" w:eastAsia="Courier" w:hAnsi="Arial" w:cs="Arial"/>
          <w:color w:val="000000"/>
        </w:rPr>
        <w:t xml:space="preserve">, </w:t>
      </w:r>
      <w:r w:rsidR="00C60F50">
        <w:rPr>
          <w:rStyle w:val="Absatz-Standardschriftart1"/>
          <w:rFonts w:ascii="Arial" w:eastAsia="Courier" w:hAnsi="Arial" w:cs="Arial"/>
          <w:color w:val="000000"/>
        </w:rPr>
        <w:t>a</w:t>
      </w:r>
      <w:r>
        <w:rPr>
          <w:rStyle w:val="Absatz-Standardschriftart1"/>
          <w:rFonts w:ascii="Arial" w:eastAsia="Courier" w:hAnsi="Arial" w:cs="Arial"/>
          <w:color w:val="000000"/>
        </w:rPr>
        <w:t>nd IL-1 and interleukin-2, IL-2 production</w:t>
      </w:r>
      <w:r w:rsidR="00C52394">
        <w:rPr>
          <w:rStyle w:val="Absatz-Standardschriftart1"/>
          <w:rFonts w:ascii="Arial" w:eastAsia="Courier" w:hAnsi="Arial" w:cs="Arial"/>
          <w:color w:val="000000"/>
        </w:rPr>
        <w:t>s</w:t>
      </w:r>
      <w:r>
        <w:rPr>
          <w:rStyle w:val="Absatz-Standardschriftart1"/>
          <w:rFonts w:ascii="Arial" w:eastAsia="Courier" w:hAnsi="Arial" w:cs="Arial"/>
          <w:color w:val="000000"/>
        </w:rPr>
        <w:t xml:space="preserve"> are enriched biological processes. </w:t>
      </w:r>
      <w:r w:rsidR="00C60F50">
        <w:rPr>
          <w:rStyle w:val="Absatz-Standardschriftart1"/>
          <w:rFonts w:ascii="Arial" w:eastAsia="Courier" w:hAnsi="Arial" w:cs="Arial"/>
          <w:color w:val="000000"/>
        </w:rPr>
        <w:t xml:space="preserve">Even on day 5 post infection, the genes responsible for these enrichments were low on mRNA abundance. This confirms a strong induction of immune responses, particularly adaptive immune responses between days 5 and 7 post infection. The result is well in line with previously described protective immunity against re-infection with </w:t>
      </w:r>
      <w:proofErr w:type="spellStart"/>
      <w:r w:rsidR="00C60F50">
        <w:rPr>
          <w:rStyle w:val="Absatz-Standardschriftart1"/>
          <w:rFonts w:ascii="Arial" w:eastAsia="Courier" w:hAnsi="Arial" w:cs="Arial"/>
          <w:i/>
          <w:color w:val="000000"/>
        </w:rPr>
        <w:t>Eimeria</w:t>
      </w:r>
      <w:proofErr w:type="spellEnd"/>
      <w:r w:rsidR="00C60F50">
        <w:rPr>
          <w:rStyle w:val="Absatz-Standardschriftart1"/>
          <w:rFonts w:ascii="Arial" w:eastAsia="Courier" w:hAnsi="Arial" w:cs="Arial"/>
          <w:i/>
          <w:color w:val="000000"/>
        </w:rPr>
        <w:t xml:space="preserve"> </w:t>
      </w:r>
      <w:proofErr w:type="gramStart"/>
      <w:r w:rsidR="00C60F50">
        <w:rPr>
          <w:rStyle w:val="Absatz-Standardschriftart1"/>
          <w:rFonts w:ascii="Arial" w:eastAsia="Courier" w:hAnsi="Arial" w:cs="Arial"/>
          <w:color w:val="000000"/>
        </w:rPr>
        <w:t>spp..</w:t>
      </w:r>
      <w:proofErr w:type="gramEnd"/>
    </w:p>
    <w:p w14:paraId="1821AA8F" w14:textId="77777777" w:rsidR="00C60F50" w:rsidRDefault="00C60F50">
      <w:pPr>
        <w:pStyle w:val="Normal1"/>
        <w:spacing w:line="480" w:lineRule="auto"/>
        <w:rPr>
          <w:rStyle w:val="Absatz-Standardschriftart1"/>
          <w:rFonts w:ascii="Arial" w:eastAsia="Courier" w:hAnsi="Arial" w:cs="Arial"/>
          <w:color w:val="000000"/>
        </w:rPr>
      </w:pPr>
    </w:p>
    <w:p w14:paraId="20B15644" w14:textId="442ED680" w:rsidR="00FB1956" w:rsidRPr="00FB1956" w:rsidRDefault="00FB1956" w:rsidP="00FB1956">
      <w:pPr>
        <w:pStyle w:val="Normal1"/>
        <w:spacing w:line="480" w:lineRule="auto"/>
        <w:jc w:val="both"/>
        <w:rPr>
          <w:b/>
          <w:i/>
        </w:rPr>
      </w:pPr>
      <w:r w:rsidRPr="00FB1956">
        <w:rPr>
          <w:rStyle w:val="Absatz-Standardschriftart1"/>
          <w:rFonts w:ascii="Arial" w:eastAsia="Courier" w:hAnsi="Arial" w:cs="Arial"/>
          <w:b/>
          <w:i/>
          <w:color w:val="000000"/>
        </w:rPr>
        <w:lastRenderedPageBreak/>
        <w:t>Challenge infection…. something</w:t>
      </w:r>
    </w:p>
    <w:p w14:paraId="3744F54E" w14:textId="788E28AA" w:rsidR="004313D6" w:rsidRPr="009A0640" w:rsidRDefault="00EE1F96">
      <w:pPr>
        <w:pStyle w:val="Normal1"/>
        <w:spacing w:line="480" w:lineRule="auto"/>
      </w:pPr>
      <w:r>
        <w:rPr>
          <w:rStyle w:val="Absatz-Standardschriftart1"/>
          <w:rFonts w:ascii="Arial" w:eastAsia="Courier" w:hAnsi="Arial" w:cs="Arial"/>
        </w:rPr>
        <w:t xml:space="preserve">Three challenge infected samples </w:t>
      </w:r>
      <w:r w:rsidR="00007E63">
        <w:rPr>
          <w:rStyle w:val="Absatz-Standardschriftart1"/>
          <w:rFonts w:ascii="Arial" w:eastAsia="Courier" w:hAnsi="Arial" w:cs="Arial"/>
        </w:rPr>
        <w:t xml:space="preserve">from early and late </w:t>
      </w:r>
      <w:r w:rsidR="00D86AAE">
        <w:rPr>
          <w:rStyle w:val="Absatz-Standardschriftart1"/>
          <w:rFonts w:ascii="Arial" w:eastAsia="Courier" w:hAnsi="Arial" w:cs="Arial"/>
        </w:rPr>
        <w:t>secondary infection</w:t>
      </w:r>
      <w:r>
        <w:rPr>
          <w:rStyle w:val="Absatz-Standardschriftart1"/>
          <w:rFonts w:ascii="Arial" w:eastAsia="Courier" w:hAnsi="Arial" w:cs="Arial"/>
        </w:rPr>
        <w:t xml:space="preserve"> show a distinct mRNA profile (</w:t>
      </w:r>
      <w:r w:rsidR="00D86AAE">
        <w:rPr>
          <w:rStyle w:val="Absatz-Standardschriftart1"/>
          <w:rFonts w:ascii="Arial" w:eastAsia="Courier" w:hAnsi="Arial" w:cs="Arial"/>
        </w:rPr>
        <w:t xml:space="preserve">3, 5 and 7 days post infection, </w:t>
      </w:r>
      <w:r>
        <w:rPr>
          <w:rStyle w:val="Absatz-Standardschriftart1"/>
          <w:rFonts w:ascii="Arial" w:eastAsia="Courier" w:hAnsi="Arial" w:cs="Arial"/>
        </w:rPr>
        <w:t>cluster 6</w:t>
      </w:r>
      <w:r w:rsidR="00D86AAE">
        <w:rPr>
          <w:rStyle w:val="Absatz-Standardschriftart1"/>
          <w:rFonts w:ascii="Arial" w:eastAsia="Courier" w:hAnsi="Arial" w:cs="Arial"/>
        </w:rPr>
        <w:t>,</w:t>
      </w:r>
      <w:r w:rsidR="0026402E">
        <w:rPr>
          <w:rStyle w:val="Absatz-Standardschriftart1"/>
          <w:rFonts w:ascii="Arial" w:eastAsia="Courier" w:hAnsi="Arial" w:cs="Arial"/>
        </w:rPr>
        <w:t xml:space="preserve"> Figure 2b</w:t>
      </w:r>
      <w:r>
        <w:rPr>
          <w:rStyle w:val="Absatz-Standardschriftart1"/>
          <w:rFonts w:ascii="Arial" w:eastAsia="Courier" w:hAnsi="Arial" w:cs="Arial"/>
        </w:rPr>
        <w:t>). These mRNAs are highly enriched for GO terms for RNA processing and splicing as well as terms for histone and chromatin modification.</w:t>
      </w:r>
      <w:r w:rsidR="0026402E">
        <w:rPr>
          <w:rStyle w:val="Absatz-Standardschriftart1"/>
          <w:rFonts w:ascii="Arial" w:eastAsia="Courier" w:hAnsi="Arial" w:cs="Arial"/>
        </w:rPr>
        <w:t xml:space="preserve"> </w:t>
      </w:r>
      <w:r w:rsidR="00991545">
        <w:rPr>
          <w:rStyle w:val="Absatz-Standardschriftart1"/>
          <w:rFonts w:ascii="Arial" w:eastAsia="Courier" w:hAnsi="Arial" w:cs="Arial"/>
        </w:rPr>
        <w:t xml:space="preserve">This </w:t>
      </w:r>
      <w:r w:rsidR="00BC403E">
        <w:rPr>
          <w:rStyle w:val="Absatz-Standardschriftart1"/>
          <w:rFonts w:ascii="Arial" w:eastAsia="Courier" w:hAnsi="Arial" w:cs="Arial"/>
        </w:rPr>
        <w:t>suggest</w:t>
      </w:r>
      <w:r w:rsidR="00991545">
        <w:rPr>
          <w:rStyle w:val="Absatz-Standardschriftart1"/>
          <w:rFonts w:ascii="Arial" w:eastAsia="Courier" w:hAnsi="Arial" w:cs="Arial"/>
        </w:rPr>
        <w:t>s</w:t>
      </w:r>
      <w:r w:rsidR="00BC403E">
        <w:rPr>
          <w:rStyle w:val="Absatz-Standardschriftart1"/>
          <w:rFonts w:ascii="Arial" w:eastAsia="Courier" w:hAnsi="Arial" w:cs="Arial"/>
        </w:rPr>
        <w:t xml:space="preserve"> that protective immune responses in challenge infected animals</w:t>
      </w:r>
      <w:r w:rsidR="009A0640">
        <w:rPr>
          <w:rStyle w:val="Absatz-Standardschriftart1"/>
          <w:rFonts w:ascii="Arial" w:eastAsia="Courier" w:hAnsi="Arial" w:cs="Arial"/>
        </w:rPr>
        <w:t xml:space="preserve"> are regulated both at the transcriptional and </w:t>
      </w:r>
      <w:r w:rsidR="00991545">
        <w:rPr>
          <w:rStyle w:val="Absatz-Standardschriftart1"/>
          <w:rFonts w:ascii="Arial" w:eastAsia="Courier" w:hAnsi="Arial" w:cs="Arial"/>
        </w:rPr>
        <w:t xml:space="preserve">post-transcriptional </w:t>
      </w:r>
      <w:r w:rsidR="009A0640">
        <w:rPr>
          <w:rStyle w:val="Absatz-Standardschriftart1"/>
          <w:rFonts w:ascii="Arial" w:eastAsia="Courier" w:hAnsi="Arial" w:cs="Arial"/>
        </w:rPr>
        <w:t>level</w:t>
      </w:r>
      <w:r w:rsidR="00BC403E">
        <w:rPr>
          <w:rStyle w:val="Absatz-Standardschriftart1"/>
          <w:rFonts w:ascii="Arial" w:eastAsia="Courier" w:hAnsi="Arial" w:cs="Arial"/>
        </w:rPr>
        <w:t>.</w:t>
      </w:r>
      <w:r w:rsidR="009A0640">
        <w:rPr>
          <w:rStyle w:val="Absatz-Standardschriftart1"/>
          <w:rFonts w:ascii="Arial" w:eastAsia="Courier" w:hAnsi="Arial" w:cs="Arial"/>
        </w:rPr>
        <w:t xml:space="preserve"> The high abundance of these mRNAs at different time-points post infection in </w:t>
      </w:r>
      <w:r w:rsidR="00991545">
        <w:rPr>
          <w:rStyle w:val="Absatz-Standardschriftart1"/>
          <w:rFonts w:ascii="Arial" w:eastAsia="Courier" w:hAnsi="Arial" w:cs="Arial"/>
        </w:rPr>
        <w:t xml:space="preserve">wild-type </w:t>
      </w:r>
      <w:r w:rsidR="009A0640">
        <w:rPr>
          <w:rStyle w:val="Absatz-Standardschriftart1"/>
          <w:rFonts w:ascii="Arial" w:eastAsia="Courier" w:hAnsi="Arial" w:cs="Arial"/>
        </w:rPr>
        <w:t xml:space="preserve">hosts also suggests individual variation in </w:t>
      </w:r>
      <w:r w:rsidR="00991545">
        <w:rPr>
          <w:rStyle w:val="Absatz-Standardschriftart1"/>
          <w:rFonts w:ascii="Arial" w:eastAsia="Courier" w:hAnsi="Arial" w:cs="Arial"/>
        </w:rPr>
        <w:t xml:space="preserve">the timing </w:t>
      </w:r>
      <w:r w:rsidR="009A0640">
        <w:rPr>
          <w:rStyle w:val="Absatz-Standardschriftart1"/>
          <w:rFonts w:ascii="Arial" w:eastAsia="Courier" w:hAnsi="Arial" w:cs="Arial"/>
        </w:rPr>
        <w:t xml:space="preserve">of these responses. </w:t>
      </w:r>
      <w:r w:rsidR="009A0640">
        <w:rPr>
          <w:rStyle w:val="Absatz-Standardschriftart1"/>
          <w:rFonts w:ascii="Arial" w:eastAsia="Courier" w:hAnsi="Arial" w:cs="Arial"/>
          <w:i/>
        </w:rPr>
        <w:t xml:space="preserve">Not sure how to conclude something here… </w:t>
      </w:r>
      <w:proofErr w:type="gramStart"/>
      <w:r w:rsidR="009A0640">
        <w:rPr>
          <w:rStyle w:val="Absatz-Standardschriftart1"/>
          <w:rFonts w:ascii="Arial" w:eastAsia="Courier" w:hAnsi="Arial" w:cs="Arial"/>
          <w:i/>
        </w:rPr>
        <w:t>Any thoughts?</w:t>
      </w:r>
      <w:proofErr w:type="gramEnd"/>
      <w:r w:rsidR="009A0640">
        <w:rPr>
          <w:rStyle w:val="Absatz-Standardschriftart1"/>
          <w:rFonts w:ascii="Arial" w:eastAsia="Courier" w:hAnsi="Arial" w:cs="Arial"/>
          <w:i/>
        </w:rPr>
        <w:t xml:space="preserve"> I did some literature research but with the search-terms used, did not get much wiser (</w:t>
      </w:r>
      <w:proofErr w:type="spellStart"/>
      <w:r w:rsidR="009A0640">
        <w:rPr>
          <w:rStyle w:val="Absatz-Standardschriftart1"/>
          <w:rFonts w:ascii="Arial" w:eastAsia="Courier" w:hAnsi="Arial" w:cs="Arial"/>
          <w:i/>
        </w:rPr>
        <w:t>eg</w:t>
      </w:r>
      <w:proofErr w:type="spellEnd"/>
      <w:r w:rsidR="009A0640">
        <w:rPr>
          <w:rStyle w:val="Absatz-Standardschriftart1"/>
          <w:rFonts w:ascii="Arial" w:eastAsia="Courier" w:hAnsi="Arial" w:cs="Arial"/>
          <w:i/>
        </w:rPr>
        <w:t xml:space="preserve"> “RNA regulation immune response” or “RNA regulation response parasite” on NCBI).</w:t>
      </w:r>
      <w:r w:rsidR="005E4194">
        <w:rPr>
          <w:rStyle w:val="Absatz-Standardschriftart1"/>
          <w:rFonts w:ascii="Arial" w:eastAsia="Courier" w:hAnsi="Arial" w:cs="Arial"/>
          <w:i/>
        </w:rPr>
        <w:t xml:space="preserve"> Found some papers on cytokine/chemokine regulation by miRNAs in other diseases.</w:t>
      </w:r>
    </w:p>
    <w:p w14:paraId="7DF9EAFA" w14:textId="77777777" w:rsidR="00285BFB" w:rsidRDefault="00285BFB">
      <w:pPr>
        <w:pStyle w:val="Normal1"/>
        <w:spacing w:line="480" w:lineRule="auto"/>
        <w:rPr>
          <w:rStyle w:val="Absatz-Standardschriftart1"/>
          <w:rFonts w:ascii="Arial" w:eastAsia="Courier" w:hAnsi="Arial" w:cs="Arial"/>
          <w:color w:val="000000"/>
        </w:rPr>
      </w:pPr>
    </w:p>
    <w:p w14:paraId="32ECE928" w14:textId="0917641B" w:rsidR="005B22E4" w:rsidRDefault="005B22E4">
      <w:pPr>
        <w:pStyle w:val="Normal1"/>
        <w:spacing w:line="480" w:lineRule="auto"/>
      </w:pPr>
      <w:proofErr w:type="gramStart"/>
      <w:r>
        <w:rPr>
          <w:rStyle w:val="Absatz-Standardschriftart1"/>
          <w:rFonts w:ascii="Arial" w:eastAsia="Courier" w:hAnsi="Arial" w:cs="Arial"/>
          <w:color w:val="000000"/>
        </w:rPr>
        <w:t xml:space="preserve">Taken together, the mouse </w:t>
      </w:r>
      <w:r w:rsidR="00E51F36">
        <w:rPr>
          <w:rStyle w:val="Absatz-Standardschriftart1"/>
          <w:rFonts w:ascii="Arial" w:eastAsia="Courier" w:hAnsi="Arial" w:cs="Arial"/>
          <w:color w:val="000000"/>
        </w:rPr>
        <w:t xml:space="preserve">epithelial </w:t>
      </w:r>
      <w:r>
        <w:rPr>
          <w:rStyle w:val="Absatz-Standardschriftart1"/>
          <w:rFonts w:ascii="Arial" w:eastAsia="Courier" w:hAnsi="Arial" w:cs="Arial"/>
          <w:color w:val="000000"/>
        </w:rPr>
        <w:t xml:space="preserve">transcriptome changes upon infection </w:t>
      </w:r>
      <w:r w:rsidR="00E51F36">
        <w:rPr>
          <w:rStyle w:val="Absatz-Standardschriftart1"/>
          <w:rFonts w:ascii="Arial" w:eastAsia="Courier" w:hAnsi="Arial" w:cs="Arial"/>
          <w:color w:val="000000"/>
        </w:rPr>
        <w:t xml:space="preserve">by </w:t>
      </w:r>
      <w:r>
        <w:rPr>
          <w:rStyle w:val="Absatz-Standardschriftart1"/>
          <w:rFonts w:ascii="Arial" w:eastAsia="Courier" w:hAnsi="Arial" w:cs="Arial"/>
          <w:color w:val="000000"/>
        </w:rPr>
        <w:t xml:space="preserve">its natural parasite E. </w:t>
      </w:r>
      <w:proofErr w:type="spellStart"/>
      <w:r>
        <w:rPr>
          <w:rStyle w:val="Absatz-Standardschriftart1"/>
          <w:rFonts w:ascii="Arial" w:eastAsia="Courier" w:hAnsi="Arial" w:cs="Arial"/>
          <w:color w:val="000000"/>
        </w:rPr>
        <w:t>falciformis</w:t>
      </w:r>
      <w:proofErr w:type="spellEnd"/>
      <w:r>
        <w:rPr>
          <w:rStyle w:val="Absatz-Standardschriftart1"/>
          <w:rFonts w:ascii="Arial" w:eastAsia="Courier" w:hAnsi="Arial" w:cs="Arial"/>
          <w:color w:val="000000"/>
        </w:rPr>
        <w:t>.</w:t>
      </w:r>
      <w:proofErr w:type="gramEnd"/>
      <w:r>
        <w:rPr>
          <w:rStyle w:val="Absatz-Standardschriftart1"/>
          <w:rFonts w:ascii="Arial" w:eastAsia="Courier" w:hAnsi="Arial" w:cs="Arial"/>
          <w:color w:val="000000"/>
        </w:rPr>
        <w:t xml:space="preserve"> The largest change is detected by comparing </w:t>
      </w:r>
      <w:r w:rsidR="00E51F36">
        <w:rPr>
          <w:rStyle w:val="Absatz-Standardschriftart1"/>
          <w:rFonts w:ascii="Arial" w:eastAsia="Courier" w:hAnsi="Arial" w:cs="Arial"/>
          <w:color w:val="000000"/>
        </w:rPr>
        <w:t xml:space="preserve">un-infected </w:t>
      </w:r>
      <w:r>
        <w:rPr>
          <w:rStyle w:val="Absatz-Standardschriftart1"/>
          <w:rFonts w:ascii="Arial" w:eastAsia="Courier" w:hAnsi="Arial" w:cs="Arial"/>
          <w:color w:val="000000"/>
        </w:rPr>
        <w:t>control animals to day 7 post infection</w:t>
      </w:r>
      <w:r w:rsidR="00991545">
        <w:rPr>
          <w:rStyle w:val="Absatz-Standardschriftart1"/>
          <w:rFonts w:ascii="Arial" w:eastAsia="Courier" w:hAnsi="Arial" w:cs="Arial"/>
          <w:color w:val="000000"/>
        </w:rPr>
        <w:t xml:space="preserve"> samples</w:t>
      </w:r>
      <w:r>
        <w:rPr>
          <w:rStyle w:val="Absatz-Standardschriftart1"/>
          <w:rFonts w:ascii="Arial" w:eastAsia="Courier" w:hAnsi="Arial" w:cs="Arial"/>
          <w:color w:val="000000"/>
        </w:rPr>
        <w:t>, which is the day before oocyst shedding peaks. Early in infection, when the parasite reproduces asexually and multiplies within intestinal epithelial cells,</w:t>
      </w:r>
      <w:r w:rsidR="00E51F36">
        <w:rPr>
          <w:rStyle w:val="Absatz-Standardschriftart1"/>
          <w:rFonts w:ascii="Arial" w:eastAsia="Courier" w:hAnsi="Arial" w:cs="Arial"/>
          <w:color w:val="000000"/>
        </w:rPr>
        <w:t xml:space="preserve"> </w:t>
      </w:r>
      <w:r w:rsidR="00BB0A0C">
        <w:rPr>
          <w:rStyle w:val="Absatz-Standardschriftart1"/>
          <w:rFonts w:ascii="Arial" w:eastAsia="Courier" w:hAnsi="Arial" w:cs="Arial"/>
          <w:color w:val="000000"/>
        </w:rPr>
        <w:t>in total ~750 unique mouse genes (days 3 and 5) are differentially abundant in their mRNAs compared to late infection</w:t>
      </w:r>
      <w:r>
        <w:rPr>
          <w:rStyle w:val="Absatz-Standardschriftart1"/>
          <w:rFonts w:ascii="Arial" w:eastAsia="Courier" w:hAnsi="Arial" w:cs="Arial"/>
          <w:color w:val="000000"/>
        </w:rPr>
        <w:t>.</w:t>
      </w:r>
      <w:r w:rsidR="00424D20">
        <w:rPr>
          <w:rStyle w:val="Absatz-Standardschriftart1"/>
          <w:rFonts w:ascii="Arial" w:eastAsia="Courier" w:hAnsi="Arial" w:cs="Arial"/>
          <w:color w:val="000000"/>
        </w:rPr>
        <w:t xml:space="preserve"> </w:t>
      </w:r>
      <w:r w:rsidR="00BB0A0C">
        <w:rPr>
          <w:rStyle w:val="Absatz-Standardschriftart1"/>
          <w:rFonts w:ascii="Arial" w:eastAsia="Courier" w:hAnsi="Arial" w:cs="Arial"/>
          <w:color w:val="000000"/>
        </w:rPr>
        <w:t xml:space="preserve">Late in infection ~1600 genes are uniquely differently abundant, i.e., mRNAs of these genes were not different early in infection. </w:t>
      </w:r>
      <w:r w:rsidR="00424D20">
        <w:rPr>
          <w:rStyle w:val="Absatz-Standardschriftart1"/>
          <w:rFonts w:ascii="Arial" w:eastAsia="Courier" w:hAnsi="Arial" w:cs="Arial"/>
          <w:color w:val="000000"/>
        </w:rPr>
        <w:t xml:space="preserve">Sample clustering separates controls, early infection animals (days 3 and 5) and late infection animals from each other. Sample groups are characterized by specific mRNA abundance patters. By GO enrichment analysis for early infection, we identify regulation of a number of cytokines, stem </w:t>
      </w:r>
      <w:r w:rsidR="00424D20">
        <w:rPr>
          <w:rStyle w:val="Absatz-Standardschriftart1"/>
          <w:rFonts w:ascii="Arial" w:eastAsia="Courier" w:hAnsi="Arial" w:cs="Arial"/>
          <w:color w:val="000000"/>
        </w:rPr>
        <w:lastRenderedPageBreak/>
        <w:t>cell population maintenance as wells as changes in food response or appetite. Late infection is dominated by terms which reflect adaptive immune responses and some which reflect innate immune responses.</w:t>
      </w:r>
      <w:r w:rsidR="00BB0A0C">
        <w:rPr>
          <w:rStyle w:val="Absatz-Standardschriftart1"/>
          <w:rFonts w:ascii="Arial" w:eastAsia="Courier" w:hAnsi="Arial" w:cs="Arial"/>
          <w:color w:val="000000"/>
        </w:rPr>
        <w:t xml:space="preserve"> Responses seen in enriched GO terms in WT challenge infected hosts suggest strong gene expression regulation both at the transcriptional level and in RNA processing. In contrast, all these patterns are missing in T and B cell maturation deficient mice, and in general our analysis did not separate infected from un-infected immune deficient animals. </w:t>
      </w:r>
    </w:p>
    <w:p w14:paraId="2C9F5BA3" w14:textId="77777777" w:rsidR="004313D6" w:rsidRDefault="004313D6">
      <w:pPr>
        <w:pStyle w:val="Normal1"/>
        <w:spacing w:line="480" w:lineRule="auto"/>
        <w:rPr>
          <w:rFonts w:ascii="Arial" w:eastAsia="Courier" w:hAnsi="Arial" w:cs="Arial"/>
        </w:rPr>
      </w:pPr>
    </w:p>
    <w:p w14:paraId="788B5800"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Transcriptional differences in the parasite life cycle are independent of mouse immune status</w:t>
      </w:r>
    </w:p>
    <w:p w14:paraId="14BBE566" w14:textId="455D84A2" w:rsidR="004313D6" w:rsidRDefault="00ED6F16" w:rsidP="00ED6F16">
      <w:pPr>
        <w:pStyle w:val="Normal1"/>
        <w:spacing w:line="480" w:lineRule="auto"/>
      </w:pPr>
      <w:r>
        <w:rPr>
          <w:rStyle w:val="Absatz-Standardschriftart1"/>
          <w:rFonts w:ascii="Arial" w:eastAsia="Courier" w:hAnsi="Arial" w:cs="Arial"/>
          <w:color w:val="000000"/>
        </w:rPr>
        <w:t xml:space="preserve">In the parasite transcriptome, we see no difference between infection in immune competent mice, T and B cell deficient </w:t>
      </w:r>
      <w:r>
        <w:rPr>
          <w:rStyle w:val="Absatz-Standardschriftart1"/>
          <w:rFonts w:ascii="Arial" w:eastAsia="Courier" w:hAnsi="Arial" w:cs="Arial"/>
          <w:i/>
          <w:color w:val="000000"/>
        </w:rPr>
        <w:t>Rag1-/-</w:t>
      </w:r>
      <w:r>
        <w:rPr>
          <w:rStyle w:val="Absatz-Standardschriftart1"/>
          <w:rFonts w:ascii="Arial" w:eastAsia="Courier" w:hAnsi="Arial" w:cs="Arial"/>
          <w:color w:val="000000"/>
        </w:rPr>
        <w:t xml:space="preserve"> </w:t>
      </w:r>
      <w:proofErr w:type="gramStart"/>
      <w:r>
        <w:rPr>
          <w:rStyle w:val="Absatz-Standardschriftart1"/>
          <w:rFonts w:ascii="Arial" w:eastAsia="Courier" w:hAnsi="Arial" w:cs="Arial"/>
          <w:color w:val="000000"/>
        </w:rPr>
        <w:t>mice,</w:t>
      </w:r>
      <w:proofErr w:type="gramEnd"/>
      <w:r>
        <w:rPr>
          <w:rStyle w:val="Absatz-Standardschriftart1"/>
          <w:rFonts w:ascii="Arial" w:eastAsia="Courier" w:hAnsi="Arial" w:cs="Arial"/>
          <w:color w:val="000000"/>
        </w:rPr>
        <w:t xml:space="preserve"> or between naive and challenge infected mice. This is surprising considering the measured differences in oocyst output in the same comparisons (Figure 1a), and the fact that the same comparisons display distinct patterns in mouse transcriptomes. </w:t>
      </w:r>
      <w:r w:rsidR="00F560DE">
        <w:rPr>
          <w:rStyle w:val="Absatz-Standardschriftart1"/>
          <w:rFonts w:ascii="Arial" w:eastAsia="Courier" w:hAnsi="Arial" w:cs="Arial"/>
          <w:color w:val="000000"/>
        </w:rPr>
        <w:t>M</w:t>
      </w:r>
      <w:r w:rsidR="00AB7D3B">
        <w:rPr>
          <w:rStyle w:val="Absatz-Standardschriftart1"/>
          <w:rFonts w:ascii="Arial" w:eastAsia="Courier" w:hAnsi="Arial" w:cs="Arial"/>
          <w:color w:val="000000"/>
        </w:rPr>
        <w:t xml:space="preserve">ajor changes take place between 5 and 7 days </w:t>
      </w:r>
      <w:r w:rsidR="002D70D0">
        <w:rPr>
          <w:rStyle w:val="Absatz-Standardschriftart1"/>
          <w:rFonts w:ascii="Arial" w:eastAsia="Courier" w:hAnsi="Arial" w:cs="Arial"/>
          <w:color w:val="000000"/>
        </w:rPr>
        <w:t>post infection</w:t>
      </w:r>
      <w:r w:rsidR="00F560DE">
        <w:rPr>
          <w:rStyle w:val="Absatz-Standardschriftart1"/>
          <w:rFonts w:ascii="Arial" w:eastAsia="Courier" w:hAnsi="Arial" w:cs="Arial"/>
          <w:color w:val="000000"/>
        </w:rPr>
        <w:t xml:space="preserve"> (Figure 3a, FDR &lt; 0.01). Between </w:t>
      </w:r>
      <w:r w:rsidR="00AB7D3B">
        <w:rPr>
          <w:rStyle w:val="Absatz-Standardschriftart1"/>
          <w:rFonts w:ascii="Arial" w:eastAsia="Courier" w:hAnsi="Arial" w:cs="Arial"/>
          <w:color w:val="000000"/>
        </w:rPr>
        <w:t xml:space="preserve">3 and 5 days </w:t>
      </w:r>
      <w:r w:rsidR="002D70D0">
        <w:rPr>
          <w:rStyle w:val="Absatz-Standardschriftart1"/>
          <w:rFonts w:ascii="Arial" w:eastAsia="Courier" w:hAnsi="Arial" w:cs="Arial"/>
          <w:color w:val="000000"/>
        </w:rPr>
        <w:t>post infection</w:t>
      </w:r>
      <w:r w:rsidR="00AB7D3B">
        <w:rPr>
          <w:rStyle w:val="Absatz-Standardschriftart1"/>
          <w:rFonts w:ascii="Arial" w:eastAsia="Courier" w:hAnsi="Arial" w:cs="Arial"/>
          <w:color w:val="000000"/>
        </w:rPr>
        <w:t xml:space="preserve"> </w:t>
      </w:r>
      <w:r w:rsidR="00F560DE">
        <w:rPr>
          <w:rStyle w:val="Absatz-Standardschriftart1"/>
          <w:rFonts w:ascii="Arial" w:eastAsia="Courier" w:hAnsi="Arial" w:cs="Arial"/>
          <w:color w:val="000000"/>
        </w:rPr>
        <w:t>differences are smaller</w:t>
      </w:r>
      <w:r w:rsidR="00AB7D3B">
        <w:rPr>
          <w:rStyle w:val="Absatz-Standardschriftart1"/>
          <w:rFonts w:ascii="Arial" w:eastAsia="Courier" w:hAnsi="Arial" w:cs="Arial"/>
          <w:color w:val="000000"/>
        </w:rPr>
        <w:t xml:space="preserve">. Between early time-points, 3 and 5 days </w:t>
      </w:r>
      <w:r w:rsidR="002D70D0">
        <w:rPr>
          <w:rStyle w:val="Absatz-Standardschriftart1"/>
          <w:rFonts w:ascii="Arial" w:eastAsia="Courier" w:hAnsi="Arial" w:cs="Arial"/>
          <w:color w:val="000000"/>
        </w:rPr>
        <w:t>post infection</w:t>
      </w:r>
      <w:r w:rsidR="00EE1F96">
        <w:rPr>
          <w:rStyle w:val="Absatz-Standardschriftart1"/>
          <w:rFonts w:ascii="Arial" w:eastAsia="Courier" w:hAnsi="Arial" w:cs="Arial"/>
          <w:color w:val="000000"/>
        </w:rPr>
        <w:t xml:space="preserve">, 103 mRNAs were different, whereas between 3 and 7 </w:t>
      </w:r>
      <w:r w:rsidR="00AB7D3B">
        <w:rPr>
          <w:rStyle w:val="Absatz-Standardschriftart1"/>
          <w:rFonts w:ascii="Arial" w:eastAsia="Courier" w:hAnsi="Arial" w:cs="Arial"/>
          <w:color w:val="000000"/>
        </w:rPr>
        <w:t xml:space="preserve">days </w:t>
      </w:r>
      <w:r w:rsidR="002D70D0">
        <w:rPr>
          <w:rStyle w:val="Absatz-Standardschriftart1"/>
          <w:rFonts w:ascii="Arial" w:eastAsia="Courier" w:hAnsi="Arial" w:cs="Arial"/>
          <w:color w:val="000000"/>
        </w:rPr>
        <w:t>post infection</w:t>
      </w:r>
      <w:r w:rsidR="00AB7D3B">
        <w:rPr>
          <w:rStyle w:val="Absatz-Standardschriftart1"/>
          <w:rFonts w:ascii="Arial" w:eastAsia="Courier" w:hAnsi="Arial" w:cs="Arial"/>
          <w:color w:val="000000"/>
        </w:rPr>
        <w:t xml:space="preserve"> </w:t>
      </w:r>
      <w:r w:rsidR="00EE1F96">
        <w:rPr>
          <w:rStyle w:val="Absatz-Standardschriftart1"/>
          <w:rFonts w:ascii="Arial" w:eastAsia="Courier" w:hAnsi="Arial" w:cs="Arial"/>
          <w:color w:val="000000"/>
        </w:rPr>
        <w:t>139</w:t>
      </w:r>
      <w:r w:rsidR="00AB7D3B">
        <w:rPr>
          <w:rStyle w:val="Absatz-Standardschriftart1"/>
          <w:rFonts w:ascii="Arial" w:eastAsia="Courier" w:hAnsi="Arial" w:cs="Arial"/>
          <w:color w:val="000000"/>
        </w:rPr>
        <w:t xml:space="preserve">9 mRNAs were differentially abundant, and between 5 </w:t>
      </w:r>
      <w:r w:rsidR="00EE1F96">
        <w:rPr>
          <w:rStyle w:val="Absatz-Standardschriftart1"/>
          <w:rFonts w:ascii="Arial" w:eastAsia="Courier" w:hAnsi="Arial" w:cs="Arial"/>
          <w:color w:val="000000"/>
        </w:rPr>
        <w:t>and 7 d</w:t>
      </w:r>
      <w:r w:rsidR="00AB7D3B">
        <w:rPr>
          <w:rStyle w:val="Absatz-Standardschriftart1"/>
          <w:rFonts w:ascii="Arial" w:eastAsia="Courier" w:hAnsi="Arial" w:cs="Arial"/>
          <w:color w:val="000000"/>
        </w:rPr>
        <w:t xml:space="preserve">ays </w:t>
      </w:r>
      <w:r w:rsidR="002D70D0">
        <w:rPr>
          <w:rStyle w:val="Absatz-Standardschriftart1"/>
          <w:rFonts w:ascii="Arial" w:eastAsia="Courier" w:hAnsi="Arial" w:cs="Arial"/>
          <w:color w:val="000000"/>
        </w:rPr>
        <w:t>post infection</w:t>
      </w:r>
      <w:r w:rsidR="00EE1F96">
        <w:rPr>
          <w:rStyle w:val="Absatz-Standardschriftart1"/>
          <w:rFonts w:ascii="Arial" w:eastAsia="Courier" w:hAnsi="Arial" w:cs="Arial"/>
          <w:color w:val="000000"/>
        </w:rPr>
        <w:t xml:space="preserve"> 2084 mRNAs were</w:t>
      </w:r>
      <w:r w:rsidR="00580C39">
        <w:rPr>
          <w:rStyle w:val="Absatz-Standardschriftart1"/>
          <w:rFonts w:ascii="Arial" w:eastAsia="Courier" w:hAnsi="Arial" w:cs="Arial"/>
          <w:color w:val="000000"/>
        </w:rPr>
        <w:t xml:space="preserve"> differentially abundant </w:t>
      </w:r>
      <w:r w:rsidR="00EE1F96">
        <w:rPr>
          <w:rStyle w:val="Absatz-Standardschriftart1"/>
          <w:rFonts w:ascii="Arial" w:eastAsia="Courier" w:hAnsi="Arial" w:cs="Arial"/>
          <w:color w:val="000000"/>
        </w:rPr>
        <w:t xml:space="preserve">(Figure 3a). </w:t>
      </w:r>
      <w:r w:rsidR="00F560DE">
        <w:rPr>
          <w:rStyle w:val="Absatz-Standardschriftart1"/>
          <w:rFonts w:ascii="Arial" w:eastAsia="Courier" w:hAnsi="Arial" w:cs="Arial"/>
          <w:color w:val="000000"/>
        </w:rPr>
        <w:t>These results</w:t>
      </w:r>
      <w:r w:rsidR="00EE1F96">
        <w:rPr>
          <w:rStyle w:val="Absatz-Standardschriftart1"/>
          <w:rFonts w:ascii="Arial" w:eastAsia="Courier" w:hAnsi="Arial" w:cs="Arial"/>
          <w:color w:val="000000"/>
        </w:rPr>
        <w:t xml:space="preserve"> motivated us to define 3 </w:t>
      </w:r>
      <w:r w:rsidR="00AB7D3B">
        <w:rPr>
          <w:rStyle w:val="Absatz-Standardschriftart1"/>
          <w:rFonts w:ascii="Arial" w:eastAsia="Courier" w:hAnsi="Arial" w:cs="Arial"/>
          <w:color w:val="000000"/>
        </w:rPr>
        <w:t xml:space="preserve">and 5 days </w:t>
      </w:r>
      <w:r w:rsidR="002D70D0">
        <w:rPr>
          <w:rStyle w:val="Absatz-Standardschriftart1"/>
          <w:rFonts w:ascii="Arial" w:eastAsia="Courier" w:hAnsi="Arial" w:cs="Arial"/>
          <w:color w:val="000000"/>
        </w:rPr>
        <w:t>post infection</w:t>
      </w:r>
      <w:r w:rsidR="00AB7D3B">
        <w:rPr>
          <w:rStyle w:val="Absatz-Standardschriftart1"/>
          <w:rFonts w:ascii="Arial" w:eastAsia="Courier" w:hAnsi="Arial" w:cs="Arial"/>
          <w:color w:val="000000"/>
        </w:rPr>
        <w:t xml:space="preserve"> as "early infection" and 7 days </w:t>
      </w:r>
      <w:r w:rsidR="002D70D0">
        <w:rPr>
          <w:rStyle w:val="Absatz-Standardschriftart1"/>
          <w:rFonts w:ascii="Arial" w:eastAsia="Courier" w:hAnsi="Arial" w:cs="Arial"/>
          <w:color w:val="000000"/>
        </w:rPr>
        <w:t>post infection</w:t>
      </w:r>
      <w:r w:rsidR="00EE1F96">
        <w:rPr>
          <w:rStyle w:val="Absatz-Standardschriftart1"/>
          <w:rFonts w:ascii="Arial" w:eastAsia="Courier" w:hAnsi="Arial" w:cs="Arial"/>
          <w:color w:val="000000"/>
        </w:rPr>
        <w:t xml:space="preserve"> as "late infection"</w:t>
      </w:r>
      <w:r w:rsidR="00AC4FD2">
        <w:rPr>
          <w:rStyle w:val="Absatz-Standardschriftart1"/>
          <w:rFonts w:ascii="Arial" w:eastAsia="Courier" w:hAnsi="Arial" w:cs="Arial"/>
          <w:color w:val="000000"/>
        </w:rPr>
        <w:t xml:space="preserve"> also for the parasite transcriptomes</w:t>
      </w:r>
      <w:r w:rsidR="00EE1F96">
        <w:rPr>
          <w:rStyle w:val="Absatz-Standardschriftart1"/>
          <w:rFonts w:ascii="Arial" w:eastAsia="Courier" w:hAnsi="Arial" w:cs="Arial"/>
          <w:color w:val="000000"/>
        </w:rPr>
        <w:t>. Early and late infection samples were tested for</w:t>
      </w:r>
      <w:r w:rsidR="00AC4FD2">
        <w:rPr>
          <w:rStyle w:val="Absatz-Standardschriftart1"/>
          <w:rFonts w:ascii="Arial" w:eastAsia="Courier" w:hAnsi="Arial" w:cs="Arial"/>
          <w:color w:val="000000"/>
        </w:rPr>
        <w:t xml:space="preserve"> differential abundance</w:t>
      </w:r>
      <w:r w:rsidR="00580C39">
        <w:rPr>
          <w:rStyle w:val="Absatz-Standardschriftart1"/>
          <w:rFonts w:ascii="Arial" w:eastAsia="Courier" w:hAnsi="Arial" w:cs="Arial"/>
          <w:color w:val="000000"/>
        </w:rPr>
        <w:t xml:space="preserve"> </w:t>
      </w:r>
      <w:r w:rsidR="00EE1F96">
        <w:rPr>
          <w:rStyle w:val="Absatz-Standardschriftart1"/>
          <w:rFonts w:ascii="Arial" w:eastAsia="Courier" w:hAnsi="Arial" w:cs="Arial"/>
          <w:color w:val="000000"/>
        </w:rPr>
        <w:t xml:space="preserve">compared to </w:t>
      </w:r>
      <w:proofErr w:type="spellStart"/>
      <w:r w:rsidR="00EE1F96">
        <w:rPr>
          <w:rStyle w:val="Absatz-Standardschriftart1"/>
          <w:rFonts w:ascii="Arial" w:eastAsia="Courier" w:hAnsi="Arial" w:cs="Arial"/>
          <w:color w:val="000000"/>
        </w:rPr>
        <w:t>sporozoites</w:t>
      </w:r>
      <w:proofErr w:type="spellEnd"/>
      <w:r w:rsidR="00EE1F96">
        <w:rPr>
          <w:rStyle w:val="Absatz-Standardschriftart1"/>
          <w:rFonts w:ascii="Arial" w:eastAsia="Courier" w:hAnsi="Arial" w:cs="Arial"/>
          <w:color w:val="000000"/>
        </w:rPr>
        <w:t xml:space="preserve"> and </w:t>
      </w:r>
      <w:proofErr w:type="spellStart"/>
      <w:r w:rsidR="00EE1F96">
        <w:rPr>
          <w:rStyle w:val="Absatz-Standardschriftart1"/>
          <w:rFonts w:ascii="Arial" w:eastAsia="Courier" w:hAnsi="Arial" w:cs="Arial"/>
          <w:color w:val="000000"/>
        </w:rPr>
        <w:t>sporulated</w:t>
      </w:r>
      <w:proofErr w:type="spellEnd"/>
      <w:r w:rsidR="00EE1F96">
        <w:rPr>
          <w:rStyle w:val="Absatz-Standardschriftart1"/>
          <w:rFonts w:ascii="Arial" w:eastAsia="Courier" w:hAnsi="Arial" w:cs="Arial"/>
          <w:color w:val="000000"/>
        </w:rPr>
        <w:t xml:space="preserve"> oocysts, resulting in 1697 and 3919</w:t>
      </w:r>
      <w:r w:rsidR="00580C39">
        <w:rPr>
          <w:rStyle w:val="Absatz-Standardschriftart1"/>
          <w:rFonts w:ascii="Arial" w:eastAsia="Courier" w:hAnsi="Arial" w:cs="Arial"/>
          <w:color w:val="000000"/>
        </w:rPr>
        <w:t xml:space="preserve"> </w:t>
      </w:r>
      <w:r w:rsidR="00EE1F96">
        <w:rPr>
          <w:rStyle w:val="Absatz-Standardschriftart1"/>
          <w:rFonts w:ascii="Arial" w:eastAsia="Courier" w:hAnsi="Arial" w:cs="Arial"/>
          <w:color w:val="000000"/>
        </w:rPr>
        <w:t xml:space="preserve">mRNAs, respectively. </w:t>
      </w:r>
      <w:r w:rsidR="00AC4FD2">
        <w:rPr>
          <w:rStyle w:val="Absatz-Standardschriftart1"/>
          <w:rFonts w:ascii="Arial" w:eastAsia="Courier" w:hAnsi="Arial" w:cs="Arial"/>
          <w:color w:val="000000"/>
        </w:rPr>
        <w:t xml:space="preserve">In order to find out more </w:t>
      </w:r>
      <w:r w:rsidR="003A22A7">
        <w:rPr>
          <w:rStyle w:val="Absatz-Standardschriftart1"/>
          <w:rFonts w:ascii="Arial" w:eastAsia="Courier" w:hAnsi="Arial" w:cs="Arial"/>
          <w:color w:val="000000"/>
        </w:rPr>
        <w:t xml:space="preserve">about the biological relevance of these </w:t>
      </w:r>
      <w:r w:rsidR="00F560DE">
        <w:rPr>
          <w:rStyle w:val="Absatz-Standardschriftart1"/>
          <w:rFonts w:ascii="Arial" w:eastAsia="Courier" w:hAnsi="Arial" w:cs="Arial"/>
          <w:color w:val="000000"/>
        </w:rPr>
        <w:lastRenderedPageBreak/>
        <w:t>patterns</w:t>
      </w:r>
      <w:r w:rsidR="003A22A7">
        <w:rPr>
          <w:rStyle w:val="Absatz-Standardschriftart1"/>
          <w:rFonts w:ascii="Arial" w:eastAsia="Courier" w:hAnsi="Arial" w:cs="Arial"/>
          <w:color w:val="000000"/>
        </w:rPr>
        <w:t xml:space="preserve">, </w:t>
      </w:r>
      <w:r w:rsidR="00AC4FD2">
        <w:rPr>
          <w:rStyle w:val="Absatz-Standardschriftart1"/>
          <w:rFonts w:ascii="Arial" w:eastAsia="Courier" w:hAnsi="Arial" w:cs="Arial"/>
          <w:color w:val="000000"/>
        </w:rPr>
        <w:t xml:space="preserve">we performed hierarchical clustering of the differentially abundant mRNAs described above and applied GO enrichment analysis of gene clusters based on annotations from </w:t>
      </w:r>
      <w:proofErr w:type="spellStart"/>
      <w:r w:rsidR="00AC4FD2">
        <w:rPr>
          <w:rStyle w:val="Absatz-Standardschriftart1"/>
          <w:rFonts w:ascii="Arial" w:eastAsia="Courier" w:hAnsi="Arial" w:cs="Arial"/>
          <w:color w:val="000000"/>
        </w:rPr>
        <w:t>Heitlinger</w:t>
      </w:r>
      <w:proofErr w:type="spellEnd"/>
      <w:r w:rsidR="00AC4FD2">
        <w:rPr>
          <w:rStyle w:val="Absatz-Standardschriftart1"/>
          <w:rFonts w:ascii="Arial" w:eastAsia="Courier" w:hAnsi="Arial" w:cs="Arial"/>
          <w:color w:val="000000"/>
        </w:rPr>
        <w:t xml:space="preserve"> et al. 2014. </w:t>
      </w:r>
      <w:r>
        <w:rPr>
          <w:rStyle w:val="Absatz-Standardschriftart1"/>
          <w:rFonts w:ascii="Arial" w:eastAsia="Courier" w:hAnsi="Arial" w:cs="Arial"/>
          <w:color w:val="000000"/>
        </w:rPr>
        <w:t>Distinct clusters of genes define early infection (3 and 5 days post infection, cluster 6) in which asexual reproduction takes place</w:t>
      </w:r>
      <w:r w:rsidR="003A22A7">
        <w:rPr>
          <w:rStyle w:val="Absatz-Standardschriftart1"/>
          <w:rFonts w:ascii="Arial" w:eastAsia="Courier" w:hAnsi="Arial" w:cs="Arial"/>
          <w:color w:val="000000"/>
        </w:rPr>
        <w:t>,</w:t>
      </w:r>
      <w:r>
        <w:rPr>
          <w:rStyle w:val="Absatz-Standardschriftart1"/>
          <w:rFonts w:ascii="Arial" w:eastAsia="Courier" w:hAnsi="Arial" w:cs="Arial"/>
          <w:color w:val="000000"/>
        </w:rPr>
        <w:t xml:space="preserve"> and separately late i</w:t>
      </w:r>
      <w:r w:rsidR="00613931">
        <w:rPr>
          <w:rStyle w:val="Absatz-Standardschriftart1"/>
          <w:rFonts w:ascii="Arial" w:eastAsia="Courier" w:hAnsi="Arial" w:cs="Arial"/>
          <w:color w:val="000000"/>
        </w:rPr>
        <w:t>nfection (7 days post infection</w:t>
      </w:r>
      <w:r>
        <w:rPr>
          <w:rStyle w:val="Absatz-Standardschriftart1"/>
          <w:rFonts w:ascii="Arial" w:eastAsia="Courier" w:hAnsi="Arial" w:cs="Arial"/>
          <w:color w:val="000000"/>
        </w:rPr>
        <w:t xml:space="preserve">, clusters 2 and </w:t>
      </w:r>
      <w:proofErr w:type="gramStart"/>
      <w:r>
        <w:rPr>
          <w:rStyle w:val="Absatz-Standardschriftart1"/>
          <w:rFonts w:ascii="Arial" w:eastAsia="Courier" w:hAnsi="Arial" w:cs="Arial"/>
          <w:color w:val="000000"/>
        </w:rPr>
        <w:t>7 )</w:t>
      </w:r>
      <w:proofErr w:type="gramEnd"/>
      <w:r>
        <w:rPr>
          <w:rStyle w:val="Absatz-Standardschriftart1"/>
          <w:rFonts w:ascii="Arial" w:eastAsia="Courier" w:hAnsi="Arial" w:cs="Arial"/>
          <w:color w:val="000000"/>
        </w:rPr>
        <w:t xml:space="preserve"> in which we assume gametocytes to be present. Extracellular samples of </w:t>
      </w:r>
      <w:proofErr w:type="spellStart"/>
      <w:r>
        <w:rPr>
          <w:rStyle w:val="Absatz-Standardschriftart1"/>
          <w:rFonts w:ascii="Arial" w:eastAsia="Courier" w:hAnsi="Arial" w:cs="Arial"/>
          <w:color w:val="000000"/>
        </w:rPr>
        <w:t>sporozoites</w:t>
      </w:r>
      <w:proofErr w:type="spellEnd"/>
      <w:r>
        <w:rPr>
          <w:rStyle w:val="Absatz-Standardschriftart1"/>
          <w:rFonts w:ascii="Arial" w:eastAsia="Courier" w:hAnsi="Arial" w:cs="Arial"/>
          <w:color w:val="000000"/>
        </w:rPr>
        <w:t xml:space="preserve"> and oocysts are </w:t>
      </w:r>
      <w:r w:rsidR="003A22A7">
        <w:rPr>
          <w:rStyle w:val="Absatz-Standardschriftart1"/>
          <w:rFonts w:ascii="Arial" w:eastAsia="Courier" w:hAnsi="Arial" w:cs="Arial"/>
          <w:color w:val="000000"/>
        </w:rPr>
        <w:t xml:space="preserve">each </w:t>
      </w:r>
      <w:r>
        <w:rPr>
          <w:rStyle w:val="Absatz-Standardschriftart1"/>
          <w:rFonts w:ascii="Arial" w:eastAsia="Courier" w:hAnsi="Arial" w:cs="Arial"/>
          <w:color w:val="000000"/>
        </w:rPr>
        <w:t xml:space="preserve">defined by distinct gene clusters. </w:t>
      </w:r>
      <w:r w:rsidR="003A22A7">
        <w:rPr>
          <w:rStyle w:val="Absatz-Standardschriftart1"/>
          <w:rFonts w:ascii="Arial" w:eastAsia="Courier" w:hAnsi="Arial" w:cs="Arial"/>
          <w:color w:val="000000"/>
        </w:rPr>
        <w:t xml:space="preserve">Major patters in the parasite transcriptome seem to be determined by life cycle stages, and to be </w:t>
      </w:r>
      <w:r>
        <w:rPr>
          <w:rStyle w:val="Absatz-Standardschriftart1"/>
          <w:rFonts w:ascii="Arial" w:eastAsia="Courier" w:hAnsi="Arial" w:cs="Arial"/>
          <w:color w:val="000000"/>
        </w:rPr>
        <w:t>"transcriptionally blind" to the host immune status.</w:t>
      </w:r>
      <w:r w:rsidR="00F560DE">
        <w:rPr>
          <w:rStyle w:val="Absatz-Standardschriftart1"/>
          <w:rFonts w:ascii="Arial" w:eastAsia="Courier" w:hAnsi="Arial" w:cs="Arial"/>
          <w:color w:val="000000"/>
        </w:rPr>
        <w:t xml:space="preserve"> </w:t>
      </w:r>
      <w:r w:rsidR="006A13CC">
        <w:rPr>
          <w:rStyle w:val="Absatz-Standardschriftart1"/>
          <w:rFonts w:ascii="Arial" w:eastAsia="Courier" w:hAnsi="Arial" w:cs="Arial"/>
          <w:color w:val="FF0000"/>
        </w:rPr>
        <w:t>Reinfection, resistance… Toxoplasma …</w:t>
      </w:r>
    </w:p>
    <w:p w14:paraId="776AFF24" w14:textId="77777777" w:rsidR="004313D6" w:rsidRDefault="004313D6">
      <w:pPr>
        <w:pStyle w:val="Normal1"/>
        <w:spacing w:line="480" w:lineRule="auto"/>
        <w:rPr>
          <w:rFonts w:ascii="Arial" w:eastAsia="Courier" w:hAnsi="Arial" w:cs="Arial"/>
          <w:b/>
          <w:bCs/>
          <w:color w:val="000000"/>
        </w:rPr>
      </w:pPr>
    </w:p>
    <w:p w14:paraId="5ECB11B8" w14:textId="7F2B776C" w:rsidR="004313D6" w:rsidRDefault="00E350AA">
      <w:pPr>
        <w:pStyle w:val="Normal1"/>
        <w:spacing w:line="480" w:lineRule="auto"/>
        <w:rPr>
          <w:rFonts w:ascii="Arial" w:eastAsia="Courier" w:hAnsi="Arial" w:cs="Arial"/>
          <w:bCs/>
          <w:i/>
          <w:color w:val="000000"/>
        </w:rPr>
      </w:pPr>
      <w:r w:rsidRPr="00E350AA">
        <w:rPr>
          <w:rFonts w:ascii="Arial" w:eastAsia="Courier" w:hAnsi="Arial" w:cs="Arial"/>
          <w:bCs/>
          <w:color w:val="000000"/>
        </w:rPr>
        <w:t xml:space="preserve">E. </w:t>
      </w:r>
      <w:proofErr w:type="spellStart"/>
      <w:r w:rsidRPr="00E350AA">
        <w:rPr>
          <w:rFonts w:ascii="Arial" w:eastAsia="Courier" w:hAnsi="Arial" w:cs="Arial"/>
          <w:bCs/>
          <w:color w:val="000000"/>
        </w:rPr>
        <w:t>falciformis</w:t>
      </w:r>
      <w:proofErr w:type="spellEnd"/>
      <w:r>
        <w:rPr>
          <w:rFonts w:ascii="Arial" w:eastAsia="Courier" w:hAnsi="Arial" w:cs="Arial"/>
          <w:bCs/>
          <w:i/>
          <w:color w:val="000000"/>
        </w:rPr>
        <w:t xml:space="preserve"> </w:t>
      </w:r>
      <w:r w:rsidR="0048480F">
        <w:rPr>
          <w:rFonts w:ascii="Arial" w:eastAsia="Courier" w:hAnsi="Arial" w:cs="Arial"/>
          <w:bCs/>
          <w:i/>
          <w:color w:val="000000"/>
        </w:rPr>
        <w:t xml:space="preserve">unique genes in </w:t>
      </w:r>
      <w:proofErr w:type="spellStart"/>
      <w:r w:rsidR="0048480F">
        <w:rPr>
          <w:rFonts w:ascii="Arial" w:eastAsia="Courier" w:hAnsi="Arial" w:cs="Arial"/>
          <w:bCs/>
          <w:i/>
          <w:color w:val="000000"/>
        </w:rPr>
        <w:t>sporozoites</w:t>
      </w:r>
      <w:proofErr w:type="spellEnd"/>
      <w:r w:rsidR="0048480F">
        <w:rPr>
          <w:rFonts w:ascii="Arial" w:eastAsia="Courier" w:hAnsi="Arial" w:cs="Arial"/>
          <w:bCs/>
          <w:i/>
          <w:color w:val="000000"/>
        </w:rPr>
        <w:t xml:space="preserve"> </w:t>
      </w:r>
    </w:p>
    <w:p w14:paraId="2F73B39C" w14:textId="779E18A2" w:rsidR="004313D6" w:rsidRDefault="00452FBF">
      <w:pPr>
        <w:pStyle w:val="Normal1"/>
        <w:spacing w:line="480" w:lineRule="auto"/>
      </w:pPr>
      <w:proofErr w:type="spellStart"/>
      <w:r>
        <w:rPr>
          <w:rFonts w:ascii="Arial" w:eastAsia="Courier" w:hAnsi="Arial" w:cs="Arial"/>
          <w:color w:val="000000"/>
        </w:rPr>
        <w:t>Sporozoites</w:t>
      </w:r>
      <w:proofErr w:type="spellEnd"/>
      <w:r>
        <w:rPr>
          <w:rFonts w:ascii="Arial" w:eastAsia="Courier" w:hAnsi="Arial" w:cs="Arial"/>
          <w:color w:val="000000"/>
        </w:rPr>
        <w:t xml:space="preserve"> are released from ingested oocysts in the gastrointestinal tract. </w:t>
      </w:r>
      <w:r w:rsidR="008C6427">
        <w:rPr>
          <w:rFonts w:ascii="Arial" w:eastAsia="Courier" w:hAnsi="Arial" w:cs="Arial"/>
          <w:color w:val="000000"/>
        </w:rPr>
        <w:t xml:space="preserve">We find that </w:t>
      </w:r>
      <w:r>
        <w:rPr>
          <w:rFonts w:ascii="Arial" w:eastAsia="Courier" w:hAnsi="Arial" w:cs="Arial"/>
          <w:color w:val="000000"/>
        </w:rPr>
        <w:t xml:space="preserve">E. </w:t>
      </w:r>
      <w:proofErr w:type="spellStart"/>
      <w:r>
        <w:rPr>
          <w:rFonts w:ascii="Arial" w:eastAsia="Courier" w:hAnsi="Arial" w:cs="Arial"/>
          <w:color w:val="000000"/>
        </w:rPr>
        <w:t>falciformis</w:t>
      </w:r>
      <w:proofErr w:type="spellEnd"/>
      <w:r>
        <w:rPr>
          <w:rFonts w:ascii="Arial" w:eastAsia="Courier" w:hAnsi="Arial" w:cs="Arial"/>
          <w:color w:val="000000"/>
        </w:rPr>
        <w:t xml:space="preserve"> </w:t>
      </w:r>
      <w:proofErr w:type="spellStart"/>
      <w:r>
        <w:rPr>
          <w:rFonts w:ascii="Arial" w:eastAsia="Courier" w:hAnsi="Arial" w:cs="Arial"/>
          <w:color w:val="000000"/>
        </w:rPr>
        <w:t>s</w:t>
      </w:r>
      <w:r w:rsidR="00EE1F96">
        <w:rPr>
          <w:rFonts w:ascii="Arial" w:eastAsia="Courier" w:hAnsi="Arial" w:cs="Arial"/>
          <w:color w:val="000000"/>
        </w:rPr>
        <w:t>porozoites</w:t>
      </w:r>
      <w:proofErr w:type="spellEnd"/>
      <w:r w:rsidR="00EE1F96">
        <w:rPr>
          <w:rFonts w:ascii="Arial" w:eastAsia="Courier" w:hAnsi="Arial" w:cs="Arial"/>
          <w:color w:val="000000"/>
        </w:rPr>
        <w:t xml:space="preserve"> are defined by a group of genes (cluster 4</w:t>
      </w:r>
      <w:r>
        <w:rPr>
          <w:rFonts w:ascii="Arial" w:eastAsia="Courier" w:hAnsi="Arial" w:cs="Arial"/>
          <w:color w:val="000000"/>
        </w:rPr>
        <w:t>, Figure 3b</w:t>
      </w:r>
      <w:r w:rsidR="00EE1F96">
        <w:rPr>
          <w:rFonts w:ascii="Arial" w:eastAsia="Courier" w:hAnsi="Arial" w:cs="Arial"/>
          <w:color w:val="000000"/>
        </w:rPr>
        <w:t xml:space="preserve"> and Additional file 5) which are largely specific to E. </w:t>
      </w:r>
      <w:proofErr w:type="spellStart"/>
      <w:r w:rsidR="00EE1F96">
        <w:rPr>
          <w:rFonts w:ascii="Arial" w:eastAsia="Courier" w:hAnsi="Arial" w:cs="Arial"/>
          <w:color w:val="000000"/>
        </w:rPr>
        <w:t>falciformis</w:t>
      </w:r>
      <w:proofErr w:type="spellEnd"/>
      <w:r w:rsidR="00EE1F96">
        <w:rPr>
          <w:rFonts w:ascii="Arial" w:eastAsia="Courier" w:hAnsi="Arial" w:cs="Arial"/>
          <w:color w:val="000000"/>
        </w:rPr>
        <w:t xml:space="preserve">, meaning that </w:t>
      </w:r>
      <w:r w:rsidR="00F934AE">
        <w:rPr>
          <w:rFonts w:ascii="Arial" w:eastAsia="Courier" w:hAnsi="Arial" w:cs="Arial"/>
          <w:color w:val="000000"/>
        </w:rPr>
        <w:t>few</w:t>
      </w:r>
      <w:r w:rsidR="00EE1F96">
        <w:rPr>
          <w:rFonts w:ascii="Arial" w:eastAsia="Courier" w:hAnsi="Arial" w:cs="Arial"/>
          <w:color w:val="000000"/>
        </w:rPr>
        <w:t xml:space="preserve"> ortholog</w:t>
      </w:r>
      <w:r w:rsidR="000D7772">
        <w:rPr>
          <w:rFonts w:ascii="Arial" w:eastAsia="Courier" w:hAnsi="Arial" w:cs="Arial"/>
          <w:color w:val="000000"/>
        </w:rPr>
        <w:t>ue</w:t>
      </w:r>
      <w:r w:rsidR="00EE1F96">
        <w:rPr>
          <w:rFonts w:ascii="Arial" w:eastAsia="Courier" w:hAnsi="Arial" w:cs="Arial"/>
          <w:color w:val="000000"/>
        </w:rPr>
        <w:t>s are found as gene family members outside of this species. Interes</w:t>
      </w:r>
      <w:r w:rsidR="00B05DCD">
        <w:rPr>
          <w:rFonts w:ascii="Arial" w:eastAsia="Courier" w:hAnsi="Arial" w:cs="Arial"/>
          <w:color w:val="000000"/>
        </w:rPr>
        <w:t>tingly, five out of 12 SAG gene transcripts</w:t>
      </w:r>
      <w:r w:rsidR="008C6427">
        <w:rPr>
          <w:rFonts w:ascii="Arial" w:eastAsia="Courier" w:hAnsi="Arial" w:cs="Arial"/>
          <w:color w:val="000000"/>
        </w:rPr>
        <w:t xml:space="preserve"> predicted for E. </w:t>
      </w:r>
      <w:proofErr w:type="spellStart"/>
      <w:proofErr w:type="gramStart"/>
      <w:r w:rsidR="008C6427">
        <w:rPr>
          <w:rFonts w:ascii="Arial" w:eastAsia="Courier" w:hAnsi="Arial" w:cs="Arial"/>
          <w:color w:val="000000"/>
        </w:rPr>
        <w:t>falciformis</w:t>
      </w:r>
      <w:proofErr w:type="spellEnd"/>
      <w:r w:rsidR="008C6427">
        <w:rPr>
          <w:rFonts w:ascii="Arial" w:eastAsia="Courier" w:hAnsi="Arial" w:cs="Arial"/>
          <w:color w:val="000000"/>
        </w:rPr>
        <w:t xml:space="preserve"> </w:t>
      </w:r>
      <w:r w:rsidR="00EE1F96">
        <w:rPr>
          <w:rFonts w:ascii="Arial" w:eastAsia="Courier" w:hAnsi="Arial" w:cs="Arial"/>
          <w:color w:val="000000"/>
        </w:rPr>
        <w:t xml:space="preserve"> (</w:t>
      </w:r>
      <w:proofErr w:type="spellStart"/>
      <w:proofErr w:type="gramEnd"/>
      <w:r w:rsidR="00EE1F96">
        <w:rPr>
          <w:rFonts w:ascii="Arial" w:eastAsia="Courier" w:hAnsi="Arial" w:cs="Arial"/>
          <w:color w:val="000000"/>
        </w:rPr>
        <w:t>Heitlinger</w:t>
      </w:r>
      <w:proofErr w:type="spellEnd"/>
      <w:r w:rsidR="00EE1F96">
        <w:rPr>
          <w:rFonts w:ascii="Arial" w:eastAsia="Courier" w:hAnsi="Arial" w:cs="Arial"/>
          <w:color w:val="000000"/>
        </w:rPr>
        <w:t xml:space="preserve"> 2012) are among the mRNAs highly abundant in </w:t>
      </w:r>
      <w:proofErr w:type="spellStart"/>
      <w:r w:rsidR="00EE1F96">
        <w:rPr>
          <w:rFonts w:ascii="Arial" w:eastAsia="Courier" w:hAnsi="Arial" w:cs="Arial"/>
          <w:color w:val="000000"/>
        </w:rPr>
        <w:t>sporozoites</w:t>
      </w:r>
      <w:proofErr w:type="spellEnd"/>
      <w:r w:rsidR="00EE1F96">
        <w:rPr>
          <w:rFonts w:ascii="Arial" w:eastAsia="Courier" w:hAnsi="Arial" w:cs="Arial"/>
          <w:color w:val="000000"/>
        </w:rPr>
        <w:t xml:space="preserve">, </w:t>
      </w:r>
      <w:r w:rsidR="00B05DCD">
        <w:rPr>
          <w:rFonts w:ascii="Arial" w:eastAsia="Courier" w:hAnsi="Arial" w:cs="Arial"/>
          <w:color w:val="000000"/>
        </w:rPr>
        <w:t>suitable to the name</w:t>
      </w:r>
      <w:r w:rsidR="00EE1F96">
        <w:rPr>
          <w:rFonts w:ascii="Arial" w:eastAsia="Courier" w:hAnsi="Arial" w:cs="Arial"/>
          <w:color w:val="000000"/>
        </w:rPr>
        <w:t xml:space="preserve"> “</w:t>
      </w:r>
      <w:proofErr w:type="spellStart"/>
      <w:r w:rsidR="00EE1F96">
        <w:rPr>
          <w:rFonts w:ascii="Arial" w:eastAsia="Courier" w:hAnsi="Arial" w:cs="Arial"/>
          <w:color w:val="000000"/>
        </w:rPr>
        <w:t>sporozoite</w:t>
      </w:r>
      <w:proofErr w:type="spellEnd"/>
      <w:r w:rsidR="00EE1F96">
        <w:rPr>
          <w:rFonts w:ascii="Arial" w:eastAsia="Courier" w:hAnsi="Arial" w:cs="Arial"/>
          <w:color w:val="000000"/>
        </w:rPr>
        <w:t xml:space="preserve"> su</w:t>
      </w:r>
      <w:r w:rsidR="00F560DE">
        <w:rPr>
          <w:rFonts w:ascii="Arial" w:eastAsia="Courier" w:hAnsi="Arial" w:cs="Arial"/>
          <w:color w:val="000000"/>
        </w:rPr>
        <w:t>r</w:t>
      </w:r>
      <w:r w:rsidR="00EE1F96">
        <w:rPr>
          <w:rFonts w:ascii="Arial" w:eastAsia="Courier" w:hAnsi="Arial" w:cs="Arial"/>
          <w:color w:val="000000"/>
        </w:rPr>
        <w:t>face antigens”</w:t>
      </w:r>
      <w:r w:rsidR="00B05DCD">
        <w:rPr>
          <w:rFonts w:ascii="Arial" w:eastAsia="Courier" w:hAnsi="Arial" w:cs="Arial"/>
          <w:color w:val="000000"/>
        </w:rPr>
        <w:t>, SAG</w:t>
      </w:r>
      <w:r w:rsidR="00EE1F96">
        <w:rPr>
          <w:rFonts w:ascii="Arial" w:eastAsia="Courier" w:hAnsi="Arial" w:cs="Arial"/>
          <w:color w:val="000000"/>
        </w:rPr>
        <w:t>.</w:t>
      </w:r>
      <w:r w:rsidR="008C6427">
        <w:rPr>
          <w:rFonts w:ascii="Arial" w:eastAsia="Courier" w:hAnsi="Arial" w:cs="Arial"/>
          <w:color w:val="000000"/>
        </w:rPr>
        <w:t xml:space="preserve"> In total, 10 SAGs were detected as differentially abundant in our data. The five </w:t>
      </w:r>
      <w:r w:rsidR="003C5247">
        <w:rPr>
          <w:rFonts w:ascii="Arial" w:eastAsia="Courier" w:hAnsi="Arial" w:cs="Arial"/>
          <w:color w:val="000000"/>
        </w:rPr>
        <w:t xml:space="preserve">predicted </w:t>
      </w:r>
      <w:r w:rsidR="008C6427">
        <w:rPr>
          <w:rFonts w:ascii="Arial" w:eastAsia="Courier" w:hAnsi="Arial" w:cs="Arial"/>
          <w:color w:val="000000"/>
        </w:rPr>
        <w:t xml:space="preserve">SAGs present in </w:t>
      </w:r>
      <w:proofErr w:type="spellStart"/>
      <w:r w:rsidR="008C6427">
        <w:rPr>
          <w:rFonts w:ascii="Arial" w:eastAsia="Courier" w:hAnsi="Arial" w:cs="Arial"/>
          <w:color w:val="000000"/>
        </w:rPr>
        <w:t>sporozoites</w:t>
      </w:r>
      <w:proofErr w:type="spellEnd"/>
      <w:r w:rsidR="008C6427">
        <w:rPr>
          <w:rFonts w:ascii="Arial" w:eastAsia="Courier" w:hAnsi="Arial" w:cs="Arial"/>
          <w:color w:val="000000"/>
        </w:rPr>
        <w:t xml:space="preserve"> are </w:t>
      </w:r>
      <w:r w:rsidR="0026340C">
        <w:rPr>
          <w:rFonts w:ascii="Arial" w:eastAsia="Courier" w:hAnsi="Arial" w:cs="Arial"/>
          <w:color w:val="000000"/>
        </w:rPr>
        <w:t xml:space="preserve">orthologues of a SAG family member protein in chicken </w:t>
      </w:r>
      <w:proofErr w:type="spellStart"/>
      <w:r w:rsidR="0026340C">
        <w:rPr>
          <w:rFonts w:ascii="Arial" w:eastAsia="Courier" w:hAnsi="Arial" w:cs="Arial"/>
          <w:color w:val="000000"/>
        </w:rPr>
        <w:t>Eimeria</w:t>
      </w:r>
      <w:proofErr w:type="spellEnd"/>
      <w:r w:rsidR="0026340C">
        <w:rPr>
          <w:rFonts w:ascii="Arial" w:eastAsia="Courier" w:hAnsi="Arial" w:cs="Arial"/>
          <w:color w:val="000000"/>
        </w:rPr>
        <w:t xml:space="preserve"> spp. (</w:t>
      </w:r>
      <w:r w:rsidR="0026340C" w:rsidRPr="0026340C">
        <w:rPr>
          <w:rFonts w:ascii="Arial" w:eastAsia="Courier" w:hAnsi="Arial" w:cs="Arial"/>
          <w:color w:val="000000"/>
        </w:rPr>
        <w:t xml:space="preserve">EfaB_MINUS_56725.g2963), </w:t>
      </w:r>
      <w:r w:rsidR="0026340C" w:rsidRPr="0026340C">
        <w:rPr>
          <w:rFonts w:ascii="Arial" w:hAnsi="Arial" w:cs="Arial"/>
        </w:rPr>
        <w:t>polynucleotide 5'-hydroxyl-kinase</w:t>
      </w:r>
      <w:r w:rsidR="0026340C" w:rsidRPr="0026340C">
        <w:rPr>
          <w:rFonts w:ascii="Arial" w:hAnsi="Arial" w:cs="Arial"/>
        </w:rPr>
        <w:t xml:space="preserve"> in T. </w:t>
      </w:r>
      <w:proofErr w:type="spellStart"/>
      <w:r w:rsidR="0026340C" w:rsidRPr="0026340C">
        <w:rPr>
          <w:rFonts w:ascii="Arial" w:hAnsi="Arial" w:cs="Arial"/>
        </w:rPr>
        <w:t>gondii</w:t>
      </w:r>
      <w:proofErr w:type="spellEnd"/>
      <w:r w:rsidR="0026340C" w:rsidRPr="0026340C">
        <w:rPr>
          <w:rFonts w:ascii="Arial" w:hAnsi="Arial" w:cs="Arial"/>
        </w:rPr>
        <w:t xml:space="preserve"> and hypothetical protein in chicken </w:t>
      </w:r>
      <w:proofErr w:type="spellStart"/>
      <w:r w:rsidR="0026340C" w:rsidRPr="0026340C">
        <w:rPr>
          <w:rFonts w:ascii="Arial" w:hAnsi="Arial" w:cs="Arial"/>
        </w:rPr>
        <w:t>Eimeria</w:t>
      </w:r>
      <w:proofErr w:type="spellEnd"/>
      <w:r w:rsidR="0026340C" w:rsidRPr="0026340C">
        <w:rPr>
          <w:rFonts w:ascii="Arial" w:hAnsi="Arial" w:cs="Arial"/>
        </w:rPr>
        <w:t xml:space="preserve"> spp.</w:t>
      </w:r>
      <w:r w:rsidR="0026340C">
        <w:rPr>
          <w:rFonts w:ascii="Arial" w:hAnsi="Arial" w:cs="Arial"/>
        </w:rPr>
        <w:t xml:space="preserve"> (</w:t>
      </w:r>
      <w:r w:rsidR="0026340C" w:rsidRPr="0026340C">
        <w:rPr>
          <w:rFonts w:ascii="Arial" w:hAnsi="Arial" w:cs="Arial"/>
        </w:rPr>
        <w:t>EfaB_MINUS_7048.g636</w:t>
      </w:r>
      <w:r w:rsidR="0026340C">
        <w:rPr>
          <w:rFonts w:ascii="Arial" w:hAnsi="Arial" w:cs="Arial"/>
        </w:rPr>
        <w:t xml:space="preserve">), and </w:t>
      </w:r>
      <w:r w:rsidR="0026340C">
        <w:rPr>
          <w:rFonts w:ascii="Arial" w:eastAsia="Courier" w:hAnsi="Arial" w:cs="Arial"/>
          <w:color w:val="000000"/>
        </w:rPr>
        <w:t>hypothetical protein</w:t>
      </w:r>
      <w:r w:rsidR="0026340C">
        <w:rPr>
          <w:rFonts w:ascii="Arial" w:eastAsia="Courier" w:hAnsi="Arial" w:cs="Arial"/>
          <w:color w:val="000000"/>
        </w:rPr>
        <w:t>s</w:t>
      </w:r>
      <w:r w:rsidR="0026340C">
        <w:rPr>
          <w:rFonts w:ascii="Arial" w:eastAsia="Courier" w:hAnsi="Arial" w:cs="Arial"/>
          <w:color w:val="000000"/>
        </w:rPr>
        <w:t xml:space="preserve"> in chicken </w:t>
      </w:r>
      <w:proofErr w:type="spellStart"/>
      <w:r w:rsidR="0026340C">
        <w:rPr>
          <w:rFonts w:ascii="Arial" w:eastAsia="Courier" w:hAnsi="Arial" w:cs="Arial"/>
          <w:color w:val="000000"/>
        </w:rPr>
        <w:t>Eimeria</w:t>
      </w:r>
      <w:proofErr w:type="spellEnd"/>
      <w:r w:rsidR="0026340C">
        <w:rPr>
          <w:rFonts w:ascii="Arial" w:eastAsia="Courier" w:hAnsi="Arial" w:cs="Arial"/>
          <w:color w:val="000000"/>
        </w:rPr>
        <w:t xml:space="preserve"> spp. (</w:t>
      </w:r>
      <w:r w:rsidR="0026340C" w:rsidRPr="008C6427">
        <w:rPr>
          <w:rFonts w:ascii="Arial" w:eastAsia="Courier" w:hAnsi="Arial" w:cs="Arial"/>
          <w:color w:val="000000"/>
        </w:rPr>
        <w:t>EfaB_PLUS_25458.g2090</w:t>
      </w:r>
      <w:r w:rsidR="0026340C">
        <w:rPr>
          <w:rFonts w:ascii="Arial" w:eastAsia="Courier" w:hAnsi="Arial" w:cs="Arial"/>
          <w:color w:val="000000"/>
        </w:rPr>
        <w:t xml:space="preserve">, </w:t>
      </w:r>
      <w:r w:rsidR="0026340C" w:rsidRPr="008C6427">
        <w:rPr>
          <w:rFonts w:ascii="Arial" w:eastAsia="Courier" w:hAnsi="Arial" w:cs="Arial"/>
          <w:color w:val="000000"/>
        </w:rPr>
        <w:t>EfaB_PLUS_193.g6</w:t>
      </w:r>
      <w:r w:rsidR="0026340C">
        <w:rPr>
          <w:rFonts w:ascii="Arial" w:eastAsia="Courier" w:hAnsi="Arial" w:cs="Arial"/>
          <w:color w:val="000000"/>
        </w:rPr>
        <w:t xml:space="preserve">, </w:t>
      </w:r>
      <w:r w:rsidR="0026340C" w:rsidRPr="0026340C">
        <w:rPr>
          <w:rFonts w:ascii="Arial" w:eastAsia="Courier" w:hAnsi="Arial" w:cs="Arial"/>
          <w:color w:val="000000"/>
        </w:rPr>
        <w:t>EfaB_PLUS_3222.g332</w:t>
      </w:r>
      <w:r w:rsidR="0026340C">
        <w:rPr>
          <w:rFonts w:ascii="Arial" w:eastAsia="Courier" w:hAnsi="Arial" w:cs="Arial"/>
          <w:color w:val="000000"/>
        </w:rPr>
        <w:t>)</w:t>
      </w:r>
      <w:r w:rsidR="0026340C">
        <w:rPr>
          <w:rFonts w:ascii="Arial" w:eastAsia="Courier" w:hAnsi="Arial" w:cs="Arial"/>
          <w:color w:val="000000"/>
        </w:rPr>
        <w:t xml:space="preserve">. </w:t>
      </w:r>
      <w:r w:rsidR="003C5247">
        <w:rPr>
          <w:rFonts w:ascii="Arial" w:eastAsia="Courier" w:hAnsi="Arial" w:cs="Arial"/>
          <w:color w:val="000000"/>
        </w:rPr>
        <w:t xml:space="preserve">SAG </w:t>
      </w:r>
      <w:r w:rsidR="00EE1F96">
        <w:rPr>
          <w:rFonts w:ascii="Arial" w:eastAsia="Courier" w:hAnsi="Arial" w:cs="Arial"/>
          <w:color w:val="000000"/>
        </w:rPr>
        <w:t>proteins are thought to be involved in host cell attachment and possibly in inducing immune responses</w:t>
      </w:r>
      <w:r w:rsidR="003C5247">
        <w:rPr>
          <w:rFonts w:ascii="Arial" w:eastAsia="Courier" w:hAnsi="Arial" w:cs="Arial"/>
          <w:color w:val="000000"/>
        </w:rPr>
        <w:t xml:space="preserve"> in other apicomplexan species</w:t>
      </w:r>
      <w:r w:rsidR="00EE1F96">
        <w:rPr>
          <w:rFonts w:ascii="Arial" w:eastAsia="Courier" w:hAnsi="Arial" w:cs="Arial"/>
          <w:color w:val="000000"/>
        </w:rPr>
        <w:t>. The high enrichment</w:t>
      </w:r>
      <w:r>
        <w:rPr>
          <w:rFonts w:ascii="Arial" w:eastAsia="Courier" w:hAnsi="Arial" w:cs="Arial"/>
          <w:color w:val="000000"/>
        </w:rPr>
        <w:t xml:space="preserve"> of </w:t>
      </w:r>
      <w:r>
        <w:rPr>
          <w:rFonts w:ascii="Arial" w:eastAsia="Courier" w:hAnsi="Arial" w:cs="Arial"/>
          <w:color w:val="000000"/>
        </w:rPr>
        <w:lastRenderedPageBreak/>
        <w:t>these mRNAs</w:t>
      </w:r>
      <w:r w:rsidR="00EE1F96">
        <w:rPr>
          <w:rFonts w:ascii="Arial" w:eastAsia="Courier" w:hAnsi="Arial" w:cs="Arial"/>
          <w:color w:val="000000"/>
        </w:rPr>
        <w:t xml:space="preserve"> in an easily accessible life cycle stage opens for analysis of the function of </w:t>
      </w:r>
      <w:r w:rsidR="003C5247">
        <w:rPr>
          <w:rFonts w:ascii="Arial" w:eastAsia="Courier" w:hAnsi="Arial" w:cs="Arial"/>
          <w:color w:val="000000"/>
        </w:rPr>
        <w:t xml:space="preserve">these </w:t>
      </w:r>
      <w:r w:rsidR="00EE1F96">
        <w:rPr>
          <w:rFonts w:ascii="Arial" w:eastAsia="Courier" w:hAnsi="Arial" w:cs="Arial"/>
          <w:color w:val="000000"/>
        </w:rPr>
        <w:t xml:space="preserve">genes in E. </w:t>
      </w:r>
      <w:proofErr w:type="spellStart"/>
      <w:r w:rsidR="00EE1F96">
        <w:rPr>
          <w:rFonts w:ascii="Arial" w:eastAsia="Courier" w:hAnsi="Arial" w:cs="Arial"/>
          <w:color w:val="000000"/>
        </w:rPr>
        <w:t>falciformis</w:t>
      </w:r>
      <w:proofErr w:type="spellEnd"/>
      <w:r w:rsidR="00EE1F96">
        <w:rPr>
          <w:rFonts w:ascii="Arial" w:eastAsia="Courier" w:hAnsi="Arial" w:cs="Arial"/>
          <w:color w:val="000000"/>
        </w:rPr>
        <w:t>.</w:t>
      </w:r>
      <w:r w:rsidR="003C5247">
        <w:rPr>
          <w:rFonts w:ascii="Arial" w:eastAsia="Courier" w:hAnsi="Arial" w:cs="Arial"/>
          <w:color w:val="000000"/>
        </w:rPr>
        <w:t xml:space="preserve"> Other proteins which have received some attention i</w:t>
      </w:r>
      <w:r w:rsidR="000D7772">
        <w:rPr>
          <w:rFonts w:ascii="Arial" w:eastAsia="Courier" w:hAnsi="Arial" w:cs="Arial"/>
          <w:color w:val="000000"/>
        </w:rPr>
        <w:t>n</w:t>
      </w:r>
      <w:r w:rsidR="003C5247">
        <w:rPr>
          <w:rFonts w:ascii="Arial" w:eastAsia="Courier" w:hAnsi="Arial" w:cs="Arial"/>
          <w:color w:val="000000"/>
        </w:rPr>
        <w:t>, e.g.,</w:t>
      </w:r>
      <w:r w:rsidR="000D7772">
        <w:rPr>
          <w:rFonts w:ascii="Arial" w:eastAsia="Courier" w:hAnsi="Arial" w:cs="Arial"/>
          <w:color w:val="000000"/>
        </w:rPr>
        <w:t xml:space="preserve"> </w:t>
      </w:r>
      <w:r w:rsidR="0041229F">
        <w:rPr>
          <w:rFonts w:ascii="Arial" w:eastAsia="Courier" w:hAnsi="Arial" w:cs="Arial"/>
          <w:color w:val="000000"/>
        </w:rPr>
        <w:t xml:space="preserve">E. </w:t>
      </w:r>
      <w:proofErr w:type="spellStart"/>
      <w:r w:rsidR="0041229F">
        <w:rPr>
          <w:rFonts w:ascii="Arial" w:eastAsia="Courier" w:hAnsi="Arial" w:cs="Arial"/>
          <w:color w:val="000000"/>
        </w:rPr>
        <w:t>tenella</w:t>
      </w:r>
      <w:proofErr w:type="spellEnd"/>
      <w:r w:rsidR="0041229F">
        <w:rPr>
          <w:rFonts w:ascii="Arial" w:eastAsia="Courier" w:hAnsi="Arial" w:cs="Arial"/>
          <w:color w:val="000000"/>
        </w:rPr>
        <w:t xml:space="preserve"> and </w:t>
      </w:r>
      <w:r w:rsidR="000D7772">
        <w:rPr>
          <w:rFonts w:ascii="Arial" w:eastAsia="Courier" w:hAnsi="Arial" w:cs="Arial"/>
          <w:color w:val="000000"/>
        </w:rPr>
        <w:t xml:space="preserve">T. </w:t>
      </w:r>
      <w:proofErr w:type="spellStart"/>
      <w:r w:rsidR="000D7772">
        <w:rPr>
          <w:rFonts w:ascii="Arial" w:eastAsia="Courier" w:hAnsi="Arial" w:cs="Arial"/>
          <w:color w:val="000000"/>
        </w:rPr>
        <w:t>gondii</w:t>
      </w:r>
      <w:proofErr w:type="spellEnd"/>
      <w:r w:rsidR="000D7772">
        <w:rPr>
          <w:rFonts w:ascii="Arial" w:eastAsia="Courier" w:hAnsi="Arial" w:cs="Arial"/>
          <w:color w:val="000000"/>
        </w:rPr>
        <w:t xml:space="preserve"> </w:t>
      </w:r>
      <w:r w:rsidR="003C5247">
        <w:rPr>
          <w:rFonts w:ascii="Arial" w:eastAsia="Courier" w:hAnsi="Arial" w:cs="Arial"/>
          <w:color w:val="000000"/>
        </w:rPr>
        <w:t xml:space="preserve">are </w:t>
      </w:r>
      <w:proofErr w:type="spellStart"/>
      <w:r w:rsidR="000D7772">
        <w:rPr>
          <w:rFonts w:ascii="Arial" w:eastAsia="Courier" w:hAnsi="Arial" w:cs="Arial"/>
          <w:color w:val="000000"/>
        </w:rPr>
        <w:t>rhoptry</w:t>
      </w:r>
      <w:proofErr w:type="spellEnd"/>
      <w:r w:rsidR="000D7772">
        <w:rPr>
          <w:rFonts w:ascii="Arial" w:eastAsia="Courier" w:hAnsi="Arial" w:cs="Arial"/>
          <w:color w:val="000000"/>
        </w:rPr>
        <w:t xml:space="preserve"> kinases</w:t>
      </w:r>
      <w:r w:rsidR="0039013D">
        <w:rPr>
          <w:rFonts w:ascii="Arial" w:eastAsia="Courier" w:hAnsi="Arial" w:cs="Arial"/>
          <w:color w:val="000000"/>
        </w:rPr>
        <w:t>, ROPs,</w:t>
      </w:r>
      <w:r w:rsidR="000D7772">
        <w:rPr>
          <w:rFonts w:ascii="Arial" w:eastAsia="Courier" w:hAnsi="Arial" w:cs="Arial"/>
          <w:color w:val="000000"/>
        </w:rPr>
        <w:t xml:space="preserve"> </w:t>
      </w:r>
      <w:r w:rsidR="003C5247">
        <w:rPr>
          <w:rFonts w:ascii="Arial" w:eastAsia="Courier" w:hAnsi="Arial" w:cs="Arial"/>
          <w:color w:val="000000"/>
        </w:rPr>
        <w:t xml:space="preserve">which </w:t>
      </w:r>
      <w:r w:rsidR="000D7772">
        <w:rPr>
          <w:rFonts w:ascii="Arial" w:eastAsia="Courier" w:hAnsi="Arial" w:cs="Arial"/>
          <w:color w:val="000000"/>
        </w:rPr>
        <w:t>have been identified as imp</w:t>
      </w:r>
      <w:r w:rsidR="003C5247">
        <w:rPr>
          <w:rFonts w:ascii="Arial" w:eastAsia="Courier" w:hAnsi="Arial" w:cs="Arial"/>
          <w:color w:val="000000"/>
        </w:rPr>
        <w:t>ortant virulence factors</w:t>
      </w:r>
      <w:r w:rsidR="000D7772">
        <w:rPr>
          <w:rFonts w:ascii="Arial" w:eastAsia="Courier" w:hAnsi="Arial" w:cs="Arial"/>
          <w:color w:val="000000"/>
        </w:rPr>
        <w:t xml:space="preserve">. In E. </w:t>
      </w:r>
      <w:proofErr w:type="spellStart"/>
      <w:r w:rsidR="000D7772">
        <w:rPr>
          <w:rFonts w:ascii="Arial" w:eastAsia="Courier" w:hAnsi="Arial" w:cs="Arial"/>
          <w:color w:val="000000"/>
        </w:rPr>
        <w:t>falciformis</w:t>
      </w:r>
      <w:proofErr w:type="spellEnd"/>
      <w:r w:rsidR="000D7772">
        <w:rPr>
          <w:rFonts w:ascii="Arial" w:eastAsia="Courier" w:hAnsi="Arial" w:cs="Arial"/>
          <w:color w:val="000000"/>
        </w:rPr>
        <w:t xml:space="preserve"> </w:t>
      </w:r>
      <w:proofErr w:type="spellStart"/>
      <w:r w:rsidR="000D7772">
        <w:rPr>
          <w:rFonts w:ascii="Arial" w:eastAsia="Courier" w:hAnsi="Arial" w:cs="Arial"/>
          <w:color w:val="000000"/>
        </w:rPr>
        <w:t>sporozoites</w:t>
      </w:r>
      <w:proofErr w:type="spellEnd"/>
      <w:r w:rsidR="000D7772">
        <w:rPr>
          <w:rFonts w:ascii="Arial" w:eastAsia="Courier" w:hAnsi="Arial" w:cs="Arial"/>
          <w:color w:val="000000"/>
        </w:rPr>
        <w:t>, t</w:t>
      </w:r>
      <w:r w:rsidR="00B05DCD" w:rsidRPr="00B05DCD">
        <w:rPr>
          <w:rStyle w:val="Absatz-Standardschriftart1"/>
          <w:rFonts w:ascii="Arial" w:eastAsia="Courier" w:hAnsi="Arial" w:cs="Arial"/>
          <w:color w:val="auto"/>
        </w:rPr>
        <w:t xml:space="preserve">wo out of eight </w:t>
      </w:r>
      <w:r w:rsidR="00750291">
        <w:rPr>
          <w:rStyle w:val="Absatz-Standardschriftart1"/>
          <w:rFonts w:ascii="Arial" w:eastAsia="Courier" w:hAnsi="Arial" w:cs="Arial"/>
          <w:color w:val="auto"/>
        </w:rPr>
        <w:t xml:space="preserve">predicted </w:t>
      </w:r>
      <w:r w:rsidR="000D7772">
        <w:rPr>
          <w:rStyle w:val="Absatz-Standardschriftart1"/>
          <w:rFonts w:ascii="Arial" w:eastAsia="Courier" w:hAnsi="Arial" w:cs="Arial"/>
          <w:color w:val="auto"/>
        </w:rPr>
        <w:t xml:space="preserve">ROPs were uniquely differentially abundant </w:t>
      </w:r>
      <w:r w:rsidR="00B05DCD" w:rsidRPr="00B05DCD">
        <w:rPr>
          <w:rStyle w:val="Absatz-Standardschriftart1"/>
          <w:rFonts w:ascii="Arial" w:eastAsia="Courier" w:hAnsi="Arial" w:cs="Arial"/>
          <w:color w:val="auto"/>
        </w:rPr>
        <w:t>(</w:t>
      </w:r>
      <w:r w:rsidR="00B05DCD" w:rsidRPr="00B05DCD">
        <w:rPr>
          <w:rStyle w:val="Absatz-Standardschriftart1"/>
          <w:rFonts w:ascii="Arial" w:hAnsi="Arial" w:cs="Arial"/>
          <w:color w:val="auto"/>
        </w:rPr>
        <w:t>EfaB_PLUS_8664.g829 and EfaB_PLUS_15899.g1411</w:t>
      </w:r>
      <w:r w:rsidR="00B05DCD" w:rsidRPr="00B05DCD">
        <w:rPr>
          <w:rStyle w:val="Absatz-Standardschriftart1"/>
          <w:rFonts w:ascii="Arial" w:eastAsia="Courier" w:hAnsi="Arial" w:cs="Arial"/>
          <w:color w:val="auto"/>
        </w:rPr>
        <w:t>)</w:t>
      </w:r>
      <w:r w:rsidR="003C5247">
        <w:rPr>
          <w:rStyle w:val="Absatz-Standardschriftart1"/>
          <w:rFonts w:ascii="Arial" w:eastAsia="Courier" w:hAnsi="Arial" w:cs="Arial"/>
          <w:color w:val="auto"/>
        </w:rPr>
        <w:t xml:space="preserve"> which are orthologues of T. </w:t>
      </w:r>
      <w:proofErr w:type="spellStart"/>
      <w:r w:rsidR="003C5247">
        <w:rPr>
          <w:rStyle w:val="Absatz-Standardschriftart1"/>
          <w:rFonts w:ascii="Arial" w:eastAsia="Courier" w:hAnsi="Arial" w:cs="Arial"/>
          <w:color w:val="auto"/>
        </w:rPr>
        <w:t>gondii</w:t>
      </w:r>
      <w:proofErr w:type="spellEnd"/>
      <w:r w:rsidR="003C5247">
        <w:rPr>
          <w:rStyle w:val="Absatz-Standardschriftart1"/>
          <w:rFonts w:ascii="Arial" w:eastAsia="Courier" w:hAnsi="Arial" w:cs="Arial"/>
          <w:color w:val="auto"/>
        </w:rPr>
        <w:t xml:space="preserve"> ROP21 and ROP35 (the latter also in several chicken </w:t>
      </w:r>
      <w:proofErr w:type="spellStart"/>
      <w:r w:rsidR="003C5247">
        <w:rPr>
          <w:rStyle w:val="Absatz-Standardschriftart1"/>
          <w:rFonts w:ascii="Arial" w:eastAsia="Courier" w:hAnsi="Arial" w:cs="Arial"/>
          <w:color w:val="auto"/>
        </w:rPr>
        <w:t>Eimeria</w:t>
      </w:r>
      <w:proofErr w:type="spellEnd"/>
      <w:r w:rsidR="003C5247">
        <w:rPr>
          <w:rStyle w:val="Absatz-Standardschriftart1"/>
          <w:rFonts w:ascii="Arial" w:eastAsia="Courier" w:hAnsi="Arial" w:cs="Arial"/>
          <w:color w:val="auto"/>
        </w:rPr>
        <w:t xml:space="preserve"> spp.)</w:t>
      </w:r>
      <w:r w:rsidR="00B05DCD" w:rsidRPr="00B05DCD">
        <w:rPr>
          <w:rStyle w:val="Absatz-Standardschriftart1"/>
          <w:rFonts w:ascii="Arial" w:eastAsia="Courier" w:hAnsi="Arial" w:cs="Arial"/>
          <w:color w:val="auto"/>
        </w:rPr>
        <w:t>.</w:t>
      </w:r>
      <w:r w:rsidR="00036B11">
        <w:rPr>
          <w:rStyle w:val="Absatz-Standardschriftart1"/>
          <w:rFonts w:ascii="Arial" w:eastAsia="Courier" w:hAnsi="Arial" w:cs="Arial"/>
          <w:color w:val="auto"/>
        </w:rPr>
        <w:t xml:space="preserve"> These </w:t>
      </w:r>
      <w:r w:rsidR="00A51423">
        <w:rPr>
          <w:rStyle w:val="Absatz-Standardschriftart1"/>
          <w:rFonts w:ascii="Arial" w:eastAsia="Courier" w:hAnsi="Arial" w:cs="Arial"/>
          <w:color w:val="auto"/>
        </w:rPr>
        <w:t xml:space="preserve">specific ROPs </w:t>
      </w:r>
      <w:r w:rsidR="00036B11">
        <w:rPr>
          <w:rStyle w:val="Absatz-Standardschriftart1"/>
          <w:rFonts w:ascii="Arial" w:eastAsia="Courier" w:hAnsi="Arial" w:cs="Arial"/>
          <w:color w:val="auto"/>
        </w:rPr>
        <w:t xml:space="preserve">are </w:t>
      </w:r>
      <w:r w:rsidR="0082230B">
        <w:rPr>
          <w:rStyle w:val="Absatz-Standardschriftart1"/>
          <w:rFonts w:ascii="Arial" w:eastAsia="Courier" w:hAnsi="Arial" w:cs="Arial"/>
          <w:color w:val="auto"/>
        </w:rPr>
        <w:t>commented on in more</w:t>
      </w:r>
      <w:r w:rsidR="00036B11">
        <w:rPr>
          <w:rStyle w:val="Absatz-Standardschriftart1"/>
          <w:rFonts w:ascii="Arial" w:eastAsia="Courier" w:hAnsi="Arial" w:cs="Arial"/>
          <w:color w:val="auto"/>
        </w:rPr>
        <w:t xml:space="preserve"> detail below, since they appear to have gene copies which are expressed also during asexual reproduction.</w:t>
      </w:r>
      <w:r w:rsidR="00A51423">
        <w:rPr>
          <w:rStyle w:val="Absatz-Standardschriftart1"/>
          <w:rFonts w:ascii="Arial" w:eastAsia="Courier" w:hAnsi="Arial" w:cs="Arial"/>
          <w:color w:val="auto"/>
        </w:rPr>
        <w:t xml:space="preserve"> In E. </w:t>
      </w:r>
      <w:proofErr w:type="spellStart"/>
      <w:r w:rsidR="00A51423">
        <w:rPr>
          <w:rStyle w:val="Absatz-Standardschriftart1"/>
          <w:rFonts w:ascii="Arial" w:eastAsia="Courier" w:hAnsi="Arial" w:cs="Arial"/>
          <w:color w:val="auto"/>
        </w:rPr>
        <w:t>tenella</w:t>
      </w:r>
      <w:proofErr w:type="spellEnd"/>
      <w:r w:rsidR="00A51423">
        <w:rPr>
          <w:rStyle w:val="Absatz-Standardschriftart1"/>
          <w:rFonts w:ascii="Arial" w:eastAsia="Courier" w:hAnsi="Arial" w:cs="Arial"/>
          <w:color w:val="auto"/>
        </w:rPr>
        <w:t xml:space="preserve"> </w:t>
      </w:r>
      <w:proofErr w:type="spellStart"/>
      <w:r w:rsidR="00A51423">
        <w:rPr>
          <w:rStyle w:val="Absatz-Standardschriftart1"/>
          <w:rFonts w:ascii="Arial" w:eastAsia="Courier" w:hAnsi="Arial" w:cs="Arial"/>
          <w:color w:val="auto"/>
        </w:rPr>
        <w:t>sporozoites</w:t>
      </w:r>
      <w:proofErr w:type="spellEnd"/>
      <w:r w:rsidR="00A51423">
        <w:rPr>
          <w:rStyle w:val="Absatz-Standardschriftart1"/>
          <w:rFonts w:ascii="Arial" w:eastAsia="Courier" w:hAnsi="Arial" w:cs="Arial"/>
          <w:color w:val="auto"/>
        </w:rPr>
        <w:t xml:space="preserve"> several ROPs are expressed and have </w:t>
      </w:r>
      <w:r w:rsidR="0093554B">
        <w:rPr>
          <w:rStyle w:val="Absatz-Standardschriftart1"/>
          <w:rFonts w:ascii="Arial" w:eastAsia="Courier" w:hAnsi="Arial" w:cs="Arial"/>
          <w:color w:val="auto"/>
        </w:rPr>
        <w:t xml:space="preserve">also </w:t>
      </w:r>
      <w:r w:rsidR="00A51423">
        <w:rPr>
          <w:rStyle w:val="Absatz-Standardschriftart1"/>
          <w:rFonts w:ascii="Arial" w:eastAsia="Courier" w:hAnsi="Arial" w:cs="Arial"/>
          <w:color w:val="auto"/>
        </w:rPr>
        <w:t xml:space="preserve">been shown to be differentially expressed compared to intracellular </w:t>
      </w:r>
      <w:proofErr w:type="spellStart"/>
      <w:r w:rsidR="00A51423">
        <w:rPr>
          <w:rStyle w:val="Absatz-Standardschriftart1"/>
          <w:rFonts w:ascii="Arial" w:eastAsia="Courier" w:hAnsi="Arial" w:cs="Arial"/>
          <w:color w:val="auto"/>
        </w:rPr>
        <w:t>merozoite</w:t>
      </w:r>
      <w:proofErr w:type="spellEnd"/>
      <w:r w:rsidR="00A51423">
        <w:rPr>
          <w:rStyle w:val="Absatz-Standardschriftart1"/>
          <w:rFonts w:ascii="Arial" w:eastAsia="Courier" w:hAnsi="Arial" w:cs="Arial"/>
          <w:color w:val="auto"/>
        </w:rPr>
        <w:t xml:space="preserve"> stages </w:t>
      </w:r>
      <w:r w:rsidR="00A51423">
        <w:rPr>
          <w:rStyle w:val="Absatz-Standardschriftart1"/>
          <w:rFonts w:ascii="Arial" w:eastAsia="Courier" w:hAnsi="Arial" w:cs="Arial"/>
          <w:color w:val="auto"/>
        </w:rPr>
        <w:fldChar w:fldCharType="begin"/>
      </w:r>
      <w:r w:rsidR="00A51423">
        <w:rPr>
          <w:rStyle w:val="Absatz-Standardschriftart1"/>
          <w:rFonts w:ascii="Arial" w:eastAsia="Courier" w:hAnsi="Arial" w:cs="Arial"/>
          <w:color w:val="auto"/>
        </w:rPr>
        <w:instrText xml:space="preserve"> ADDIN ZOTERO_ITEM CSL_CITATION {"citationID":"cZigDA6q","properties":{"formattedCitation":"(Oakes et al. 2013)","plainCitation":"(Oakes et al. 2013)"},"citationItems":[{"id":1753,"uris":["http://zotero.org/groups/484592/items/8K8HHBTC"],"uri":["http://zotero.org/groups/484592/items/8K8HHBTC"],"itemData":{"id":1753,"type":"article-journal","title":"The rhoptry proteome of Eimeria tenella sporozoites","container-title":"International Journal for Parasitology","collection-title":"International Meeting on Apicomplexan Parasites in Farm Animals (ApiCOWplexa) 2012","page":"181-188","volume":"43","issue":"2","source":"ScienceDirect","abstract":"Proteins derived from the rhoptry secretory organelles are crucial for the invasion and survival of apicomplexan parasites within host cells. The rhoptries are club-shaped organelles that contain two distinct subpopulations of proteins that localise to separate compartments of the organelle. Proteins from the neck region (rhoptry neck proteins, RON) are secreted early in invasion and a subset of these is critical for the formation and function of the moving junction between parasite and host membranes. Proteins from the bulb compartment (rhoptry protein, ROP) are released later, into the nascent parasitophorous vacuole where they have a role in modifying the vacuolar environment, and into the host cell where they act as key determinants of virulence through their ability to interact with host cell signalling pathways, causing an array of downstream effects. In this paper we present the results of an extensive proteomics analysis of the rhoptry organelles from the coccidian parasite, Eimeria tenella, which is a highly pathogenic parasite of the domestic chicken causing severe caecal coccidiosis. Several different classes of rhoptry protein have been identified. First are the RON proteins that have varying degrees of similarity to proteins of Toxoplasma gondii and Neospora caninum. For some RON families, E. tenella expresses more than one gene product and many of the individual RON proteins are differentially expressed between the sporozoite and merozoite developmental stages. The E. tenella sporozoite rhoptry expresses only a limited repertoire of proteins with homology to known ROP proteins from other coccidia, including just two secreted ROP kinases, both of which appear to be equipped for catalytic activity. Finally, a large number of hitherto undescribed proteins that map to the sporozoite rhoptry are identified, many of which have orthologous proteins encoded within the genomes of T. gondii and N. caninum.","DOI":"10.1016/j.ijpara.2012.10.024","ISSN":"0020-7519","journalAbbreviation":"International Journal for Parasitology","author":[{"family":"Oakes","given":"Richard D."},{"family":"Kurian","given":"Dominic"},{"family":"Bromley","given":"Elizabeth"},{"family":"Ward","given":"Chris"},{"family":"Lal","given":"Kalpana"},{"family":"Blake","given":"Damer P."},{"family":"Reid","given":"Adam J."},{"family":"Pain","given":"Arnab"},{"family":"Sinden","given":"Robert E."},{"family":"Wastling","given":"Jonathan M."},{"family":"Tomley","given":"Fiona M."}],"issued":{"date-parts":[["2013",2]]}}}],"schema":"https://github.com/citation-style-language/schema/raw/master/csl-citation.json"} </w:instrText>
      </w:r>
      <w:r w:rsidR="00A51423">
        <w:rPr>
          <w:rStyle w:val="Absatz-Standardschriftart1"/>
          <w:rFonts w:ascii="Arial" w:eastAsia="Courier" w:hAnsi="Arial" w:cs="Arial"/>
          <w:color w:val="auto"/>
        </w:rPr>
        <w:fldChar w:fldCharType="separate"/>
      </w:r>
      <w:r w:rsidR="00A51423" w:rsidRPr="00A51423">
        <w:rPr>
          <w:rFonts w:ascii="Arial" w:hAnsi="Arial" w:cs="Arial"/>
        </w:rPr>
        <w:t>(Oakes et al. 2013)</w:t>
      </w:r>
      <w:r w:rsidR="00A51423">
        <w:rPr>
          <w:rStyle w:val="Absatz-Standardschriftart1"/>
          <w:rFonts w:ascii="Arial" w:eastAsia="Courier" w:hAnsi="Arial" w:cs="Arial"/>
          <w:color w:val="auto"/>
        </w:rPr>
        <w:fldChar w:fldCharType="end"/>
      </w:r>
      <w:r w:rsidR="00A51423">
        <w:rPr>
          <w:rStyle w:val="Absatz-Standardschriftart1"/>
          <w:rFonts w:ascii="Arial" w:eastAsia="Courier" w:hAnsi="Arial" w:cs="Arial"/>
          <w:color w:val="auto"/>
        </w:rPr>
        <w:t>.</w:t>
      </w:r>
      <w:r w:rsidR="00036B11">
        <w:rPr>
          <w:rStyle w:val="Absatz-Standardschriftart1"/>
          <w:rFonts w:ascii="Arial" w:eastAsia="Courier" w:hAnsi="Arial" w:cs="Arial"/>
          <w:color w:val="auto"/>
        </w:rPr>
        <w:t xml:space="preserve"> </w:t>
      </w:r>
      <w:r w:rsidR="00EE1F96">
        <w:rPr>
          <w:rFonts w:ascii="Arial" w:eastAsia="Courier" w:hAnsi="Arial" w:cs="Arial"/>
          <w:color w:val="000000"/>
        </w:rPr>
        <w:t xml:space="preserve">GO enrichment data on </w:t>
      </w:r>
      <w:proofErr w:type="spellStart"/>
      <w:r w:rsidR="00EE1F96">
        <w:rPr>
          <w:rFonts w:ascii="Arial" w:eastAsia="Courier" w:hAnsi="Arial" w:cs="Arial"/>
          <w:color w:val="000000"/>
        </w:rPr>
        <w:t>sporozoites</w:t>
      </w:r>
      <w:proofErr w:type="spellEnd"/>
      <w:r w:rsidR="00EE1F96">
        <w:rPr>
          <w:rFonts w:ascii="Arial" w:eastAsia="Courier" w:hAnsi="Arial" w:cs="Arial"/>
          <w:color w:val="000000"/>
        </w:rPr>
        <w:t xml:space="preserve"> suggests ATP production and biosynthesis processes as dominant features in </w:t>
      </w:r>
      <w:proofErr w:type="spellStart"/>
      <w:r w:rsidR="00EE1F96">
        <w:rPr>
          <w:rFonts w:ascii="Arial" w:eastAsia="Courier" w:hAnsi="Arial" w:cs="Arial"/>
          <w:color w:val="000000"/>
        </w:rPr>
        <w:t>sporozoites</w:t>
      </w:r>
      <w:proofErr w:type="spellEnd"/>
      <w:r w:rsidR="00EE1F96">
        <w:rPr>
          <w:rFonts w:ascii="Arial" w:eastAsia="Courier" w:hAnsi="Arial" w:cs="Arial"/>
          <w:color w:val="000000"/>
        </w:rPr>
        <w:t>. Metabolic pathway analysis (</w:t>
      </w:r>
      <w:proofErr w:type="spellStart"/>
      <w:r w:rsidR="00EE1F96">
        <w:rPr>
          <w:rFonts w:ascii="Arial" w:eastAsia="Courier" w:hAnsi="Arial" w:cs="Arial"/>
          <w:color w:val="000000"/>
        </w:rPr>
        <w:t>ToxoDB</w:t>
      </w:r>
      <w:proofErr w:type="spellEnd"/>
      <w:r w:rsidR="00EE1F96">
        <w:rPr>
          <w:rFonts w:ascii="Arial" w:eastAsia="Courier" w:hAnsi="Arial" w:cs="Arial"/>
          <w:color w:val="000000"/>
        </w:rPr>
        <w:t xml:space="preserve">) of the same genes reveals several pathways which </w:t>
      </w:r>
      <w:r w:rsidR="00BB3323">
        <w:rPr>
          <w:rFonts w:ascii="Arial" w:eastAsia="Courier" w:hAnsi="Arial" w:cs="Arial"/>
          <w:color w:val="000000"/>
        </w:rPr>
        <w:t xml:space="preserve">also point towards </w:t>
      </w:r>
      <w:r w:rsidR="00EE1F96">
        <w:rPr>
          <w:rFonts w:ascii="Arial" w:eastAsia="Courier" w:hAnsi="Arial" w:cs="Arial"/>
          <w:color w:val="000000"/>
        </w:rPr>
        <w:t>ATP production, including fatty acid degradation, oxidative phosphorylation and valine, leucine and isoleucine degradation (Additional file 6). The latter degradation of branched chain amino acids pathway is enriched for genes which have ortholog</w:t>
      </w:r>
      <w:r w:rsidR="0039013D">
        <w:rPr>
          <w:rFonts w:ascii="Arial" w:eastAsia="Courier" w:hAnsi="Arial" w:cs="Arial"/>
          <w:color w:val="000000"/>
        </w:rPr>
        <w:t>ue</w:t>
      </w:r>
      <w:r w:rsidR="00EE1F96">
        <w:rPr>
          <w:rFonts w:ascii="Arial" w:eastAsia="Courier" w:hAnsi="Arial" w:cs="Arial"/>
          <w:color w:val="000000"/>
        </w:rPr>
        <w:t xml:space="preserve">s in T. </w:t>
      </w:r>
      <w:proofErr w:type="spellStart"/>
      <w:r w:rsidR="00EE1F96">
        <w:rPr>
          <w:rFonts w:ascii="Arial" w:eastAsia="Courier" w:hAnsi="Arial" w:cs="Arial"/>
          <w:color w:val="000000"/>
        </w:rPr>
        <w:t>gondii</w:t>
      </w:r>
      <w:proofErr w:type="spellEnd"/>
      <w:r w:rsidR="00EE1F96">
        <w:rPr>
          <w:rFonts w:ascii="Arial" w:eastAsia="Courier" w:hAnsi="Arial" w:cs="Arial"/>
          <w:color w:val="000000"/>
        </w:rPr>
        <w:t xml:space="preserve">, where they are used to utilize amino acids for energy supply (Oppenheim 2014). In addition, the invasive stage is characterized by "maintenance of protein location in cell" and similar </w:t>
      </w:r>
      <w:r w:rsidR="0039013D">
        <w:rPr>
          <w:rFonts w:ascii="Arial" w:eastAsia="Courier" w:hAnsi="Arial" w:cs="Arial"/>
          <w:color w:val="000000"/>
        </w:rPr>
        <w:t xml:space="preserve">GO </w:t>
      </w:r>
      <w:r w:rsidR="00EE1F96">
        <w:rPr>
          <w:rFonts w:ascii="Arial" w:eastAsia="Courier" w:hAnsi="Arial" w:cs="Arial"/>
          <w:color w:val="000000"/>
        </w:rPr>
        <w:t xml:space="preserve">terms. Possibly, this is due to control of </w:t>
      </w:r>
      <w:proofErr w:type="spellStart"/>
      <w:r w:rsidR="00EE1F96">
        <w:rPr>
          <w:rFonts w:ascii="Arial" w:eastAsia="Courier" w:hAnsi="Arial" w:cs="Arial"/>
          <w:color w:val="000000"/>
        </w:rPr>
        <w:t>microneme</w:t>
      </w:r>
      <w:proofErr w:type="spellEnd"/>
      <w:r w:rsidR="00EE1F96">
        <w:rPr>
          <w:rFonts w:ascii="Arial" w:eastAsia="Courier" w:hAnsi="Arial" w:cs="Arial"/>
          <w:color w:val="000000"/>
        </w:rPr>
        <w:t xml:space="preserve"> or </w:t>
      </w:r>
      <w:proofErr w:type="spellStart"/>
      <w:r w:rsidR="00EE1F96">
        <w:rPr>
          <w:rFonts w:ascii="Arial" w:eastAsia="Courier" w:hAnsi="Arial" w:cs="Arial"/>
          <w:color w:val="000000"/>
        </w:rPr>
        <w:t>rhoptry</w:t>
      </w:r>
      <w:proofErr w:type="spellEnd"/>
      <w:r w:rsidR="00EE1F96">
        <w:rPr>
          <w:rFonts w:ascii="Arial" w:eastAsia="Courier" w:hAnsi="Arial" w:cs="Arial"/>
          <w:color w:val="000000"/>
        </w:rPr>
        <w:t xml:space="preserve"> protein localization as </w:t>
      </w:r>
      <w:proofErr w:type="spellStart"/>
      <w:r w:rsidR="00EE1F96">
        <w:rPr>
          <w:rFonts w:ascii="Arial" w:eastAsia="Courier" w:hAnsi="Arial" w:cs="Arial"/>
          <w:color w:val="000000"/>
        </w:rPr>
        <w:t>sporozoites</w:t>
      </w:r>
      <w:proofErr w:type="spellEnd"/>
      <w:r w:rsidR="00EE1F96">
        <w:rPr>
          <w:rFonts w:ascii="Arial" w:eastAsia="Courier" w:hAnsi="Arial" w:cs="Arial"/>
          <w:color w:val="000000"/>
        </w:rPr>
        <w:t xml:space="preserve"> prepare for invasion. </w:t>
      </w:r>
      <w:proofErr w:type="spellStart"/>
      <w:r w:rsidR="00BB3323">
        <w:rPr>
          <w:rFonts w:ascii="Arial" w:eastAsia="Courier" w:hAnsi="Arial" w:cs="Arial"/>
          <w:color w:val="000000"/>
        </w:rPr>
        <w:t>Sporozoites</w:t>
      </w:r>
      <w:proofErr w:type="spellEnd"/>
      <w:r w:rsidR="00BB3323">
        <w:rPr>
          <w:rFonts w:ascii="Arial" w:eastAsia="Courier" w:hAnsi="Arial" w:cs="Arial"/>
          <w:color w:val="000000"/>
        </w:rPr>
        <w:t xml:space="preserve"> therefore display a transcriptome indicative of large requirements for ATP and production of known virulence factors SAG and ROP from closely related species.</w:t>
      </w:r>
    </w:p>
    <w:p w14:paraId="04BE3381" w14:textId="77777777" w:rsidR="004313D6" w:rsidRDefault="004313D6">
      <w:pPr>
        <w:pStyle w:val="Normal1"/>
        <w:spacing w:line="480" w:lineRule="auto"/>
        <w:rPr>
          <w:rFonts w:ascii="Arial" w:eastAsia="Courier" w:hAnsi="Arial" w:cs="Arial"/>
          <w:color w:val="000000"/>
        </w:rPr>
      </w:pPr>
    </w:p>
    <w:p w14:paraId="41916006" w14:textId="5258A66C" w:rsidR="00991545" w:rsidRDefault="00991545">
      <w:pPr>
        <w:pStyle w:val="Normal1"/>
        <w:spacing w:line="480" w:lineRule="auto"/>
        <w:rPr>
          <w:rFonts w:ascii="Arial" w:eastAsia="Courier" w:hAnsi="Arial" w:cs="Arial"/>
          <w:color w:val="000000"/>
        </w:rPr>
      </w:pPr>
      <w:r>
        <w:rPr>
          <w:rFonts w:ascii="Arial" w:eastAsia="Courier" w:hAnsi="Arial" w:cs="Arial"/>
          <w:bCs/>
          <w:i/>
          <w:color w:val="000000"/>
        </w:rPr>
        <w:t>Growth processes dominate the transcriptome during asexual reproduction</w:t>
      </w:r>
    </w:p>
    <w:p w14:paraId="4B4D453E" w14:textId="57BFAA5D" w:rsidR="004313D6" w:rsidRDefault="0087197C">
      <w:pPr>
        <w:pStyle w:val="Normal1"/>
        <w:spacing w:line="480" w:lineRule="auto"/>
      </w:pPr>
      <w:r>
        <w:rPr>
          <w:rStyle w:val="Absatz-Standardschriftart1"/>
          <w:rFonts w:ascii="Arial" w:eastAsia="Courier" w:hAnsi="Arial" w:cs="Arial"/>
          <w:color w:val="000000"/>
        </w:rPr>
        <w:lastRenderedPageBreak/>
        <w:t xml:space="preserve">After </w:t>
      </w:r>
      <w:proofErr w:type="spellStart"/>
      <w:r>
        <w:rPr>
          <w:rStyle w:val="Absatz-Standardschriftart1"/>
          <w:rFonts w:ascii="Arial" w:eastAsia="Courier" w:hAnsi="Arial" w:cs="Arial"/>
          <w:color w:val="000000"/>
        </w:rPr>
        <w:t>s</w:t>
      </w:r>
      <w:r w:rsidR="004F4161">
        <w:rPr>
          <w:rStyle w:val="Absatz-Standardschriftart1"/>
          <w:rFonts w:ascii="Arial" w:eastAsia="Courier" w:hAnsi="Arial" w:cs="Arial"/>
          <w:color w:val="000000"/>
        </w:rPr>
        <w:t>porozoites</w:t>
      </w:r>
      <w:proofErr w:type="spellEnd"/>
      <w:r w:rsidR="004F4161">
        <w:rPr>
          <w:rStyle w:val="Absatz-Standardschriftart1"/>
          <w:rFonts w:ascii="Arial" w:eastAsia="Courier" w:hAnsi="Arial" w:cs="Arial"/>
          <w:color w:val="000000"/>
        </w:rPr>
        <w:t xml:space="preserve"> </w:t>
      </w:r>
      <w:r>
        <w:rPr>
          <w:rStyle w:val="Absatz-Standardschriftart1"/>
          <w:rFonts w:ascii="Arial" w:eastAsia="Courier" w:hAnsi="Arial" w:cs="Arial"/>
          <w:color w:val="000000"/>
        </w:rPr>
        <w:t xml:space="preserve">have </w:t>
      </w:r>
      <w:r w:rsidR="004F4161">
        <w:rPr>
          <w:rStyle w:val="Absatz-Standardschriftart1"/>
          <w:rFonts w:ascii="Arial" w:eastAsia="Courier" w:hAnsi="Arial" w:cs="Arial"/>
          <w:color w:val="000000"/>
        </w:rPr>
        <w:t>invade</w:t>
      </w:r>
      <w:r>
        <w:rPr>
          <w:rStyle w:val="Absatz-Standardschriftart1"/>
          <w:rFonts w:ascii="Arial" w:eastAsia="Courier" w:hAnsi="Arial" w:cs="Arial"/>
          <w:color w:val="000000"/>
        </w:rPr>
        <w:t>d</w:t>
      </w:r>
      <w:r w:rsidR="004F4161">
        <w:rPr>
          <w:rStyle w:val="Absatz-Standardschriftart1"/>
          <w:rFonts w:ascii="Arial" w:eastAsia="Courier" w:hAnsi="Arial" w:cs="Arial"/>
          <w:color w:val="000000"/>
        </w:rPr>
        <w:t xml:space="preserve"> epithelial cells in caecum</w:t>
      </w:r>
      <w:r w:rsidR="00A83D1C">
        <w:rPr>
          <w:rStyle w:val="Absatz-Standardschriftart1"/>
          <w:rFonts w:ascii="Arial" w:eastAsia="Courier" w:hAnsi="Arial" w:cs="Arial"/>
          <w:color w:val="000000"/>
        </w:rPr>
        <w:t xml:space="preserve"> intracellul</w:t>
      </w:r>
      <w:r>
        <w:rPr>
          <w:rStyle w:val="Absatz-Standardschriftart1"/>
          <w:rFonts w:ascii="Arial" w:eastAsia="Courier" w:hAnsi="Arial" w:cs="Arial"/>
          <w:color w:val="000000"/>
        </w:rPr>
        <w:t>ar asexual reproduction can be initiated</w:t>
      </w:r>
      <w:r w:rsidR="004F4161">
        <w:rPr>
          <w:rStyle w:val="Absatz-Standardschriftart1"/>
          <w:rFonts w:ascii="Arial" w:eastAsia="Courier" w:hAnsi="Arial" w:cs="Arial"/>
          <w:color w:val="000000"/>
        </w:rPr>
        <w:t>.</w:t>
      </w:r>
      <w:r w:rsidR="00A83D1C">
        <w:rPr>
          <w:rStyle w:val="Absatz-Standardschriftart1"/>
          <w:rFonts w:ascii="Arial" w:eastAsia="Courier" w:hAnsi="Arial" w:cs="Arial"/>
          <w:color w:val="000000"/>
        </w:rPr>
        <w:t xml:space="preserve"> Growth processes and the presence of several ROPs are characteristic for early infection, day 3 and 5 post infection.</w:t>
      </w:r>
      <w:r w:rsidR="00EE1F96">
        <w:rPr>
          <w:rStyle w:val="Absatz-Standardschriftart1"/>
          <w:rFonts w:ascii="Arial" w:eastAsia="Courier" w:hAnsi="Arial" w:cs="Arial"/>
          <w:color w:val="000000"/>
        </w:rPr>
        <w:t xml:space="preserve"> </w:t>
      </w:r>
      <w:r w:rsidR="00A83D1C">
        <w:rPr>
          <w:rStyle w:val="Absatz-Standardschriftart1"/>
          <w:rFonts w:ascii="Arial" w:eastAsia="Courier" w:hAnsi="Arial" w:cs="Arial"/>
          <w:color w:val="000000"/>
        </w:rPr>
        <w:t xml:space="preserve">In early </w:t>
      </w:r>
      <w:r w:rsidR="002D70D0">
        <w:rPr>
          <w:rStyle w:val="Absatz-Standardschriftart1"/>
          <w:rFonts w:ascii="Arial" w:eastAsia="Courier" w:hAnsi="Arial" w:cs="Arial"/>
          <w:color w:val="000000"/>
        </w:rPr>
        <w:t>infection</w:t>
      </w:r>
      <w:r w:rsidR="00EE1F96">
        <w:rPr>
          <w:rStyle w:val="Absatz-Standardschriftart1"/>
          <w:rFonts w:ascii="Arial" w:eastAsia="Courier" w:hAnsi="Arial" w:cs="Arial"/>
          <w:color w:val="000000"/>
        </w:rPr>
        <w:t xml:space="preserve"> we expect several rounds of </w:t>
      </w:r>
      <w:proofErr w:type="spellStart"/>
      <w:r w:rsidR="00EE1F96">
        <w:rPr>
          <w:rStyle w:val="Absatz-Standardschriftart1"/>
          <w:rFonts w:ascii="Arial" w:eastAsia="Courier" w:hAnsi="Arial" w:cs="Arial"/>
          <w:color w:val="000000"/>
        </w:rPr>
        <w:t>schizogony</w:t>
      </w:r>
      <w:proofErr w:type="spellEnd"/>
      <w:r w:rsidR="00EE1F96">
        <w:rPr>
          <w:rStyle w:val="Absatz-Standardschriftart1"/>
          <w:rFonts w:ascii="Arial" w:eastAsia="Courier" w:hAnsi="Arial" w:cs="Arial"/>
          <w:color w:val="000000"/>
        </w:rPr>
        <w:t xml:space="preserve"> </w:t>
      </w:r>
      <w:r w:rsidR="004F4161">
        <w:rPr>
          <w:rStyle w:val="Absatz-Standardschriftart1"/>
          <w:rFonts w:ascii="Arial" w:eastAsia="Courier" w:hAnsi="Arial" w:cs="Arial"/>
          <w:color w:val="000000"/>
        </w:rPr>
        <w:t xml:space="preserve">to </w:t>
      </w:r>
      <w:r w:rsidR="00EE1F96">
        <w:rPr>
          <w:rStyle w:val="Absatz-Standardschriftart1"/>
          <w:rFonts w:ascii="Arial" w:eastAsia="Courier" w:hAnsi="Arial" w:cs="Arial"/>
          <w:color w:val="000000"/>
        </w:rPr>
        <w:t>take</w:t>
      </w:r>
      <w:r w:rsidR="00A83D1C">
        <w:rPr>
          <w:rStyle w:val="Absatz-Standardschriftart1"/>
          <w:rFonts w:ascii="Arial" w:eastAsia="Courier" w:hAnsi="Arial" w:cs="Arial"/>
          <w:color w:val="000000"/>
        </w:rPr>
        <w:t xml:space="preserve"> place in a somewhat</w:t>
      </w:r>
      <w:r w:rsidR="00EE1F96">
        <w:rPr>
          <w:rStyle w:val="Absatz-Standardschriftart1"/>
          <w:rFonts w:ascii="Arial" w:eastAsia="Courier" w:hAnsi="Arial" w:cs="Arial"/>
          <w:color w:val="000000"/>
        </w:rPr>
        <w:t xml:space="preserve"> unsynchronized fashion. </w:t>
      </w:r>
      <w:r w:rsidR="004F4161">
        <w:rPr>
          <w:rStyle w:val="Absatz-Standardschriftart1"/>
          <w:rFonts w:ascii="Arial" w:eastAsia="Courier" w:hAnsi="Arial" w:cs="Arial"/>
          <w:color w:val="000000"/>
        </w:rPr>
        <w:t>Differentially a</w:t>
      </w:r>
      <w:r w:rsidR="00B763BD">
        <w:rPr>
          <w:rStyle w:val="Absatz-Standardschriftart1"/>
          <w:rFonts w:ascii="Arial" w:eastAsia="Courier" w:hAnsi="Arial" w:cs="Arial"/>
          <w:color w:val="000000"/>
        </w:rPr>
        <w:t>bundant</w:t>
      </w:r>
      <w:r w:rsidR="00EE1F96">
        <w:rPr>
          <w:rStyle w:val="Absatz-Standardschriftart1"/>
          <w:rFonts w:ascii="Arial" w:eastAsia="Courier" w:hAnsi="Arial" w:cs="Arial"/>
          <w:color w:val="000000"/>
        </w:rPr>
        <w:t xml:space="preserve"> mRNAs cannot be </w:t>
      </w:r>
      <w:r w:rsidR="00B763BD">
        <w:rPr>
          <w:rStyle w:val="Absatz-Standardschriftart1"/>
          <w:rFonts w:ascii="Arial" w:eastAsia="Courier" w:hAnsi="Arial" w:cs="Arial"/>
          <w:color w:val="000000"/>
        </w:rPr>
        <w:t>distinguished</w:t>
      </w:r>
      <w:r w:rsidR="00EE1F96">
        <w:rPr>
          <w:rStyle w:val="Absatz-Standardschriftart1"/>
          <w:rFonts w:ascii="Arial" w:eastAsia="Courier" w:hAnsi="Arial" w:cs="Arial"/>
          <w:color w:val="000000"/>
        </w:rPr>
        <w:t xml:space="preserve"> between early 3 and 5 </w:t>
      </w:r>
      <w:r w:rsidR="00AB7D3B">
        <w:rPr>
          <w:rStyle w:val="Absatz-Standardschriftart1"/>
          <w:rFonts w:ascii="Arial" w:eastAsia="Courier" w:hAnsi="Arial" w:cs="Arial"/>
          <w:color w:val="000000"/>
        </w:rPr>
        <w:t xml:space="preserve">days </w:t>
      </w:r>
      <w:r w:rsidR="002D70D0">
        <w:rPr>
          <w:rStyle w:val="Absatz-Standardschriftart1"/>
          <w:rFonts w:ascii="Arial" w:eastAsia="Courier" w:hAnsi="Arial" w:cs="Arial"/>
          <w:color w:val="000000"/>
        </w:rPr>
        <w:t>post infection</w:t>
      </w:r>
      <w:r w:rsidR="004F4161">
        <w:rPr>
          <w:rStyle w:val="Absatz-Standardschriftart1"/>
          <w:rFonts w:ascii="Arial" w:eastAsia="Courier" w:hAnsi="Arial" w:cs="Arial"/>
          <w:color w:val="000000"/>
        </w:rPr>
        <w:t xml:space="preserve"> </w:t>
      </w:r>
      <w:r w:rsidR="00EE1F96">
        <w:rPr>
          <w:rStyle w:val="Absatz-Standardschriftart1"/>
          <w:rFonts w:ascii="Arial" w:eastAsia="Courier" w:hAnsi="Arial" w:cs="Arial"/>
          <w:color w:val="000000"/>
        </w:rPr>
        <w:t>sa</w:t>
      </w:r>
      <w:r w:rsidR="004F4161">
        <w:rPr>
          <w:rStyle w:val="Absatz-Standardschriftart1"/>
          <w:rFonts w:ascii="Arial" w:eastAsia="Courier" w:hAnsi="Arial" w:cs="Arial"/>
          <w:color w:val="000000"/>
        </w:rPr>
        <w:t>mples (cluster 6 in Figure 3b</w:t>
      </w:r>
      <w:r w:rsidR="00EE1F96">
        <w:rPr>
          <w:rStyle w:val="Absatz-Standardschriftart1"/>
          <w:rFonts w:ascii="Arial" w:eastAsia="Courier" w:hAnsi="Arial" w:cs="Arial"/>
          <w:color w:val="000000"/>
        </w:rPr>
        <w:t>)</w:t>
      </w:r>
      <w:r w:rsidR="007F338C">
        <w:rPr>
          <w:rStyle w:val="Absatz-Standardschriftart1"/>
          <w:rFonts w:ascii="Arial" w:eastAsia="Courier" w:hAnsi="Arial" w:cs="Arial"/>
          <w:color w:val="000000"/>
        </w:rPr>
        <w:t xml:space="preserve"> which indeed </w:t>
      </w:r>
      <w:r w:rsidR="00A83D1C">
        <w:rPr>
          <w:rStyle w:val="Absatz-Standardschriftart1"/>
          <w:rFonts w:ascii="Arial" w:eastAsia="Courier" w:hAnsi="Arial" w:cs="Arial"/>
          <w:color w:val="000000"/>
        </w:rPr>
        <w:t xml:space="preserve">indicates an </w:t>
      </w:r>
      <w:r w:rsidR="007F338C">
        <w:rPr>
          <w:rStyle w:val="Absatz-Standardschriftart1"/>
          <w:rFonts w:ascii="Arial" w:eastAsia="Courier" w:hAnsi="Arial" w:cs="Arial"/>
          <w:color w:val="000000"/>
        </w:rPr>
        <w:t>unsynchronized parasite population</w:t>
      </w:r>
      <w:r w:rsidR="00EE1F96">
        <w:rPr>
          <w:rStyle w:val="Absatz-Standardschriftart1"/>
          <w:rFonts w:ascii="Arial" w:eastAsia="Courier" w:hAnsi="Arial" w:cs="Arial"/>
          <w:color w:val="000000"/>
        </w:rPr>
        <w:t>.</w:t>
      </w:r>
      <w:r w:rsidR="006E3DD8">
        <w:rPr>
          <w:rStyle w:val="Absatz-Standardschriftart1"/>
          <w:rFonts w:ascii="Arial" w:eastAsia="Courier" w:hAnsi="Arial" w:cs="Arial"/>
          <w:color w:val="000000"/>
        </w:rPr>
        <w:t xml:space="preserve"> The same pattern is seen in mouse data, which suggests mutual influences between host and parasite. Among </w:t>
      </w:r>
      <w:r w:rsidR="00EE1F96">
        <w:rPr>
          <w:rStyle w:val="Absatz-Standardschriftart1"/>
          <w:rFonts w:ascii="Arial" w:eastAsia="Courier" w:hAnsi="Arial" w:cs="Arial"/>
          <w:color w:val="000000"/>
        </w:rPr>
        <w:t>early inf</w:t>
      </w:r>
      <w:r w:rsidR="006E3DD8">
        <w:rPr>
          <w:rStyle w:val="Absatz-Standardschriftart1"/>
          <w:rFonts w:ascii="Arial" w:eastAsia="Courier" w:hAnsi="Arial" w:cs="Arial"/>
          <w:color w:val="000000"/>
        </w:rPr>
        <w:t>ection</w:t>
      </w:r>
      <w:r w:rsidR="004F4161">
        <w:rPr>
          <w:rStyle w:val="Absatz-Standardschriftart1"/>
          <w:rFonts w:ascii="Arial" w:eastAsia="Courier" w:hAnsi="Arial" w:cs="Arial"/>
          <w:color w:val="000000"/>
        </w:rPr>
        <w:t xml:space="preserve"> </w:t>
      </w:r>
      <w:r w:rsidR="006E3DD8">
        <w:rPr>
          <w:rStyle w:val="Absatz-Standardschriftart1"/>
          <w:rFonts w:ascii="Arial" w:eastAsia="Courier" w:hAnsi="Arial" w:cs="Arial"/>
          <w:color w:val="000000"/>
        </w:rPr>
        <w:t>mRNAs</w:t>
      </w:r>
      <w:r w:rsidR="004F4161">
        <w:rPr>
          <w:rStyle w:val="Absatz-Standardschriftart1"/>
          <w:rFonts w:ascii="Arial" w:eastAsia="Courier" w:hAnsi="Arial" w:cs="Arial"/>
          <w:color w:val="000000"/>
        </w:rPr>
        <w:t>, several GO terms for biosynthetic ac</w:t>
      </w:r>
      <w:r w:rsidR="00EE1F96">
        <w:rPr>
          <w:rStyle w:val="Absatz-Standardschriftart1"/>
          <w:rFonts w:ascii="Arial" w:eastAsia="Courier" w:hAnsi="Arial" w:cs="Arial"/>
          <w:color w:val="000000"/>
        </w:rPr>
        <w:t xml:space="preserve">tivity are enriched, e.g., "ribosome biogenesis", "cellular biosynthetic process", "gene expression", </w:t>
      </w:r>
      <w:r w:rsidR="004F4161">
        <w:rPr>
          <w:rStyle w:val="Absatz-Standardschriftart1"/>
          <w:rFonts w:ascii="Arial" w:eastAsia="Courier" w:hAnsi="Arial" w:cs="Arial"/>
          <w:color w:val="000000"/>
        </w:rPr>
        <w:t xml:space="preserve">"cellular amino acid catabolic process" and </w:t>
      </w:r>
      <w:r w:rsidR="00EE1F96">
        <w:rPr>
          <w:rStyle w:val="Absatz-Standardschriftart1"/>
          <w:rFonts w:ascii="Arial" w:eastAsia="Courier" w:hAnsi="Arial" w:cs="Arial"/>
          <w:color w:val="000000"/>
        </w:rPr>
        <w:t>“RNA processing”, including terms for “</w:t>
      </w:r>
      <w:proofErr w:type="spellStart"/>
      <w:r w:rsidR="00EE1F96">
        <w:rPr>
          <w:rStyle w:val="Absatz-Standardschriftart1"/>
          <w:rFonts w:ascii="Arial" w:eastAsia="Courier" w:hAnsi="Arial" w:cs="Arial"/>
          <w:color w:val="000000"/>
        </w:rPr>
        <w:t>tRNA</w:t>
      </w:r>
      <w:proofErr w:type="spellEnd"/>
      <w:r w:rsidR="00EE1F96">
        <w:rPr>
          <w:rStyle w:val="Absatz-Standardschriftart1"/>
          <w:rFonts w:ascii="Arial" w:eastAsia="Courier" w:hAnsi="Arial" w:cs="Arial"/>
          <w:color w:val="000000"/>
        </w:rPr>
        <w:t xml:space="preserve"> and </w:t>
      </w:r>
      <w:proofErr w:type="spellStart"/>
      <w:r w:rsidR="00EE1F96">
        <w:rPr>
          <w:rStyle w:val="Absatz-Standardschriftart1"/>
          <w:rFonts w:ascii="Arial" w:eastAsia="Courier" w:hAnsi="Arial" w:cs="Arial"/>
          <w:color w:val="000000"/>
        </w:rPr>
        <w:t>ncRNA</w:t>
      </w:r>
      <w:proofErr w:type="spellEnd"/>
      <w:r w:rsidR="00EE1F96">
        <w:rPr>
          <w:rStyle w:val="Absatz-Standardschriftart1"/>
          <w:rFonts w:ascii="Arial" w:eastAsia="Courier" w:hAnsi="Arial" w:cs="Arial"/>
          <w:color w:val="000000"/>
        </w:rPr>
        <w:t xml:space="preserve"> processing”. Biosynthetic processes are enriched both in early infection and in invasive </w:t>
      </w:r>
      <w:proofErr w:type="spellStart"/>
      <w:r w:rsidR="00EE1F96">
        <w:rPr>
          <w:rStyle w:val="Absatz-Standardschriftart1"/>
          <w:rFonts w:ascii="Arial" w:eastAsia="Courier" w:hAnsi="Arial" w:cs="Arial"/>
          <w:color w:val="000000"/>
        </w:rPr>
        <w:t>sporozoites</w:t>
      </w:r>
      <w:proofErr w:type="spellEnd"/>
      <w:r w:rsidR="00EE1F96">
        <w:rPr>
          <w:rStyle w:val="Absatz-Standardschriftart1"/>
          <w:rFonts w:ascii="Arial" w:eastAsia="Courier" w:hAnsi="Arial" w:cs="Arial"/>
          <w:color w:val="000000"/>
        </w:rPr>
        <w:t xml:space="preserve">, but </w:t>
      </w:r>
      <w:r w:rsidR="004F4161">
        <w:rPr>
          <w:rStyle w:val="Absatz-Standardschriftart1"/>
          <w:rFonts w:ascii="Arial" w:eastAsia="Courier" w:hAnsi="Arial" w:cs="Arial"/>
          <w:color w:val="000000"/>
        </w:rPr>
        <w:t xml:space="preserve">the terms are </w:t>
      </w:r>
      <w:r w:rsidR="00EE1F96">
        <w:rPr>
          <w:rStyle w:val="Absatz-Standardschriftart1"/>
          <w:rFonts w:ascii="Arial" w:eastAsia="Courier" w:hAnsi="Arial" w:cs="Arial"/>
          <w:color w:val="000000"/>
        </w:rPr>
        <w:t xml:space="preserve">driven by different </w:t>
      </w:r>
      <w:r w:rsidR="004F4161">
        <w:rPr>
          <w:rStyle w:val="Absatz-Standardschriftart1"/>
          <w:rFonts w:ascii="Arial" w:eastAsia="Courier" w:hAnsi="Arial" w:cs="Arial"/>
          <w:color w:val="000000"/>
        </w:rPr>
        <w:t>genes/</w:t>
      </w:r>
      <w:r w:rsidR="00EE1F96">
        <w:rPr>
          <w:rStyle w:val="Absatz-Standardschriftart1"/>
          <w:rFonts w:ascii="Arial" w:eastAsia="Courier" w:hAnsi="Arial" w:cs="Arial"/>
          <w:color w:val="000000"/>
        </w:rPr>
        <w:t>mRNAs.</w:t>
      </w:r>
      <w:r w:rsidR="004F4161">
        <w:rPr>
          <w:rStyle w:val="Absatz-Standardschriftart1"/>
          <w:rFonts w:ascii="Arial" w:eastAsia="Courier" w:hAnsi="Arial" w:cs="Arial"/>
          <w:color w:val="000000"/>
        </w:rPr>
        <w:t xml:space="preserve"> </w:t>
      </w:r>
      <w:r w:rsidR="00EE1F96">
        <w:rPr>
          <w:rStyle w:val="Absatz-Standardschriftart1"/>
          <w:rFonts w:ascii="Arial" w:eastAsia="Courier" w:hAnsi="Arial" w:cs="Arial"/>
          <w:color w:val="000000"/>
        </w:rPr>
        <w:t xml:space="preserve">Analyzing </w:t>
      </w:r>
      <w:r w:rsidR="004F4161">
        <w:rPr>
          <w:rStyle w:val="Absatz-Standardschriftart1"/>
          <w:rFonts w:ascii="Arial" w:eastAsia="Courier" w:hAnsi="Arial" w:cs="Arial"/>
          <w:color w:val="000000"/>
        </w:rPr>
        <w:t xml:space="preserve">conservation status in </w:t>
      </w:r>
      <w:r w:rsidR="00EE1F96">
        <w:rPr>
          <w:rStyle w:val="Absatz-Standardschriftart1"/>
          <w:rFonts w:ascii="Arial" w:eastAsia="Courier" w:hAnsi="Arial" w:cs="Arial"/>
          <w:color w:val="000000"/>
        </w:rPr>
        <w:t>these lifecycle stage defini</w:t>
      </w:r>
      <w:r w:rsidR="004F4161">
        <w:rPr>
          <w:rStyle w:val="Absatz-Standardschriftart1"/>
          <w:rFonts w:ascii="Arial" w:eastAsia="Courier" w:hAnsi="Arial" w:cs="Arial"/>
          <w:color w:val="000000"/>
        </w:rPr>
        <w:t xml:space="preserve">ng gene groups, </w:t>
      </w:r>
      <w:proofErr w:type="spellStart"/>
      <w:r w:rsidR="004F4161">
        <w:rPr>
          <w:rStyle w:val="Absatz-Standardschriftart1"/>
          <w:rFonts w:ascii="Arial" w:eastAsia="Courier" w:hAnsi="Arial" w:cs="Arial"/>
          <w:color w:val="000000"/>
        </w:rPr>
        <w:t>sporozoite</w:t>
      </w:r>
      <w:proofErr w:type="spellEnd"/>
      <w:r w:rsidR="00EE1F96">
        <w:rPr>
          <w:rStyle w:val="Absatz-Standardschriftart1"/>
          <w:rFonts w:ascii="Arial" w:eastAsia="Courier" w:hAnsi="Arial" w:cs="Arial"/>
          <w:color w:val="000000"/>
        </w:rPr>
        <w:t xml:space="preserve"> specific genes </w:t>
      </w:r>
      <w:r w:rsidR="004F4161">
        <w:rPr>
          <w:rStyle w:val="Absatz-Standardschriftart1"/>
          <w:rFonts w:ascii="Arial" w:eastAsia="Courier" w:hAnsi="Arial" w:cs="Arial"/>
          <w:color w:val="000000"/>
        </w:rPr>
        <w:t>displayed</w:t>
      </w:r>
      <w:r w:rsidR="00EE1F96">
        <w:rPr>
          <w:rStyle w:val="Absatz-Standardschriftart1"/>
          <w:rFonts w:ascii="Arial" w:eastAsia="Courier" w:hAnsi="Arial" w:cs="Arial"/>
          <w:color w:val="000000"/>
        </w:rPr>
        <w:t xml:space="preserve"> a species </w:t>
      </w:r>
      <w:r w:rsidR="00EE1F96">
        <w:rPr>
          <w:rStyle w:val="Absatz-Standardschriftart1"/>
          <w:rFonts w:ascii="Arial" w:eastAsia="Courier" w:hAnsi="Arial" w:cs="Arial"/>
        </w:rPr>
        <w:t xml:space="preserve">specific profile (low number of </w:t>
      </w:r>
      <w:r w:rsidR="0039013D">
        <w:rPr>
          <w:rStyle w:val="Absatz-Standardschriftart1"/>
          <w:rFonts w:ascii="Arial" w:eastAsia="Courier" w:hAnsi="Arial" w:cs="Arial"/>
        </w:rPr>
        <w:t>orthologues</w:t>
      </w:r>
      <w:r w:rsidR="00EE1F96">
        <w:rPr>
          <w:rStyle w:val="Absatz-Standardschriftart1"/>
          <w:rFonts w:ascii="Arial" w:eastAsia="Courier" w:hAnsi="Arial" w:cs="Arial"/>
        </w:rPr>
        <w:t xml:space="preserve"> outside E. </w:t>
      </w:r>
      <w:proofErr w:type="spellStart"/>
      <w:r w:rsidR="00EE1F96">
        <w:rPr>
          <w:rStyle w:val="Absatz-Standardschriftart1"/>
          <w:rFonts w:ascii="Arial" w:eastAsia="Courier" w:hAnsi="Arial" w:cs="Arial"/>
        </w:rPr>
        <w:t>falciformis</w:t>
      </w:r>
      <w:proofErr w:type="spellEnd"/>
      <w:r w:rsidR="00EE1F96">
        <w:rPr>
          <w:rStyle w:val="Absatz-Standardschriftart1"/>
          <w:rFonts w:ascii="Arial" w:eastAsia="Courier" w:hAnsi="Arial" w:cs="Arial"/>
        </w:rPr>
        <w:t xml:space="preserve">), whereas early infection mRNAs are enriched for shared </w:t>
      </w:r>
      <w:r w:rsidR="0039013D">
        <w:rPr>
          <w:rStyle w:val="Absatz-Standardschriftart1"/>
          <w:rFonts w:ascii="Arial" w:eastAsia="Courier" w:hAnsi="Arial" w:cs="Arial"/>
        </w:rPr>
        <w:t>orthologues</w:t>
      </w:r>
      <w:r w:rsidR="00EE1F96">
        <w:rPr>
          <w:rStyle w:val="Absatz-Standardschriftart1"/>
          <w:rFonts w:ascii="Arial" w:eastAsia="Courier" w:hAnsi="Arial" w:cs="Arial"/>
        </w:rPr>
        <w:t xml:space="preserve"> by 10 apicomplexan species</w:t>
      </w:r>
      <w:r w:rsidR="00195640">
        <w:rPr>
          <w:rStyle w:val="Absatz-Standardschriftart1"/>
          <w:rFonts w:ascii="Arial" w:eastAsia="Courier" w:hAnsi="Arial" w:cs="Arial"/>
        </w:rPr>
        <w:t xml:space="preserve"> </w:t>
      </w:r>
      <w:r w:rsidR="00195640">
        <w:rPr>
          <w:rStyle w:val="Absatz-Standardschriftart1"/>
          <w:rFonts w:ascii="Arial" w:eastAsia="Courier" w:hAnsi="Arial" w:cs="Arial"/>
        </w:rPr>
        <w:fldChar w:fldCharType="begin"/>
      </w:r>
      <w:r w:rsidR="00195640">
        <w:rPr>
          <w:rStyle w:val="Absatz-Standardschriftart1"/>
          <w:rFonts w:ascii="Arial" w:eastAsia="Courier" w:hAnsi="Arial" w:cs="Arial"/>
        </w:rPr>
        <w:instrText xml:space="preserve"> ADDIN ZOTERO_ITEM CSL_CITATION {"citationID":"r0Nr0Idk","properties":{"formattedCitation":"(Heitlinger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rsidR="00195640">
        <w:rPr>
          <w:rStyle w:val="Absatz-Standardschriftart1"/>
          <w:rFonts w:ascii="Arial" w:eastAsia="Courier" w:hAnsi="Arial" w:cs="Arial"/>
        </w:rPr>
        <w:fldChar w:fldCharType="separate"/>
      </w:r>
      <w:r w:rsidR="00195640" w:rsidRPr="00195640">
        <w:rPr>
          <w:rFonts w:ascii="Arial" w:hAnsi="Arial" w:cs="Arial"/>
        </w:rPr>
        <w:t>(</w:t>
      </w:r>
      <w:r w:rsidR="00195640">
        <w:rPr>
          <w:rStyle w:val="Absatz-Standardschriftart1"/>
          <w:rFonts w:ascii="Arial" w:eastAsia="Courier" w:hAnsi="Arial" w:cs="Arial"/>
        </w:rPr>
        <w:t>selected as in</w:t>
      </w:r>
      <w:r w:rsidR="00195640" w:rsidRPr="00195640">
        <w:rPr>
          <w:rFonts w:ascii="Arial" w:hAnsi="Arial" w:cs="Arial"/>
        </w:rPr>
        <w:t xml:space="preserve"> </w:t>
      </w:r>
      <w:proofErr w:type="spellStart"/>
      <w:r w:rsidR="00195640" w:rsidRPr="00195640">
        <w:rPr>
          <w:rFonts w:ascii="Arial" w:hAnsi="Arial" w:cs="Arial"/>
        </w:rPr>
        <w:t>Heitlinger</w:t>
      </w:r>
      <w:proofErr w:type="spellEnd"/>
      <w:r w:rsidR="00195640" w:rsidRPr="00195640">
        <w:rPr>
          <w:rFonts w:ascii="Arial" w:hAnsi="Arial" w:cs="Arial"/>
        </w:rPr>
        <w:t xml:space="preserve"> et al. 2014)</w:t>
      </w:r>
      <w:r w:rsidR="00195640">
        <w:rPr>
          <w:rStyle w:val="Absatz-Standardschriftart1"/>
          <w:rFonts w:ascii="Arial" w:eastAsia="Courier" w:hAnsi="Arial" w:cs="Arial"/>
        </w:rPr>
        <w:fldChar w:fldCharType="end"/>
      </w:r>
      <w:r w:rsidR="00EE1F96">
        <w:rPr>
          <w:rStyle w:val="Absatz-Standardschriftart1"/>
          <w:rFonts w:ascii="Arial" w:eastAsia="Courier" w:hAnsi="Arial" w:cs="Arial"/>
        </w:rPr>
        <w:t xml:space="preserve">. This could reflect that similar processes and genes are involved in asexual reproduction among these apicomplexan species, </w:t>
      </w:r>
      <w:r w:rsidR="00812CFE">
        <w:rPr>
          <w:rStyle w:val="Absatz-Standardschriftart1"/>
          <w:rFonts w:ascii="Arial" w:eastAsia="Courier" w:hAnsi="Arial" w:cs="Arial"/>
        </w:rPr>
        <w:t>whereas</w:t>
      </w:r>
      <w:r w:rsidR="00EE1F96">
        <w:rPr>
          <w:rStyle w:val="Absatz-Standardschriftart1"/>
          <w:rFonts w:ascii="Arial" w:eastAsia="Courier" w:hAnsi="Arial" w:cs="Arial"/>
        </w:rPr>
        <w:t xml:space="preserve"> invasion may be a more species specific event. Among early infection </w:t>
      </w:r>
      <w:r w:rsidR="00631AD9">
        <w:rPr>
          <w:rStyle w:val="Absatz-Standardschriftart1"/>
          <w:rFonts w:ascii="Arial" w:eastAsia="Courier" w:hAnsi="Arial" w:cs="Arial"/>
        </w:rPr>
        <w:t xml:space="preserve">high abundance mRNAs </w:t>
      </w:r>
      <w:r w:rsidR="00EE1F96">
        <w:rPr>
          <w:rStyle w:val="Absatz-Standardschriftart1"/>
          <w:rFonts w:ascii="Arial" w:eastAsia="Courier" w:hAnsi="Arial" w:cs="Arial"/>
        </w:rPr>
        <w:t>we found</w:t>
      </w:r>
      <w:r w:rsidR="00FF0B61">
        <w:rPr>
          <w:rStyle w:val="Absatz-Standardschriftart1"/>
          <w:rFonts w:ascii="Arial" w:eastAsia="Courier" w:hAnsi="Arial" w:cs="Arial"/>
        </w:rPr>
        <w:t xml:space="preserve"> four</w:t>
      </w:r>
      <w:r w:rsidR="00E90FD8">
        <w:rPr>
          <w:rStyle w:val="Absatz-Standardschriftart1"/>
          <w:rFonts w:ascii="Arial" w:eastAsia="Courier" w:hAnsi="Arial" w:cs="Arial"/>
        </w:rPr>
        <w:t xml:space="preserve"> out of 10 ROPs predicted in </w:t>
      </w:r>
      <w:r w:rsidR="00EE1F96">
        <w:rPr>
          <w:rStyle w:val="Absatz-Standardschriftart1"/>
          <w:rFonts w:ascii="Arial" w:eastAsia="Courier" w:hAnsi="Arial" w:cs="Arial"/>
        </w:rPr>
        <w:t xml:space="preserve">E. </w:t>
      </w:r>
      <w:proofErr w:type="spellStart"/>
      <w:r w:rsidR="00EE1F96">
        <w:rPr>
          <w:rStyle w:val="Absatz-Standardschriftart1"/>
          <w:rFonts w:ascii="Arial" w:eastAsia="Courier" w:hAnsi="Arial" w:cs="Arial"/>
        </w:rPr>
        <w:t>falciformis</w:t>
      </w:r>
      <w:proofErr w:type="spellEnd"/>
      <w:r w:rsidR="00195640">
        <w:rPr>
          <w:rStyle w:val="Absatz-Standardschriftart1"/>
          <w:rFonts w:ascii="Arial" w:eastAsia="Courier" w:hAnsi="Arial" w:cs="Arial"/>
        </w:rPr>
        <w:t xml:space="preserve"> </w:t>
      </w:r>
      <w:r w:rsidR="00195640">
        <w:rPr>
          <w:rStyle w:val="Absatz-Standardschriftart1"/>
          <w:rFonts w:ascii="Arial" w:eastAsia="Courier" w:hAnsi="Arial" w:cs="Arial"/>
        </w:rPr>
        <w:fldChar w:fldCharType="begin"/>
      </w:r>
      <w:r w:rsidR="00195640">
        <w:rPr>
          <w:rStyle w:val="Absatz-Standardschriftart1"/>
          <w:rFonts w:ascii="Arial" w:eastAsia="Courier" w:hAnsi="Arial" w:cs="Arial"/>
        </w:rPr>
        <w:instrText xml:space="preserve"> ADDIN ZOTERO_ITEM CSL_CITATION {"citationID":"HYM2joTF","properties":{"formattedCitation":"(Heitlinger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rsidR="00195640">
        <w:rPr>
          <w:rStyle w:val="Absatz-Standardschriftart1"/>
          <w:rFonts w:ascii="Arial" w:eastAsia="Courier" w:hAnsi="Arial" w:cs="Arial"/>
        </w:rPr>
        <w:fldChar w:fldCharType="separate"/>
      </w:r>
      <w:r w:rsidR="00195640" w:rsidRPr="00195640">
        <w:rPr>
          <w:rFonts w:ascii="Arial" w:hAnsi="Arial" w:cs="Arial"/>
        </w:rPr>
        <w:t>(</w:t>
      </w:r>
      <w:proofErr w:type="spellStart"/>
      <w:r w:rsidR="00195640" w:rsidRPr="00195640">
        <w:rPr>
          <w:rFonts w:ascii="Arial" w:hAnsi="Arial" w:cs="Arial"/>
        </w:rPr>
        <w:t>Heitlinger</w:t>
      </w:r>
      <w:proofErr w:type="spellEnd"/>
      <w:r w:rsidR="00195640" w:rsidRPr="00195640">
        <w:rPr>
          <w:rFonts w:ascii="Arial" w:hAnsi="Arial" w:cs="Arial"/>
        </w:rPr>
        <w:t xml:space="preserve"> et al. 2014)</w:t>
      </w:r>
      <w:r w:rsidR="00195640">
        <w:rPr>
          <w:rStyle w:val="Absatz-Standardschriftart1"/>
          <w:rFonts w:ascii="Arial" w:eastAsia="Courier" w:hAnsi="Arial" w:cs="Arial"/>
        </w:rPr>
        <w:fldChar w:fldCharType="end"/>
      </w:r>
      <w:r w:rsidR="00195640">
        <w:rPr>
          <w:rStyle w:val="Absatz-Standardschriftart1"/>
          <w:rFonts w:ascii="Arial" w:eastAsia="Courier" w:hAnsi="Arial" w:cs="Arial"/>
        </w:rPr>
        <w:t xml:space="preserve">. </w:t>
      </w:r>
      <w:r w:rsidR="00EE1F96">
        <w:rPr>
          <w:rStyle w:val="Absatz-Standardschriftart1"/>
          <w:rFonts w:ascii="Arial" w:eastAsia="Courier" w:hAnsi="Arial" w:cs="Arial"/>
        </w:rPr>
        <w:t xml:space="preserve">This is the largest number of ROPs in any group of </w:t>
      </w:r>
      <w:r w:rsidR="006968A8">
        <w:rPr>
          <w:rStyle w:val="Absatz-Standardschriftart1"/>
          <w:rFonts w:ascii="Arial" w:eastAsia="Courier" w:hAnsi="Arial" w:cs="Arial"/>
        </w:rPr>
        <w:t>differentially abundant genes</w:t>
      </w:r>
      <w:r w:rsidR="00EE1F96">
        <w:rPr>
          <w:rStyle w:val="Absatz-Standardschriftart1"/>
          <w:rFonts w:ascii="Arial" w:eastAsia="Courier" w:hAnsi="Arial" w:cs="Arial"/>
        </w:rPr>
        <w:t xml:space="preserve"> in our analysis (EfaB_PLUS_24117.g1969, EfaB_MINUS_17096.g1521, EfaB_MINUS_42996.g2710 and EfaB_PLUS_7742.g778).</w:t>
      </w:r>
      <w:r w:rsidR="00631AD9">
        <w:rPr>
          <w:rStyle w:val="Absatz-Standardschriftart1"/>
          <w:rFonts w:ascii="Arial" w:eastAsia="Courier" w:hAnsi="Arial" w:cs="Arial"/>
        </w:rPr>
        <w:t xml:space="preserve"> </w:t>
      </w:r>
      <w:r w:rsidR="00C6085F">
        <w:rPr>
          <w:rStyle w:val="Absatz-Standardschriftart1"/>
          <w:rFonts w:ascii="Arial" w:eastAsia="Courier" w:hAnsi="Arial" w:cs="Arial"/>
        </w:rPr>
        <w:t xml:space="preserve">The first, second and fifth of these </w:t>
      </w:r>
      <w:r w:rsidR="006968A8">
        <w:rPr>
          <w:rStyle w:val="Absatz-Standardschriftart1"/>
          <w:rFonts w:ascii="Arial" w:eastAsia="Courier" w:hAnsi="Arial" w:cs="Arial"/>
        </w:rPr>
        <w:t xml:space="preserve">have </w:t>
      </w:r>
      <w:r w:rsidR="00004968">
        <w:rPr>
          <w:rStyle w:val="Absatz-Standardschriftart1"/>
          <w:rFonts w:ascii="Arial" w:eastAsia="Courier" w:hAnsi="Arial" w:cs="Arial"/>
        </w:rPr>
        <w:t>or</w:t>
      </w:r>
      <w:r w:rsidR="00631AD9">
        <w:rPr>
          <w:rStyle w:val="Absatz-Standardschriftart1"/>
          <w:rFonts w:ascii="Arial" w:eastAsia="Courier" w:hAnsi="Arial" w:cs="Arial"/>
        </w:rPr>
        <w:t>tholog</w:t>
      </w:r>
      <w:r w:rsidR="00C6085F">
        <w:rPr>
          <w:rStyle w:val="Absatz-Standardschriftart1"/>
          <w:rFonts w:ascii="Arial" w:eastAsia="Courier" w:hAnsi="Arial" w:cs="Arial"/>
        </w:rPr>
        <w:t>ue</w:t>
      </w:r>
      <w:r w:rsidR="00004968">
        <w:rPr>
          <w:rStyle w:val="Absatz-Standardschriftart1"/>
          <w:rFonts w:ascii="Arial" w:eastAsia="Courier" w:hAnsi="Arial" w:cs="Arial"/>
        </w:rPr>
        <w:t>s</w:t>
      </w:r>
      <w:r w:rsidR="00C6085F">
        <w:rPr>
          <w:rStyle w:val="Absatz-Standardschriftart1"/>
          <w:rFonts w:ascii="Arial" w:eastAsia="Courier" w:hAnsi="Arial" w:cs="Arial"/>
        </w:rPr>
        <w:t xml:space="preserve"> </w:t>
      </w:r>
      <w:r w:rsidR="006968A8">
        <w:rPr>
          <w:rStyle w:val="Absatz-Standardschriftart1"/>
          <w:rFonts w:ascii="Arial" w:eastAsia="Courier" w:hAnsi="Arial" w:cs="Arial"/>
        </w:rPr>
        <w:t>in</w:t>
      </w:r>
      <w:r w:rsidR="00C6085F">
        <w:rPr>
          <w:rStyle w:val="Absatz-Standardschriftart1"/>
          <w:rFonts w:ascii="Arial" w:eastAsia="Courier" w:hAnsi="Arial" w:cs="Arial"/>
        </w:rPr>
        <w:t xml:space="preserve"> T. </w:t>
      </w:r>
      <w:proofErr w:type="spellStart"/>
      <w:r w:rsidR="00C6085F">
        <w:rPr>
          <w:rStyle w:val="Absatz-Standardschriftart1"/>
          <w:rFonts w:ascii="Arial" w:eastAsia="Courier" w:hAnsi="Arial" w:cs="Arial"/>
        </w:rPr>
        <w:t>gondii</w:t>
      </w:r>
      <w:proofErr w:type="spellEnd"/>
      <w:r w:rsidR="006968A8">
        <w:rPr>
          <w:rStyle w:val="Absatz-Standardschriftart1"/>
          <w:rFonts w:ascii="Arial" w:eastAsia="Courier" w:hAnsi="Arial" w:cs="Arial"/>
        </w:rPr>
        <w:t>:</w:t>
      </w:r>
      <w:r w:rsidR="00C6085F">
        <w:rPr>
          <w:rStyle w:val="Absatz-Standardschriftart1"/>
          <w:rFonts w:ascii="Arial" w:eastAsia="Courier" w:hAnsi="Arial" w:cs="Arial"/>
        </w:rPr>
        <w:t xml:space="preserve"> ROP41, ROP35 and ROP21.</w:t>
      </w:r>
      <w:r w:rsidR="00631AD9">
        <w:rPr>
          <w:rStyle w:val="Absatz-Standardschriftart1"/>
          <w:rFonts w:ascii="Arial" w:eastAsia="Courier" w:hAnsi="Arial" w:cs="Arial"/>
        </w:rPr>
        <w:t xml:space="preserve"> </w:t>
      </w:r>
      <w:r w:rsidR="00B05DCD">
        <w:rPr>
          <w:rStyle w:val="Absatz-Standardschriftart1"/>
          <w:rFonts w:ascii="Arial" w:eastAsia="Courier" w:hAnsi="Arial" w:cs="Arial"/>
        </w:rPr>
        <w:t xml:space="preserve">In T. </w:t>
      </w:r>
      <w:proofErr w:type="spellStart"/>
      <w:r w:rsidR="00B05DCD">
        <w:rPr>
          <w:rStyle w:val="Absatz-Standardschriftart1"/>
          <w:rFonts w:ascii="Arial" w:eastAsia="Courier" w:hAnsi="Arial" w:cs="Arial"/>
        </w:rPr>
        <w:t>gondii</w:t>
      </w:r>
      <w:proofErr w:type="spellEnd"/>
      <w:r w:rsidR="00004968">
        <w:rPr>
          <w:rStyle w:val="Absatz-Standardschriftart1"/>
          <w:rFonts w:ascii="Arial" w:eastAsia="Courier" w:hAnsi="Arial" w:cs="Arial"/>
        </w:rPr>
        <w:t xml:space="preserve"> type II</w:t>
      </w:r>
      <w:r w:rsidR="00B05DCD">
        <w:rPr>
          <w:rStyle w:val="Absatz-Standardschriftart1"/>
          <w:rFonts w:ascii="Arial" w:eastAsia="Courier" w:hAnsi="Arial" w:cs="Arial"/>
        </w:rPr>
        <w:t xml:space="preserve">, </w:t>
      </w:r>
      <w:r w:rsidR="008070A4">
        <w:rPr>
          <w:rStyle w:val="Absatz-Standardschriftart1"/>
          <w:rFonts w:ascii="Arial" w:eastAsia="Courier" w:hAnsi="Arial" w:cs="Arial"/>
        </w:rPr>
        <w:t xml:space="preserve">single </w:t>
      </w:r>
      <w:r w:rsidR="00B05DCD">
        <w:rPr>
          <w:rStyle w:val="Absatz-Standardschriftart1"/>
          <w:rFonts w:ascii="Arial" w:eastAsia="Courier" w:hAnsi="Arial" w:cs="Arial"/>
        </w:rPr>
        <w:t>deletion</w:t>
      </w:r>
      <w:r w:rsidR="008070A4">
        <w:rPr>
          <w:rStyle w:val="Absatz-Standardschriftart1"/>
          <w:rFonts w:ascii="Arial" w:eastAsia="Courier" w:hAnsi="Arial" w:cs="Arial"/>
        </w:rPr>
        <w:t>s</w:t>
      </w:r>
      <w:r w:rsidR="00B05DCD">
        <w:rPr>
          <w:rStyle w:val="Absatz-Standardschriftart1"/>
          <w:rFonts w:ascii="Arial" w:eastAsia="Courier" w:hAnsi="Arial" w:cs="Arial"/>
        </w:rPr>
        <w:t xml:space="preserve"> of ROP41</w:t>
      </w:r>
      <w:r w:rsidR="00C60A1A">
        <w:rPr>
          <w:rStyle w:val="Absatz-Standardschriftart1"/>
          <w:rFonts w:ascii="Arial" w:eastAsia="Courier" w:hAnsi="Arial" w:cs="Arial"/>
        </w:rPr>
        <w:t xml:space="preserve"> </w:t>
      </w:r>
      <w:r w:rsidR="008070A4">
        <w:rPr>
          <w:rStyle w:val="Absatz-Standardschriftart1"/>
          <w:rFonts w:ascii="Arial" w:eastAsia="Courier" w:hAnsi="Arial" w:cs="Arial"/>
        </w:rPr>
        <w:t xml:space="preserve">or ROP21 </w:t>
      </w:r>
      <w:r w:rsidR="00B05DCD">
        <w:rPr>
          <w:rStyle w:val="Absatz-Standardschriftart1"/>
          <w:rFonts w:ascii="Arial" w:eastAsia="Courier" w:hAnsi="Arial" w:cs="Arial"/>
        </w:rPr>
        <w:t xml:space="preserve">results in an intermediate decrease in cyst </w:t>
      </w:r>
      <w:r w:rsidR="00B05DCD">
        <w:rPr>
          <w:rStyle w:val="Absatz-Standardschriftart1"/>
          <w:rFonts w:ascii="Arial" w:eastAsia="Courier" w:hAnsi="Arial" w:cs="Arial"/>
        </w:rPr>
        <w:lastRenderedPageBreak/>
        <w:t xml:space="preserve">burden in mouse brain, compared </w:t>
      </w:r>
      <w:r w:rsidR="008070A4">
        <w:rPr>
          <w:rStyle w:val="Absatz-Standardschriftart1"/>
          <w:rFonts w:ascii="Arial" w:eastAsia="Courier" w:hAnsi="Arial" w:cs="Arial"/>
        </w:rPr>
        <w:t xml:space="preserve">to </w:t>
      </w:r>
      <w:r w:rsidR="006968A8">
        <w:rPr>
          <w:rStyle w:val="Absatz-Standardschriftart1"/>
          <w:rFonts w:ascii="Arial" w:eastAsia="Courier" w:hAnsi="Arial" w:cs="Arial"/>
        </w:rPr>
        <w:t xml:space="preserve">the parental </w:t>
      </w:r>
      <w:r w:rsidR="006968A8">
        <w:rPr>
          <w:rStyle w:val="Absatz-Standardschriftart1"/>
          <w:rFonts w:ascii="Garamond" w:eastAsia="Courier" w:hAnsi="Garamond" w:cs="Arial"/>
        </w:rPr>
        <w:t>Δ</w:t>
      </w:r>
      <w:r w:rsidR="006968A8">
        <w:rPr>
          <w:rStyle w:val="Absatz-Standardschriftart1"/>
          <w:rFonts w:ascii="Arial" w:eastAsia="Courier" w:hAnsi="Arial" w:cs="Arial"/>
        </w:rPr>
        <w:t>ku80 strain</w:t>
      </w:r>
      <w:r w:rsidR="00B05DCD">
        <w:rPr>
          <w:rStyle w:val="Absatz-Standardschriftart1"/>
          <w:rFonts w:ascii="Arial" w:eastAsia="Courier" w:hAnsi="Arial" w:cs="Arial"/>
        </w:rPr>
        <w:t>.</w:t>
      </w:r>
      <w:r w:rsidR="00004968">
        <w:rPr>
          <w:rStyle w:val="Absatz-Standardschriftart1"/>
          <w:rFonts w:ascii="Arial" w:eastAsia="Courier" w:hAnsi="Arial" w:cs="Arial"/>
        </w:rPr>
        <w:t xml:space="preserve"> </w:t>
      </w:r>
      <w:r w:rsidR="008070A4">
        <w:rPr>
          <w:rStyle w:val="Absatz-Standardschriftart1"/>
          <w:rFonts w:ascii="Arial" w:eastAsia="Courier" w:hAnsi="Arial" w:cs="Arial"/>
        </w:rPr>
        <w:t xml:space="preserve">The </w:t>
      </w:r>
      <w:r w:rsidR="00004968">
        <w:rPr>
          <w:rStyle w:val="Absatz-Standardschriftart1"/>
          <w:rFonts w:ascii="Arial" w:eastAsia="Courier" w:hAnsi="Arial" w:cs="Arial"/>
        </w:rPr>
        <w:t>ROP35</w:t>
      </w:r>
      <w:r w:rsidR="008070A4">
        <w:rPr>
          <w:rStyle w:val="Absatz-Standardschriftart1"/>
          <w:rFonts w:ascii="Arial" w:eastAsia="Courier" w:hAnsi="Arial" w:cs="Arial"/>
        </w:rPr>
        <w:t xml:space="preserve"> deletion</w:t>
      </w:r>
      <w:r w:rsidR="00004968">
        <w:rPr>
          <w:rStyle w:val="Absatz-Standardschriftart1"/>
          <w:rFonts w:ascii="Arial" w:eastAsia="Courier" w:hAnsi="Arial" w:cs="Arial"/>
        </w:rPr>
        <w:t xml:space="preserve"> strain produced </w:t>
      </w:r>
      <w:r w:rsidR="006968A8">
        <w:rPr>
          <w:rStyle w:val="Absatz-Standardschriftart1"/>
          <w:rFonts w:ascii="Arial" w:eastAsia="Courier" w:hAnsi="Arial" w:cs="Arial"/>
        </w:rPr>
        <w:t xml:space="preserve">less, </w:t>
      </w:r>
      <w:r w:rsidR="00004968">
        <w:rPr>
          <w:rStyle w:val="Absatz-Standardschriftart1"/>
          <w:rFonts w:ascii="Arial" w:eastAsia="Courier" w:hAnsi="Arial" w:cs="Arial"/>
        </w:rPr>
        <w:t>approximately a third</w:t>
      </w:r>
      <w:r w:rsidR="006968A8">
        <w:rPr>
          <w:rStyle w:val="Absatz-Standardschriftart1"/>
          <w:rFonts w:ascii="Arial" w:eastAsia="Courier" w:hAnsi="Arial" w:cs="Arial"/>
        </w:rPr>
        <w:t>,</w:t>
      </w:r>
      <w:r w:rsidR="00004968">
        <w:rPr>
          <w:rStyle w:val="Absatz-Standardschriftart1"/>
          <w:rFonts w:ascii="Arial" w:eastAsia="Courier" w:hAnsi="Arial" w:cs="Arial"/>
        </w:rPr>
        <w:t xml:space="preserve"> of the cysts</w:t>
      </w:r>
      <w:r w:rsidR="00C11CA8">
        <w:rPr>
          <w:rStyle w:val="Absatz-Standardschriftart1"/>
          <w:rFonts w:ascii="Arial" w:eastAsia="Courier" w:hAnsi="Arial" w:cs="Arial"/>
        </w:rPr>
        <w:t xml:space="preserve"> compared to the </w:t>
      </w:r>
      <w:r w:rsidR="006968A8">
        <w:rPr>
          <w:rStyle w:val="Absatz-Standardschriftart1"/>
          <w:rFonts w:ascii="Arial" w:eastAsia="Courier" w:hAnsi="Arial" w:cs="Arial"/>
        </w:rPr>
        <w:t>parental</w:t>
      </w:r>
      <w:r w:rsidR="00C11CA8">
        <w:rPr>
          <w:rStyle w:val="Absatz-Standardschriftart1"/>
          <w:rFonts w:ascii="Arial" w:eastAsia="Courier" w:hAnsi="Arial" w:cs="Arial"/>
        </w:rPr>
        <w:t xml:space="preserve"> strain.</w:t>
      </w:r>
      <w:r w:rsidR="002F0869">
        <w:rPr>
          <w:rStyle w:val="Absatz-Standardschriftart1"/>
          <w:rFonts w:ascii="Arial" w:eastAsia="Courier" w:hAnsi="Arial" w:cs="Arial"/>
        </w:rPr>
        <w:t xml:space="preserve"> </w:t>
      </w:r>
      <w:r w:rsidR="002F0869">
        <w:rPr>
          <w:rStyle w:val="Absatz-Standardschriftart1"/>
          <w:rFonts w:ascii="Arial" w:eastAsia="Courier" w:hAnsi="Arial" w:cs="Arial"/>
        </w:rPr>
        <w:fldChar w:fldCharType="begin"/>
      </w:r>
      <w:r w:rsidR="00A51423">
        <w:rPr>
          <w:rStyle w:val="Absatz-Standardschriftart1"/>
          <w:rFonts w:ascii="Arial" w:eastAsia="Courier" w:hAnsi="Arial" w:cs="Arial"/>
        </w:rPr>
        <w:instrText xml:space="preserve"> ADDIN ZOTERO_ITEM CSL_CITATION {"citationID":"IQmR65a5","properties":{"formattedCitation":"(Fox et al. 2016)","plainCitation":"(Fox et al. 2016)"},"citationItems":[{"id":1583,"uris":["http://zotero.org/groups/484592/items/KUGJZRMT"],"uri":["http://zotero.org/groups/484592/items/KUGJZRMT"],"itemData":{"id":1583,"type":"article-journal","title":"The Toxoplasma gondii Rhoptry Kinome Is Essential for Chronic Infection","container-title":"mBio","page":"e00193-16","volume":"7","issue":"3","source":"mbio.asm.org","abstract":"Ingestion of the obligate intracellular protozoan parasite Toxoplasma gondii causes an acute infection that leads to chronic infection of the host. To facilitate the acute phase of the infection, T. gondii manipulates the host response by secreting rhoptry organelle proteins (ROPs) into host cells during its invasion. A few key ROP proteins with signatures of kinases or pseudokinases (ROPKs) act as virulence factors that enhance parasite survival against host gamma interferon-stimulated innate immunity. However, the roles of these and other ROPK proteins in establishing chronic infection have not been tested. Here, we deleted 26 ROPK gene loci encoding 31 unique ROPK proteins of type II T. gondii and show that numerous ROPK proteins influence the development of chronic infection. Cyst burdens were increased in the Δrop16 knockout strain or moderately reduced in 11 ROPK knockout strains. In contrast, deletion of ROP5, ROP17, ROP18, ROP35, or ROP38/29/19 (ROP38, ROP29, and ROP19) severely reduced cyst burdens. Δrop5 and Δrop18 knockout strains were less resistant to host immunity-related GTPases (IRGs) and exhibited &gt;100-fold-reduced virulence. ROP18 kinase activity and association with the parasitophorous vacuole membrane were necessary for resistance to host IRGs. The Δrop17 strain exhibited a &gt;12-fold defect in virulence; however, virulence was not affected in the Δrop35 or Δrop38/29/19 strain. Resistance to host IRGs was not affected in the Δrop17, Δrop35, or Δrop38/29/19 strain. Collectively, these findings provide the first definitive evidence that the type II T. gondii ROPK proteome functions as virulence factors and facilitates additional mechanisms of host manipulation that are essential for chronic infection and transmission of T. gondii.\nIMPORTANCE Reactivation of chronic Toxoplasma gondii infection in individuals with weakened immune systems causes severe toxoplasmosis. Existing treatments for toxoplasmosis are complicated by adverse reactions to chemotherapy. Understanding key parasite molecules required for chronic infection provides new insights into potential mechanisms that can interrupt parasite survival or persistence in the host. This study reveals that key secreted rhoptry molecules are used by the parasite to establish chronic infection of the host. Certain rhoptry proteins were found to be critical virulence factors that resist innate immunity, while other rhoptry proteins were found to influence chronic infection without affecting virulence. This study reveals that rhoptry proteins utilize multiple mechanisms of host manipulation to establish chronic infection of the host. Targeted disruption of parasite rhoptry proteins involved in these biological processes opens new avenues to interfere with chronic infection with the goal to either eliminate chronic infection or to prevent recrudescent infections.","DOI":"10.1128/mBio.00193-16","ISSN":", 2150-7511","note":"PMID: 27165797","journalAbbreviation":"mBio","language":"en","author":[{"family":"Fox","given":"Barbara A."},{"family":"Rommereim","given":"Leah M."},{"family":"Guevara","given":"Rebekah B."},{"family":"Falla","given":"Alejandra"},{"family":"Triana","given":"Miryam Andrea Hortua"},{"family":"Sun","given":"Yanbo"},{"family":"Bzik","given":"David J."}],"issued":{"date-parts":[["2016",6,7]]}}}],"schema":"https://github.com/citation-style-language/schema/raw/master/csl-citation.json"} </w:instrText>
      </w:r>
      <w:r w:rsidR="002F0869">
        <w:rPr>
          <w:rStyle w:val="Absatz-Standardschriftart1"/>
          <w:rFonts w:ascii="Arial" w:eastAsia="Courier" w:hAnsi="Arial" w:cs="Arial"/>
        </w:rPr>
        <w:fldChar w:fldCharType="separate"/>
      </w:r>
      <w:r w:rsidR="002F0869" w:rsidRPr="002F0869">
        <w:rPr>
          <w:rFonts w:ascii="Arial" w:hAnsi="Arial" w:cs="Arial"/>
        </w:rPr>
        <w:t>(Fox et al. 2016)</w:t>
      </w:r>
      <w:r w:rsidR="002F0869">
        <w:rPr>
          <w:rStyle w:val="Absatz-Standardschriftart1"/>
          <w:rFonts w:ascii="Arial" w:eastAsia="Courier" w:hAnsi="Arial" w:cs="Arial"/>
        </w:rPr>
        <w:fldChar w:fldCharType="end"/>
      </w:r>
      <w:r w:rsidR="00626739">
        <w:rPr>
          <w:rStyle w:val="Absatz-Standardschriftart1"/>
          <w:rFonts w:ascii="Arial" w:eastAsia="Courier" w:hAnsi="Arial" w:cs="Arial"/>
        </w:rPr>
        <w:t xml:space="preserve"> However, the </w:t>
      </w:r>
      <w:proofErr w:type="spellStart"/>
      <w:r w:rsidR="00626739">
        <w:rPr>
          <w:rStyle w:val="Absatz-Standardschriftart1"/>
          <w:rFonts w:ascii="Arial" w:eastAsia="Courier" w:hAnsi="Arial" w:cs="Arial"/>
        </w:rPr>
        <w:t>bioinformatically</w:t>
      </w:r>
      <w:proofErr w:type="spellEnd"/>
      <w:r w:rsidR="00626739">
        <w:rPr>
          <w:rStyle w:val="Absatz-Standardschriftart1"/>
          <w:rFonts w:ascii="Arial" w:eastAsia="Courier" w:hAnsi="Arial" w:cs="Arial"/>
        </w:rPr>
        <w:t xml:space="preserve"> predicted ROP21 has been shown not to localize to the </w:t>
      </w:r>
      <w:proofErr w:type="spellStart"/>
      <w:r w:rsidR="00626739">
        <w:rPr>
          <w:rStyle w:val="Absatz-Standardschriftart1"/>
          <w:rFonts w:ascii="Arial" w:eastAsia="Courier" w:hAnsi="Arial" w:cs="Arial"/>
        </w:rPr>
        <w:t>rhoptry</w:t>
      </w:r>
      <w:proofErr w:type="spellEnd"/>
      <w:r w:rsidR="00626739">
        <w:rPr>
          <w:rStyle w:val="Absatz-Standardschriftart1"/>
          <w:rFonts w:ascii="Arial" w:eastAsia="Courier" w:hAnsi="Arial" w:cs="Arial"/>
        </w:rPr>
        <w:t xml:space="preserve"> organelles in T. </w:t>
      </w:r>
      <w:proofErr w:type="spellStart"/>
      <w:r w:rsidR="00626739">
        <w:rPr>
          <w:rStyle w:val="Absatz-Standardschriftart1"/>
          <w:rFonts w:ascii="Arial" w:eastAsia="Courier" w:hAnsi="Arial" w:cs="Arial"/>
        </w:rPr>
        <w:t>gondii</w:t>
      </w:r>
      <w:proofErr w:type="spellEnd"/>
      <w:r w:rsidR="00626739">
        <w:rPr>
          <w:rStyle w:val="Absatz-Standardschriftart1"/>
          <w:rFonts w:ascii="Arial" w:eastAsia="Courier" w:hAnsi="Arial" w:cs="Arial"/>
        </w:rPr>
        <w:t xml:space="preserve"> </w:t>
      </w:r>
      <w:r w:rsidR="00626739">
        <w:rPr>
          <w:rStyle w:val="Absatz-Standardschriftart1"/>
          <w:rFonts w:ascii="Arial" w:eastAsia="Courier" w:hAnsi="Arial" w:cs="Arial"/>
        </w:rPr>
        <w:fldChar w:fldCharType="begin"/>
      </w:r>
      <w:r w:rsidR="00A51423">
        <w:rPr>
          <w:rStyle w:val="Absatz-Standardschriftart1"/>
          <w:rFonts w:ascii="Arial" w:eastAsia="Courier" w:hAnsi="Arial" w:cs="Arial"/>
        </w:rPr>
        <w:instrText xml:space="preserve"> ADDIN ZOTERO_ITEM CSL_CITATION {"citationID":"9xmzm5yP","properties":{"formattedCitation":"(Jones, Wang, and Sibley 2016)","plainCitation":"(Jones, Wang, and Sibley 2016)"},"citationItems":[{"id":1580,"uris":["http://zotero.org/groups/484592/items/74VF3RBK"],"uri":["http://zotero.org/groups/484592/items/74VF3RBK"],"itemData":{"id":1580,"type":"article-journal","title":"Secreted protein kinases regulate cyst burden during chronic toxoplasmosis","container-title":"Cellular Microbiology","page":"n/a-n/a","source":"Wiley Online Library","abstract":"Toxoplasma gondii is an apicomplexan parasite that secretes a large number of protein kinases and pseudokinases from its rhoptry organelles. Although some rhoptry kinases (ROPKs) act as virulence factors, many remain uncharacterized. In this study, predicted ROPKs were assessed for bradyzoite expression then prioritized for a reverse genetic analysis in the type II strain Pru that is amenable to targeted disruption. Using CRISPR/Cas9, we engineered C-terminally epitope tagged ROP21 and ROP27 and demonstrated their localization to the parasitophorous vacuole and cyst matrix. ROP21 and ROP27 were not secreted from microneme, rhoptry, or dense granule organelles, but rather were located in small vesicles consistent with a constitutive pathway. Using CRISPR/Cas9, the genes for ROP21, ROP27, ROP28, and ROP30 were deleted individually and in combination, and the mutant parasites were assessed for growth and their ability to form tissue cysts in mice. All knockouts lines were normal for in vitro growth and bradyzoite differentiation, but a combined ∆rop21/∆rop17 knockout led to a 50% reduction in cyst burden in vivo. Our findings question the existing annotation of ROPKs based solely on bioinformatic techniques and yet highlight the importance of secreted kinases in determining the severity of chronic toxoplasmosis.","DOI":"10.1111/cmi.12651","ISSN":"1462-5822","journalAbbreviation":"Cellular Microbiology","language":"en","author":[{"family":"Jones","given":"Nathaniel G."},{"family":"Wang","given":"Qiuling"},{"family":"Sibley","given":"L. David"}],"issued":{"date-parts":[["2016",1,1]]}}}],"schema":"https://github.com/citation-style-language/schema/raw/master/csl-citation.json"} </w:instrText>
      </w:r>
      <w:r w:rsidR="00626739">
        <w:rPr>
          <w:rStyle w:val="Absatz-Standardschriftart1"/>
          <w:rFonts w:ascii="Arial" w:eastAsia="Courier" w:hAnsi="Arial" w:cs="Arial"/>
        </w:rPr>
        <w:fldChar w:fldCharType="separate"/>
      </w:r>
      <w:r w:rsidR="00626739" w:rsidRPr="00626739">
        <w:rPr>
          <w:rFonts w:ascii="Arial" w:hAnsi="Arial" w:cs="Arial"/>
        </w:rPr>
        <w:t>(Jones, Wang, and Sibley 2016)</w:t>
      </w:r>
      <w:r w:rsidR="00626739">
        <w:rPr>
          <w:rStyle w:val="Absatz-Standardschriftart1"/>
          <w:rFonts w:ascii="Arial" w:eastAsia="Courier" w:hAnsi="Arial" w:cs="Arial"/>
        </w:rPr>
        <w:fldChar w:fldCharType="end"/>
      </w:r>
      <w:r w:rsidR="00626739">
        <w:rPr>
          <w:rStyle w:val="Absatz-Standardschriftart1"/>
          <w:rFonts w:ascii="Arial" w:eastAsia="Courier" w:hAnsi="Arial" w:cs="Arial"/>
        </w:rPr>
        <w:t xml:space="preserve"> and might require re-annotation.</w:t>
      </w:r>
      <w:r w:rsidR="006968A8">
        <w:rPr>
          <w:rStyle w:val="Absatz-Standardschriftart1"/>
          <w:rFonts w:ascii="Arial" w:eastAsia="Courier" w:hAnsi="Arial" w:cs="Arial"/>
        </w:rPr>
        <w:t xml:space="preserve"> Therefore, </w:t>
      </w:r>
      <w:r w:rsidR="007E1528">
        <w:rPr>
          <w:rStyle w:val="Absatz-Standardschriftart1"/>
          <w:rFonts w:ascii="Arial" w:eastAsia="Courier" w:hAnsi="Arial" w:cs="Arial"/>
        </w:rPr>
        <w:t xml:space="preserve">it is likely that this gene also in E. </w:t>
      </w:r>
      <w:proofErr w:type="spellStart"/>
      <w:r w:rsidR="007E1528">
        <w:rPr>
          <w:rStyle w:val="Absatz-Standardschriftart1"/>
          <w:rFonts w:ascii="Arial" w:eastAsia="Courier" w:hAnsi="Arial" w:cs="Arial"/>
        </w:rPr>
        <w:t>falciformis</w:t>
      </w:r>
      <w:proofErr w:type="spellEnd"/>
      <w:r w:rsidR="007E1528">
        <w:rPr>
          <w:rStyle w:val="Absatz-Standardschriftart1"/>
          <w:rFonts w:ascii="Arial" w:eastAsia="Courier" w:hAnsi="Arial" w:cs="Arial"/>
        </w:rPr>
        <w:t xml:space="preserve"> has functions which are different from </w:t>
      </w:r>
      <w:proofErr w:type="spellStart"/>
      <w:r w:rsidR="007E1528">
        <w:rPr>
          <w:rStyle w:val="Absatz-Standardschriftart1"/>
          <w:rFonts w:ascii="Arial" w:eastAsia="Courier" w:hAnsi="Arial" w:cs="Arial"/>
        </w:rPr>
        <w:t>rhoptry</w:t>
      </w:r>
      <w:proofErr w:type="spellEnd"/>
      <w:r w:rsidR="007E1528">
        <w:rPr>
          <w:rStyle w:val="Absatz-Standardschriftart1"/>
          <w:rFonts w:ascii="Arial" w:eastAsia="Courier" w:hAnsi="Arial" w:cs="Arial"/>
        </w:rPr>
        <w:t xml:space="preserve"> localized proteins</w:t>
      </w:r>
      <w:r w:rsidR="006968A8">
        <w:rPr>
          <w:rStyle w:val="Absatz-Standardschriftart1"/>
          <w:rFonts w:ascii="Arial" w:eastAsia="Courier" w:hAnsi="Arial" w:cs="Arial"/>
        </w:rPr>
        <w:t>.</w:t>
      </w:r>
      <w:r w:rsidR="00626739">
        <w:rPr>
          <w:rStyle w:val="Absatz-Standardschriftart1"/>
          <w:rFonts w:ascii="Arial" w:eastAsia="Courier" w:hAnsi="Arial" w:cs="Arial"/>
        </w:rPr>
        <w:t xml:space="preserve"> </w:t>
      </w:r>
      <w:commentRangeStart w:id="18"/>
      <w:r w:rsidR="008070A4">
        <w:rPr>
          <w:rStyle w:val="Absatz-Standardschriftart1"/>
          <w:rFonts w:ascii="Arial" w:eastAsia="Courier" w:hAnsi="Arial" w:cs="Arial"/>
        </w:rPr>
        <w:t xml:space="preserve"> </w:t>
      </w:r>
      <w:commentRangeEnd w:id="18"/>
      <w:r w:rsidR="008070A4">
        <w:rPr>
          <w:rStyle w:val="CommentReference"/>
          <w:rFonts w:cs="Mangal"/>
        </w:rPr>
        <w:commentReference w:id="18"/>
      </w:r>
      <w:r w:rsidR="00FF0B61">
        <w:rPr>
          <w:rStyle w:val="Absatz-Standardschriftart1"/>
          <w:rFonts w:ascii="Arial" w:eastAsia="Courier" w:hAnsi="Arial" w:cs="Arial"/>
        </w:rPr>
        <w:t xml:space="preserve"> </w:t>
      </w:r>
      <w:r w:rsidR="00EE1F96">
        <w:rPr>
          <w:rFonts w:ascii="Arial" w:eastAsia="Courier" w:hAnsi="Arial" w:cs="Arial"/>
          <w:color w:val="000000"/>
        </w:rPr>
        <w:t xml:space="preserve">Enrichment of replication and growth-related processes highlights the parasite's expansion on 3 and 5 </w:t>
      </w:r>
      <w:r w:rsidR="00AB7D3B">
        <w:rPr>
          <w:rFonts w:ascii="Arial" w:eastAsia="Courier" w:hAnsi="Arial" w:cs="Arial"/>
          <w:color w:val="000000"/>
        </w:rPr>
        <w:t xml:space="preserve">days </w:t>
      </w:r>
      <w:r w:rsidR="002D70D0">
        <w:rPr>
          <w:rFonts w:ascii="Arial" w:eastAsia="Courier" w:hAnsi="Arial" w:cs="Arial"/>
          <w:color w:val="000000"/>
        </w:rPr>
        <w:t>post infection</w:t>
      </w:r>
      <w:r w:rsidR="00EE1F96">
        <w:rPr>
          <w:rFonts w:ascii="Arial" w:eastAsia="Courier" w:hAnsi="Arial" w:cs="Arial"/>
          <w:color w:val="000000"/>
        </w:rPr>
        <w:t xml:space="preserve">. This is supported both by previous knowledge about the life cycle </w:t>
      </w:r>
      <w:r w:rsidR="00EE1F96">
        <w:rPr>
          <w:rFonts w:ascii="Arial" w:eastAsia="Courier" w:hAnsi="Arial" w:cs="Arial"/>
          <w:color w:val="000000"/>
        </w:rPr>
        <w:commentReference w:id="19"/>
      </w:r>
      <w:r w:rsidR="00EE1F96">
        <w:rPr>
          <w:rFonts w:ascii="Arial" w:eastAsia="Courier" w:hAnsi="Arial" w:cs="Arial"/>
          <w:color w:val="000000"/>
        </w:rPr>
        <w:t>and by the increase in parasite derived sequences we measured (Figure 1b</w:t>
      </w:r>
      <w:r w:rsidR="00911FFF">
        <w:rPr>
          <w:rFonts w:ascii="Arial" w:eastAsia="Courier" w:hAnsi="Arial" w:cs="Arial"/>
          <w:color w:val="000000"/>
        </w:rPr>
        <w:t xml:space="preserve"> and 1c</w:t>
      </w:r>
      <w:r w:rsidR="00EE1F96">
        <w:rPr>
          <w:rFonts w:ascii="Arial" w:eastAsia="Courier" w:hAnsi="Arial" w:cs="Arial"/>
          <w:color w:val="000000"/>
        </w:rPr>
        <w:t>). The mRNAs supporting</w:t>
      </w:r>
      <w:r w:rsidR="00911FFF">
        <w:rPr>
          <w:rFonts w:ascii="Arial" w:eastAsia="Courier" w:hAnsi="Arial" w:cs="Arial"/>
          <w:color w:val="000000"/>
        </w:rPr>
        <w:t xml:space="preserve"> growth related</w:t>
      </w:r>
      <w:r w:rsidR="00EE1F96">
        <w:rPr>
          <w:rFonts w:ascii="Arial" w:eastAsia="Courier" w:hAnsi="Arial" w:cs="Arial"/>
          <w:color w:val="000000"/>
        </w:rPr>
        <w:t xml:space="preserve"> processes all have low abundance late in infection, on 7 </w:t>
      </w:r>
      <w:r w:rsidR="00AB7D3B">
        <w:rPr>
          <w:rFonts w:ascii="Arial" w:eastAsia="Courier" w:hAnsi="Arial" w:cs="Arial"/>
          <w:color w:val="000000"/>
        </w:rPr>
        <w:t xml:space="preserve">days </w:t>
      </w:r>
      <w:r w:rsidR="002D70D0">
        <w:rPr>
          <w:rFonts w:ascii="Arial" w:eastAsia="Courier" w:hAnsi="Arial" w:cs="Arial"/>
          <w:color w:val="000000"/>
        </w:rPr>
        <w:t>post infection</w:t>
      </w:r>
      <w:r w:rsidR="00EE1F96">
        <w:rPr>
          <w:rFonts w:ascii="Arial" w:eastAsia="Courier" w:hAnsi="Arial" w:cs="Arial"/>
          <w:color w:val="000000"/>
        </w:rPr>
        <w:t xml:space="preserve">. </w:t>
      </w:r>
      <w:r w:rsidR="00C86E15">
        <w:rPr>
          <w:rFonts w:ascii="Arial" w:eastAsia="Courier" w:hAnsi="Arial" w:cs="Arial"/>
          <w:color w:val="000000"/>
        </w:rPr>
        <w:t xml:space="preserve">This likely reflects the </w:t>
      </w:r>
      <w:r w:rsidR="00EE1F96">
        <w:rPr>
          <w:rFonts w:ascii="Arial" w:eastAsia="Courier" w:hAnsi="Arial" w:cs="Arial"/>
          <w:color w:val="000000"/>
        </w:rPr>
        <w:t xml:space="preserve">switch from early asexual expansion towards </w:t>
      </w:r>
      <w:r w:rsidR="00911FFF">
        <w:rPr>
          <w:rFonts w:ascii="Arial" w:eastAsia="Courier" w:hAnsi="Arial" w:cs="Arial"/>
          <w:color w:val="000000"/>
        </w:rPr>
        <w:t xml:space="preserve">differentiation and </w:t>
      </w:r>
      <w:r w:rsidR="00EE1F96">
        <w:rPr>
          <w:rFonts w:ascii="Arial" w:eastAsia="Courier" w:hAnsi="Arial" w:cs="Arial"/>
          <w:color w:val="000000"/>
        </w:rPr>
        <w:t>sexual reproduction on the time-point one day before oocyst output peaks.</w:t>
      </w:r>
      <w:r w:rsidR="00C86E15">
        <w:rPr>
          <w:rFonts w:ascii="Arial" w:eastAsia="Courier" w:hAnsi="Arial" w:cs="Arial"/>
          <w:color w:val="000000"/>
        </w:rPr>
        <w:t xml:space="preserve"> </w:t>
      </w:r>
      <w:r w:rsidR="00C86E15">
        <w:rPr>
          <w:rStyle w:val="Absatz-Standardschriftart1"/>
          <w:rFonts w:ascii="Arial" w:eastAsia="Courier" w:hAnsi="Arial" w:cs="Arial"/>
        </w:rPr>
        <w:t>Apart from a clear transcriptional profile for growth, the presence of four out of 10 ROPs in the early intracellular phase suggests an important role</w:t>
      </w:r>
      <w:r w:rsidR="007D3213">
        <w:rPr>
          <w:rStyle w:val="Absatz-Standardschriftart1"/>
          <w:rFonts w:ascii="Arial" w:eastAsia="Courier" w:hAnsi="Arial" w:cs="Arial"/>
        </w:rPr>
        <w:t xml:space="preserve"> for these proteins. Several ROPs</w:t>
      </w:r>
      <w:r w:rsidR="00EB361C">
        <w:rPr>
          <w:rStyle w:val="Absatz-Standardschriftart1"/>
          <w:rFonts w:ascii="Arial" w:eastAsia="Courier" w:hAnsi="Arial" w:cs="Arial"/>
        </w:rPr>
        <w:t xml:space="preserve"> (including ROP subsets known as </w:t>
      </w:r>
      <w:proofErr w:type="spellStart"/>
      <w:r w:rsidR="00EB361C">
        <w:rPr>
          <w:rStyle w:val="Absatz-Standardschriftart1"/>
          <w:rFonts w:ascii="Arial" w:eastAsia="Courier" w:hAnsi="Arial" w:cs="Arial"/>
        </w:rPr>
        <w:t>rhoptry</w:t>
      </w:r>
      <w:proofErr w:type="spellEnd"/>
      <w:r w:rsidR="00EB361C">
        <w:rPr>
          <w:rStyle w:val="Absatz-Standardschriftart1"/>
          <w:rFonts w:ascii="Arial" w:eastAsia="Courier" w:hAnsi="Arial" w:cs="Arial"/>
        </w:rPr>
        <w:t xml:space="preserve"> neck proteins, RONs)</w:t>
      </w:r>
      <w:r w:rsidR="007D3213">
        <w:rPr>
          <w:rStyle w:val="Absatz-Standardschriftart1"/>
          <w:rFonts w:ascii="Arial" w:eastAsia="Courier" w:hAnsi="Arial" w:cs="Arial"/>
        </w:rPr>
        <w:t xml:space="preserve"> have been identified and partially characterized in other </w:t>
      </w:r>
      <w:proofErr w:type="spellStart"/>
      <w:r w:rsidR="007D3213">
        <w:rPr>
          <w:rStyle w:val="Absatz-Standardschriftart1"/>
          <w:rFonts w:ascii="Arial" w:eastAsia="Courier" w:hAnsi="Arial" w:cs="Arial"/>
        </w:rPr>
        <w:t>Eimeria</w:t>
      </w:r>
      <w:proofErr w:type="spellEnd"/>
      <w:r w:rsidR="007D3213">
        <w:rPr>
          <w:rStyle w:val="Absatz-Standardschriftart1"/>
          <w:rFonts w:ascii="Arial" w:eastAsia="Courier" w:hAnsi="Arial" w:cs="Arial"/>
        </w:rPr>
        <w:t xml:space="preserve"> spp. </w:t>
      </w:r>
      <w:r w:rsidR="007D3213">
        <w:rPr>
          <w:rStyle w:val="Absatz-Standardschriftart1"/>
          <w:rFonts w:ascii="Arial" w:eastAsia="Courier" w:hAnsi="Arial" w:cs="Arial"/>
        </w:rPr>
        <w:fldChar w:fldCharType="begin"/>
      </w:r>
      <w:r w:rsidR="00EB361C">
        <w:rPr>
          <w:rStyle w:val="Absatz-Standardschriftart1"/>
          <w:rFonts w:ascii="Arial" w:eastAsia="Courier" w:hAnsi="Arial" w:cs="Arial"/>
        </w:rPr>
        <w:instrText xml:space="preserve"> ADDIN ZOTERO_ITEM CSL_CITATION {"citationID":"cg5yt4w9","properties":{"formattedCitation":"(Rick, Dubremetz, and Entzeroth 1998; Fetterer et al. 2013)","plainCitation":"(Rick, Dubremetz, and Entzeroth 1998; Fetterer et al. 2013)"},"citationItems":[{"id":1759,"uris":["http://zotero.org/groups/484592/items/AIBB5QHM"],"uri":["http://zotero.org/groups/484592/items/AIBB5QHM"],"itemData":{"id":1759,"type":"article-journal","title":"A merozoite-specific 22-kDa rhoptry protein of the coccidium Eimeria nieschulzi (Sporozoa, Coccidia) is exocytosed in the parasitophorous vacuole upon host cell invasion","container-title":"Parasitology Research","page":"291-296","volume":"84","issue":"4","source":"PubMed","abstract":"A monoclonal antibody (Mab D12A4) was used to follow the genesis and fate of rhoptries from early first-generation merogony through second-generation merozoites of the rat coccidium Eimeria nieschulzi. The epitope recognized by Mab D12A4 belongs to a 22-kDa protein which can be localized first in developing meronts 25 h post-infection. Early rhoptries appear as distinct granules in the cytoplasm of developing meronts and elongate into mature organelles before merozoite release. The 22-kDa protein is found in the parasitophorous vacuole after host cell invasion. Western blotting and immunofluorescence showed that the 22-kDa rhoptry protein is expressed in schizonts and merozoites but not in sporozoites.","ISSN":"0932-0113","note":"PMID: 9569094","journalAbbreviation":"Parasitol. Res.","language":"eng","author":[{"family":"Rick","given":"B."},{"family":"Dubremetz","given":"J. F."},{"family":"Entzeroth","given":"R."}],"issued":{"date-parts":[["1998"]]}}},{"id":1755,"uris":["http://zotero.org/groups/484592/items/TBEMJBXV"],"uri":["http://zotero.org/groups/484592/items/TBEMJBXV"],"itemData":{"id":1755,"type":"article-journal","title":"Characterization and localization of an Eimeria-specific protein in Eimeria maxima","container-title":"Parasitology Research","page":"3401-3408","volume":"112","issue":"10","source":"PubMed","abstract":"A recently completed analysis of Eimeria maxima transcriptome identified a gene with homology to sequences expressed by E. tenella and E. acervulina but lacking homology with other organisms including other apicomplexans. This gene, designated Eimeria-specific protein (ESP), codes for a protein with a predicted molecular weight of 19 kDa. The ESP gene was cloned and the recombinant protein expressed in bacteria and purified for preparation of specific antisera. Quantitative RT-PCR showed transcription of ESP was low in unsporulated oocysts and after 24 h of sporulation. However, transcription nearly doubled after 48 h of sporulation and reached its highest levels in sporozoites (SZ) and merozoites (MZ). The protein was detectable by Western blot in both sporulated oocysts and in SZ and MZ. Immuno-localization by light microscopy identified ESP in paired structures in the anterior of SZ and MZ. Immuno-localization by electron microscopy identified ESP in MZ rhoptries but no specific staining of any SZ structures was detected. In addition, localization studies on intestinal sections recovered from birds 120-h post-infection indicates that oocysts do not stain with anti-ESP but staining of microgametocytes and developing oocysts was observed. The results indicate that ESP is associated with the rhoptry of E. maxima and that the protein may have functions in other developmental stages.","DOI":"10.1007/s00436-013-3518-9","ISSN":"1432-1955","note":"PMID: 23820608","journalAbbreviation":"Parasitol. Res.","language":"eng","author":[{"family":"Fetterer","given":"Raymond H."},{"family":"Schwarz","given":"Ryan S."},{"family":"Miska","given":"Katarzyna B."},{"family":"Jenkins","given":"Mark C."},{"family":"Barfield","given":"Ruth C."},{"family":"Murphy","given":"Charles"}],"issued":{"date-parts":[["2013",10]]}}}],"schema":"https://github.com/citation-style-language/schema/raw/master/csl-citation.json"} </w:instrText>
      </w:r>
      <w:r w:rsidR="007D3213">
        <w:rPr>
          <w:rStyle w:val="Absatz-Standardschriftart1"/>
          <w:rFonts w:ascii="Arial" w:eastAsia="Courier" w:hAnsi="Arial" w:cs="Arial"/>
        </w:rPr>
        <w:fldChar w:fldCharType="separate"/>
      </w:r>
      <w:r w:rsidR="00EB361C" w:rsidRPr="00EB361C">
        <w:rPr>
          <w:rFonts w:ascii="Arial" w:hAnsi="Arial" w:cs="Arial"/>
        </w:rPr>
        <w:t xml:space="preserve">(Rick, </w:t>
      </w:r>
      <w:proofErr w:type="spellStart"/>
      <w:r w:rsidR="00EB361C" w:rsidRPr="00EB361C">
        <w:rPr>
          <w:rFonts w:ascii="Arial" w:hAnsi="Arial" w:cs="Arial"/>
        </w:rPr>
        <w:t>Dubremetz</w:t>
      </w:r>
      <w:proofErr w:type="spellEnd"/>
      <w:r w:rsidR="00EB361C" w:rsidRPr="00EB361C">
        <w:rPr>
          <w:rFonts w:ascii="Arial" w:hAnsi="Arial" w:cs="Arial"/>
        </w:rPr>
        <w:t xml:space="preserve">, and </w:t>
      </w:r>
      <w:proofErr w:type="spellStart"/>
      <w:r w:rsidR="00EB361C" w:rsidRPr="00EB361C">
        <w:rPr>
          <w:rFonts w:ascii="Arial" w:hAnsi="Arial" w:cs="Arial"/>
        </w:rPr>
        <w:t>Entzeroth</w:t>
      </w:r>
      <w:proofErr w:type="spellEnd"/>
      <w:r w:rsidR="00EB361C" w:rsidRPr="00EB361C">
        <w:rPr>
          <w:rFonts w:ascii="Arial" w:hAnsi="Arial" w:cs="Arial"/>
        </w:rPr>
        <w:t xml:space="preserve"> 1998; </w:t>
      </w:r>
      <w:proofErr w:type="spellStart"/>
      <w:r w:rsidR="00EB361C" w:rsidRPr="00EB361C">
        <w:rPr>
          <w:rFonts w:ascii="Arial" w:hAnsi="Arial" w:cs="Arial"/>
        </w:rPr>
        <w:t>Fetterer</w:t>
      </w:r>
      <w:proofErr w:type="spellEnd"/>
      <w:r w:rsidR="00EB361C" w:rsidRPr="00EB361C">
        <w:rPr>
          <w:rFonts w:ascii="Arial" w:hAnsi="Arial" w:cs="Arial"/>
        </w:rPr>
        <w:t xml:space="preserve"> et al. 2013)</w:t>
      </w:r>
      <w:r w:rsidR="007D3213">
        <w:rPr>
          <w:rStyle w:val="Absatz-Standardschriftart1"/>
          <w:rFonts w:ascii="Arial" w:eastAsia="Courier" w:hAnsi="Arial" w:cs="Arial"/>
        </w:rPr>
        <w:fldChar w:fldCharType="end"/>
      </w:r>
      <w:r w:rsidR="007D3213">
        <w:rPr>
          <w:rStyle w:val="Absatz-Standardschriftart1"/>
          <w:rFonts w:ascii="Arial" w:eastAsia="Courier" w:hAnsi="Arial" w:cs="Arial"/>
        </w:rPr>
        <w:t xml:space="preserve"> </w:t>
      </w:r>
      <w:r w:rsidR="00EB361C">
        <w:rPr>
          <w:rStyle w:val="Absatz-Standardschriftart1"/>
          <w:rFonts w:ascii="Arial" w:eastAsia="Courier" w:hAnsi="Arial" w:cs="Arial"/>
        </w:rPr>
        <w:t xml:space="preserve">and in T. </w:t>
      </w:r>
      <w:proofErr w:type="spellStart"/>
      <w:r w:rsidR="00EB361C">
        <w:rPr>
          <w:rStyle w:val="Absatz-Standardschriftart1"/>
          <w:rFonts w:ascii="Arial" w:eastAsia="Courier" w:hAnsi="Arial" w:cs="Arial"/>
        </w:rPr>
        <w:t>gondii</w:t>
      </w:r>
      <w:proofErr w:type="spellEnd"/>
      <w:r w:rsidR="00EB361C">
        <w:rPr>
          <w:rStyle w:val="Absatz-Standardschriftart1"/>
          <w:rFonts w:ascii="Arial" w:eastAsia="Courier" w:hAnsi="Arial" w:cs="Arial"/>
        </w:rPr>
        <w:t xml:space="preserve"> </w:t>
      </w:r>
      <w:r w:rsidR="00EB361C">
        <w:rPr>
          <w:rStyle w:val="Absatz-Standardschriftart1"/>
          <w:rFonts w:ascii="Arial" w:eastAsia="Courier" w:hAnsi="Arial" w:cs="Arial"/>
        </w:rPr>
        <w:fldChar w:fldCharType="begin"/>
      </w:r>
      <w:r w:rsidR="00EB361C">
        <w:rPr>
          <w:rStyle w:val="Absatz-Standardschriftart1"/>
          <w:rFonts w:ascii="Arial" w:eastAsia="Courier" w:hAnsi="Arial" w:cs="Arial"/>
        </w:rPr>
        <w:instrText xml:space="preserve"> ADDIN ZOTERO_ITEM CSL_CITATION {"citationID":"ZI8u4PJu","properties":{"formattedCitation":"(Bradley and Sibley 2007)","plainCitation":"(Bradley and Sibley 2007)"},"citationItems":[{"id":1761,"uris":["http://zotero.org/groups/484592/items/5A6AF9VR"],"uri":["http://zotero.org/groups/484592/items/5A6AF9VR"],"itemData":{"id":1761,"type":"article-journal","title":"Rhoptries: an arsenal of secreted virulence factors","container-title":"Current Opinion in Microbiology","page":"582-587","volume":"10","issue":"6","source":"PubMed","abstract":"Apicomplexan parasites use actin-based motility coupled with regulated protein secretion from apical organelles to actively invade host cells. Crucial in this process are rhoptries, club-shaped secretory organelles that discharge their contents during parasite invasion into host cells. A proteomic analysis of the rhoptries in Toxoplasma gondii demonstrated that this organelle contains a number of novel rhoptry proteins (ROPs) including serine-threonine kinases and protein phosphatases. A subset of rhoptry proteins called RONs have been shown to target the moving junction, which plays a key role in invasion and parasitophorous vacuole formation. Other ROP proteins have various destinations in the host cell including the host cell nucleus and the parasitophorous vacuole, probably reflecting their distinct targets and roles. Forward genetic analysis recently revealed that secretory ROP kinases dramatically influence host gene expression and are the major parasite virulence factors. Thus, ROP proteins are functionally analogous (though not homologous) to effectors released by type III and IV secretion systems, which are factors that play an important role in bacterial virulence. Deciphering the role of ROP effectors may allow specific disruption of these factors, thus offering new options for preventing disease.","DOI":"10.1016/j.mib.2007.09.013","ISSN":"1369-5274","note":"PMID: 17997128\nPMCID: PMC2682365","shortTitle":"Rhoptries","journalAbbreviation":"Curr. Opin. Microbiol.","language":"eng","author":[{"family":"Bradley","given":"Peter J."},{"family":"Sibley","given":"L. David"}],"issued":{"date-parts":[["2007",12]]}}}],"schema":"https://github.com/citation-style-language/schema/raw/master/csl-citation.json"} </w:instrText>
      </w:r>
      <w:r w:rsidR="00EB361C">
        <w:rPr>
          <w:rStyle w:val="Absatz-Standardschriftart1"/>
          <w:rFonts w:ascii="Arial" w:eastAsia="Courier" w:hAnsi="Arial" w:cs="Arial"/>
        </w:rPr>
        <w:fldChar w:fldCharType="separate"/>
      </w:r>
      <w:r w:rsidR="00EB361C" w:rsidRPr="00EB361C">
        <w:rPr>
          <w:rFonts w:ascii="Arial" w:hAnsi="Arial" w:cs="Arial"/>
        </w:rPr>
        <w:t>(</w:t>
      </w:r>
      <w:r w:rsidR="00EB361C">
        <w:rPr>
          <w:rFonts w:ascii="Arial" w:hAnsi="Arial" w:cs="Arial"/>
        </w:rPr>
        <w:t xml:space="preserve">reviewed in </w:t>
      </w:r>
      <w:r w:rsidR="00EB361C" w:rsidRPr="00EB361C">
        <w:rPr>
          <w:rFonts w:ascii="Arial" w:hAnsi="Arial" w:cs="Arial"/>
        </w:rPr>
        <w:t>Bradley and Sibley 2007)</w:t>
      </w:r>
      <w:r w:rsidR="00EB361C">
        <w:rPr>
          <w:rStyle w:val="Absatz-Standardschriftart1"/>
          <w:rFonts w:ascii="Arial" w:eastAsia="Courier" w:hAnsi="Arial" w:cs="Arial"/>
        </w:rPr>
        <w:fldChar w:fldCharType="end"/>
      </w:r>
      <w:r w:rsidR="00EB361C">
        <w:rPr>
          <w:rStyle w:val="Absatz-Standardschriftart1"/>
          <w:rFonts w:ascii="Arial" w:eastAsia="Courier" w:hAnsi="Arial" w:cs="Arial"/>
        </w:rPr>
        <w:t xml:space="preserve">. Our data gives a first overview of expression patterns for E. </w:t>
      </w:r>
      <w:proofErr w:type="spellStart"/>
      <w:r w:rsidR="00EB361C">
        <w:rPr>
          <w:rStyle w:val="Absatz-Standardschriftart1"/>
          <w:rFonts w:ascii="Arial" w:eastAsia="Courier" w:hAnsi="Arial" w:cs="Arial"/>
        </w:rPr>
        <w:t>falciformis</w:t>
      </w:r>
      <w:proofErr w:type="spellEnd"/>
      <w:r w:rsidR="00EB361C">
        <w:rPr>
          <w:rStyle w:val="Absatz-Standardschriftart1"/>
          <w:rFonts w:ascii="Arial" w:eastAsia="Courier" w:hAnsi="Arial" w:cs="Arial"/>
        </w:rPr>
        <w:t xml:space="preserve"> ROPs and offer a good starting point for functional analysis of these virulence factors in mouse </w:t>
      </w:r>
      <w:proofErr w:type="spellStart"/>
      <w:r w:rsidR="00EB361C">
        <w:rPr>
          <w:rStyle w:val="Absatz-Standardschriftart1"/>
          <w:rFonts w:ascii="Arial" w:eastAsia="Courier" w:hAnsi="Arial" w:cs="Arial"/>
        </w:rPr>
        <w:t>Eimeria</w:t>
      </w:r>
      <w:proofErr w:type="spellEnd"/>
      <w:r w:rsidR="00EB361C">
        <w:rPr>
          <w:rStyle w:val="Absatz-Standardschriftart1"/>
          <w:rFonts w:ascii="Arial" w:eastAsia="Courier" w:hAnsi="Arial" w:cs="Arial"/>
        </w:rPr>
        <w:t xml:space="preserve"> spp.</w:t>
      </w:r>
      <w:r w:rsidR="00C86E15">
        <w:rPr>
          <w:rFonts w:ascii="Arial" w:eastAsia="Courier" w:hAnsi="Arial" w:cs="Arial"/>
          <w:color w:val="000000"/>
        </w:rPr>
        <w:t xml:space="preserve"> </w:t>
      </w:r>
    </w:p>
    <w:p w14:paraId="6E662DA4" w14:textId="77777777" w:rsidR="004313D6" w:rsidRDefault="004313D6">
      <w:pPr>
        <w:pStyle w:val="Normal1"/>
        <w:spacing w:line="480" w:lineRule="auto"/>
        <w:rPr>
          <w:rFonts w:ascii="Arial" w:eastAsia="Courier" w:hAnsi="Arial" w:cs="Arial"/>
          <w:i/>
          <w:color w:val="000000"/>
        </w:rPr>
      </w:pPr>
    </w:p>
    <w:p w14:paraId="60F1EFC7"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Gametocytes likely determine transcriptome late in infection</w:t>
      </w:r>
    </w:p>
    <w:p w14:paraId="3C88813B" w14:textId="2F8262CA" w:rsidR="004313D6" w:rsidRDefault="00EE1F96">
      <w:pPr>
        <w:pStyle w:val="Normal1"/>
        <w:spacing w:line="480" w:lineRule="auto"/>
      </w:pPr>
      <w:r>
        <w:rPr>
          <w:rFonts w:ascii="Arial" w:eastAsia="Courier" w:hAnsi="Arial" w:cs="Arial"/>
          <w:color w:val="000000"/>
        </w:rPr>
        <w:t xml:space="preserve">Two E. </w:t>
      </w:r>
      <w:proofErr w:type="spellStart"/>
      <w:r>
        <w:rPr>
          <w:rFonts w:ascii="Arial" w:eastAsia="Courier" w:hAnsi="Arial" w:cs="Arial"/>
          <w:color w:val="000000"/>
        </w:rPr>
        <w:t>falciformis</w:t>
      </w:r>
      <w:proofErr w:type="spellEnd"/>
      <w:r>
        <w:rPr>
          <w:rFonts w:ascii="Arial" w:eastAsia="Courier" w:hAnsi="Arial" w:cs="Arial"/>
          <w:color w:val="000000"/>
        </w:rPr>
        <w:t xml:space="preserve"> gene clusters show a distinct profile characterized by high mRNA abundance on 7 </w:t>
      </w:r>
      <w:r w:rsidR="00AB7D3B">
        <w:rPr>
          <w:rFonts w:ascii="Arial" w:eastAsia="Courier" w:hAnsi="Arial" w:cs="Arial"/>
          <w:color w:val="000000"/>
        </w:rPr>
        <w:t xml:space="preserve">days </w:t>
      </w:r>
      <w:r w:rsidR="002D70D0">
        <w:rPr>
          <w:rFonts w:ascii="Arial" w:eastAsia="Courier" w:hAnsi="Arial" w:cs="Arial"/>
          <w:color w:val="000000"/>
        </w:rPr>
        <w:t>post infection</w:t>
      </w:r>
      <w:r>
        <w:rPr>
          <w:rFonts w:ascii="Arial" w:eastAsia="Courier" w:hAnsi="Arial" w:cs="Arial"/>
          <w:color w:val="000000"/>
        </w:rPr>
        <w:t xml:space="preserve"> (clusters 2 and 7). Both clusters display low mRNA abundance in other life cycle stages, especially in oocysts and </w:t>
      </w:r>
      <w:proofErr w:type="spellStart"/>
      <w:r>
        <w:rPr>
          <w:rFonts w:ascii="Arial" w:eastAsia="Courier" w:hAnsi="Arial" w:cs="Arial"/>
          <w:color w:val="000000"/>
        </w:rPr>
        <w:t>sporozoites</w:t>
      </w:r>
      <w:proofErr w:type="spellEnd"/>
      <w:r>
        <w:rPr>
          <w:rFonts w:ascii="Arial" w:eastAsia="Courier" w:hAnsi="Arial" w:cs="Arial"/>
          <w:color w:val="000000"/>
        </w:rPr>
        <w:t xml:space="preserve">. Late stage defining </w:t>
      </w:r>
      <w:r>
        <w:rPr>
          <w:rFonts w:ascii="Arial" w:eastAsia="Courier" w:hAnsi="Arial" w:cs="Arial"/>
          <w:color w:val="000000"/>
        </w:rPr>
        <w:lastRenderedPageBreak/>
        <w:t>mRNAs are enriched either for orthologues shared among core apicomplexan parasites (</w:t>
      </w:r>
      <w:proofErr w:type="spellStart"/>
      <w:r>
        <w:rPr>
          <w:rFonts w:ascii="Arial" w:eastAsia="Courier" w:hAnsi="Arial" w:cs="Arial"/>
          <w:color w:val="000000"/>
        </w:rPr>
        <w:t>Apicomplexa</w:t>
      </w:r>
      <w:proofErr w:type="spellEnd"/>
      <w:r>
        <w:rPr>
          <w:rFonts w:ascii="Arial" w:eastAsia="Courier" w:hAnsi="Arial" w:cs="Arial"/>
          <w:color w:val="000000"/>
        </w:rPr>
        <w:t xml:space="preserve"> excluding Cryptosporidium; clust</w:t>
      </w:r>
      <w:r w:rsidR="0048480F">
        <w:rPr>
          <w:rFonts w:ascii="Arial" w:eastAsia="Courier" w:hAnsi="Arial" w:cs="Arial"/>
          <w:color w:val="000000"/>
        </w:rPr>
        <w:t>er 2) or for genes conserved bey</w:t>
      </w:r>
      <w:r>
        <w:rPr>
          <w:rFonts w:ascii="Arial" w:eastAsia="Courier" w:hAnsi="Arial" w:cs="Arial"/>
          <w:color w:val="000000"/>
        </w:rPr>
        <w:t xml:space="preserve">ond the </w:t>
      </w:r>
      <w:proofErr w:type="spellStart"/>
      <w:r>
        <w:rPr>
          <w:rFonts w:ascii="Arial" w:eastAsia="Courier" w:hAnsi="Arial" w:cs="Arial"/>
          <w:color w:val="000000"/>
        </w:rPr>
        <w:t>Apicomplexa</w:t>
      </w:r>
      <w:proofErr w:type="spellEnd"/>
      <w:r>
        <w:rPr>
          <w:rFonts w:ascii="Arial" w:eastAsia="Courier" w:hAnsi="Arial" w:cs="Arial"/>
          <w:color w:val="000000"/>
        </w:rPr>
        <w:t xml:space="preserve"> (cluster 7, Additional file 5). Enriched GO terms such as "movement of cell or subcellular component" and "microtubule-based movement" along with terms suggesting ATP production ("ATP generation from ADP") indicate the presence of motile and energy demanding gametocytes in these samples. Other genes support ATP production in this life-cycle stage compared to </w:t>
      </w:r>
      <w:proofErr w:type="spellStart"/>
      <w:r>
        <w:rPr>
          <w:rFonts w:ascii="Arial" w:eastAsia="Courier" w:hAnsi="Arial" w:cs="Arial"/>
          <w:color w:val="000000"/>
        </w:rPr>
        <w:t>sporozoites</w:t>
      </w:r>
      <w:proofErr w:type="spellEnd"/>
      <w:r>
        <w:rPr>
          <w:rFonts w:ascii="Arial" w:eastAsia="Courier" w:hAnsi="Arial" w:cs="Arial"/>
          <w:color w:val="000000"/>
        </w:rPr>
        <w:t xml:space="preserve">. For both gene groups that define late infection, different (peptide/nitrogen compound/cellular protein/macromolecule) "biosynthetic process" terms along with "chitin metabolic process" suggest that the parasite is producing building blocks for oocysts. This fits the timing of oocyst output which peaks at 8-9 </w:t>
      </w:r>
      <w:r w:rsidR="00AB7D3B">
        <w:rPr>
          <w:rFonts w:ascii="Arial" w:eastAsia="Courier" w:hAnsi="Arial" w:cs="Arial"/>
          <w:color w:val="000000"/>
        </w:rPr>
        <w:t xml:space="preserve">days </w:t>
      </w:r>
      <w:r w:rsidR="002D70D0">
        <w:rPr>
          <w:rFonts w:ascii="Arial" w:eastAsia="Courier" w:hAnsi="Arial" w:cs="Arial"/>
          <w:color w:val="000000"/>
        </w:rPr>
        <w:t xml:space="preserve">post </w:t>
      </w:r>
      <w:proofErr w:type="gramStart"/>
      <w:r w:rsidR="002D70D0">
        <w:rPr>
          <w:rFonts w:ascii="Arial" w:eastAsia="Courier" w:hAnsi="Arial" w:cs="Arial"/>
          <w:color w:val="000000"/>
        </w:rPr>
        <w:t>infection</w:t>
      </w:r>
      <w:r w:rsidR="00AB7D3B">
        <w:rPr>
          <w:rFonts w:ascii="Arial" w:eastAsia="Courier" w:hAnsi="Arial" w:cs="Arial"/>
          <w:color w:val="000000"/>
        </w:rPr>
        <w:t xml:space="preserve"> </w:t>
      </w:r>
      <w:r>
        <w:rPr>
          <w:rFonts w:ascii="Arial" w:eastAsia="Courier" w:hAnsi="Arial" w:cs="Arial"/>
          <w:color w:val="000000"/>
        </w:rPr>
        <w:t>,</w:t>
      </w:r>
      <w:proofErr w:type="gramEnd"/>
      <w:r>
        <w:rPr>
          <w:rFonts w:ascii="Arial" w:eastAsia="Courier" w:hAnsi="Arial" w:cs="Arial"/>
          <w:color w:val="000000"/>
        </w:rPr>
        <w:t xml:space="preserve"> one day after sampling for RNA-seq. In addition, the </w:t>
      </w:r>
      <w:proofErr w:type="spellStart"/>
      <w:r>
        <w:rPr>
          <w:rFonts w:ascii="Arial" w:eastAsia="Courier" w:hAnsi="Arial" w:cs="Arial"/>
          <w:color w:val="000000"/>
        </w:rPr>
        <w:t>Apicomplexa</w:t>
      </w:r>
      <w:proofErr w:type="spellEnd"/>
      <w:r>
        <w:rPr>
          <w:rFonts w:ascii="Arial" w:eastAsia="Courier" w:hAnsi="Arial" w:cs="Arial"/>
          <w:color w:val="000000"/>
        </w:rPr>
        <w:t xml:space="preserve"> specific genes expressed in oocysts are enriched for a number of distinct GO terms such as "blood coagulation". These reflect the presence of Thrombospondin type I domains in the protein products </w:t>
      </w:r>
      <w:r w:rsidR="00B011B0">
        <w:rPr>
          <w:rFonts w:ascii="Arial" w:eastAsia="Courier" w:hAnsi="Arial" w:cs="Arial"/>
          <w:color w:val="000000"/>
        </w:rPr>
        <w:t xml:space="preserve">of </w:t>
      </w:r>
      <w:r>
        <w:rPr>
          <w:rFonts w:ascii="Arial" w:eastAsia="Courier" w:hAnsi="Arial" w:cs="Arial"/>
          <w:color w:val="000000"/>
        </w:rPr>
        <w:t>th</w:t>
      </w:r>
      <w:r w:rsidR="00B011B0">
        <w:rPr>
          <w:rFonts w:ascii="Arial" w:eastAsia="Courier" w:hAnsi="Arial" w:cs="Arial"/>
          <w:color w:val="000000"/>
        </w:rPr>
        <w:t>ese mRNAs. Thrombospondin type I</w:t>
      </w:r>
      <w:r>
        <w:rPr>
          <w:rFonts w:ascii="Arial" w:eastAsia="Courier" w:hAnsi="Arial" w:cs="Arial"/>
          <w:color w:val="000000"/>
        </w:rPr>
        <w:t xml:space="preserve"> domains have been reported in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microneme</w:t>
      </w:r>
      <w:proofErr w:type="spellEnd"/>
      <w:r>
        <w:rPr>
          <w:rFonts w:ascii="Arial" w:eastAsia="Courier" w:hAnsi="Arial" w:cs="Arial"/>
          <w:color w:val="000000"/>
        </w:rPr>
        <w:t xml:space="preserve"> localizing proteins, MIC, e.g. MIC4 (Tomley01). MIC4 mRNA was reported in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where it localizes to the apical end, and in late </w:t>
      </w:r>
      <w:proofErr w:type="spellStart"/>
      <w:r>
        <w:rPr>
          <w:rFonts w:ascii="Arial" w:eastAsia="Courier" w:hAnsi="Arial" w:cs="Arial"/>
          <w:color w:val="000000"/>
        </w:rPr>
        <w:t>schizonts</w:t>
      </w:r>
      <w:proofErr w:type="spellEnd"/>
      <w:r>
        <w:rPr>
          <w:rFonts w:ascii="Arial" w:eastAsia="Courier" w:hAnsi="Arial" w:cs="Arial"/>
          <w:color w:val="000000"/>
        </w:rPr>
        <w:t xml:space="preserve"> and late oocyst stages, when </w:t>
      </w:r>
      <w:proofErr w:type="spellStart"/>
      <w:r>
        <w:rPr>
          <w:rFonts w:ascii="Arial" w:eastAsia="Courier" w:hAnsi="Arial" w:cs="Arial"/>
          <w:color w:val="000000"/>
        </w:rPr>
        <w:t>sporozoites</w:t>
      </w:r>
      <w:proofErr w:type="spellEnd"/>
      <w:r>
        <w:rPr>
          <w:rFonts w:ascii="Arial" w:eastAsia="Courier" w:hAnsi="Arial" w:cs="Arial"/>
          <w:color w:val="000000"/>
        </w:rPr>
        <w:t xml:space="preserve"> are forming. Possibly, the mouse parasite's MICs play a role in gamete stages or oocyst formation, or E. </w:t>
      </w:r>
      <w:proofErr w:type="spellStart"/>
      <w:r>
        <w:rPr>
          <w:rFonts w:ascii="Arial" w:eastAsia="Courier" w:hAnsi="Arial" w:cs="Arial"/>
          <w:color w:val="000000"/>
        </w:rPr>
        <w:t>falciformis</w:t>
      </w:r>
      <w:proofErr w:type="spellEnd"/>
      <w:r>
        <w:rPr>
          <w:rFonts w:ascii="Arial" w:eastAsia="Courier" w:hAnsi="Arial" w:cs="Arial"/>
          <w:color w:val="000000"/>
        </w:rPr>
        <w:t xml:space="preserve"> prepares for invasion already in during</w:t>
      </w:r>
      <w:r w:rsidR="00377E6D">
        <w:rPr>
          <w:rFonts w:ascii="Arial" w:eastAsia="Courier" w:hAnsi="Arial" w:cs="Arial"/>
          <w:color w:val="000000"/>
        </w:rPr>
        <w:t xml:space="preserve"> oocyst formation</w:t>
      </w:r>
      <w:r>
        <w:rPr>
          <w:rFonts w:ascii="Arial" w:eastAsia="Courier" w:hAnsi="Arial" w:cs="Arial"/>
          <w:color w:val="000000"/>
        </w:rPr>
        <w:t>.</w:t>
      </w:r>
    </w:p>
    <w:p w14:paraId="5BD28967" w14:textId="77777777" w:rsidR="004313D6" w:rsidRDefault="004313D6">
      <w:pPr>
        <w:pStyle w:val="Normal1"/>
        <w:spacing w:line="480" w:lineRule="auto"/>
        <w:rPr>
          <w:rFonts w:ascii="Arial" w:eastAsia="Courier" w:hAnsi="Arial" w:cs="Arial"/>
          <w:b/>
          <w:bCs/>
          <w:color w:val="000000"/>
        </w:rPr>
      </w:pPr>
    </w:p>
    <w:p w14:paraId="36EE0D82"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Oocysts are characterized by stress responses and differentiation</w:t>
      </w:r>
    </w:p>
    <w:p w14:paraId="65890CF1" w14:textId="7336DC6B" w:rsidR="004313D6" w:rsidRDefault="00EC3B70">
      <w:pPr>
        <w:pStyle w:val="Normal1"/>
        <w:spacing w:line="480" w:lineRule="auto"/>
      </w:pPr>
      <w:r>
        <w:rPr>
          <w:rFonts w:ascii="Arial" w:eastAsia="Courier" w:hAnsi="Arial" w:cs="Arial"/>
          <w:color w:val="000000"/>
        </w:rPr>
        <w:t xml:space="preserve">Oocysts are the infective stage in the parasite life cycle. They are shed with feces as </w:t>
      </w:r>
      <w:proofErr w:type="spellStart"/>
      <w:r>
        <w:rPr>
          <w:rFonts w:ascii="Arial" w:eastAsia="Courier" w:hAnsi="Arial" w:cs="Arial"/>
          <w:color w:val="000000"/>
        </w:rPr>
        <w:t>unsporulated</w:t>
      </w:r>
      <w:proofErr w:type="spellEnd"/>
      <w:r>
        <w:rPr>
          <w:rFonts w:ascii="Arial" w:eastAsia="Courier" w:hAnsi="Arial" w:cs="Arial"/>
          <w:color w:val="000000"/>
        </w:rPr>
        <w:t xml:space="preserve">, “immature”, capsules and in the environment they undergo sporulation and become infective. </w:t>
      </w:r>
      <w:r w:rsidR="00EE1F96">
        <w:rPr>
          <w:rFonts w:ascii="Arial" w:eastAsia="Courier" w:hAnsi="Arial" w:cs="Arial"/>
          <w:color w:val="000000"/>
        </w:rPr>
        <w:t xml:space="preserve">Overall, the oocyst profile with five out of seven gene clusters characterized </w:t>
      </w:r>
      <w:r w:rsidR="00EE1F96">
        <w:rPr>
          <w:rFonts w:ascii="Arial" w:eastAsia="Courier" w:hAnsi="Arial" w:cs="Arial"/>
          <w:color w:val="000000"/>
        </w:rPr>
        <w:lastRenderedPageBreak/>
        <w:t>by below average abundance of mRNAs</w:t>
      </w:r>
      <w:r>
        <w:rPr>
          <w:rFonts w:ascii="Arial" w:eastAsia="Courier" w:hAnsi="Arial" w:cs="Arial"/>
          <w:color w:val="000000"/>
        </w:rPr>
        <w:t xml:space="preserve"> reflects the mainly inactive state of oocysts, which survive long times outside the host. </w:t>
      </w:r>
      <w:r w:rsidR="00EE1F96">
        <w:rPr>
          <w:rFonts w:ascii="Arial" w:eastAsia="Courier" w:hAnsi="Arial" w:cs="Arial"/>
          <w:color w:val="000000"/>
        </w:rPr>
        <w:t>However, two groups of mRNA are highly abundant</w:t>
      </w:r>
      <w:r>
        <w:rPr>
          <w:rFonts w:ascii="Arial" w:eastAsia="Courier" w:hAnsi="Arial" w:cs="Arial"/>
          <w:color w:val="000000"/>
        </w:rPr>
        <w:t>, demonstrating that there is transcriptional activity in oocysts</w:t>
      </w:r>
      <w:r w:rsidR="00EE1F96">
        <w:rPr>
          <w:rFonts w:ascii="Arial" w:eastAsia="Courier" w:hAnsi="Arial" w:cs="Arial"/>
          <w:color w:val="000000"/>
        </w:rPr>
        <w:t xml:space="preserve"> (clusters 1 and 5). One of the gene sets (cluster 5) is enriched for apicomplexan-shared orthologues and contain</w:t>
      </w:r>
      <w:r w:rsidR="00C9644A">
        <w:rPr>
          <w:rFonts w:ascii="Arial" w:eastAsia="Courier" w:hAnsi="Arial" w:cs="Arial"/>
          <w:color w:val="000000"/>
        </w:rPr>
        <w:t>s</w:t>
      </w:r>
      <w:r w:rsidR="00EE1F96">
        <w:rPr>
          <w:rFonts w:ascii="Arial" w:eastAsia="Courier" w:hAnsi="Arial" w:cs="Arial"/>
          <w:color w:val="000000"/>
        </w:rPr>
        <w:t xml:space="preserve"> GO terms for "DNA repair", "protein modification process" and "cell differentiation".</w:t>
      </w:r>
      <w:r>
        <w:rPr>
          <w:rFonts w:ascii="Arial" w:eastAsia="Courier" w:hAnsi="Arial" w:cs="Arial"/>
          <w:color w:val="000000"/>
        </w:rPr>
        <w:t xml:space="preserve"> </w:t>
      </w:r>
      <w:r w:rsidR="00EE1F96">
        <w:rPr>
          <w:rFonts w:ascii="Arial" w:eastAsia="Courier" w:hAnsi="Arial" w:cs="Arial"/>
          <w:color w:val="000000"/>
        </w:rPr>
        <w:t>GO enrichment in the other group of genes</w:t>
      </w:r>
      <w:r w:rsidR="00C9644A">
        <w:rPr>
          <w:rFonts w:ascii="Arial" w:eastAsia="Courier" w:hAnsi="Arial" w:cs="Arial"/>
          <w:color w:val="000000"/>
        </w:rPr>
        <w:t xml:space="preserve"> (cluster 1</w:t>
      </w:r>
      <w:r w:rsidR="00565806">
        <w:rPr>
          <w:rFonts w:ascii="Arial" w:eastAsia="Courier" w:hAnsi="Arial" w:cs="Arial"/>
          <w:color w:val="000000"/>
        </w:rPr>
        <w:t xml:space="preserve">, underrepresented for </w:t>
      </w:r>
      <w:proofErr w:type="spellStart"/>
      <w:r w:rsidR="00565806">
        <w:rPr>
          <w:rFonts w:ascii="Arial" w:eastAsia="Courier" w:hAnsi="Arial" w:cs="Arial"/>
          <w:color w:val="000000"/>
        </w:rPr>
        <w:t>Eimeria</w:t>
      </w:r>
      <w:proofErr w:type="spellEnd"/>
      <w:r w:rsidR="00565806">
        <w:rPr>
          <w:rFonts w:ascii="Arial" w:eastAsia="Courier" w:hAnsi="Arial" w:cs="Arial"/>
          <w:color w:val="000000"/>
        </w:rPr>
        <w:t xml:space="preserve"> spp. specific genes)</w:t>
      </w:r>
      <w:r w:rsidR="00EE1F96">
        <w:rPr>
          <w:rFonts w:ascii="Arial" w:eastAsia="Courier" w:hAnsi="Arial" w:cs="Arial"/>
          <w:color w:val="000000"/>
        </w:rPr>
        <w:t xml:space="preserve"> highlights only one term (adj. P-value 0.11): "DNA-templated transcription, initiation". </w:t>
      </w:r>
      <w:r w:rsidR="00D82A5A">
        <w:rPr>
          <w:rFonts w:ascii="Arial" w:eastAsia="Courier" w:hAnsi="Arial" w:cs="Arial"/>
          <w:color w:val="000000"/>
        </w:rPr>
        <w:t>In o</w:t>
      </w:r>
      <w:r>
        <w:rPr>
          <w:rFonts w:ascii="Arial" w:eastAsia="Courier" w:hAnsi="Arial" w:cs="Arial"/>
          <w:color w:val="000000"/>
        </w:rPr>
        <w:t>ur study,</w:t>
      </w:r>
      <w:r w:rsidR="00D82A5A">
        <w:rPr>
          <w:rFonts w:ascii="Arial" w:eastAsia="Courier" w:hAnsi="Arial" w:cs="Arial"/>
          <w:color w:val="000000"/>
        </w:rPr>
        <w:t xml:space="preserve"> </w:t>
      </w:r>
      <w:proofErr w:type="spellStart"/>
      <w:r w:rsidR="00D82A5A">
        <w:rPr>
          <w:rFonts w:ascii="Arial" w:eastAsia="Courier" w:hAnsi="Arial" w:cs="Arial"/>
          <w:color w:val="000000"/>
        </w:rPr>
        <w:t>sporulated</w:t>
      </w:r>
      <w:proofErr w:type="spellEnd"/>
      <w:r w:rsidR="00D82A5A">
        <w:rPr>
          <w:rFonts w:ascii="Arial" w:eastAsia="Courier" w:hAnsi="Arial" w:cs="Arial"/>
          <w:color w:val="000000"/>
        </w:rPr>
        <w:t xml:space="preserve"> oocysts with ~90% purity</w:t>
      </w:r>
      <w:r>
        <w:rPr>
          <w:rFonts w:ascii="Arial" w:eastAsia="Courier" w:hAnsi="Arial" w:cs="Arial"/>
          <w:color w:val="000000"/>
        </w:rPr>
        <w:t xml:space="preserve"> were used. </w:t>
      </w:r>
      <w:proofErr w:type="spellStart"/>
      <w:r w:rsidR="00D82A5A">
        <w:rPr>
          <w:rFonts w:ascii="Arial" w:eastAsia="Courier" w:hAnsi="Arial" w:cs="Arial"/>
          <w:color w:val="000000"/>
        </w:rPr>
        <w:t>Sporulated</w:t>
      </w:r>
      <w:proofErr w:type="spellEnd"/>
      <w:r w:rsidR="00D82A5A">
        <w:rPr>
          <w:rFonts w:ascii="Arial" w:eastAsia="Courier" w:hAnsi="Arial" w:cs="Arial"/>
          <w:color w:val="000000"/>
        </w:rPr>
        <w:t xml:space="preserve"> oocysts are generally thought to be an inactive life stage. </w:t>
      </w:r>
      <w:proofErr w:type="gramStart"/>
      <w:r w:rsidR="00D82A5A">
        <w:rPr>
          <w:rFonts w:ascii="Arial" w:eastAsia="Courier" w:hAnsi="Arial" w:cs="Arial"/>
          <w:color w:val="000000"/>
        </w:rPr>
        <w:t>mRNAs</w:t>
      </w:r>
      <w:proofErr w:type="gramEnd"/>
      <w:r w:rsidR="00D82A5A">
        <w:rPr>
          <w:rFonts w:ascii="Arial" w:eastAsia="Courier" w:hAnsi="Arial" w:cs="Arial"/>
          <w:color w:val="000000"/>
        </w:rPr>
        <w:t xml:space="preserve"> which support </w:t>
      </w:r>
      <w:r>
        <w:rPr>
          <w:rFonts w:ascii="Arial" w:eastAsia="Courier" w:hAnsi="Arial" w:cs="Arial"/>
          <w:color w:val="000000"/>
        </w:rPr>
        <w:t xml:space="preserve">GO enrichments for </w:t>
      </w:r>
      <w:r w:rsidR="00EE1F96">
        <w:rPr>
          <w:rFonts w:ascii="Arial" w:eastAsia="Courier" w:hAnsi="Arial" w:cs="Arial"/>
          <w:color w:val="000000"/>
        </w:rPr>
        <w:t xml:space="preserve">DNA replication and quality control </w:t>
      </w:r>
      <w:r w:rsidR="00D82A5A">
        <w:rPr>
          <w:rFonts w:ascii="Arial" w:eastAsia="Courier" w:hAnsi="Arial" w:cs="Arial"/>
          <w:color w:val="000000"/>
        </w:rPr>
        <w:t xml:space="preserve">might be a contribution from the ~10% </w:t>
      </w:r>
      <w:proofErr w:type="spellStart"/>
      <w:r w:rsidR="00D82A5A">
        <w:rPr>
          <w:rFonts w:ascii="Arial" w:eastAsia="Courier" w:hAnsi="Arial" w:cs="Arial"/>
          <w:color w:val="000000"/>
        </w:rPr>
        <w:t>unsporulated</w:t>
      </w:r>
      <w:proofErr w:type="spellEnd"/>
      <w:r w:rsidR="00D82A5A">
        <w:rPr>
          <w:rFonts w:ascii="Arial" w:eastAsia="Courier" w:hAnsi="Arial" w:cs="Arial"/>
          <w:color w:val="000000"/>
        </w:rPr>
        <w:t xml:space="preserve"> oocysts in the culture and would then reflect, e.g., DNA replication which takes place during sporulation. One candidate ROP was also detected in oocysts. </w:t>
      </w:r>
      <w:proofErr w:type="gramStart"/>
      <w:r w:rsidR="008A4089">
        <w:rPr>
          <w:rFonts w:ascii="Arial" w:eastAsia="Courier" w:hAnsi="Arial" w:cs="Arial"/>
          <w:color w:val="000000"/>
        </w:rPr>
        <w:t>mRNA</w:t>
      </w:r>
      <w:r>
        <w:rPr>
          <w:rFonts w:ascii="Arial" w:eastAsia="Courier" w:hAnsi="Arial" w:cs="Arial"/>
          <w:color w:val="000000"/>
        </w:rPr>
        <w:t>s</w:t>
      </w:r>
      <w:proofErr w:type="gramEnd"/>
      <w:r w:rsidR="008A4089">
        <w:rPr>
          <w:rFonts w:ascii="Arial" w:eastAsia="Courier" w:hAnsi="Arial" w:cs="Arial"/>
          <w:color w:val="000000"/>
        </w:rPr>
        <w:t xml:space="preserve"> </w:t>
      </w:r>
      <w:r w:rsidR="00245DE0">
        <w:rPr>
          <w:rFonts w:ascii="Arial" w:eastAsia="Courier" w:hAnsi="Arial" w:cs="Arial"/>
          <w:color w:val="000000"/>
        </w:rPr>
        <w:t xml:space="preserve">for which the annotated orthologue in </w:t>
      </w:r>
      <w:r w:rsidR="00C9644A">
        <w:rPr>
          <w:rFonts w:ascii="Arial" w:eastAsia="Courier" w:hAnsi="Arial" w:cs="Arial"/>
          <w:color w:val="000000"/>
        </w:rPr>
        <w:t xml:space="preserve">T. </w:t>
      </w:r>
      <w:proofErr w:type="spellStart"/>
      <w:r w:rsidR="00C9644A">
        <w:rPr>
          <w:rFonts w:ascii="Arial" w:eastAsia="Courier" w:hAnsi="Arial" w:cs="Arial"/>
          <w:color w:val="000000"/>
        </w:rPr>
        <w:t>gondii</w:t>
      </w:r>
      <w:proofErr w:type="spellEnd"/>
      <w:r w:rsidR="008A4089">
        <w:rPr>
          <w:rFonts w:ascii="Arial" w:eastAsia="Courier" w:hAnsi="Arial" w:cs="Arial"/>
          <w:color w:val="000000"/>
        </w:rPr>
        <w:t xml:space="preserve"> </w:t>
      </w:r>
      <w:r w:rsidR="00245DE0">
        <w:rPr>
          <w:rFonts w:ascii="Arial" w:eastAsia="Courier" w:hAnsi="Arial" w:cs="Arial"/>
          <w:color w:val="000000"/>
        </w:rPr>
        <w:t xml:space="preserve">is </w:t>
      </w:r>
      <w:r w:rsidR="008A4089">
        <w:rPr>
          <w:rFonts w:ascii="Arial" w:eastAsia="Courier" w:hAnsi="Arial" w:cs="Arial"/>
          <w:color w:val="000000"/>
        </w:rPr>
        <w:t>ROP31</w:t>
      </w:r>
      <w:r w:rsidR="00B70B24">
        <w:rPr>
          <w:rFonts w:ascii="Arial" w:eastAsia="Courier" w:hAnsi="Arial" w:cs="Arial"/>
          <w:color w:val="000000"/>
        </w:rPr>
        <w:t xml:space="preserve"> and </w:t>
      </w:r>
      <w:r w:rsidR="00245DE0">
        <w:rPr>
          <w:rFonts w:ascii="Arial" w:eastAsia="Courier" w:hAnsi="Arial" w:cs="Arial"/>
          <w:color w:val="000000"/>
        </w:rPr>
        <w:t xml:space="preserve">in </w:t>
      </w:r>
      <w:r w:rsidR="00B70B24">
        <w:rPr>
          <w:rFonts w:ascii="Arial" w:eastAsia="Courier" w:hAnsi="Arial" w:cs="Arial"/>
          <w:color w:val="000000"/>
        </w:rPr>
        <w:t xml:space="preserve">E. </w:t>
      </w:r>
      <w:proofErr w:type="spellStart"/>
      <w:r w:rsidR="00B70B24">
        <w:rPr>
          <w:rFonts w:ascii="Arial" w:eastAsia="Courier" w:hAnsi="Arial" w:cs="Arial"/>
          <w:color w:val="000000"/>
        </w:rPr>
        <w:t>tenella</w:t>
      </w:r>
      <w:proofErr w:type="spellEnd"/>
      <w:r w:rsidR="00B70B24">
        <w:rPr>
          <w:rFonts w:ascii="Arial" w:eastAsia="Courier" w:hAnsi="Arial" w:cs="Arial"/>
          <w:color w:val="000000"/>
        </w:rPr>
        <w:t xml:space="preserve"> ROP23</w:t>
      </w:r>
      <w:r w:rsidR="00D82A5A">
        <w:rPr>
          <w:rFonts w:ascii="Arial" w:eastAsia="Courier" w:hAnsi="Arial" w:cs="Arial"/>
          <w:color w:val="000000"/>
        </w:rPr>
        <w:t xml:space="preserve"> were</w:t>
      </w:r>
      <w:r w:rsidR="008A4089">
        <w:rPr>
          <w:rFonts w:ascii="Arial" w:eastAsia="Courier" w:hAnsi="Arial" w:cs="Arial"/>
          <w:color w:val="000000"/>
        </w:rPr>
        <w:t xml:space="preserve"> highly abundant in oocysts but not present in any other cluster</w:t>
      </w:r>
      <w:r w:rsidR="00C9644A">
        <w:rPr>
          <w:rFonts w:ascii="Arial" w:eastAsia="Courier" w:hAnsi="Arial" w:cs="Arial"/>
          <w:color w:val="000000"/>
        </w:rPr>
        <w:t>.</w:t>
      </w:r>
      <w:r w:rsidR="00245DE0">
        <w:rPr>
          <w:rFonts w:ascii="Arial" w:eastAsia="Courier" w:hAnsi="Arial" w:cs="Arial"/>
          <w:color w:val="000000"/>
        </w:rPr>
        <w:t xml:space="preserve"> M</w:t>
      </w:r>
      <w:r w:rsidR="008A4089">
        <w:rPr>
          <w:rFonts w:ascii="Arial" w:eastAsia="Courier" w:hAnsi="Arial" w:cs="Arial"/>
          <w:color w:val="000000"/>
        </w:rPr>
        <w:t xml:space="preserve">ice infected with </w:t>
      </w:r>
      <w:r w:rsidR="00245DE0">
        <w:rPr>
          <w:rFonts w:ascii="Arial" w:eastAsia="Courier" w:hAnsi="Arial" w:cs="Arial"/>
          <w:color w:val="000000"/>
        </w:rPr>
        <w:t xml:space="preserve">T. </w:t>
      </w:r>
      <w:proofErr w:type="spellStart"/>
      <w:r w:rsidR="00245DE0">
        <w:rPr>
          <w:rFonts w:ascii="Arial" w:eastAsia="Courier" w:hAnsi="Arial" w:cs="Arial"/>
          <w:color w:val="000000"/>
        </w:rPr>
        <w:t>gondii</w:t>
      </w:r>
      <w:proofErr w:type="spellEnd"/>
      <w:r w:rsidR="00245DE0">
        <w:rPr>
          <w:rFonts w:ascii="Arial" w:eastAsia="Courier" w:hAnsi="Arial" w:cs="Arial"/>
          <w:color w:val="000000"/>
        </w:rPr>
        <w:t xml:space="preserve"> knock-outs for ROP31 </w:t>
      </w:r>
      <w:r w:rsidR="008A4089">
        <w:rPr>
          <w:rFonts w:ascii="Arial" w:eastAsia="Courier" w:hAnsi="Arial" w:cs="Arial"/>
          <w:color w:val="000000"/>
        </w:rPr>
        <w:t xml:space="preserve">had about half the amount of brain cysts compared to the control strain </w:t>
      </w:r>
      <w:r w:rsidR="008A4089">
        <w:rPr>
          <w:rFonts w:ascii="Arial" w:eastAsia="Courier" w:hAnsi="Arial" w:cs="Arial"/>
          <w:color w:val="000000"/>
        </w:rPr>
        <w:fldChar w:fldCharType="begin"/>
      </w:r>
      <w:r w:rsidR="00A51423">
        <w:rPr>
          <w:rFonts w:ascii="Arial" w:eastAsia="Courier" w:hAnsi="Arial" w:cs="Arial"/>
          <w:color w:val="000000"/>
        </w:rPr>
        <w:instrText xml:space="preserve"> ADDIN ZOTERO_ITEM CSL_CITATION {"citationID":"1sD55qWJ","properties":{"formattedCitation":"(Fox et al. 2016)","plainCitation":"(Fox et al. 2016)"},"citationItems":[{"id":1583,"uris":["http://zotero.org/groups/484592/items/KUGJZRMT"],"uri":["http://zotero.org/groups/484592/items/KUGJZRMT"],"itemData":{"id":1583,"type":"article-journal","title":"The Toxoplasma gondii Rhoptry Kinome Is Essential for Chronic Infection","container-title":"mBio","page":"e00193-16","volume":"7","issue":"3","source":"mbio.asm.org","abstract":"Ingestion of the obligate intracellular protozoan parasite Toxoplasma gondii causes an acute infection that leads to chronic infection of the host. To facilitate the acute phase of the infection, T. gondii manipulates the host response by secreting rhoptry organelle proteins (ROPs) into host cells during its invasion. A few key ROP proteins with signatures of kinases or pseudokinases (ROPKs) act as virulence factors that enhance parasite survival against host gamma interferon-stimulated innate immunity. However, the roles of these and other ROPK proteins in establishing chronic infection have not been tested. Here, we deleted 26 ROPK gene loci encoding 31 unique ROPK proteins of type II T. gondii and show that numerous ROPK proteins influence the development of chronic infection. Cyst burdens were increased in the Δrop16 knockout strain or moderately reduced in 11 ROPK knockout strains. In contrast, deletion of ROP5, ROP17, ROP18, ROP35, or ROP38/29/19 (ROP38, ROP29, and ROP19) severely reduced cyst burdens. Δrop5 and Δrop18 knockout strains were less resistant to host immunity-related GTPases (IRGs) and exhibited &gt;100-fold-reduced virulence. ROP18 kinase activity and association with the parasitophorous vacuole membrane were necessary for resistance to host IRGs. The Δrop17 strain exhibited a &gt;12-fold defect in virulence; however, virulence was not affected in the Δrop35 or Δrop38/29/19 strain. Resistance to host IRGs was not affected in the Δrop17, Δrop35, or Δrop38/29/19 strain. Collectively, these findings provide the first definitive evidence that the type II T. gondii ROPK proteome functions as virulence factors and facilitates additional mechanisms of host manipulation that are essential for chronic infection and transmission of T. gondii.\nIMPORTANCE Reactivation of chronic Toxoplasma gondii infection in individuals with weakened immune systems causes severe toxoplasmosis. Existing treatments for toxoplasmosis are complicated by adverse reactions to chemotherapy. Understanding key parasite molecules required for chronic infection provides new insights into potential mechanisms that can interrupt parasite survival or persistence in the host. This study reveals that key secreted rhoptry molecules are used by the parasite to establish chronic infection of the host. Certain rhoptry proteins were found to be critical virulence factors that resist innate immunity, while other rhoptry proteins were found to influence chronic infection without affecting virulence. This study reveals that rhoptry proteins utilize multiple mechanisms of host manipulation to establish chronic infection of the host. Targeted disruption of parasite rhoptry proteins involved in these biological processes opens new avenues to interfere with chronic infection with the goal to either eliminate chronic infection or to prevent recrudescent infections.","DOI":"10.1128/mBio.00193-16","ISSN":", 2150-7511","note":"PMID: 27165797","journalAbbreviation":"mBio","language":"en","author":[{"family":"Fox","given":"Barbara A."},{"family":"Rommereim","given":"Leah M."},{"family":"Guevara","given":"Rebekah B."},{"family":"Falla","given":"Alejandra"},{"family":"Triana","given":"Miryam Andrea Hortua"},{"family":"Sun","given":"Yanbo"},{"family":"Bzik","given":"David J."}],"issued":{"date-parts":[["2016",6,7]]}}}],"schema":"https://github.com/citation-style-language/schema/raw/master/csl-citation.json"} </w:instrText>
      </w:r>
      <w:r w:rsidR="008A4089">
        <w:rPr>
          <w:rFonts w:ascii="Arial" w:eastAsia="Courier" w:hAnsi="Arial" w:cs="Arial"/>
          <w:color w:val="000000"/>
        </w:rPr>
        <w:fldChar w:fldCharType="separate"/>
      </w:r>
      <w:r w:rsidR="008A4089" w:rsidRPr="008A4089">
        <w:rPr>
          <w:rFonts w:ascii="Arial" w:hAnsi="Arial" w:cs="Arial"/>
        </w:rPr>
        <w:t>(Fox et al. 2016)</w:t>
      </w:r>
      <w:r w:rsidR="008A4089">
        <w:rPr>
          <w:rFonts w:ascii="Arial" w:eastAsia="Courier" w:hAnsi="Arial" w:cs="Arial"/>
          <w:color w:val="000000"/>
        </w:rPr>
        <w:fldChar w:fldCharType="end"/>
      </w:r>
      <w:r w:rsidR="00B70B24">
        <w:rPr>
          <w:rFonts w:ascii="Arial" w:eastAsia="Courier" w:hAnsi="Arial" w:cs="Arial"/>
          <w:color w:val="000000"/>
        </w:rPr>
        <w:t xml:space="preserve"> but nothing is known about its influence on </w:t>
      </w:r>
      <w:proofErr w:type="spellStart"/>
      <w:r w:rsidR="00B70B24">
        <w:rPr>
          <w:rFonts w:ascii="Arial" w:eastAsia="Courier" w:hAnsi="Arial" w:cs="Arial"/>
          <w:color w:val="000000"/>
        </w:rPr>
        <w:t>Eimeria</w:t>
      </w:r>
      <w:proofErr w:type="spellEnd"/>
      <w:r w:rsidR="00B70B24">
        <w:rPr>
          <w:rFonts w:ascii="Arial" w:eastAsia="Courier" w:hAnsi="Arial" w:cs="Arial"/>
          <w:color w:val="000000"/>
        </w:rPr>
        <w:t xml:space="preserve"> spp. infections</w:t>
      </w:r>
      <w:r w:rsidR="008A4089">
        <w:rPr>
          <w:rFonts w:ascii="Arial" w:eastAsia="Courier" w:hAnsi="Arial" w:cs="Arial"/>
          <w:color w:val="000000"/>
        </w:rPr>
        <w:t>.</w:t>
      </w:r>
      <w:r w:rsidR="00D82A5A">
        <w:rPr>
          <w:rFonts w:ascii="Arial" w:eastAsia="Courier" w:hAnsi="Arial" w:cs="Arial"/>
          <w:color w:val="000000"/>
        </w:rPr>
        <w:t xml:space="preserve"> Its presence in oocysts might indicate preparation for invasion, or suggest an unknown role in the oocyst stage.</w:t>
      </w:r>
      <w:r w:rsidR="001B6E2F">
        <w:rPr>
          <w:rFonts w:ascii="Arial" w:eastAsia="Courier" w:hAnsi="Arial" w:cs="Arial"/>
          <w:color w:val="000000"/>
        </w:rPr>
        <w:t xml:space="preserve"> Our data on oocysts </w:t>
      </w:r>
      <w:r w:rsidR="00565806">
        <w:rPr>
          <w:rFonts w:ascii="Arial" w:eastAsia="Courier" w:hAnsi="Arial" w:cs="Arial"/>
          <w:color w:val="000000"/>
        </w:rPr>
        <w:t>demonstrate that</w:t>
      </w:r>
      <w:r w:rsidR="00486C16">
        <w:rPr>
          <w:rFonts w:ascii="Arial" w:eastAsia="Courier" w:hAnsi="Arial" w:cs="Arial"/>
          <w:color w:val="000000"/>
        </w:rPr>
        <w:t xml:space="preserve"> oocysts are transcriptionally inactive and</w:t>
      </w:r>
      <w:r w:rsidR="00565806">
        <w:rPr>
          <w:rFonts w:ascii="Arial" w:eastAsia="Courier" w:hAnsi="Arial" w:cs="Arial"/>
          <w:color w:val="000000"/>
        </w:rPr>
        <w:t xml:space="preserve"> that </w:t>
      </w:r>
      <w:r w:rsidR="0041210C">
        <w:rPr>
          <w:rFonts w:ascii="Arial" w:eastAsia="Courier" w:hAnsi="Arial" w:cs="Arial"/>
          <w:color w:val="000000"/>
        </w:rPr>
        <w:t xml:space="preserve">in </w:t>
      </w:r>
      <w:r w:rsidR="00565806">
        <w:rPr>
          <w:rFonts w:ascii="Arial" w:eastAsia="Courier" w:hAnsi="Arial" w:cs="Arial"/>
          <w:color w:val="000000"/>
        </w:rPr>
        <w:t xml:space="preserve">the two clusters which do contain abundant transcripts, apicomplexan orthologues are enriched (5) or </w:t>
      </w:r>
      <w:proofErr w:type="spellStart"/>
      <w:r w:rsidR="00565806">
        <w:rPr>
          <w:rFonts w:ascii="Arial" w:eastAsia="Courier" w:hAnsi="Arial" w:cs="Arial"/>
          <w:color w:val="000000"/>
        </w:rPr>
        <w:t>Eimeria</w:t>
      </w:r>
      <w:proofErr w:type="spellEnd"/>
      <w:r w:rsidR="00565806">
        <w:rPr>
          <w:rFonts w:ascii="Arial" w:eastAsia="Courier" w:hAnsi="Arial" w:cs="Arial"/>
          <w:color w:val="000000"/>
        </w:rPr>
        <w:t xml:space="preserve"> spp. orthologues are underrepresented </w:t>
      </w:r>
      <w:r w:rsidR="00565806" w:rsidRPr="007B3D18">
        <w:rPr>
          <w:rFonts w:ascii="Arial" w:eastAsia="Courier" w:hAnsi="Arial" w:cs="Arial"/>
          <w:color w:val="auto"/>
        </w:rPr>
        <w:t xml:space="preserve">(1). </w:t>
      </w:r>
      <w:r w:rsidR="007B3D18" w:rsidRPr="007B3D18">
        <w:rPr>
          <w:rFonts w:ascii="Arial" w:eastAsia="Courier" w:hAnsi="Arial" w:cs="Arial"/>
          <w:color w:val="auto"/>
        </w:rPr>
        <w:t>Whereas underrepresentation can indicate a spread of conservational status among all other investigated categories</w:t>
      </w:r>
      <w:r w:rsidR="007B3D18">
        <w:rPr>
          <w:rFonts w:ascii="Arial" w:eastAsia="Courier" w:hAnsi="Arial" w:cs="Arial"/>
          <w:color w:val="auto"/>
        </w:rPr>
        <w:t xml:space="preserve"> and be difficult to interpret</w:t>
      </w:r>
      <w:r w:rsidR="007B3D18" w:rsidRPr="007B3D18">
        <w:rPr>
          <w:rFonts w:ascii="Arial" w:eastAsia="Courier" w:hAnsi="Arial" w:cs="Arial"/>
          <w:color w:val="auto"/>
        </w:rPr>
        <w:t xml:space="preserve">, the enrichment of apicomplexan orthologues in cluster 5 is </w:t>
      </w:r>
      <w:r w:rsidR="007B3D18">
        <w:rPr>
          <w:rFonts w:ascii="Arial" w:eastAsia="Courier" w:hAnsi="Arial" w:cs="Arial"/>
          <w:color w:val="auto"/>
        </w:rPr>
        <w:t>more informative</w:t>
      </w:r>
      <w:r w:rsidR="007B3D18" w:rsidRPr="007B3D18">
        <w:rPr>
          <w:rFonts w:ascii="Arial" w:eastAsia="Courier" w:hAnsi="Arial" w:cs="Arial"/>
          <w:color w:val="auto"/>
        </w:rPr>
        <w:t>.</w:t>
      </w:r>
      <w:r w:rsidR="007B3D18">
        <w:rPr>
          <w:rFonts w:ascii="Arial" w:eastAsia="Courier" w:hAnsi="Arial" w:cs="Arial"/>
          <w:color w:val="auto"/>
        </w:rPr>
        <w:t xml:space="preserve"> Oocysts from many different apicomplexan </w:t>
      </w:r>
      <w:r w:rsidR="0041210C">
        <w:rPr>
          <w:rFonts w:ascii="Arial" w:eastAsia="Courier" w:hAnsi="Arial" w:cs="Arial"/>
          <w:color w:val="auto"/>
        </w:rPr>
        <w:t xml:space="preserve">species </w:t>
      </w:r>
      <w:r w:rsidR="007B3D18">
        <w:rPr>
          <w:rFonts w:ascii="Arial" w:eastAsia="Courier" w:hAnsi="Arial" w:cs="Arial"/>
          <w:color w:val="auto"/>
        </w:rPr>
        <w:t xml:space="preserve">face similar challenges in the environment and can therefore be expected to share </w:t>
      </w:r>
      <w:r w:rsidR="007B3D18">
        <w:rPr>
          <w:rFonts w:ascii="Arial" w:eastAsia="Courier" w:hAnsi="Arial" w:cs="Arial"/>
          <w:color w:val="auto"/>
        </w:rPr>
        <w:lastRenderedPageBreak/>
        <w:t>genes which are expressed in this life cycle stage.</w:t>
      </w:r>
      <w:r w:rsidR="0041210C">
        <w:rPr>
          <w:rFonts w:ascii="Arial" w:eastAsia="Courier" w:hAnsi="Arial" w:cs="Arial"/>
          <w:color w:val="auto"/>
        </w:rPr>
        <w:t xml:space="preserve"> If such conservation can be confirmed, these genes constitute attractive targets for eliminating environmental oocysts in, e.g., farms.</w:t>
      </w:r>
    </w:p>
    <w:p w14:paraId="55C255C9" w14:textId="77777777" w:rsidR="004313D6" w:rsidRDefault="004313D6">
      <w:pPr>
        <w:pStyle w:val="Normal1"/>
        <w:spacing w:line="480" w:lineRule="auto"/>
        <w:rPr>
          <w:rFonts w:ascii="Arial" w:eastAsia="Courier" w:hAnsi="Arial" w:cs="Arial"/>
          <w:color w:val="000000"/>
        </w:rPr>
      </w:pPr>
    </w:p>
    <w:p w14:paraId="1B61F0DD" w14:textId="77777777" w:rsidR="004313D6" w:rsidRDefault="00EE1F96">
      <w:pPr>
        <w:pStyle w:val="Normal1"/>
        <w:spacing w:line="480" w:lineRule="auto"/>
      </w:pPr>
      <w:r>
        <w:rPr>
          <w:rStyle w:val="Absatz-Standardschriftart1"/>
          <w:rFonts w:ascii="Arial" w:eastAsia="Courier" w:hAnsi="Arial" w:cs="Arial"/>
          <w:bCs/>
          <w:i/>
          <w:color w:val="000000"/>
        </w:rPr>
        <w:t>Evolutionary conservation in life cycle-characteristic gene groups</w:t>
      </w:r>
    </w:p>
    <w:p w14:paraId="1A0FDEF2" w14:textId="30203925" w:rsidR="00451D5E" w:rsidRDefault="00EE1F96">
      <w:pPr>
        <w:pStyle w:val="Normal1"/>
        <w:spacing w:line="480" w:lineRule="auto"/>
        <w:rPr>
          <w:rFonts w:ascii="Arial" w:eastAsia="Courier" w:hAnsi="Arial" w:cs="Arial"/>
          <w:color w:val="000000"/>
        </w:rPr>
      </w:pPr>
      <w:r>
        <w:rPr>
          <w:rFonts w:ascii="Arial" w:eastAsia="Courier" w:hAnsi="Arial" w:cs="Arial"/>
          <w:color w:val="000000"/>
        </w:rPr>
        <w:t>A good understanding for similarities and differences between closely related parasites will be useful to draw parallels between species, and importantly also to avoid incorrect assumptions about, e.g., gene function. One way to achieve such understanding is to identify wh</w:t>
      </w:r>
      <w:r w:rsidR="008A4089">
        <w:rPr>
          <w:rFonts w:ascii="Arial" w:eastAsia="Courier" w:hAnsi="Arial" w:cs="Arial"/>
          <w:color w:val="000000"/>
        </w:rPr>
        <w:t xml:space="preserve">ich genes </w:t>
      </w:r>
      <w:r w:rsidR="00327E55">
        <w:rPr>
          <w:rFonts w:ascii="Arial" w:eastAsia="Courier" w:hAnsi="Arial" w:cs="Arial"/>
          <w:color w:val="000000"/>
        </w:rPr>
        <w:t xml:space="preserve">that </w:t>
      </w:r>
      <w:r w:rsidR="008A4089">
        <w:rPr>
          <w:rFonts w:ascii="Arial" w:eastAsia="Courier" w:hAnsi="Arial" w:cs="Arial"/>
          <w:color w:val="000000"/>
        </w:rPr>
        <w:t xml:space="preserve">are species-specific, </w:t>
      </w:r>
      <w:r>
        <w:rPr>
          <w:rFonts w:ascii="Arial" w:eastAsia="Courier" w:hAnsi="Arial" w:cs="Arial"/>
          <w:color w:val="000000"/>
        </w:rPr>
        <w:t xml:space="preserve">phylum specific or broadly conserved. In addition to the above described enrichment analysis </w:t>
      </w:r>
      <w:r w:rsidR="00327E55">
        <w:rPr>
          <w:rFonts w:ascii="Arial" w:eastAsia="Courier" w:hAnsi="Arial" w:cs="Arial"/>
          <w:color w:val="000000"/>
        </w:rPr>
        <w:t>of</w:t>
      </w:r>
      <w:r>
        <w:rPr>
          <w:rFonts w:ascii="Arial" w:eastAsia="Courier" w:hAnsi="Arial" w:cs="Arial"/>
          <w:color w:val="000000"/>
        </w:rPr>
        <w:t xml:space="preserve"> conserved orthologues </w:t>
      </w:r>
      <w:r w:rsidR="00327E55">
        <w:rPr>
          <w:rFonts w:ascii="Arial" w:eastAsia="Courier" w:hAnsi="Arial" w:cs="Arial"/>
          <w:color w:val="000000"/>
        </w:rPr>
        <w:t xml:space="preserve">in gene clusters (figure 3b) </w:t>
      </w:r>
      <w:r>
        <w:rPr>
          <w:rFonts w:ascii="Arial" w:eastAsia="Courier" w:hAnsi="Arial" w:cs="Arial"/>
          <w:color w:val="000000"/>
        </w:rPr>
        <w:t>we performed Spearman's correlation analysis between our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transcriptomes and RNA-</w:t>
      </w:r>
      <w:proofErr w:type="spellStart"/>
      <w:r>
        <w:rPr>
          <w:rFonts w:ascii="Arial" w:eastAsia="Courier" w:hAnsi="Arial" w:cs="Arial"/>
          <w:color w:val="000000"/>
        </w:rPr>
        <w:t>seq</w:t>
      </w:r>
      <w:proofErr w:type="spellEnd"/>
      <w:r>
        <w:rPr>
          <w:rFonts w:ascii="Arial" w:eastAsia="Courier" w:hAnsi="Arial" w:cs="Arial"/>
          <w:color w:val="000000"/>
        </w:rPr>
        <w:t xml:space="preserve"> data from related parasites. Two datasets for the economically important chicken parasite E. </w:t>
      </w:r>
      <w:proofErr w:type="spellStart"/>
      <w:r>
        <w:rPr>
          <w:rFonts w:ascii="Arial" w:eastAsia="Courier" w:hAnsi="Arial" w:cs="Arial"/>
          <w:color w:val="000000"/>
        </w:rPr>
        <w:t>tenella</w:t>
      </w:r>
      <w:proofErr w:type="spellEnd"/>
      <w:r>
        <w:rPr>
          <w:rFonts w:ascii="Arial" w:eastAsia="Courier" w:hAnsi="Arial" w:cs="Arial"/>
          <w:color w:val="000000"/>
        </w:rPr>
        <w:t xml:space="preserve"> (walker15 and reid14) and </w:t>
      </w:r>
      <w:r w:rsidR="00327E55">
        <w:rPr>
          <w:rFonts w:ascii="Arial" w:eastAsia="Courier" w:hAnsi="Arial" w:cs="Arial"/>
          <w:color w:val="000000"/>
        </w:rPr>
        <w:t>one dataset of the model apicomplexan parasite T.</w:t>
      </w:r>
      <w:r>
        <w:rPr>
          <w:rFonts w:ascii="Arial" w:eastAsia="Courier" w:hAnsi="Arial" w:cs="Arial"/>
          <w:color w:val="000000"/>
        </w:rPr>
        <w:t xml:space="preserve"> </w:t>
      </w:r>
      <w:proofErr w:type="spellStart"/>
      <w:r>
        <w:rPr>
          <w:rFonts w:ascii="Arial" w:eastAsia="Courier" w:hAnsi="Arial" w:cs="Arial"/>
          <w:color w:val="000000"/>
        </w:rPr>
        <w:t>gondii</w:t>
      </w:r>
      <w:proofErr w:type="spellEnd"/>
      <w:r>
        <w:rPr>
          <w:rFonts w:ascii="Arial" w:eastAsia="Courier" w:hAnsi="Arial" w:cs="Arial"/>
          <w:color w:val="000000"/>
        </w:rPr>
        <w:t xml:space="preserve"> (hehl15) were included in the comparison. </w:t>
      </w:r>
      <w:r w:rsidR="00327E55">
        <w:rPr>
          <w:rFonts w:ascii="Arial" w:eastAsia="Courier" w:hAnsi="Arial" w:cs="Arial"/>
          <w:color w:val="000000"/>
        </w:rPr>
        <w:t>For all samples from these studies and our data, transcriptomes were correlated and Spearman’s coefficient calculated</w:t>
      </w:r>
      <w:r w:rsidR="006F08CC">
        <w:rPr>
          <w:rFonts w:ascii="Arial" w:eastAsia="Courier" w:hAnsi="Arial" w:cs="Arial"/>
          <w:color w:val="000000"/>
        </w:rPr>
        <w:t xml:space="preserve"> (</w:t>
      </w:r>
      <w:r w:rsidR="006F08CC" w:rsidRPr="006F08CC">
        <w:rPr>
          <w:rFonts w:ascii="Arial" w:eastAsia="Courier" w:hAnsi="Arial" w:cs="Arial"/>
          <w:color w:val="FF0000"/>
        </w:rPr>
        <w:t>Figure…</w:t>
      </w:r>
      <w:r w:rsidR="006F08CC">
        <w:rPr>
          <w:rFonts w:ascii="Arial" w:eastAsia="Courier" w:hAnsi="Arial" w:cs="Arial"/>
          <w:color w:val="000000"/>
        </w:rPr>
        <w:t>)</w:t>
      </w:r>
      <w:r w:rsidR="00327E55">
        <w:rPr>
          <w:rFonts w:ascii="Arial" w:eastAsia="Courier" w:hAnsi="Arial" w:cs="Arial"/>
          <w:color w:val="000000"/>
        </w:rPr>
        <w:t xml:space="preserve">. </w:t>
      </w:r>
      <w:r>
        <w:rPr>
          <w:rFonts w:ascii="Arial" w:eastAsia="Courier" w:hAnsi="Arial" w:cs="Arial"/>
          <w:color w:val="000000"/>
        </w:rPr>
        <w:t xml:space="preserve">This analysis confirms the species specificity for </w:t>
      </w:r>
      <w:r w:rsidR="00327E55">
        <w:rPr>
          <w:rFonts w:ascii="Arial" w:eastAsia="Courier" w:hAnsi="Arial" w:cs="Arial"/>
          <w:color w:val="000000"/>
        </w:rPr>
        <w:t xml:space="preserve">E. </w:t>
      </w:r>
      <w:proofErr w:type="spellStart"/>
      <w:r w:rsidR="00327E55">
        <w:rPr>
          <w:rFonts w:ascii="Arial" w:eastAsia="Courier" w:hAnsi="Arial" w:cs="Arial"/>
          <w:color w:val="000000"/>
        </w:rPr>
        <w:t>falciformis</w:t>
      </w:r>
      <w:proofErr w:type="spellEnd"/>
      <w:r w:rsidR="00327E55">
        <w:rPr>
          <w:rFonts w:ascii="Arial" w:eastAsia="Courier" w:hAnsi="Arial" w:cs="Arial"/>
          <w:color w:val="000000"/>
        </w:rPr>
        <w:t xml:space="preserve"> </w:t>
      </w:r>
      <w:proofErr w:type="spellStart"/>
      <w:r>
        <w:rPr>
          <w:rFonts w:ascii="Arial" w:eastAsia="Courier" w:hAnsi="Arial" w:cs="Arial"/>
          <w:color w:val="000000"/>
        </w:rPr>
        <w:t>sporozoite</w:t>
      </w:r>
      <w:r w:rsidR="00327E55">
        <w:rPr>
          <w:rFonts w:ascii="Arial" w:eastAsia="Courier" w:hAnsi="Arial" w:cs="Arial"/>
          <w:color w:val="000000"/>
        </w:rPr>
        <w:t>s</w:t>
      </w:r>
      <w:proofErr w:type="spellEnd"/>
      <w:r>
        <w:rPr>
          <w:rFonts w:ascii="Arial" w:eastAsia="Courier" w:hAnsi="Arial" w:cs="Arial"/>
          <w:color w:val="000000"/>
        </w:rPr>
        <w:t xml:space="preserve">. </w:t>
      </w:r>
      <w:r w:rsidR="00327E55">
        <w:rPr>
          <w:rFonts w:ascii="Arial" w:eastAsia="Courier" w:hAnsi="Arial" w:cs="Arial"/>
          <w:color w:val="000000"/>
        </w:rPr>
        <w:t xml:space="preserve">For </w:t>
      </w:r>
      <w:proofErr w:type="spellStart"/>
      <w:r w:rsidR="00327E55">
        <w:rPr>
          <w:rFonts w:ascii="Arial" w:eastAsia="Courier" w:hAnsi="Arial" w:cs="Arial"/>
          <w:color w:val="000000"/>
        </w:rPr>
        <w:t>Eimeria</w:t>
      </w:r>
      <w:proofErr w:type="spellEnd"/>
      <w:r w:rsidR="00327E55">
        <w:rPr>
          <w:rFonts w:ascii="Arial" w:eastAsia="Courier" w:hAnsi="Arial" w:cs="Arial"/>
          <w:color w:val="000000"/>
        </w:rPr>
        <w:t xml:space="preserve"> spp. transcriptomes samples from the same or similar life cycle stages tend to have the highest correlations with, e.g., E. </w:t>
      </w:r>
      <w:proofErr w:type="spellStart"/>
      <w:r w:rsidR="00327E55">
        <w:rPr>
          <w:rFonts w:ascii="Arial" w:eastAsia="Courier" w:hAnsi="Arial" w:cs="Arial"/>
          <w:color w:val="000000"/>
        </w:rPr>
        <w:t>tenella</w:t>
      </w:r>
      <w:proofErr w:type="spellEnd"/>
      <w:r w:rsidR="00327E55">
        <w:rPr>
          <w:rFonts w:ascii="Arial" w:eastAsia="Courier" w:hAnsi="Arial" w:cs="Arial"/>
          <w:color w:val="000000"/>
        </w:rPr>
        <w:t xml:space="preserve"> and E. </w:t>
      </w:r>
      <w:proofErr w:type="spellStart"/>
      <w:r w:rsidR="00327E55">
        <w:rPr>
          <w:rFonts w:ascii="Arial" w:eastAsia="Courier" w:hAnsi="Arial" w:cs="Arial"/>
          <w:color w:val="000000"/>
        </w:rPr>
        <w:t>falciformis</w:t>
      </w:r>
      <w:proofErr w:type="spellEnd"/>
      <w:r w:rsidR="00327E55">
        <w:rPr>
          <w:rFonts w:ascii="Arial" w:eastAsia="Courier" w:hAnsi="Arial" w:cs="Arial"/>
          <w:color w:val="000000"/>
        </w:rPr>
        <w:t xml:space="preserve"> gamete stages</w:t>
      </w:r>
      <w:r w:rsidR="006F08CC">
        <w:rPr>
          <w:rFonts w:ascii="Arial" w:eastAsia="Courier" w:hAnsi="Arial" w:cs="Arial"/>
          <w:color w:val="000000"/>
        </w:rPr>
        <w:t xml:space="preserve"> (gametocytes and late infection, respectively)</w:t>
      </w:r>
      <w:r w:rsidR="00327E55">
        <w:rPr>
          <w:rFonts w:ascii="Arial" w:eastAsia="Courier" w:hAnsi="Arial" w:cs="Arial"/>
          <w:color w:val="000000"/>
        </w:rPr>
        <w:t xml:space="preserve"> correlating highly. However, </w:t>
      </w:r>
      <w:r>
        <w:rPr>
          <w:rFonts w:ascii="Arial" w:eastAsia="Courier" w:hAnsi="Arial" w:cs="Arial"/>
          <w:color w:val="000000"/>
        </w:rPr>
        <w:t xml:space="preserve">E. </w:t>
      </w:r>
      <w:proofErr w:type="spellStart"/>
      <w:r>
        <w:rPr>
          <w:rFonts w:ascii="Arial" w:eastAsia="Courier" w:hAnsi="Arial" w:cs="Arial"/>
          <w:color w:val="000000"/>
        </w:rPr>
        <w:t>falciformis</w:t>
      </w:r>
      <w:proofErr w:type="spellEnd"/>
      <w:r>
        <w:rPr>
          <w:rFonts w:ascii="Arial" w:eastAsia="Courier" w:hAnsi="Arial" w:cs="Arial"/>
          <w:color w:val="000000"/>
        </w:rPr>
        <w:t xml:space="preserve"> </w:t>
      </w:r>
      <w:proofErr w:type="spellStart"/>
      <w:r>
        <w:rPr>
          <w:rFonts w:ascii="Arial" w:eastAsia="Courier" w:hAnsi="Arial" w:cs="Arial"/>
          <w:color w:val="000000"/>
        </w:rPr>
        <w:t>sporozoite</w:t>
      </w:r>
      <w:r w:rsidR="00327E55">
        <w:rPr>
          <w:rFonts w:ascii="Arial" w:eastAsia="Courier" w:hAnsi="Arial" w:cs="Arial"/>
          <w:color w:val="000000"/>
        </w:rPr>
        <w:t>s</w:t>
      </w:r>
      <w:proofErr w:type="spellEnd"/>
      <w:r w:rsidR="00327E55">
        <w:rPr>
          <w:rFonts w:ascii="Arial" w:eastAsia="Courier" w:hAnsi="Arial" w:cs="Arial"/>
          <w:color w:val="000000"/>
        </w:rPr>
        <w:t xml:space="preserve"> are </w:t>
      </w:r>
      <w:r>
        <w:rPr>
          <w:rFonts w:ascii="Arial" w:eastAsia="Courier" w:hAnsi="Arial" w:cs="Arial"/>
          <w:color w:val="000000"/>
        </w:rPr>
        <w:t xml:space="preserve">more similar to </w:t>
      </w:r>
      <w:r w:rsidR="00327E55">
        <w:rPr>
          <w:rFonts w:ascii="Arial" w:eastAsia="Courier" w:hAnsi="Arial" w:cs="Arial"/>
          <w:color w:val="000000"/>
        </w:rPr>
        <w:t xml:space="preserve">other </w:t>
      </w:r>
      <w:r>
        <w:rPr>
          <w:rFonts w:ascii="Arial" w:eastAsia="Courier" w:hAnsi="Arial" w:cs="Arial"/>
          <w:color w:val="000000"/>
        </w:rPr>
        <w:t xml:space="preserve">E. </w:t>
      </w:r>
      <w:proofErr w:type="spellStart"/>
      <w:r>
        <w:rPr>
          <w:rFonts w:ascii="Arial" w:eastAsia="Courier" w:hAnsi="Arial" w:cs="Arial"/>
          <w:color w:val="000000"/>
        </w:rPr>
        <w:t>falciformis</w:t>
      </w:r>
      <w:proofErr w:type="spellEnd"/>
      <w:r>
        <w:rPr>
          <w:rFonts w:ascii="Arial" w:eastAsia="Courier" w:hAnsi="Arial" w:cs="Arial"/>
          <w:color w:val="000000"/>
        </w:rPr>
        <w:t xml:space="preserve"> early infection </w:t>
      </w:r>
      <w:r w:rsidR="006F08CC">
        <w:rPr>
          <w:rFonts w:ascii="Arial" w:eastAsia="Courier" w:hAnsi="Arial" w:cs="Arial"/>
          <w:color w:val="000000"/>
        </w:rPr>
        <w:t xml:space="preserve">samples </w:t>
      </w:r>
      <w:r>
        <w:rPr>
          <w:rFonts w:ascii="Arial" w:eastAsia="Courier" w:hAnsi="Arial" w:cs="Arial"/>
          <w:color w:val="000000"/>
        </w:rPr>
        <w:t xml:space="preserve">than to orthologous </w:t>
      </w:r>
      <w:proofErr w:type="spellStart"/>
      <w:r w:rsidR="006F08CC">
        <w:rPr>
          <w:rFonts w:ascii="Arial" w:eastAsia="Courier" w:hAnsi="Arial" w:cs="Arial"/>
          <w:color w:val="000000"/>
        </w:rPr>
        <w:t>sporozoite</w:t>
      </w:r>
      <w:proofErr w:type="spellEnd"/>
      <w:r w:rsidR="006F08CC">
        <w:rPr>
          <w:rFonts w:ascii="Arial" w:eastAsia="Courier" w:hAnsi="Arial" w:cs="Arial"/>
          <w:color w:val="000000"/>
        </w:rPr>
        <w:t xml:space="preserve"> transcriptomes from </w:t>
      </w:r>
      <w:r>
        <w:rPr>
          <w:rFonts w:ascii="Arial" w:eastAsia="Courier" w:hAnsi="Arial" w:cs="Arial"/>
          <w:color w:val="000000"/>
        </w:rPr>
        <w:t xml:space="preserve">E. </w:t>
      </w:r>
      <w:proofErr w:type="spellStart"/>
      <w:r>
        <w:rPr>
          <w:rFonts w:ascii="Arial" w:eastAsia="Courier" w:hAnsi="Arial" w:cs="Arial"/>
          <w:color w:val="000000"/>
        </w:rPr>
        <w:t>tenella</w:t>
      </w:r>
      <w:proofErr w:type="spellEnd"/>
      <w:r>
        <w:rPr>
          <w:rFonts w:ascii="Arial" w:eastAsia="Courier" w:hAnsi="Arial" w:cs="Arial"/>
          <w:color w:val="000000"/>
        </w:rPr>
        <w:t xml:space="preserve">. The transcriptomes of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merozoites</w:t>
      </w:r>
      <w:proofErr w:type="spellEnd"/>
      <w:r>
        <w:rPr>
          <w:rFonts w:ascii="Arial" w:eastAsia="Courier" w:hAnsi="Arial" w:cs="Arial"/>
          <w:color w:val="000000"/>
        </w:rPr>
        <w:t xml:space="preserve"> from both independent studies are most similar to early E. </w:t>
      </w:r>
      <w:proofErr w:type="spellStart"/>
      <w:r>
        <w:rPr>
          <w:rFonts w:ascii="Arial" w:eastAsia="Courier" w:hAnsi="Arial" w:cs="Arial"/>
          <w:color w:val="000000"/>
        </w:rPr>
        <w:t>falciformis</w:t>
      </w:r>
      <w:proofErr w:type="spellEnd"/>
      <w:r>
        <w:rPr>
          <w:rFonts w:ascii="Arial" w:eastAsia="Courier" w:hAnsi="Arial" w:cs="Arial"/>
          <w:color w:val="000000"/>
        </w:rPr>
        <w:t xml:space="preserve"> samples, indicating similarity also during asexual reproduction</w:t>
      </w:r>
      <w:r w:rsidR="00451D5E">
        <w:rPr>
          <w:rFonts w:ascii="Arial" w:eastAsia="Courier" w:hAnsi="Arial" w:cs="Arial"/>
          <w:color w:val="000000"/>
        </w:rPr>
        <w:t xml:space="preserve">. The same result </w:t>
      </w:r>
      <w:r>
        <w:rPr>
          <w:rFonts w:ascii="Arial" w:eastAsia="Courier" w:hAnsi="Arial" w:cs="Arial"/>
          <w:color w:val="000000"/>
        </w:rPr>
        <w:t>is shown by the conservation analysis</w:t>
      </w:r>
      <w:r w:rsidR="003A115B">
        <w:rPr>
          <w:rFonts w:ascii="Arial" w:eastAsia="Courier" w:hAnsi="Arial" w:cs="Arial"/>
          <w:color w:val="000000"/>
        </w:rPr>
        <w:t xml:space="preserve"> of gene clusters in figure 3b</w:t>
      </w:r>
      <w:r>
        <w:rPr>
          <w:rFonts w:ascii="Arial" w:eastAsia="Courier" w:hAnsi="Arial" w:cs="Arial"/>
          <w:color w:val="000000"/>
        </w:rPr>
        <w:t xml:space="preserve"> (</w:t>
      </w:r>
      <w:r w:rsidR="00451D5E">
        <w:rPr>
          <w:rFonts w:ascii="Arial" w:eastAsia="Courier" w:hAnsi="Arial" w:cs="Arial"/>
          <w:color w:val="000000"/>
        </w:rPr>
        <w:t xml:space="preserve">SI…) </w:t>
      </w:r>
      <w:r w:rsidR="003A115B">
        <w:rPr>
          <w:rFonts w:ascii="Arial" w:eastAsia="Courier" w:hAnsi="Arial" w:cs="Arial"/>
          <w:color w:val="000000"/>
        </w:rPr>
        <w:t xml:space="preserve">In the correlation analysis, </w:t>
      </w:r>
      <w:r>
        <w:rPr>
          <w:rFonts w:ascii="Arial" w:eastAsia="Courier" w:hAnsi="Arial" w:cs="Arial"/>
          <w:color w:val="000000"/>
        </w:rPr>
        <w:t xml:space="preserve">E. </w:t>
      </w:r>
      <w:proofErr w:type="spellStart"/>
      <w:r>
        <w:rPr>
          <w:rFonts w:ascii="Arial" w:eastAsia="Courier" w:hAnsi="Arial" w:cs="Arial"/>
          <w:color w:val="000000"/>
        </w:rPr>
        <w:t>falciformis</w:t>
      </w:r>
      <w:proofErr w:type="spellEnd"/>
      <w:r>
        <w:rPr>
          <w:rFonts w:ascii="Arial" w:eastAsia="Courier" w:hAnsi="Arial" w:cs="Arial"/>
          <w:color w:val="000000"/>
        </w:rPr>
        <w:t xml:space="preserve"> oocysts cluster with </w:t>
      </w:r>
      <w:proofErr w:type="spellStart"/>
      <w:r>
        <w:rPr>
          <w:rFonts w:ascii="Arial" w:eastAsia="Courier" w:hAnsi="Arial" w:cs="Arial"/>
          <w:color w:val="000000"/>
        </w:rPr>
        <w:t>unsporulated</w:t>
      </w:r>
      <w:proofErr w:type="spellEnd"/>
      <w:r>
        <w:rPr>
          <w:rFonts w:ascii="Arial" w:eastAsia="Courier" w:hAnsi="Arial" w:cs="Arial"/>
          <w:color w:val="000000"/>
        </w:rPr>
        <w:t xml:space="preserve"> E. </w:t>
      </w:r>
      <w:proofErr w:type="spellStart"/>
      <w:r>
        <w:rPr>
          <w:rFonts w:ascii="Arial" w:eastAsia="Courier" w:hAnsi="Arial" w:cs="Arial"/>
          <w:color w:val="000000"/>
        </w:rPr>
        <w:t>tenella</w:t>
      </w:r>
      <w:proofErr w:type="spellEnd"/>
      <w:r>
        <w:rPr>
          <w:rFonts w:ascii="Arial" w:eastAsia="Courier" w:hAnsi="Arial" w:cs="Arial"/>
          <w:color w:val="000000"/>
        </w:rPr>
        <w:t xml:space="preserve"> oocysts, whereas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lastRenderedPageBreak/>
        <w:t>sporulated</w:t>
      </w:r>
      <w:proofErr w:type="spellEnd"/>
      <w:r>
        <w:rPr>
          <w:rFonts w:ascii="Arial" w:eastAsia="Courier" w:hAnsi="Arial" w:cs="Arial"/>
          <w:color w:val="000000"/>
        </w:rPr>
        <w:t xml:space="preserve"> oocysts are most similar to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w:t>
      </w:r>
      <w:r w:rsidR="003A115B">
        <w:rPr>
          <w:rFonts w:ascii="Arial" w:eastAsia="Courier" w:hAnsi="Arial" w:cs="Arial"/>
          <w:color w:val="000000"/>
        </w:rPr>
        <w:t xml:space="preserve">perhaps </w:t>
      </w:r>
      <w:r>
        <w:rPr>
          <w:rFonts w:ascii="Arial" w:eastAsia="Courier" w:hAnsi="Arial" w:cs="Arial"/>
          <w:color w:val="000000"/>
        </w:rPr>
        <w:t xml:space="preserve">reflecting </w:t>
      </w:r>
      <w:r w:rsidR="003A115B">
        <w:rPr>
          <w:rFonts w:ascii="Arial" w:eastAsia="Courier" w:hAnsi="Arial" w:cs="Arial"/>
          <w:color w:val="000000"/>
        </w:rPr>
        <w:t xml:space="preserve">species specificity also in E. </w:t>
      </w:r>
      <w:proofErr w:type="spellStart"/>
      <w:r w:rsidR="003A115B">
        <w:rPr>
          <w:rFonts w:ascii="Arial" w:eastAsia="Courier" w:hAnsi="Arial" w:cs="Arial"/>
          <w:color w:val="000000"/>
        </w:rPr>
        <w:t>tenella</w:t>
      </w:r>
      <w:proofErr w:type="spellEnd"/>
      <w:r w:rsidR="003A115B">
        <w:rPr>
          <w:rFonts w:ascii="Arial" w:eastAsia="Courier" w:hAnsi="Arial" w:cs="Arial"/>
          <w:color w:val="000000"/>
        </w:rPr>
        <w:t xml:space="preserve"> </w:t>
      </w:r>
      <w:proofErr w:type="spellStart"/>
      <w:r w:rsidR="003A115B">
        <w:rPr>
          <w:rFonts w:ascii="Arial" w:eastAsia="Courier" w:hAnsi="Arial" w:cs="Arial"/>
          <w:color w:val="000000"/>
        </w:rPr>
        <w:t>sporozoites</w:t>
      </w:r>
      <w:proofErr w:type="spellEnd"/>
      <w:r w:rsidR="003A115B">
        <w:rPr>
          <w:rFonts w:ascii="Arial" w:eastAsia="Courier" w:hAnsi="Arial" w:cs="Arial"/>
          <w:color w:val="000000"/>
        </w:rPr>
        <w:t xml:space="preserve"> or possibly, </w:t>
      </w:r>
      <w:r>
        <w:rPr>
          <w:rFonts w:ascii="Arial" w:eastAsia="Courier" w:hAnsi="Arial" w:cs="Arial"/>
          <w:color w:val="000000"/>
        </w:rPr>
        <w:t xml:space="preserve">differences in the in vitro preparation of these “environmental stages”. </w:t>
      </w:r>
      <w:r w:rsidR="00451D5E">
        <w:rPr>
          <w:rFonts w:ascii="Arial" w:eastAsia="Courier" w:hAnsi="Arial" w:cs="Arial"/>
          <w:color w:val="000000"/>
        </w:rPr>
        <w:t xml:space="preserve">Our oocyst clustering with E. </w:t>
      </w:r>
      <w:proofErr w:type="spellStart"/>
      <w:r w:rsidR="00451D5E">
        <w:rPr>
          <w:rFonts w:ascii="Arial" w:eastAsia="Courier" w:hAnsi="Arial" w:cs="Arial"/>
          <w:color w:val="000000"/>
        </w:rPr>
        <w:t>tenella</w:t>
      </w:r>
      <w:proofErr w:type="spellEnd"/>
      <w:r w:rsidR="00451D5E">
        <w:rPr>
          <w:rFonts w:ascii="Arial" w:eastAsia="Courier" w:hAnsi="Arial" w:cs="Arial"/>
          <w:color w:val="000000"/>
        </w:rPr>
        <w:t xml:space="preserve"> </w:t>
      </w:r>
      <w:proofErr w:type="spellStart"/>
      <w:r w:rsidR="00451D5E">
        <w:rPr>
          <w:rFonts w:ascii="Arial" w:eastAsia="Courier" w:hAnsi="Arial" w:cs="Arial"/>
          <w:color w:val="000000"/>
        </w:rPr>
        <w:t>unsporulated</w:t>
      </w:r>
      <w:proofErr w:type="spellEnd"/>
      <w:r w:rsidR="00451D5E">
        <w:rPr>
          <w:rFonts w:ascii="Arial" w:eastAsia="Courier" w:hAnsi="Arial" w:cs="Arial"/>
          <w:color w:val="000000"/>
        </w:rPr>
        <w:t xml:space="preserve"> oocysts gives further support to the interpretation that our high abundance oocyst clusters (Figure 3b) are a result of transcripts contributed by the 10% </w:t>
      </w:r>
      <w:proofErr w:type="spellStart"/>
      <w:r w:rsidR="00451D5E">
        <w:rPr>
          <w:rFonts w:ascii="Arial" w:eastAsia="Courier" w:hAnsi="Arial" w:cs="Arial"/>
          <w:color w:val="000000"/>
        </w:rPr>
        <w:t>unsporulated</w:t>
      </w:r>
      <w:proofErr w:type="spellEnd"/>
      <w:r w:rsidR="00451D5E">
        <w:rPr>
          <w:rFonts w:ascii="Arial" w:eastAsia="Courier" w:hAnsi="Arial" w:cs="Arial"/>
          <w:color w:val="000000"/>
        </w:rPr>
        <w:t xml:space="preserve"> oocysts in our sequenced material.</w:t>
      </w:r>
    </w:p>
    <w:p w14:paraId="2915030B" w14:textId="794C2628" w:rsidR="004313D6" w:rsidRDefault="00EE1F96">
      <w:pPr>
        <w:pStyle w:val="Normal1"/>
        <w:spacing w:line="480" w:lineRule="auto"/>
      </w:pPr>
      <w:r>
        <w:rPr>
          <w:rFonts w:ascii="Arial" w:eastAsia="Courier" w:hAnsi="Arial" w:cs="Arial"/>
          <w:color w:val="000000"/>
        </w:rPr>
        <w:t xml:space="preserve">The </w:t>
      </w:r>
      <w:r w:rsidR="00F8507A">
        <w:rPr>
          <w:rFonts w:ascii="Arial" w:eastAsia="Courier" w:hAnsi="Arial" w:cs="Arial"/>
          <w:color w:val="000000"/>
        </w:rPr>
        <w:t>combined analyse</w:t>
      </w:r>
      <w:r>
        <w:rPr>
          <w:rFonts w:ascii="Arial" w:eastAsia="Courier" w:hAnsi="Arial" w:cs="Arial"/>
          <w:color w:val="000000"/>
        </w:rPr>
        <w:t xml:space="preserve">s </w:t>
      </w:r>
      <w:r w:rsidR="00F8507A">
        <w:rPr>
          <w:rFonts w:ascii="Arial" w:eastAsia="Courier" w:hAnsi="Arial" w:cs="Arial"/>
          <w:color w:val="000000"/>
        </w:rPr>
        <w:t xml:space="preserve">highlight E. </w:t>
      </w:r>
      <w:commentRangeStart w:id="20"/>
      <w:proofErr w:type="spellStart"/>
      <w:r w:rsidR="00F8507A">
        <w:rPr>
          <w:rFonts w:ascii="Arial" w:eastAsia="Courier" w:hAnsi="Arial" w:cs="Arial"/>
          <w:color w:val="000000"/>
        </w:rPr>
        <w:t>falciformis</w:t>
      </w:r>
      <w:proofErr w:type="spellEnd"/>
      <w:r w:rsidR="00F8507A">
        <w:rPr>
          <w:rFonts w:ascii="Arial" w:eastAsia="Courier" w:hAnsi="Arial" w:cs="Arial"/>
          <w:color w:val="000000"/>
        </w:rPr>
        <w:t xml:space="preserve"> specific genes</w:t>
      </w:r>
      <w:r>
        <w:rPr>
          <w:rFonts w:ascii="Arial" w:eastAsia="Courier" w:hAnsi="Arial" w:cs="Arial"/>
          <w:color w:val="000000"/>
        </w:rPr>
        <w:t xml:space="preserve"> in </w:t>
      </w:r>
      <w:proofErr w:type="spellStart"/>
      <w:r>
        <w:rPr>
          <w:rFonts w:ascii="Arial" w:eastAsia="Courier" w:hAnsi="Arial" w:cs="Arial"/>
          <w:color w:val="000000"/>
        </w:rPr>
        <w:t>sporozoites</w:t>
      </w:r>
      <w:proofErr w:type="spellEnd"/>
      <w:r>
        <w:rPr>
          <w:rFonts w:ascii="Arial" w:eastAsia="Courier" w:hAnsi="Arial" w:cs="Arial"/>
          <w:color w:val="000000"/>
        </w:rPr>
        <w:t xml:space="preserve">. </w:t>
      </w:r>
      <w:commentRangeEnd w:id="20"/>
      <w:r w:rsidR="00CE24B1">
        <w:rPr>
          <w:rStyle w:val="CommentReference"/>
          <w:rFonts w:cs="Mangal"/>
        </w:rPr>
        <w:commentReference w:id="20"/>
      </w:r>
      <w:r>
        <w:rPr>
          <w:rFonts w:ascii="Arial" w:eastAsia="Courier" w:hAnsi="Arial" w:cs="Arial"/>
          <w:color w:val="000000"/>
        </w:rPr>
        <w:t xml:space="preserve">Genes predominantly expressed in E. </w:t>
      </w:r>
      <w:proofErr w:type="spellStart"/>
      <w:r>
        <w:rPr>
          <w:rFonts w:ascii="Arial" w:eastAsia="Courier" w:hAnsi="Arial" w:cs="Arial"/>
          <w:color w:val="000000"/>
        </w:rPr>
        <w:t>falciformis</w:t>
      </w:r>
      <w:proofErr w:type="spellEnd"/>
      <w:r>
        <w:rPr>
          <w:rFonts w:ascii="Arial" w:eastAsia="Courier" w:hAnsi="Arial" w:cs="Arial"/>
          <w:color w:val="000000"/>
        </w:rPr>
        <w:t xml:space="preserve"> oocyst are </w:t>
      </w:r>
      <w:commentRangeStart w:id="21"/>
      <w:r>
        <w:rPr>
          <w:rFonts w:ascii="Arial" w:eastAsia="Courier" w:hAnsi="Arial" w:cs="Arial"/>
          <w:color w:val="000000"/>
        </w:rPr>
        <w:t xml:space="preserve">underrepresented for E. </w:t>
      </w:r>
      <w:proofErr w:type="spellStart"/>
      <w:r>
        <w:rPr>
          <w:rFonts w:ascii="Arial" w:eastAsia="Courier" w:hAnsi="Arial" w:cs="Arial"/>
          <w:color w:val="000000"/>
        </w:rPr>
        <w:t>tenella</w:t>
      </w:r>
      <w:proofErr w:type="spellEnd"/>
      <w:r>
        <w:rPr>
          <w:rFonts w:ascii="Arial" w:eastAsia="Courier" w:hAnsi="Arial" w:cs="Arial"/>
          <w:color w:val="000000"/>
        </w:rPr>
        <w:t xml:space="preserve"> </w:t>
      </w:r>
      <w:r w:rsidR="0039013D">
        <w:rPr>
          <w:rFonts w:ascii="Arial" w:eastAsia="Courier" w:hAnsi="Arial" w:cs="Arial"/>
          <w:color w:val="000000"/>
        </w:rPr>
        <w:t>orthologues</w:t>
      </w:r>
      <w:commentRangeEnd w:id="21"/>
      <w:r>
        <w:commentReference w:id="21"/>
      </w:r>
      <w:r>
        <w:rPr>
          <w:rFonts w:ascii="Arial" w:eastAsia="Courier" w:hAnsi="Arial" w:cs="Arial"/>
          <w:color w:val="000000"/>
        </w:rPr>
        <w:t xml:space="preserve"> and can perhaps be used to understand differences between mammalian and avian </w:t>
      </w:r>
      <w:proofErr w:type="spellStart"/>
      <w:r>
        <w:rPr>
          <w:rFonts w:ascii="Arial" w:eastAsia="Courier" w:hAnsi="Arial" w:cs="Arial"/>
          <w:color w:val="000000"/>
        </w:rPr>
        <w:t>Eimeria</w:t>
      </w:r>
      <w:proofErr w:type="spellEnd"/>
      <w:r>
        <w:rPr>
          <w:rFonts w:ascii="Arial" w:eastAsia="Courier" w:hAnsi="Arial" w:cs="Arial"/>
          <w:color w:val="000000"/>
        </w:rPr>
        <w:t xml:space="preserve"> spp. oocysts.</w:t>
      </w:r>
      <w:r w:rsidR="003A115B">
        <w:rPr>
          <w:rFonts w:ascii="Arial" w:eastAsia="Courier" w:hAnsi="Arial" w:cs="Arial"/>
          <w:color w:val="000000"/>
        </w:rPr>
        <w:t xml:space="preserve"> We have further identified groups of genes which are shared among apicomplexan (</w:t>
      </w:r>
      <w:r w:rsidR="00FA4C1B">
        <w:rPr>
          <w:rFonts w:ascii="Arial" w:eastAsia="Courier" w:hAnsi="Arial" w:cs="Arial"/>
          <w:color w:val="000000"/>
        </w:rPr>
        <w:t>figure 3b and SI…)</w:t>
      </w:r>
      <w:r w:rsidR="003A115B">
        <w:rPr>
          <w:rFonts w:ascii="Arial" w:eastAsia="Courier" w:hAnsi="Arial" w:cs="Arial"/>
          <w:color w:val="000000"/>
        </w:rPr>
        <w:t xml:space="preserve"> and linked them to asexual reproduction in E. </w:t>
      </w:r>
      <w:proofErr w:type="spellStart"/>
      <w:r w:rsidR="003A115B">
        <w:rPr>
          <w:rFonts w:ascii="Arial" w:eastAsia="Courier" w:hAnsi="Arial" w:cs="Arial"/>
          <w:color w:val="000000"/>
        </w:rPr>
        <w:t>falciformis</w:t>
      </w:r>
      <w:proofErr w:type="spellEnd"/>
      <w:r w:rsidR="003A115B">
        <w:rPr>
          <w:rFonts w:ascii="Arial" w:eastAsia="Courier" w:hAnsi="Arial" w:cs="Arial"/>
          <w:color w:val="000000"/>
        </w:rPr>
        <w:t>.</w:t>
      </w:r>
      <w:r w:rsidR="00FA4C1B">
        <w:rPr>
          <w:rFonts w:ascii="Arial" w:eastAsia="Courier" w:hAnsi="Arial" w:cs="Arial"/>
          <w:color w:val="000000"/>
        </w:rPr>
        <w:t xml:space="preserve"> Our data indicate that genes which are characteristic for intracellular asexual reproduction stages are more conserved between E. </w:t>
      </w:r>
      <w:proofErr w:type="spellStart"/>
      <w:r w:rsidR="00FA4C1B">
        <w:rPr>
          <w:rFonts w:ascii="Arial" w:eastAsia="Courier" w:hAnsi="Arial" w:cs="Arial"/>
          <w:color w:val="000000"/>
        </w:rPr>
        <w:t>tenella</w:t>
      </w:r>
      <w:proofErr w:type="spellEnd"/>
      <w:r w:rsidR="00FA4C1B">
        <w:rPr>
          <w:rFonts w:ascii="Arial" w:eastAsia="Courier" w:hAnsi="Arial" w:cs="Arial"/>
          <w:color w:val="000000"/>
        </w:rPr>
        <w:t xml:space="preserve"> and E. </w:t>
      </w:r>
      <w:proofErr w:type="spellStart"/>
      <w:r w:rsidR="00FA4C1B">
        <w:rPr>
          <w:rFonts w:ascii="Arial" w:eastAsia="Courier" w:hAnsi="Arial" w:cs="Arial"/>
          <w:color w:val="000000"/>
        </w:rPr>
        <w:t>falciformis</w:t>
      </w:r>
      <w:proofErr w:type="spellEnd"/>
      <w:r w:rsidR="00FA4C1B">
        <w:rPr>
          <w:rFonts w:ascii="Arial" w:eastAsia="Courier" w:hAnsi="Arial" w:cs="Arial"/>
          <w:color w:val="000000"/>
        </w:rPr>
        <w:t xml:space="preserve">, than are </w:t>
      </w:r>
      <w:proofErr w:type="spellStart"/>
      <w:r w:rsidR="00FA4C1B">
        <w:rPr>
          <w:rFonts w:ascii="Arial" w:eastAsia="Courier" w:hAnsi="Arial" w:cs="Arial"/>
          <w:color w:val="000000"/>
        </w:rPr>
        <w:t>sporozoite</w:t>
      </w:r>
      <w:proofErr w:type="spellEnd"/>
      <w:r w:rsidR="00FA4C1B">
        <w:rPr>
          <w:rFonts w:ascii="Arial" w:eastAsia="Courier" w:hAnsi="Arial" w:cs="Arial"/>
          <w:color w:val="000000"/>
        </w:rPr>
        <w:t xml:space="preserve"> defining genes. It is possible that the biological challenges in poultry and rodents faced by extracellular </w:t>
      </w:r>
      <w:proofErr w:type="spellStart"/>
      <w:r w:rsidR="00FA4C1B">
        <w:rPr>
          <w:rFonts w:ascii="Arial" w:eastAsia="Courier" w:hAnsi="Arial" w:cs="Arial"/>
          <w:color w:val="000000"/>
        </w:rPr>
        <w:t>sporozoites</w:t>
      </w:r>
      <w:proofErr w:type="spellEnd"/>
      <w:r w:rsidR="00FA4C1B">
        <w:rPr>
          <w:rFonts w:ascii="Arial" w:eastAsia="Courier" w:hAnsi="Arial" w:cs="Arial"/>
          <w:color w:val="000000"/>
        </w:rPr>
        <w:t xml:space="preserve"> are more different that intracellular conditions faced by </w:t>
      </w:r>
      <w:proofErr w:type="spellStart"/>
      <w:r w:rsidR="00FA4C1B">
        <w:rPr>
          <w:rFonts w:ascii="Arial" w:eastAsia="Courier" w:hAnsi="Arial" w:cs="Arial"/>
          <w:color w:val="000000"/>
        </w:rPr>
        <w:t>merozoites</w:t>
      </w:r>
      <w:proofErr w:type="spellEnd"/>
      <w:r w:rsidR="00FA4C1B">
        <w:rPr>
          <w:rFonts w:ascii="Arial" w:eastAsia="Courier" w:hAnsi="Arial" w:cs="Arial"/>
          <w:color w:val="000000"/>
        </w:rPr>
        <w:t xml:space="preserve"> during asexual reproduction. For considerations on </w:t>
      </w:r>
      <w:r w:rsidR="00DD2C77">
        <w:rPr>
          <w:rFonts w:ascii="Arial" w:eastAsia="Courier" w:hAnsi="Arial" w:cs="Arial"/>
          <w:color w:val="000000"/>
        </w:rPr>
        <w:t xml:space="preserve">drug or </w:t>
      </w:r>
      <w:r w:rsidR="00FA4C1B">
        <w:rPr>
          <w:rFonts w:ascii="Arial" w:eastAsia="Courier" w:hAnsi="Arial" w:cs="Arial"/>
          <w:color w:val="000000"/>
        </w:rPr>
        <w:t xml:space="preserve">vaccine development further investigation into conservation status between the different poultry infecting </w:t>
      </w:r>
      <w:proofErr w:type="spellStart"/>
      <w:r w:rsidR="00FA4C1B">
        <w:rPr>
          <w:rFonts w:ascii="Arial" w:eastAsia="Courier" w:hAnsi="Arial" w:cs="Arial"/>
          <w:color w:val="000000"/>
        </w:rPr>
        <w:t>Eimeria</w:t>
      </w:r>
      <w:proofErr w:type="spellEnd"/>
      <w:r w:rsidR="00FA4C1B">
        <w:rPr>
          <w:rFonts w:ascii="Arial" w:eastAsia="Courier" w:hAnsi="Arial" w:cs="Arial"/>
          <w:color w:val="000000"/>
        </w:rPr>
        <w:t xml:space="preserve"> spp. might be of interest</w:t>
      </w:r>
      <w:r w:rsidR="00DD2C77">
        <w:rPr>
          <w:rFonts w:ascii="Arial" w:eastAsia="Courier" w:hAnsi="Arial" w:cs="Arial"/>
          <w:color w:val="000000"/>
        </w:rPr>
        <w:t>. I</w:t>
      </w:r>
      <w:r w:rsidR="00FA4C1B">
        <w:rPr>
          <w:rFonts w:ascii="Arial" w:eastAsia="Courier" w:hAnsi="Arial" w:cs="Arial"/>
          <w:color w:val="000000"/>
        </w:rPr>
        <w:t>n order to develop vaccines which target several species</w:t>
      </w:r>
      <w:r w:rsidR="00DD2C77">
        <w:rPr>
          <w:rFonts w:ascii="Arial" w:eastAsia="Courier" w:hAnsi="Arial" w:cs="Arial"/>
          <w:color w:val="000000"/>
        </w:rPr>
        <w:t>, the immune system must be activated to target conserved genes</w:t>
      </w:r>
      <w:r w:rsidR="00FA4C1B">
        <w:rPr>
          <w:rFonts w:ascii="Arial" w:eastAsia="Courier" w:hAnsi="Arial" w:cs="Arial"/>
          <w:color w:val="000000"/>
        </w:rPr>
        <w:t>.</w:t>
      </w:r>
      <w:r w:rsidR="00DD2C77">
        <w:rPr>
          <w:rFonts w:ascii="Arial" w:eastAsia="Courier" w:hAnsi="Arial" w:cs="Arial"/>
          <w:color w:val="000000"/>
        </w:rPr>
        <w:t xml:space="preserve"> </w:t>
      </w:r>
      <w:r w:rsidR="00FA1A06">
        <w:rPr>
          <w:rFonts w:ascii="Arial" w:eastAsia="Courier" w:hAnsi="Arial" w:cs="Arial"/>
          <w:color w:val="000000"/>
        </w:rPr>
        <w:t xml:space="preserve">Also in considering potential drug resistance lessons can be learned from this type of analysis, which indicates in which stage the </w:t>
      </w:r>
      <w:r w:rsidR="00006E89">
        <w:rPr>
          <w:rFonts w:ascii="Arial" w:eastAsia="Courier" w:hAnsi="Arial" w:cs="Arial"/>
          <w:color w:val="000000"/>
        </w:rPr>
        <w:t xml:space="preserve">characteristic genes are </w:t>
      </w:r>
      <w:r w:rsidR="00FA1A06">
        <w:rPr>
          <w:rFonts w:ascii="Arial" w:eastAsia="Courier" w:hAnsi="Arial" w:cs="Arial"/>
          <w:color w:val="000000"/>
        </w:rPr>
        <w:t>prone to change</w:t>
      </w:r>
      <w:bookmarkStart w:id="22" w:name="_GoBack"/>
      <w:bookmarkEnd w:id="22"/>
      <w:r w:rsidR="00FA1A06">
        <w:rPr>
          <w:rFonts w:ascii="Arial" w:eastAsia="Courier" w:hAnsi="Arial" w:cs="Arial"/>
          <w:color w:val="000000"/>
        </w:rPr>
        <w:t>.</w:t>
      </w:r>
    </w:p>
    <w:p w14:paraId="26228B26" w14:textId="77777777" w:rsidR="004313D6" w:rsidRDefault="004313D6">
      <w:pPr>
        <w:pStyle w:val="Normal1"/>
        <w:spacing w:line="480" w:lineRule="auto"/>
        <w:rPr>
          <w:rFonts w:ascii="Arial" w:eastAsia="Courier" w:hAnsi="Arial" w:cs="Arial"/>
          <w:color w:val="000000"/>
        </w:rPr>
      </w:pPr>
    </w:p>
    <w:p w14:paraId="1640F597" w14:textId="77777777" w:rsidR="004313D6" w:rsidRDefault="00EE1F96">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Imperfect clustering might reflect true biological differences</w:t>
      </w:r>
    </w:p>
    <w:p w14:paraId="551A71F4" w14:textId="24E3A724" w:rsidR="004313D6" w:rsidRDefault="00CE24B1">
      <w:pPr>
        <w:pStyle w:val="Normal1"/>
        <w:spacing w:line="480" w:lineRule="auto"/>
        <w:rPr>
          <w:rFonts w:ascii="Arial" w:eastAsia="Courier" w:hAnsi="Arial" w:cs="Arial"/>
          <w:color w:val="000000"/>
        </w:rPr>
      </w:pPr>
      <w:r>
        <w:rPr>
          <w:rFonts w:ascii="Arial" w:eastAsia="Courier" w:hAnsi="Arial" w:cs="Arial"/>
          <w:color w:val="000000"/>
        </w:rPr>
        <w:lastRenderedPageBreak/>
        <w:t>O</w:t>
      </w:r>
      <w:r w:rsidR="0086445D">
        <w:rPr>
          <w:rFonts w:ascii="Arial" w:eastAsia="Courier" w:hAnsi="Arial" w:cs="Arial"/>
          <w:color w:val="000000"/>
        </w:rPr>
        <w:t xml:space="preserve">ocyst and </w:t>
      </w:r>
      <w:proofErr w:type="spellStart"/>
      <w:r w:rsidR="0086445D">
        <w:rPr>
          <w:rFonts w:ascii="Arial" w:eastAsia="Courier" w:hAnsi="Arial" w:cs="Arial"/>
          <w:color w:val="000000"/>
        </w:rPr>
        <w:t>sporozoite</w:t>
      </w:r>
      <w:proofErr w:type="spellEnd"/>
      <w:r w:rsidR="00EE1F96">
        <w:rPr>
          <w:rFonts w:ascii="Arial" w:eastAsia="Courier" w:hAnsi="Arial" w:cs="Arial"/>
          <w:color w:val="000000"/>
        </w:rPr>
        <w:t xml:space="preserve"> replicates, </w:t>
      </w:r>
      <w:r>
        <w:rPr>
          <w:rFonts w:ascii="Arial" w:eastAsia="Courier" w:hAnsi="Arial" w:cs="Arial"/>
          <w:color w:val="000000"/>
        </w:rPr>
        <w:t xml:space="preserve">as well as </w:t>
      </w:r>
      <w:r w:rsidR="00EE1F96">
        <w:rPr>
          <w:rFonts w:ascii="Arial" w:eastAsia="Courier" w:hAnsi="Arial" w:cs="Arial"/>
          <w:color w:val="000000"/>
        </w:rPr>
        <w:t xml:space="preserve">all 7 </w:t>
      </w:r>
      <w:r w:rsidR="00AB7D3B">
        <w:rPr>
          <w:rFonts w:ascii="Arial" w:eastAsia="Courier" w:hAnsi="Arial" w:cs="Arial"/>
          <w:color w:val="000000"/>
        </w:rPr>
        <w:t xml:space="preserve">days </w:t>
      </w:r>
      <w:r w:rsidR="002D70D0">
        <w:rPr>
          <w:rFonts w:ascii="Arial" w:eastAsia="Courier" w:hAnsi="Arial" w:cs="Arial"/>
          <w:color w:val="000000"/>
        </w:rPr>
        <w:t>post infection</w:t>
      </w:r>
      <w:r w:rsidR="00EE1F96">
        <w:rPr>
          <w:rFonts w:ascii="Arial" w:eastAsia="Courier" w:hAnsi="Arial" w:cs="Arial"/>
          <w:color w:val="000000"/>
        </w:rPr>
        <w:t xml:space="preserve"> </w:t>
      </w:r>
      <w:r>
        <w:rPr>
          <w:rFonts w:ascii="Arial" w:eastAsia="Courier" w:hAnsi="Arial" w:cs="Arial"/>
          <w:color w:val="000000"/>
        </w:rPr>
        <w:t xml:space="preserve">parasite </w:t>
      </w:r>
      <w:r w:rsidR="00EE1F96">
        <w:rPr>
          <w:rFonts w:ascii="Arial" w:eastAsia="Courier" w:hAnsi="Arial" w:cs="Arial"/>
          <w:color w:val="000000"/>
        </w:rPr>
        <w:t>samples</w:t>
      </w:r>
      <w:r>
        <w:rPr>
          <w:rFonts w:ascii="Arial" w:eastAsia="Courier" w:hAnsi="Arial" w:cs="Arial"/>
          <w:color w:val="000000"/>
        </w:rPr>
        <w:t>,</w:t>
      </w:r>
      <w:r w:rsidR="00EE1F96">
        <w:rPr>
          <w:rFonts w:ascii="Arial" w:eastAsia="Courier" w:hAnsi="Arial" w:cs="Arial"/>
          <w:color w:val="000000"/>
        </w:rPr>
        <w:t xml:space="preserve"> form </w:t>
      </w:r>
      <w:r>
        <w:rPr>
          <w:rFonts w:ascii="Arial" w:eastAsia="Courier" w:hAnsi="Arial" w:cs="Arial"/>
          <w:color w:val="000000"/>
        </w:rPr>
        <w:t xml:space="preserve">separate </w:t>
      </w:r>
      <w:r w:rsidR="00EE1F96">
        <w:rPr>
          <w:rFonts w:ascii="Arial" w:eastAsia="Courier" w:hAnsi="Arial" w:cs="Arial"/>
          <w:color w:val="000000"/>
        </w:rPr>
        <w:t>cluster</w:t>
      </w:r>
      <w:r>
        <w:rPr>
          <w:rFonts w:ascii="Arial" w:eastAsia="Courier" w:hAnsi="Arial" w:cs="Arial"/>
          <w:color w:val="000000"/>
        </w:rPr>
        <w:t>s for their respective sample types</w:t>
      </w:r>
      <w:r w:rsidR="0086445D">
        <w:rPr>
          <w:rFonts w:ascii="Arial" w:eastAsia="Courier" w:hAnsi="Arial" w:cs="Arial"/>
          <w:color w:val="000000"/>
        </w:rPr>
        <w:t xml:space="preserve"> (Figures 2b and 3b)</w:t>
      </w:r>
      <w:r w:rsidR="00EE1F96">
        <w:rPr>
          <w:rFonts w:ascii="Arial" w:eastAsia="Courier" w:hAnsi="Arial" w:cs="Arial"/>
          <w:color w:val="000000"/>
        </w:rPr>
        <w:t xml:space="preserve">. </w:t>
      </w:r>
      <w:r>
        <w:rPr>
          <w:rFonts w:ascii="Arial" w:eastAsia="Courier" w:hAnsi="Arial" w:cs="Arial"/>
          <w:color w:val="000000"/>
        </w:rPr>
        <w:t>T</w:t>
      </w:r>
      <w:r w:rsidR="00EE1F96">
        <w:rPr>
          <w:rFonts w:ascii="Arial" w:eastAsia="Courier" w:hAnsi="Arial" w:cs="Arial"/>
          <w:color w:val="000000"/>
        </w:rPr>
        <w:t>he early</w:t>
      </w:r>
      <w:r>
        <w:rPr>
          <w:rFonts w:ascii="Arial" w:eastAsia="Courier" w:hAnsi="Arial" w:cs="Arial"/>
          <w:color w:val="000000"/>
        </w:rPr>
        <w:t xml:space="preserve"> infection pattern of no separation between day 3 and 5 post infection </w:t>
      </w:r>
      <w:r w:rsidR="00EE1F96">
        <w:rPr>
          <w:rFonts w:ascii="Arial" w:eastAsia="Courier" w:hAnsi="Arial" w:cs="Arial"/>
          <w:color w:val="000000"/>
        </w:rPr>
        <w:t>fit</w:t>
      </w:r>
      <w:r>
        <w:rPr>
          <w:rFonts w:ascii="Arial" w:eastAsia="Courier" w:hAnsi="Arial" w:cs="Arial"/>
          <w:color w:val="000000"/>
        </w:rPr>
        <w:t>s</w:t>
      </w:r>
      <w:r w:rsidR="00EE1F96">
        <w:rPr>
          <w:rFonts w:ascii="Arial" w:eastAsia="Courier" w:hAnsi="Arial" w:cs="Arial"/>
          <w:color w:val="000000"/>
        </w:rPr>
        <w:t xml:space="preserve"> well with previous knowledge about asynchronous </w:t>
      </w:r>
      <w:proofErr w:type="spellStart"/>
      <w:r w:rsidR="00EE1F96">
        <w:rPr>
          <w:rFonts w:ascii="Arial" w:eastAsia="Courier" w:hAnsi="Arial" w:cs="Arial"/>
          <w:color w:val="000000"/>
        </w:rPr>
        <w:t>schizogony</w:t>
      </w:r>
      <w:proofErr w:type="spellEnd"/>
      <w:r>
        <w:rPr>
          <w:rFonts w:ascii="Arial" w:eastAsia="Courier" w:hAnsi="Arial" w:cs="Arial"/>
          <w:color w:val="000000"/>
        </w:rPr>
        <w:t>. In contrast, synchronization</w:t>
      </w:r>
      <w:r w:rsidR="00EE1F96">
        <w:rPr>
          <w:rFonts w:ascii="Arial" w:eastAsia="Courier" w:hAnsi="Arial" w:cs="Arial"/>
          <w:color w:val="000000"/>
        </w:rPr>
        <w:t xml:space="preserve"> </w:t>
      </w:r>
      <w:r>
        <w:rPr>
          <w:rFonts w:ascii="Arial" w:eastAsia="Courier" w:hAnsi="Arial" w:cs="Arial"/>
          <w:color w:val="000000"/>
        </w:rPr>
        <w:t xml:space="preserve">upon </w:t>
      </w:r>
      <w:r w:rsidR="00EE1F96">
        <w:rPr>
          <w:rFonts w:ascii="Arial" w:eastAsia="Courier" w:hAnsi="Arial" w:cs="Arial"/>
          <w:color w:val="000000"/>
        </w:rPr>
        <w:t xml:space="preserve">gametocyte formation around 7 </w:t>
      </w:r>
      <w:r w:rsidR="00AB7D3B">
        <w:rPr>
          <w:rFonts w:ascii="Arial" w:eastAsia="Courier" w:hAnsi="Arial" w:cs="Arial"/>
          <w:color w:val="000000"/>
        </w:rPr>
        <w:t xml:space="preserve">days </w:t>
      </w:r>
      <w:r w:rsidR="002D70D0">
        <w:rPr>
          <w:rFonts w:ascii="Arial" w:eastAsia="Courier" w:hAnsi="Arial" w:cs="Arial"/>
          <w:color w:val="000000"/>
        </w:rPr>
        <w:t>post infection</w:t>
      </w:r>
      <w:r>
        <w:rPr>
          <w:rFonts w:ascii="Arial" w:eastAsia="Courier" w:hAnsi="Arial" w:cs="Arial"/>
          <w:color w:val="000000"/>
        </w:rPr>
        <w:t xml:space="preserve"> is expected</w:t>
      </w:r>
      <w:r w:rsidR="0086445D">
        <w:rPr>
          <w:rFonts w:ascii="Arial" w:eastAsia="Courier" w:hAnsi="Arial" w:cs="Arial"/>
          <w:color w:val="000000"/>
        </w:rPr>
        <w:t xml:space="preserve"> since the oocyst shedding pattern is highly reproducible</w:t>
      </w:r>
      <w:r>
        <w:rPr>
          <w:rFonts w:ascii="Arial" w:eastAsia="Courier" w:hAnsi="Arial" w:cs="Arial"/>
          <w:color w:val="000000"/>
        </w:rPr>
        <w:t>. I</w:t>
      </w:r>
      <w:r w:rsidR="00EE1F96">
        <w:rPr>
          <w:rFonts w:ascii="Arial" w:eastAsia="Courier" w:hAnsi="Arial" w:cs="Arial"/>
          <w:color w:val="000000"/>
        </w:rPr>
        <w:t>t is worthwhile to consider whether replicate separation</w:t>
      </w:r>
      <w:r>
        <w:rPr>
          <w:rFonts w:ascii="Arial" w:eastAsia="Courier" w:hAnsi="Arial" w:cs="Arial"/>
          <w:color w:val="000000"/>
        </w:rPr>
        <w:t xml:space="preserve"> of early infection samples</w:t>
      </w:r>
      <w:r w:rsidR="00EE1F96">
        <w:rPr>
          <w:rFonts w:ascii="Arial" w:eastAsia="Courier" w:hAnsi="Arial" w:cs="Arial"/>
          <w:color w:val="000000"/>
        </w:rPr>
        <w:t xml:space="preserve"> reflects true biological variation. It is perceivable that the overall course and intensity of infection varies with small differences in, e.g., </w:t>
      </w:r>
      <w:r w:rsidR="00BF7FCA">
        <w:rPr>
          <w:rFonts w:ascii="Arial" w:eastAsia="Courier" w:hAnsi="Arial" w:cs="Arial"/>
          <w:color w:val="000000"/>
        </w:rPr>
        <w:t xml:space="preserve">microbiota composition </w:t>
      </w:r>
      <w:r w:rsidR="00BF7FCA">
        <w:rPr>
          <w:rFonts w:ascii="Arial" w:eastAsia="Courier" w:hAnsi="Arial" w:cs="Arial"/>
          <w:color w:val="000000"/>
        </w:rPr>
        <w:fldChar w:fldCharType="begin"/>
      </w:r>
      <w:r w:rsidR="000A589F">
        <w:rPr>
          <w:rFonts w:ascii="Arial" w:eastAsia="Courier" w:hAnsi="Arial" w:cs="Arial"/>
          <w:color w:val="000000"/>
        </w:rPr>
        <w:instrText xml:space="preserve"> ADDIN ZOTERO_ITEM CSL_CITATION {"citationID":"W6msEVd9","properties":{"formattedCitation":"(Singer and Nash 2000; McCabe, Britton, and Parameswaran 2015)","plainCitation":"(Singer and Nash 2000; McCabe, Britton, and Parameswaran 2015)"},"citationItems":[{"id":553,"uris":["http://zotero.org/users/2947270/items/QZJIIJIZ"],"uri":["http://zotero.org/users/2947270/items/QZJIIJIZ"],"itemData":{"id":553,"type":"article-journal","title":"The Role of Normal Flora in Giardia lamblia Infections in Mice","container-title":"Journal of Infectious Diseases","page":"1510-1512","volume":"181","issue":"4","source":"jid.oxfordjournals.org","abstract":"The presence of normal bacterial flora in the intestinal tract is thought to protect against colonization by pathogens. Only a few specific examples of this protection have been demonstrated for bacterial pathogens and protozoan infections. Mice from one commercial breeding farm were found to be less susceptible to infection with Giardia lamblia than were isogenic mice from another facility. When mice were housed together, resistance to infection was readily transferred to normally susceptible mice. After resistant mice were treated with neomycin, differences in susceptibility to infection were shown to be due to differences in the resident flora present in these mice. These results suggest the possible use of probiotic therapy for prevention of G. lamblia infections and may help explain some of the variability of outcomes seen in G. lamblia infections in humans.","DOI":"10.1086/315409","ISSN":"0022-1899, 1537-6613","note":"PMID: 10751141","journalAbbreviation":"J Infect Dis.","language":"en","author":[{"family":"Singer","given":"Steven M."},{"family":"Nash","given":"Theodore E."}],"issued":{"date-parts":[["2000",1,4]]}}},{"id":1726,"uris":["http://zotero.org/users/2947270/items/ZKH4R3UX"],"uri":["http://zotero.org/users/2947270/items/ZKH4R3UX"],"itemData":{"id":1726,"type":"article-journal","title":"Prebiotic and Probiotic Regulation of Bone Health: Role of the Intestine and its Microbiome","container-title":"Current Osteoporosis Reports","page":"363-371","volume":"13","issue":"6","source":"PubMed","abstract":"Recent advances in our understanding of how the intestinal microbiome contributes to health and disease have generated great interest in developing strategies for modulating the abundance of microbes and/or their activity to improve overall human health and prevent pathologies such as osteoporosis. Bone is an organ that the gut has long been known to regulate through absorption of calcium, the key bone mineral. However, it is clear that modulation of the gut and its microbiome can affect bone density and strength in a variety of animal models (zebrafish, rodents, chicken) and humans. This is demonstrated in studies ablating the microbiome through antibiotic treatment or using germ-free mouse conditions as well as in studies modulating the microbiome activity and composition through prebiotic and/or probiotic treatment. This review will discuss recent developments in this new and exciting area.","DOI":"10.1007/s11914-015-0292-x","ISSN":"1544-2241","note":"PMID: 26419466\nPMCID: PMC4623939","shortTitle":"Prebiotic and Probiotic Regulation of Bone Health","journalAbbreviation":"Curr Osteoporos Rep","language":"eng","author":[{"family":"McCabe","given":"Laura"},{"family":"Britton","given":"Robert A."},{"family":"Parameswaran","given":"Narayanan"}],"issued":{"date-parts":[["2015",12]]}}}],"schema":"https://github.com/citation-style-language/schema/raw/master/csl-citation.json"} </w:instrText>
      </w:r>
      <w:r w:rsidR="00BF7FCA">
        <w:rPr>
          <w:rFonts w:ascii="Arial" w:eastAsia="Courier" w:hAnsi="Arial" w:cs="Arial"/>
          <w:color w:val="000000"/>
        </w:rPr>
        <w:fldChar w:fldCharType="separate"/>
      </w:r>
      <w:r w:rsidR="000A589F" w:rsidRPr="000A589F">
        <w:rPr>
          <w:rFonts w:ascii="Arial" w:hAnsi="Arial" w:cs="Arial"/>
        </w:rPr>
        <w:t xml:space="preserve">(Singer and Nash 2000; McCabe, Britton, and </w:t>
      </w:r>
      <w:proofErr w:type="spellStart"/>
      <w:r w:rsidR="000A589F" w:rsidRPr="000A589F">
        <w:rPr>
          <w:rFonts w:ascii="Arial" w:hAnsi="Arial" w:cs="Arial"/>
        </w:rPr>
        <w:t>Parameswaran</w:t>
      </w:r>
      <w:proofErr w:type="spellEnd"/>
      <w:r w:rsidR="000A589F" w:rsidRPr="000A589F">
        <w:rPr>
          <w:rFonts w:ascii="Arial" w:hAnsi="Arial" w:cs="Arial"/>
        </w:rPr>
        <w:t xml:space="preserve"> 2015)</w:t>
      </w:r>
      <w:r w:rsidR="00BF7FCA">
        <w:rPr>
          <w:rFonts w:ascii="Arial" w:eastAsia="Courier" w:hAnsi="Arial" w:cs="Arial"/>
          <w:color w:val="000000"/>
        </w:rPr>
        <w:fldChar w:fldCharType="end"/>
      </w:r>
      <w:r w:rsidR="0086445D">
        <w:rPr>
          <w:rFonts w:ascii="Arial" w:eastAsia="Courier" w:hAnsi="Arial" w:cs="Arial"/>
          <w:color w:val="000000"/>
        </w:rPr>
        <w:t>,</w:t>
      </w:r>
      <w:r w:rsidR="00BF7FCA">
        <w:rPr>
          <w:rFonts w:ascii="Arial" w:eastAsia="Courier" w:hAnsi="Arial" w:cs="Arial"/>
          <w:color w:val="000000"/>
        </w:rPr>
        <w:t xml:space="preserve"> </w:t>
      </w:r>
      <w:r w:rsidR="00EE1F96">
        <w:rPr>
          <w:rFonts w:ascii="Arial" w:eastAsia="Courier" w:hAnsi="Arial" w:cs="Arial"/>
          <w:color w:val="000000"/>
        </w:rPr>
        <w:t xml:space="preserve">host stress levels due to </w:t>
      </w:r>
      <w:r>
        <w:rPr>
          <w:rFonts w:ascii="Arial" w:eastAsia="Courier" w:hAnsi="Arial" w:cs="Arial"/>
          <w:color w:val="000000"/>
        </w:rPr>
        <w:t>cage</w:t>
      </w:r>
      <w:r w:rsidR="00EE1F96">
        <w:rPr>
          <w:rFonts w:ascii="Arial" w:eastAsia="Courier" w:hAnsi="Arial" w:cs="Arial"/>
          <w:color w:val="000000"/>
        </w:rPr>
        <w:t xml:space="preserve"> mates, draught, differences in light exposure or other factors which do vary also in a controlled animal facility</w:t>
      </w:r>
      <w:r w:rsidR="0086445D">
        <w:rPr>
          <w:rFonts w:ascii="Arial" w:eastAsia="Courier" w:hAnsi="Arial" w:cs="Arial"/>
          <w:color w:val="000000"/>
        </w:rPr>
        <w:t xml:space="preserve"> have been suggested (</w:t>
      </w:r>
      <w:r w:rsidR="0086445D" w:rsidRPr="0086445D">
        <w:rPr>
          <w:rFonts w:ascii="Arial" w:eastAsia="Courier" w:hAnsi="Arial" w:cs="Arial"/>
          <w:color w:val="FF0000"/>
        </w:rPr>
        <w:t>can we cite the editorial highlight in Science?</w:t>
      </w:r>
      <w:r w:rsidR="0086445D">
        <w:rPr>
          <w:rFonts w:ascii="Arial" w:eastAsia="Courier" w:hAnsi="Arial" w:cs="Arial"/>
          <w:color w:val="000000"/>
        </w:rPr>
        <w:t>)</w:t>
      </w:r>
      <w:r w:rsidR="00EE1F96">
        <w:rPr>
          <w:rFonts w:ascii="Arial" w:eastAsia="Courier" w:hAnsi="Arial" w:cs="Arial"/>
          <w:color w:val="000000"/>
        </w:rPr>
        <w:t>. Variation in the course of infection triggered by such factors could explain the transcriptional profiles we see, with distinct overall patterns but replicate separation in the asexual phase. We suggest that considering such possibilities is important for interpreting results and understanding basic biology of the parasite and, in extension better understand infections in less homogeneous hosts than laboratory mice.</w:t>
      </w:r>
      <w:r w:rsidR="000975BA">
        <w:rPr>
          <w:rFonts w:ascii="Arial" w:eastAsia="Courier" w:hAnsi="Arial" w:cs="Arial"/>
          <w:color w:val="000000"/>
        </w:rPr>
        <w:t xml:space="preserve"> </w:t>
      </w:r>
    </w:p>
    <w:p w14:paraId="45CEB53B" w14:textId="77777777" w:rsidR="00843119" w:rsidRDefault="00843119">
      <w:pPr>
        <w:pStyle w:val="Normal1"/>
        <w:spacing w:line="480" w:lineRule="auto"/>
        <w:rPr>
          <w:rFonts w:ascii="Arial" w:eastAsia="Courier" w:hAnsi="Arial" w:cs="Arial"/>
          <w:color w:val="000000"/>
        </w:rPr>
      </w:pPr>
    </w:p>
    <w:p w14:paraId="260B7186" w14:textId="200EFA66" w:rsidR="00843119" w:rsidRPr="00843119" w:rsidRDefault="00843119">
      <w:pPr>
        <w:pStyle w:val="Normal1"/>
        <w:spacing w:line="480" w:lineRule="auto"/>
        <w:rPr>
          <w:color w:val="FF0000"/>
        </w:rPr>
      </w:pPr>
      <w:r w:rsidRPr="00843119">
        <w:rPr>
          <w:rFonts w:ascii="Arial" w:eastAsia="Courier" w:hAnsi="Arial" w:cs="Arial"/>
          <w:color w:val="FF0000"/>
        </w:rPr>
        <w:t>******* finish the below *********</w:t>
      </w:r>
    </w:p>
    <w:p w14:paraId="337D7B68" w14:textId="77777777" w:rsidR="00B33369" w:rsidRDefault="00EE1F96">
      <w:pPr>
        <w:pStyle w:val="Normal1"/>
        <w:spacing w:line="480" w:lineRule="auto"/>
        <w:rPr>
          <w:rFonts w:ascii="Arial" w:eastAsia="Courier" w:hAnsi="Arial" w:cs="Arial"/>
          <w:color w:val="000000"/>
        </w:rPr>
      </w:pPr>
      <w:r>
        <w:rPr>
          <w:rFonts w:ascii="Arial" w:eastAsia="Courier" w:hAnsi="Arial" w:cs="Arial"/>
          <w:color w:val="000000"/>
        </w:rPr>
        <w:t>Additionally, in the context of a dual RNA</w:t>
      </w:r>
      <w:r w:rsidR="000975BA">
        <w:rPr>
          <w:rFonts w:ascii="Arial" w:eastAsia="Courier" w:hAnsi="Arial" w:cs="Arial"/>
          <w:color w:val="000000"/>
        </w:rPr>
        <w:t>-</w:t>
      </w:r>
      <w:proofErr w:type="spellStart"/>
      <w:r>
        <w:rPr>
          <w:rFonts w:ascii="Arial" w:eastAsia="Courier" w:hAnsi="Arial" w:cs="Arial"/>
          <w:color w:val="000000"/>
        </w:rPr>
        <w:t>seq</w:t>
      </w:r>
      <w:proofErr w:type="spellEnd"/>
      <w:r>
        <w:rPr>
          <w:rFonts w:ascii="Arial" w:eastAsia="Courier" w:hAnsi="Arial" w:cs="Arial"/>
          <w:color w:val="000000"/>
        </w:rPr>
        <w:t xml:space="preserve"> experiment, this variation allow</w:t>
      </w:r>
      <w:r w:rsidR="000975BA">
        <w:rPr>
          <w:rFonts w:ascii="Arial" w:eastAsia="Courier" w:hAnsi="Arial" w:cs="Arial"/>
          <w:color w:val="000000"/>
        </w:rPr>
        <w:t>s</w:t>
      </w:r>
      <w:r>
        <w:rPr>
          <w:rFonts w:ascii="Arial" w:eastAsia="Courier" w:hAnsi="Arial" w:cs="Arial"/>
          <w:color w:val="000000"/>
        </w:rPr>
        <w:t xml:space="preserve"> us to identify </w:t>
      </w:r>
      <w:r w:rsidR="000975BA">
        <w:rPr>
          <w:rFonts w:ascii="Arial" w:eastAsia="Courier" w:hAnsi="Arial" w:cs="Arial"/>
          <w:color w:val="000000"/>
        </w:rPr>
        <w:t>mRNAs which correlate</w:t>
      </w:r>
      <w:r>
        <w:rPr>
          <w:rFonts w:ascii="Arial" w:eastAsia="Courier" w:hAnsi="Arial" w:cs="Arial"/>
          <w:color w:val="000000"/>
        </w:rPr>
        <w:t xml:space="preserve"> in their </w:t>
      </w:r>
      <w:r w:rsidR="000975BA">
        <w:rPr>
          <w:rFonts w:ascii="Arial" w:eastAsia="Courier" w:hAnsi="Arial" w:cs="Arial"/>
          <w:color w:val="000000"/>
        </w:rPr>
        <w:t xml:space="preserve">abundance </w:t>
      </w:r>
      <w:r>
        <w:rPr>
          <w:rFonts w:ascii="Arial" w:eastAsia="Courier" w:hAnsi="Arial" w:cs="Arial"/>
          <w:color w:val="000000"/>
        </w:rPr>
        <w:t xml:space="preserve">between host and parasite </w:t>
      </w:r>
      <w:r w:rsidR="000975BA">
        <w:rPr>
          <w:rFonts w:ascii="Arial" w:eastAsia="Courier" w:hAnsi="Arial" w:cs="Arial"/>
          <w:color w:val="000000"/>
        </w:rPr>
        <w:t xml:space="preserve">and go </w:t>
      </w:r>
      <w:r>
        <w:rPr>
          <w:rFonts w:ascii="Arial" w:eastAsia="Courier" w:hAnsi="Arial" w:cs="Arial"/>
          <w:color w:val="000000"/>
        </w:rPr>
        <w:t xml:space="preserve">beyond the </w:t>
      </w:r>
      <w:r w:rsidR="000975BA">
        <w:rPr>
          <w:rFonts w:ascii="Arial" w:eastAsia="Courier" w:hAnsi="Arial" w:cs="Arial"/>
          <w:color w:val="000000"/>
        </w:rPr>
        <w:t xml:space="preserve">above described </w:t>
      </w:r>
      <w:r>
        <w:rPr>
          <w:rFonts w:ascii="Arial" w:eastAsia="Courier" w:hAnsi="Arial" w:cs="Arial"/>
          <w:color w:val="000000"/>
        </w:rPr>
        <w:t xml:space="preserve">major patterns in the data. </w:t>
      </w:r>
      <w:r w:rsidR="000975BA">
        <w:rPr>
          <w:rFonts w:ascii="Arial" w:eastAsia="Courier" w:hAnsi="Arial" w:cs="Arial"/>
          <w:color w:val="000000"/>
        </w:rPr>
        <w:t xml:space="preserve">We thereby identified </w:t>
      </w:r>
      <w:r w:rsidR="000975BA" w:rsidRPr="000975BA">
        <w:rPr>
          <w:rFonts w:ascii="Arial" w:eastAsia="Courier" w:hAnsi="Arial" w:cs="Arial"/>
          <w:color w:val="FF0000"/>
        </w:rPr>
        <w:t>3xxx</w:t>
      </w:r>
      <w:r w:rsidR="000975BA">
        <w:rPr>
          <w:rFonts w:ascii="Arial" w:eastAsia="Courier" w:hAnsi="Arial" w:cs="Arial"/>
          <w:color w:val="000000"/>
        </w:rPr>
        <w:t xml:space="preserve"> mouse genes and </w:t>
      </w:r>
      <w:r w:rsidR="000975BA" w:rsidRPr="000975BA">
        <w:rPr>
          <w:rFonts w:ascii="Arial" w:eastAsia="Courier" w:hAnsi="Arial" w:cs="Arial"/>
          <w:color w:val="FF0000"/>
        </w:rPr>
        <w:t>x1500x</w:t>
      </w:r>
      <w:r w:rsidR="000975BA">
        <w:rPr>
          <w:rFonts w:ascii="Arial" w:eastAsia="Courier" w:hAnsi="Arial" w:cs="Arial"/>
          <w:color w:val="000000"/>
        </w:rPr>
        <w:t xml:space="preserve"> parasite genes which are likely to take part in host-parasite interactions. </w:t>
      </w:r>
      <w:r>
        <w:rPr>
          <w:rFonts w:ascii="Arial" w:eastAsia="Courier" w:hAnsi="Arial" w:cs="Arial"/>
          <w:color w:val="000000"/>
        </w:rPr>
        <w:t xml:space="preserve">We applied the “ISIGEM method” </w:t>
      </w:r>
      <w:r w:rsidR="000975BA">
        <w:rPr>
          <w:rFonts w:ascii="Arial" w:eastAsia="Courier" w:hAnsi="Arial" w:cs="Arial"/>
          <w:color w:val="000000"/>
        </w:rPr>
        <w:fldChar w:fldCharType="begin"/>
      </w:r>
      <w:r w:rsidR="000975BA">
        <w:rPr>
          <w:rFonts w:ascii="Arial" w:eastAsia="Courier" w:hAnsi="Arial" w:cs="Arial"/>
          <w:color w:val="000000"/>
        </w:rPr>
        <w:instrText xml:space="preserve"> ADDIN ZOTERO_ITEM CSL_CITATION {"citationID":"sfx5VT3E","properties":{"formattedCitation":"(Adam James Reid and Berriman 2013)","plainCitation":"(Adam James Reid and Berriman 2013)"},"citationItems":[{"id":86,"uris":["http://zotero.org/groups/484592/items/BM7UF5ED"],"uri":["http://zotero.org/groups/484592/items/BM7UF5ED"],"itemData":{"id":86,"type":"article-journal","title":"Genes involved in host–parasite interactions can be revealed by their correlated expression","container-title":"Nucleic Acids Research","page":"1508-1518","volume":"41","issue":"3","source":"nar.oxfordjournals.org","abstract":"Molecular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James"},{"family":"Berriman","given":"Matthew"}],"issued":{"date-parts":[["2013",1,2]]}}}],"schema":"https://github.com/citation-style-language/schema/raw/master/csl-citation.json"} </w:instrText>
      </w:r>
      <w:r w:rsidR="000975BA">
        <w:rPr>
          <w:rFonts w:ascii="Arial" w:eastAsia="Courier" w:hAnsi="Arial" w:cs="Arial"/>
          <w:color w:val="000000"/>
        </w:rPr>
        <w:fldChar w:fldCharType="separate"/>
      </w:r>
      <w:r w:rsidR="000975BA" w:rsidRPr="000975BA">
        <w:rPr>
          <w:rFonts w:ascii="Arial" w:hAnsi="Arial" w:cs="Arial"/>
        </w:rPr>
        <w:t xml:space="preserve">(Adam James Reid and </w:t>
      </w:r>
      <w:proofErr w:type="spellStart"/>
      <w:r w:rsidR="000975BA" w:rsidRPr="000975BA">
        <w:rPr>
          <w:rFonts w:ascii="Arial" w:hAnsi="Arial" w:cs="Arial"/>
        </w:rPr>
        <w:t>Berriman</w:t>
      </w:r>
      <w:proofErr w:type="spellEnd"/>
      <w:r w:rsidR="000975BA" w:rsidRPr="000975BA">
        <w:rPr>
          <w:rFonts w:ascii="Arial" w:hAnsi="Arial" w:cs="Arial"/>
        </w:rPr>
        <w:t xml:space="preserve"> 2013)</w:t>
      </w:r>
      <w:r w:rsidR="000975BA">
        <w:rPr>
          <w:rFonts w:ascii="Arial" w:eastAsia="Courier" w:hAnsi="Arial" w:cs="Arial"/>
          <w:color w:val="000000"/>
        </w:rPr>
        <w:fldChar w:fldCharType="end"/>
      </w:r>
      <w:r w:rsidR="000975BA">
        <w:rPr>
          <w:rFonts w:ascii="Arial" w:eastAsia="Courier" w:hAnsi="Arial" w:cs="Arial"/>
          <w:color w:val="000000"/>
        </w:rPr>
        <w:t xml:space="preserve"> </w:t>
      </w:r>
      <w:r>
        <w:rPr>
          <w:rFonts w:ascii="Arial" w:eastAsia="Courier" w:hAnsi="Arial" w:cs="Arial"/>
          <w:color w:val="000000"/>
        </w:rPr>
        <w:t xml:space="preserve">to </w:t>
      </w:r>
      <w:r w:rsidR="000975BA">
        <w:rPr>
          <w:rFonts w:ascii="Arial" w:eastAsia="Courier" w:hAnsi="Arial" w:cs="Arial"/>
          <w:color w:val="000000"/>
        </w:rPr>
        <w:t xml:space="preserve">test </w:t>
      </w:r>
      <w:r>
        <w:rPr>
          <w:rFonts w:ascii="Arial" w:eastAsia="Courier" w:hAnsi="Arial" w:cs="Arial"/>
          <w:color w:val="000000"/>
        </w:rPr>
        <w:t>enrich</w:t>
      </w:r>
      <w:r w:rsidR="000975BA">
        <w:rPr>
          <w:rFonts w:ascii="Arial" w:eastAsia="Courier" w:hAnsi="Arial" w:cs="Arial"/>
          <w:color w:val="000000"/>
        </w:rPr>
        <w:t xml:space="preserve">ment of </w:t>
      </w:r>
      <w:r>
        <w:rPr>
          <w:rFonts w:ascii="Arial" w:eastAsia="Courier" w:hAnsi="Arial" w:cs="Arial"/>
          <w:color w:val="000000"/>
        </w:rPr>
        <w:t xml:space="preserve">genes </w:t>
      </w:r>
      <w:r w:rsidR="000975BA">
        <w:rPr>
          <w:rFonts w:ascii="Arial" w:eastAsia="Courier" w:hAnsi="Arial" w:cs="Arial"/>
          <w:color w:val="000000"/>
        </w:rPr>
        <w:lastRenderedPageBreak/>
        <w:t xml:space="preserve">which </w:t>
      </w:r>
      <w:r>
        <w:rPr>
          <w:rFonts w:ascii="Arial" w:eastAsia="Courier" w:hAnsi="Arial" w:cs="Arial"/>
          <w:color w:val="000000"/>
        </w:rPr>
        <w:t>show correlated expression p</w:t>
      </w:r>
      <w:r w:rsidR="000975BA">
        <w:rPr>
          <w:rFonts w:ascii="Arial" w:eastAsia="Courier" w:hAnsi="Arial" w:cs="Arial"/>
          <w:color w:val="000000"/>
        </w:rPr>
        <w:t>attern across host and parasite</w:t>
      </w:r>
      <w:r>
        <w:rPr>
          <w:rFonts w:ascii="Arial" w:eastAsia="Courier" w:hAnsi="Arial" w:cs="Arial"/>
          <w:color w:val="000000"/>
        </w:rPr>
        <w:t>.</w:t>
      </w:r>
      <w:r w:rsidR="000975BA">
        <w:rPr>
          <w:rFonts w:ascii="Arial" w:eastAsia="Courier" w:hAnsi="Arial" w:cs="Arial"/>
          <w:color w:val="000000"/>
        </w:rPr>
        <w:t xml:space="preserve"> Basically this analysis asks how likely it is that a pair of mRNAs (from 1 host gene and 1 parasite gene) are expressed simultaneously when compared to all other samples and genes in the analysis.</w:t>
      </w:r>
      <w:r>
        <w:rPr>
          <w:rFonts w:ascii="Arial" w:eastAsia="Courier" w:hAnsi="Arial" w:cs="Arial"/>
          <w:color w:val="000000"/>
        </w:rPr>
        <w:t xml:space="preserve"> We highligh</w:t>
      </w:r>
      <w:r w:rsidR="000975BA">
        <w:rPr>
          <w:rFonts w:ascii="Arial" w:eastAsia="Courier" w:hAnsi="Arial" w:cs="Arial"/>
          <w:color w:val="000000"/>
        </w:rPr>
        <w:t>t</w:t>
      </w:r>
      <w:r>
        <w:rPr>
          <w:rFonts w:ascii="Arial" w:eastAsia="Courier" w:hAnsi="Arial" w:cs="Arial"/>
          <w:color w:val="000000"/>
        </w:rPr>
        <w:t xml:space="preserve"> that </w:t>
      </w:r>
      <w:r w:rsidR="000975BA">
        <w:rPr>
          <w:rFonts w:ascii="Arial" w:eastAsia="Courier" w:hAnsi="Arial" w:cs="Arial"/>
          <w:color w:val="000000"/>
        </w:rPr>
        <w:t xml:space="preserve">our reported interacting genes are not enriched in </w:t>
      </w:r>
      <w:r>
        <w:rPr>
          <w:rFonts w:ascii="Arial" w:eastAsia="Courier" w:hAnsi="Arial" w:cs="Arial"/>
          <w:color w:val="000000"/>
        </w:rPr>
        <w:t xml:space="preserve">clusters reported for distinct host </w:t>
      </w:r>
      <w:r w:rsidR="00567670">
        <w:rPr>
          <w:rFonts w:ascii="Arial" w:eastAsia="Courier" w:hAnsi="Arial" w:cs="Arial"/>
          <w:color w:val="000000"/>
        </w:rPr>
        <w:t xml:space="preserve">or </w:t>
      </w:r>
      <w:r>
        <w:rPr>
          <w:rFonts w:ascii="Arial" w:eastAsia="Courier" w:hAnsi="Arial" w:cs="Arial"/>
          <w:color w:val="000000"/>
        </w:rPr>
        <w:t>par</w:t>
      </w:r>
      <w:r w:rsidR="000975BA">
        <w:rPr>
          <w:rFonts w:ascii="Arial" w:eastAsia="Courier" w:hAnsi="Arial" w:cs="Arial"/>
          <w:color w:val="000000"/>
        </w:rPr>
        <w:t>a</w:t>
      </w:r>
      <w:r>
        <w:rPr>
          <w:rFonts w:ascii="Arial" w:eastAsia="Courier" w:hAnsi="Arial" w:cs="Arial"/>
          <w:color w:val="000000"/>
        </w:rPr>
        <w:t>site response</w:t>
      </w:r>
      <w:r w:rsidR="000975BA">
        <w:rPr>
          <w:rFonts w:ascii="Arial" w:eastAsia="Courier" w:hAnsi="Arial" w:cs="Arial"/>
          <w:color w:val="000000"/>
        </w:rPr>
        <w:t>s</w:t>
      </w:r>
      <w:r>
        <w:rPr>
          <w:rFonts w:ascii="Arial" w:eastAsia="Courier" w:hAnsi="Arial" w:cs="Arial"/>
          <w:color w:val="000000"/>
        </w:rPr>
        <w:t xml:space="preserve"> along the lifecycle</w:t>
      </w:r>
      <w:r w:rsidR="000975BA">
        <w:rPr>
          <w:rFonts w:ascii="Arial" w:eastAsia="Courier" w:hAnsi="Arial" w:cs="Arial"/>
          <w:color w:val="000000"/>
        </w:rPr>
        <w:t xml:space="preserve"> (Figures 2b and 3b)</w:t>
      </w:r>
      <w:r>
        <w:rPr>
          <w:rFonts w:ascii="Arial" w:eastAsia="Courier" w:hAnsi="Arial" w:cs="Arial"/>
          <w:color w:val="000000"/>
        </w:rPr>
        <w:t xml:space="preserve">. </w:t>
      </w:r>
      <w:r w:rsidR="000975BA">
        <w:rPr>
          <w:rFonts w:ascii="Arial" w:eastAsia="Courier" w:hAnsi="Arial" w:cs="Arial"/>
          <w:color w:val="000000"/>
        </w:rPr>
        <w:t>Instead, they</w:t>
      </w:r>
      <w:r>
        <w:rPr>
          <w:rFonts w:ascii="Arial" w:eastAsia="Courier" w:hAnsi="Arial" w:cs="Arial"/>
          <w:color w:val="000000"/>
        </w:rPr>
        <w:t xml:space="preserve"> constitute an independent gene-set. </w:t>
      </w:r>
      <w:r w:rsidR="00B33369">
        <w:rPr>
          <w:rFonts w:ascii="Arial" w:eastAsia="Courier" w:hAnsi="Arial" w:cs="Arial"/>
          <w:color w:val="000000"/>
        </w:rPr>
        <w:t>I</w:t>
      </w:r>
      <w:r>
        <w:rPr>
          <w:rFonts w:ascii="Arial" w:eastAsia="Courier" w:hAnsi="Arial" w:cs="Arial"/>
          <w:color w:val="000000"/>
        </w:rPr>
        <w:t xml:space="preserve">dentification of these genes was possible </w:t>
      </w:r>
      <w:r w:rsidR="00B33369">
        <w:rPr>
          <w:rFonts w:ascii="Arial" w:eastAsia="Courier" w:hAnsi="Arial" w:cs="Arial"/>
          <w:color w:val="000000"/>
        </w:rPr>
        <w:t xml:space="preserve">by </w:t>
      </w:r>
      <w:r>
        <w:rPr>
          <w:rFonts w:ascii="Arial" w:eastAsia="Courier" w:hAnsi="Arial" w:cs="Arial"/>
          <w:color w:val="000000"/>
        </w:rPr>
        <w:t>ma</w:t>
      </w:r>
      <w:r w:rsidR="00B33369">
        <w:rPr>
          <w:rFonts w:ascii="Arial" w:eastAsia="Courier" w:hAnsi="Arial" w:cs="Arial"/>
          <w:color w:val="000000"/>
        </w:rPr>
        <w:t xml:space="preserve">king use of </w:t>
      </w:r>
      <w:r>
        <w:rPr>
          <w:rFonts w:ascii="Arial" w:eastAsia="Courier" w:hAnsi="Arial" w:cs="Arial"/>
          <w:color w:val="000000"/>
        </w:rPr>
        <w:t xml:space="preserve">partially unexplained variation between </w:t>
      </w:r>
      <w:commentRangeStart w:id="23"/>
      <w:r>
        <w:rPr>
          <w:rFonts w:ascii="Arial" w:eastAsia="Courier" w:hAnsi="Arial" w:cs="Arial"/>
          <w:color w:val="000000"/>
        </w:rPr>
        <w:t>samples</w:t>
      </w:r>
      <w:commentRangeEnd w:id="23"/>
      <w:r w:rsidR="00044658">
        <w:rPr>
          <w:rStyle w:val="CommentReference"/>
          <w:rFonts w:cs="Mangal"/>
        </w:rPr>
        <w:commentReference w:id="23"/>
      </w:r>
      <w:r>
        <w:rPr>
          <w:rFonts w:ascii="Arial" w:eastAsia="Courier" w:hAnsi="Arial" w:cs="Arial"/>
          <w:color w:val="000000"/>
        </w:rPr>
        <w:t xml:space="preserve">. </w:t>
      </w:r>
    </w:p>
    <w:p w14:paraId="78FE4FD8" w14:textId="5B296C2F" w:rsidR="004313D6" w:rsidRDefault="00EE1F96">
      <w:pPr>
        <w:pStyle w:val="Normal1"/>
        <w:spacing w:line="480" w:lineRule="auto"/>
      </w:pPr>
      <w:commentRangeStart w:id="24"/>
      <w:r>
        <w:rPr>
          <w:rFonts w:ascii="Arial" w:eastAsia="Courier" w:hAnsi="Arial" w:cs="Arial"/>
          <w:color w:val="000000"/>
        </w:rPr>
        <w:t>It is thus based on the assumption independent of the e</w:t>
      </w:r>
      <w:r w:rsidR="00843119">
        <w:rPr>
          <w:rFonts w:ascii="Arial" w:eastAsia="Courier" w:hAnsi="Arial" w:cs="Arial"/>
          <w:color w:val="000000"/>
        </w:rPr>
        <w:t>xp</w:t>
      </w:r>
      <w:r>
        <w:rPr>
          <w:rFonts w:ascii="Arial" w:eastAsia="Courier" w:hAnsi="Arial" w:cs="Arial"/>
          <w:color w:val="000000"/>
        </w:rPr>
        <w:t>r</w:t>
      </w:r>
      <w:r w:rsidR="00B33369">
        <w:rPr>
          <w:rFonts w:ascii="Arial" w:eastAsia="Courier" w:hAnsi="Arial" w:cs="Arial"/>
          <w:color w:val="000000"/>
        </w:rPr>
        <w:t>e</w:t>
      </w:r>
      <w:r>
        <w:rPr>
          <w:rFonts w:ascii="Arial" w:eastAsia="Courier" w:hAnsi="Arial" w:cs="Arial"/>
          <w:color w:val="000000"/>
        </w:rPr>
        <w:t xml:space="preserve">ssion profile of a particular sample, host and parasite were recorded. </w:t>
      </w:r>
      <w:commentRangeEnd w:id="24"/>
      <w:r w:rsidR="00044658">
        <w:rPr>
          <w:rStyle w:val="CommentReference"/>
          <w:rFonts w:cs="Mangal"/>
        </w:rPr>
        <w:commentReference w:id="24"/>
      </w:r>
    </w:p>
    <w:p w14:paraId="41CFC79B" w14:textId="77777777" w:rsidR="00B33369" w:rsidRDefault="00B33369">
      <w:pPr>
        <w:pStyle w:val="Normal1"/>
        <w:spacing w:line="480" w:lineRule="auto"/>
        <w:rPr>
          <w:rFonts w:ascii="Arial" w:eastAsia="Courier" w:hAnsi="Arial" w:cs="Arial"/>
          <w:b/>
          <w:bCs/>
          <w:color w:val="000000"/>
          <w:sz w:val="28"/>
          <w:szCs w:val="28"/>
        </w:rPr>
      </w:pPr>
    </w:p>
    <w:p w14:paraId="090E80B9" w14:textId="77777777" w:rsidR="004313D6" w:rsidRDefault="004313D6">
      <w:pPr>
        <w:pStyle w:val="Normal1"/>
        <w:spacing w:line="480" w:lineRule="auto"/>
        <w:rPr>
          <w:rFonts w:ascii="Arial" w:eastAsia="Courier" w:hAnsi="Arial" w:cs="Arial"/>
          <w:color w:val="000000"/>
        </w:rPr>
      </w:pPr>
    </w:p>
    <w:p w14:paraId="0C6CE2A5" w14:textId="77777777" w:rsidR="004313D6" w:rsidRDefault="00EE1F96">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METHODS</w:t>
      </w:r>
    </w:p>
    <w:p w14:paraId="483F9893"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Mice and infection procedure</w:t>
      </w:r>
    </w:p>
    <w:p w14:paraId="4ACD27ED" w14:textId="083DB437" w:rsidR="004313D6" w:rsidRPr="00862CB5" w:rsidRDefault="00EE1F96">
      <w:pPr>
        <w:pStyle w:val="Normal1"/>
        <w:spacing w:line="480" w:lineRule="auto"/>
      </w:pPr>
      <w:r>
        <w:rPr>
          <w:rFonts w:ascii="Arial" w:eastAsia="Courier" w:hAnsi="Arial" w:cs="Arial"/>
          <w:color w:val="000000"/>
        </w:rPr>
        <w:t xml:space="preserve">Three strains of mice were used in our experiments: NMRI (Charles </w:t>
      </w:r>
      <w:r>
        <w:rPr>
          <w:rStyle w:val="Absatz-Standardschriftart1"/>
          <w:rFonts w:ascii="Arial" w:eastAsia="Courier" w:hAnsi="Arial" w:cs="Arial"/>
          <w:color w:val="000000"/>
        </w:rPr>
        <w:t xml:space="preserve">River Laboratories, </w:t>
      </w:r>
      <w:proofErr w:type="spellStart"/>
      <w:r>
        <w:rPr>
          <w:rStyle w:val="Absatz-Standardschriftart1"/>
          <w:rFonts w:ascii="Arial" w:eastAsia="Courier" w:hAnsi="Arial" w:cs="Arial"/>
          <w:color w:val="000000"/>
        </w:rPr>
        <w:t>Sulzfeld</w:t>
      </w:r>
      <w:proofErr w:type="spellEnd"/>
      <w:r>
        <w:rPr>
          <w:rStyle w:val="Absatz-Standardschriftart1"/>
          <w:rFonts w:ascii="Arial" w:eastAsia="Courier" w:hAnsi="Arial" w:cs="Arial"/>
          <w:color w:val="000000"/>
        </w:rPr>
        <w:t xml:space="preserve">, Germany), C57BL/6 (), and </w:t>
      </w:r>
      <w:r>
        <w:rPr>
          <w:rStyle w:val="Absatz-Standardschriftart1"/>
          <w:rFonts w:ascii="Arial" w:eastAsia="Courier" w:hAnsi="Arial" w:cs="Arial"/>
          <w:i/>
          <w:color w:val="000000"/>
        </w:rPr>
        <w:t>Rag1-/-</w:t>
      </w:r>
      <w:r>
        <w:rPr>
          <w:rStyle w:val="Absatz-Standardschriftart1"/>
          <w:rFonts w:ascii="Arial" w:eastAsia="Courier" w:hAnsi="Arial" w:cs="Arial"/>
          <w:color w:val="000000"/>
        </w:rPr>
        <w:t xml:space="preserve"> on </w:t>
      </w:r>
      <w:r>
        <w:rPr>
          <w:rFonts w:ascii="Arial" w:eastAsia="Courier" w:hAnsi="Arial" w:cs="Arial"/>
          <w:color w:val="000000"/>
        </w:rPr>
        <w:t xml:space="preserve">C57BL/6 background (gift from Susanne Hartmann, FU?). Animal procedures were performed according to the German Animal Protection Laws as directed and approved by the overseeing authority </w:t>
      </w:r>
      <w:proofErr w:type="spellStart"/>
      <w:r>
        <w:rPr>
          <w:rFonts w:ascii="Arial" w:eastAsia="Courier" w:hAnsi="Arial" w:cs="Arial"/>
          <w:color w:val="000000"/>
        </w:rPr>
        <w:t>Landesamt</w:t>
      </w:r>
      <w:proofErr w:type="spellEnd"/>
      <w:r>
        <w:rPr>
          <w:rFonts w:ascii="Arial" w:eastAsia="Courier" w:hAnsi="Arial" w:cs="Arial"/>
          <w:color w:val="000000"/>
        </w:rPr>
        <w:t xml:space="preserve"> </w:t>
      </w:r>
      <w:proofErr w:type="spellStart"/>
      <w:r w:rsidRPr="00002049">
        <w:rPr>
          <w:rStyle w:val="Absatz-Standardschriftart1"/>
          <w:rFonts w:ascii="Arial" w:eastAsia="Courier" w:hAnsi="Arial" w:cs="Arial"/>
          <w:color w:val="000000"/>
        </w:rPr>
        <w:t>fuer</w:t>
      </w:r>
      <w:proofErr w:type="spellEnd"/>
      <w:r w:rsidRPr="00002049">
        <w:rPr>
          <w:rStyle w:val="Absatz-Standardschriftart1"/>
          <w:rFonts w:ascii="Arial" w:eastAsia="Courier" w:hAnsi="Arial" w:cs="Arial"/>
          <w:color w:val="000000"/>
        </w:rPr>
        <w:t xml:space="preserve"> Gesundheit und </w:t>
      </w:r>
      <w:proofErr w:type="spellStart"/>
      <w:r w:rsidRPr="00002049">
        <w:rPr>
          <w:rStyle w:val="Absatz-Standardschriftart1"/>
          <w:rFonts w:ascii="Arial" w:eastAsia="Courier" w:hAnsi="Arial" w:cs="Arial"/>
          <w:color w:val="000000"/>
        </w:rPr>
        <w:t>Soziales</w:t>
      </w:r>
      <w:proofErr w:type="spellEnd"/>
      <w:r w:rsidRPr="00002049">
        <w:rPr>
          <w:rStyle w:val="Absatz-Standardschriftart1"/>
          <w:rFonts w:ascii="Arial" w:eastAsia="Courier" w:hAnsi="Arial" w:cs="Arial"/>
          <w:color w:val="000000"/>
        </w:rPr>
        <w:t xml:space="preserve"> (Berlin, Germany). </w:t>
      </w:r>
      <w:r>
        <w:rPr>
          <w:rStyle w:val="Absatz-Standardschriftart1"/>
          <w:rFonts w:ascii="Arial" w:eastAsia="Courier" w:hAnsi="Arial" w:cs="Arial"/>
          <w:color w:val="000000"/>
        </w:rPr>
        <w:t>Animals where infected</w:t>
      </w:r>
      <w:r>
        <w:t xml:space="preserve"> </w:t>
      </w:r>
      <w:r>
        <w:rPr>
          <w:rFonts w:ascii="Arial" w:eastAsia="Courier" w:hAnsi="Arial" w:cs="Arial"/>
          <w:color w:val="000000"/>
        </w:rPr>
        <w:t xml:space="preserve">as described by </w:t>
      </w:r>
      <w:proofErr w:type="spellStart"/>
      <w:r>
        <w:rPr>
          <w:rFonts w:ascii="Arial" w:eastAsia="Courier" w:hAnsi="Arial" w:cs="Arial"/>
          <w:color w:val="000000"/>
        </w:rPr>
        <w:t>Schmid</w:t>
      </w:r>
      <w:proofErr w:type="spellEnd"/>
      <w:r>
        <w:rPr>
          <w:rFonts w:ascii="Arial" w:eastAsia="Courier" w:hAnsi="Arial" w:cs="Arial"/>
          <w:color w:val="000000"/>
        </w:rPr>
        <w:t xml:space="preserve"> et al., </w:t>
      </w:r>
      <w:r w:rsidR="00654330">
        <w:rPr>
          <w:rFonts w:ascii="Arial" w:eastAsia="Courier" w:hAnsi="Arial" w:cs="Arial"/>
          <w:color w:val="000000"/>
        </w:rPr>
        <w:fldChar w:fldCharType="begin"/>
      </w:r>
      <w:r w:rsidR="00A51423">
        <w:rPr>
          <w:rFonts w:ascii="Arial" w:eastAsia="Courier" w:hAnsi="Arial" w:cs="Arial"/>
          <w:color w:val="000000"/>
        </w:rPr>
        <w:instrText xml:space="preserve"> ADDIN ZOTERO_ITEM CSL_CITATION {"citationID":"2IgSdrgy","properties":{"formattedCitation":"(Schmid et al. 2012)","plainCitation":"(Schmid et al. 2012)"},"citationItems":[{"id":447,"uris":["http://zotero.org/users/2947270/items/GM5UZWD2"],"uri":["http://zotero.org/users/2947270/items/GM5UZWD2"],"itemData":{"id":447,"type":"article-journal","title":"Apicomplexan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J."},{"family":"Lucius","given":"Richard"},{"family":"Gupta","given":"Nishith"}],"issued":{"date-parts":[["2012"]]}}}],"schema":"https://github.com/citation-style-language/schema/raw/master/csl-citation.json"} </w:instrText>
      </w:r>
      <w:r w:rsidR="00654330">
        <w:rPr>
          <w:rFonts w:ascii="Arial" w:eastAsia="Courier" w:hAnsi="Arial" w:cs="Arial"/>
          <w:color w:val="000000"/>
        </w:rPr>
        <w:fldChar w:fldCharType="separate"/>
      </w:r>
      <w:r w:rsidR="00654330" w:rsidRPr="00654330">
        <w:rPr>
          <w:rFonts w:ascii="Arial" w:hAnsi="Arial" w:cs="Arial"/>
        </w:rPr>
        <w:t>(</w:t>
      </w:r>
      <w:proofErr w:type="spellStart"/>
      <w:r w:rsidR="00654330" w:rsidRPr="00654330">
        <w:rPr>
          <w:rFonts w:ascii="Arial" w:hAnsi="Arial" w:cs="Arial"/>
        </w:rPr>
        <w:t>Schmid</w:t>
      </w:r>
      <w:proofErr w:type="spellEnd"/>
      <w:r w:rsidR="00654330" w:rsidRPr="00654330">
        <w:rPr>
          <w:rFonts w:ascii="Arial" w:hAnsi="Arial" w:cs="Arial"/>
        </w:rPr>
        <w:t xml:space="preserve"> et al. 2012)</w:t>
      </w:r>
      <w:r w:rsidR="00654330">
        <w:rPr>
          <w:rFonts w:ascii="Arial" w:eastAsia="Courier" w:hAnsi="Arial" w:cs="Arial"/>
          <w:color w:val="000000"/>
        </w:rPr>
        <w:fldChar w:fldCharType="end"/>
      </w:r>
      <w:r w:rsidR="00654330">
        <w:rPr>
          <w:rFonts w:ascii="Arial" w:eastAsia="Courier" w:hAnsi="Arial" w:cs="Arial"/>
          <w:color w:val="000000"/>
        </w:rPr>
        <w:t xml:space="preserve">, </w:t>
      </w:r>
      <w:r>
        <w:rPr>
          <w:rFonts w:ascii="Arial" w:eastAsia="Courier" w:hAnsi="Arial" w:cs="Arial"/>
          <w:color w:val="000000"/>
        </w:rPr>
        <w:t xml:space="preserve">but </w:t>
      </w:r>
      <w:proofErr w:type="spellStart"/>
      <w:r>
        <w:rPr>
          <w:rFonts w:ascii="Arial" w:eastAsia="Courier" w:hAnsi="Arial" w:cs="Arial"/>
          <w:color w:val="000000"/>
        </w:rPr>
        <w:t>tapwater</w:t>
      </w:r>
      <w:proofErr w:type="spellEnd"/>
      <w:r>
        <w:rPr>
          <w:rFonts w:ascii="Arial" w:eastAsia="Courier" w:hAnsi="Arial" w:cs="Arial"/>
          <w:color w:val="000000"/>
        </w:rPr>
        <w:t xml:space="preserve"> was used instead of PBS for administration of oocysts. Briefly, NMRI mice were infected two times, which will be referred to as </w:t>
      </w:r>
      <w:r w:rsidR="00654330">
        <w:rPr>
          <w:rFonts w:ascii="Arial" w:eastAsia="Courier" w:hAnsi="Arial" w:cs="Arial"/>
          <w:color w:val="000000"/>
        </w:rPr>
        <w:t>“</w:t>
      </w:r>
      <w:r>
        <w:rPr>
          <w:rFonts w:ascii="Arial" w:eastAsia="Courier" w:hAnsi="Arial" w:cs="Arial"/>
          <w:color w:val="000000"/>
        </w:rPr>
        <w:t>first</w:t>
      </w:r>
      <w:r w:rsidR="00654330">
        <w:rPr>
          <w:rFonts w:ascii="Arial" w:eastAsia="Courier" w:hAnsi="Arial" w:cs="Arial"/>
          <w:color w:val="000000"/>
        </w:rPr>
        <w:t>”</w:t>
      </w:r>
      <w:r>
        <w:rPr>
          <w:rFonts w:ascii="Arial" w:eastAsia="Courier" w:hAnsi="Arial" w:cs="Arial"/>
          <w:color w:val="000000"/>
        </w:rPr>
        <w:t xml:space="preserve"> and </w:t>
      </w:r>
      <w:r w:rsidR="00654330">
        <w:rPr>
          <w:rFonts w:ascii="Arial" w:eastAsia="Courier" w:hAnsi="Arial" w:cs="Arial"/>
          <w:color w:val="000000"/>
        </w:rPr>
        <w:t>“</w:t>
      </w:r>
      <w:r>
        <w:rPr>
          <w:rFonts w:ascii="Arial" w:eastAsia="Courier" w:hAnsi="Arial" w:cs="Arial"/>
          <w:color w:val="000000"/>
        </w:rPr>
        <w:t>second</w:t>
      </w:r>
      <w:r w:rsidR="00654330">
        <w:rPr>
          <w:rFonts w:ascii="Arial" w:eastAsia="Courier" w:hAnsi="Arial" w:cs="Arial"/>
          <w:color w:val="000000"/>
        </w:rPr>
        <w:t>” or “challenge”</w:t>
      </w:r>
      <w:r>
        <w:rPr>
          <w:rFonts w:ascii="Arial" w:eastAsia="Courier" w:hAnsi="Arial" w:cs="Arial"/>
          <w:color w:val="000000"/>
        </w:rPr>
        <w:t xml:space="preserve"> infection. For the first infection, 150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were adminis</w:t>
      </w:r>
      <w:r w:rsidR="00862CB5">
        <w:rPr>
          <w:rFonts w:ascii="Arial" w:eastAsia="Courier" w:hAnsi="Arial" w:cs="Arial"/>
          <w:color w:val="000000"/>
        </w:rPr>
        <w:t xml:space="preserve">tered in 100 µL </w:t>
      </w:r>
      <w:r w:rsidR="00654330" w:rsidRPr="00654330">
        <w:rPr>
          <w:rFonts w:ascii="Arial" w:eastAsia="Courier" w:hAnsi="Arial" w:cs="Arial"/>
          <w:color w:val="auto"/>
        </w:rPr>
        <w:t xml:space="preserve">water </w:t>
      </w:r>
      <w:r>
        <w:rPr>
          <w:rFonts w:ascii="Arial" w:eastAsia="Courier" w:hAnsi="Arial" w:cs="Arial"/>
          <w:color w:val="000000"/>
        </w:rPr>
        <w:t xml:space="preserve">by oral gavage. During the first infection of 60 mice, all animals were weighed every day. On day zero, before infection, as well as on 3 </w:t>
      </w:r>
      <w:r w:rsidR="00AB7D3B">
        <w:rPr>
          <w:rFonts w:ascii="Arial" w:eastAsia="Courier" w:hAnsi="Arial" w:cs="Arial"/>
          <w:color w:val="000000"/>
        </w:rPr>
        <w:t xml:space="preserve">days </w:t>
      </w:r>
      <w:r w:rsidR="002D70D0">
        <w:rPr>
          <w:rFonts w:ascii="Arial" w:eastAsia="Courier" w:hAnsi="Arial" w:cs="Arial"/>
          <w:color w:val="000000"/>
        </w:rPr>
        <w:t xml:space="preserve">post </w:t>
      </w:r>
      <w:proofErr w:type="gramStart"/>
      <w:r w:rsidR="002D70D0">
        <w:rPr>
          <w:rFonts w:ascii="Arial" w:eastAsia="Courier" w:hAnsi="Arial" w:cs="Arial"/>
          <w:color w:val="000000"/>
        </w:rPr>
        <w:t>infection</w:t>
      </w:r>
      <w:r w:rsidR="00AB7D3B">
        <w:rPr>
          <w:rFonts w:ascii="Arial" w:eastAsia="Courier" w:hAnsi="Arial" w:cs="Arial"/>
          <w:color w:val="000000"/>
        </w:rPr>
        <w:t xml:space="preserve"> </w:t>
      </w:r>
      <w:r>
        <w:rPr>
          <w:rFonts w:ascii="Arial" w:eastAsia="Courier" w:hAnsi="Arial" w:cs="Arial"/>
          <w:color w:val="000000"/>
        </w:rPr>
        <w:t>,</w:t>
      </w:r>
      <w:proofErr w:type="gramEnd"/>
      <w:r>
        <w:rPr>
          <w:rFonts w:ascii="Arial" w:eastAsia="Courier" w:hAnsi="Arial" w:cs="Arial"/>
          <w:color w:val="000000"/>
        </w:rPr>
        <w:t xml:space="preserve"> 5 </w:t>
      </w:r>
      <w:r w:rsidR="00AB7D3B">
        <w:rPr>
          <w:rFonts w:ascii="Arial" w:eastAsia="Courier" w:hAnsi="Arial" w:cs="Arial"/>
          <w:color w:val="000000"/>
        </w:rPr>
        <w:lastRenderedPageBreak/>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and 7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caeca from 3-4 sacrificed mice per time point were collected. Epithelial cells were isolated as described in </w:t>
      </w:r>
      <w:proofErr w:type="spellStart"/>
      <w:r>
        <w:rPr>
          <w:rFonts w:ascii="Arial" w:eastAsia="Courier" w:hAnsi="Arial" w:cs="Arial"/>
          <w:color w:val="000000"/>
        </w:rPr>
        <w:t>Schmid</w:t>
      </w:r>
      <w:proofErr w:type="spellEnd"/>
      <w:r>
        <w:rPr>
          <w:rFonts w:ascii="Arial" w:eastAsia="Courier" w:hAnsi="Arial" w:cs="Arial"/>
          <w:color w:val="000000"/>
        </w:rPr>
        <w:t xml:space="preserve"> et al. (2012)</w:t>
      </w:r>
      <w:r w:rsidR="00862CB5">
        <w:rPr>
          <w:rFonts w:ascii="Arial" w:eastAsia="Courier" w:hAnsi="Arial" w:cs="Arial"/>
          <w:color w:val="000000"/>
        </w:rPr>
        <w:t xml:space="preserve"> to a 90% purity of epithelial cells</w:t>
      </w:r>
      <w:r>
        <w:rPr>
          <w:rFonts w:ascii="Arial" w:eastAsia="Courier" w:hAnsi="Arial" w:cs="Arial"/>
          <w:color w:val="000000"/>
        </w:rPr>
        <w:t xml:space="preserve">. For challenge infection, mice recovered for four weeks before second infection.  Recovery was monitored by weighing and visual inspection of fur. For the second infection, 1500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were applied by oral gavage</w:t>
      </w:r>
      <w:r w:rsidR="00862CB5">
        <w:rPr>
          <w:rFonts w:ascii="Arial" w:eastAsia="Courier" w:hAnsi="Arial" w:cs="Arial"/>
          <w:color w:val="000000"/>
        </w:rPr>
        <w:t xml:space="preserve"> in 100µ</w:t>
      </w:r>
      <w:r w:rsidR="00654330">
        <w:rPr>
          <w:rFonts w:ascii="Arial" w:eastAsia="Courier" w:hAnsi="Arial" w:cs="Arial"/>
          <w:color w:val="000000"/>
        </w:rPr>
        <w:t xml:space="preserve">L water. </w:t>
      </w:r>
      <w:r>
        <w:rPr>
          <w:rFonts w:ascii="Arial" w:eastAsia="Courier" w:hAnsi="Arial" w:cs="Arial"/>
          <w:color w:val="000000"/>
        </w:rPr>
        <w:t xml:space="preserve">Three mice were used as </w:t>
      </w:r>
      <w:r w:rsidR="00862CB5">
        <w:rPr>
          <w:rFonts w:ascii="Arial" w:eastAsia="Courier" w:hAnsi="Arial" w:cs="Arial"/>
          <w:color w:val="000000"/>
        </w:rPr>
        <w:t>non-re</w:t>
      </w:r>
      <w:r>
        <w:rPr>
          <w:rFonts w:ascii="Arial" w:eastAsia="Courier" w:hAnsi="Arial" w:cs="Arial"/>
          <w:color w:val="000000"/>
        </w:rPr>
        <w:t>infection control, referred to as day 0, second infection.</w:t>
      </w:r>
      <w:r w:rsidR="00862CB5">
        <w:rPr>
          <w:rFonts w:ascii="Arial" w:eastAsia="Courier" w:hAnsi="Arial" w:cs="Arial"/>
          <w:color w:val="000000"/>
        </w:rPr>
        <w:t xml:space="preserve"> </w:t>
      </w:r>
      <w:r w:rsidR="00862CB5" w:rsidRPr="00862CB5">
        <w:rPr>
          <w:rFonts w:ascii="Arial" w:eastAsia="Courier" w:hAnsi="Arial" w:cs="Arial"/>
          <w:i/>
          <w:color w:val="000000"/>
        </w:rPr>
        <w:t>Rag1-/-</w:t>
      </w:r>
      <w:r w:rsidR="00862CB5">
        <w:rPr>
          <w:rFonts w:ascii="Arial" w:eastAsia="Courier" w:hAnsi="Arial" w:cs="Arial"/>
          <w:i/>
          <w:color w:val="000000"/>
        </w:rPr>
        <w:t xml:space="preserve"> </w:t>
      </w:r>
      <w:r w:rsidR="00862CB5">
        <w:rPr>
          <w:rFonts w:ascii="Arial" w:eastAsia="Courier" w:hAnsi="Arial" w:cs="Arial"/>
          <w:color w:val="000000"/>
        </w:rPr>
        <w:t xml:space="preserve">mice and the background C57BL/6 strain control mice were also subjected to first and challenge infections with 10 </w:t>
      </w:r>
      <w:proofErr w:type="spellStart"/>
      <w:r w:rsidR="00862CB5">
        <w:rPr>
          <w:rFonts w:ascii="Arial" w:eastAsia="Courier" w:hAnsi="Arial" w:cs="Arial"/>
          <w:color w:val="000000"/>
        </w:rPr>
        <w:t>sporulated</w:t>
      </w:r>
      <w:proofErr w:type="spellEnd"/>
      <w:r w:rsidR="00862CB5">
        <w:rPr>
          <w:rFonts w:ascii="Arial" w:eastAsia="Courier" w:hAnsi="Arial" w:cs="Arial"/>
          <w:color w:val="000000"/>
        </w:rPr>
        <w:t xml:space="preserve"> oocysts in 100 µL</w:t>
      </w:r>
      <w:r w:rsidR="00654330">
        <w:rPr>
          <w:rFonts w:ascii="Arial" w:eastAsia="Courier" w:hAnsi="Arial" w:cs="Arial"/>
          <w:color w:val="000000"/>
        </w:rPr>
        <w:t xml:space="preserve"> water </w:t>
      </w:r>
      <w:r w:rsidR="00862CB5">
        <w:rPr>
          <w:rFonts w:ascii="Arial" w:eastAsia="Courier" w:hAnsi="Arial" w:cs="Arial"/>
          <w:color w:val="000000"/>
        </w:rPr>
        <w:t xml:space="preserve">in both cases. Samples were taken on day 0 (pre-infection control) and day 5 post infection in both first and second infections and treated as described above for NMRI mice. </w:t>
      </w:r>
    </w:p>
    <w:p w14:paraId="3B8197D9" w14:textId="77777777" w:rsidR="004313D6" w:rsidRDefault="004313D6">
      <w:pPr>
        <w:pStyle w:val="Normal1"/>
        <w:spacing w:line="480" w:lineRule="auto"/>
        <w:rPr>
          <w:rFonts w:ascii="Arial" w:eastAsia="Courier" w:hAnsi="Arial" w:cs="Arial"/>
          <w:b/>
          <w:bCs/>
          <w:color w:val="000000"/>
        </w:rPr>
      </w:pPr>
    </w:p>
    <w:p w14:paraId="75AB371F"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Oocyst purification for infection and sequencing</w:t>
      </w:r>
    </w:p>
    <w:p w14:paraId="446E918E" w14:textId="2A6275A5" w:rsidR="004313D6" w:rsidRDefault="00EE1F96">
      <w:pPr>
        <w:pStyle w:val="Normal1"/>
        <w:spacing w:line="480" w:lineRule="auto"/>
        <w:rPr>
          <w:rFonts w:ascii="Arial" w:eastAsia="Courier" w:hAnsi="Arial" w:cs="Arial"/>
          <w:color w:val="000000"/>
        </w:rPr>
      </w:pPr>
      <w:proofErr w:type="spellStart"/>
      <w:r>
        <w:rPr>
          <w:rFonts w:ascii="Arial" w:eastAsia="Courier" w:hAnsi="Arial" w:cs="Arial"/>
          <w:color w:val="000000"/>
        </w:rPr>
        <w:t>Sporulated</w:t>
      </w:r>
      <w:proofErr w:type="spellEnd"/>
      <w:r>
        <w:rPr>
          <w:rFonts w:ascii="Arial" w:eastAsia="Courier" w:hAnsi="Arial" w:cs="Arial"/>
          <w:color w:val="000000"/>
        </w:rPr>
        <w:t xml:space="preserve"> oocysts were purified by flotation from feces stored in potassium dichromate and administered orally in 100 </w:t>
      </w:r>
      <w:proofErr w:type="spellStart"/>
      <w:r>
        <w:rPr>
          <w:rFonts w:ascii="Arial" w:eastAsia="Courier" w:hAnsi="Arial" w:cs="Arial"/>
          <w:color w:val="000000"/>
        </w:rPr>
        <w:t>uL</w:t>
      </w:r>
      <w:proofErr w:type="spellEnd"/>
      <w:r>
        <w:rPr>
          <w:rFonts w:ascii="Arial" w:eastAsia="Courier" w:hAnsi="Arial" w:cs="Arial"/>
          <w:color w:val="000000"/>
        </w:rPr>
        <w:t xml:space="preserve"> </w:t>
      </w:r>
      <w:proofErr w:type="spellStart"/>
      <w:r>
        <w:rPr>
          <w:rFonts w:ascii="Arial" w:eastAsia="Courier" w:hAnsi="Arial" w:cs="Arial"/>
          <w:color w:val="000000"/>
        </w:rPr>
        <w:t>tapwater</w:t>
      </w:r>
      <w:proofErr w:type="spellEnd"/>
      <w:r>
        <w:rPr>
          <w:rFonts w:ascii="Arial" w:eastAsia="Courier" w:hAnsi="Arial" w:cs="Arial"/>
          <w:color w:val="000000"/>
        </w:rPr>
        <w:t xml:space="preserve">. One E. </w:t>
      </w:r>
      <w:proofErr w:type="spellStart"/>
      <w:r>
        <w:rPr>
          <w:rFonts w:ascii="Arial" w:eastAsia="Courier" w:hAnsi="Arial" w:cs="Arial"/>
          <w:color w:val="000000"/>
        </w:rPr>
        <w:t>falciformis</w:t>
      </w:r>
      <w:proofErr w:type="spellEnd"/>
      <w:r>
        <w:rPr>
          <w:rFonts w:ascii="Arial" w:eastAsia="Courier" w:hAnsi="Arial" w:cs="Arial"/>
          <w:color w:val="000000"/>
        </w:rPr>
        <w:t xml:space="preserve"> isolate, E. </w:t>
      </w:r>
      <w:proofErr w:type="spellStart"/>
      <w:r>
        <w:rPr>
          <w:rFonts w:ascii="Arial" w:eastAsia="Courier" w:hAnsi="Arial" w:cs="Arial"/>
          <w:color w:val="000000"/>
        </w:rPr>
        <w:t>falciformis</w:t>
      </w:r>
      <w:proofErr w:type="spellEnd"/>
      <w:r>
        <w:rPr>
          <w:rFonts w:ascii="Arial" w:eastAsia="Courier" w:hAnsi="Arial" w:cs="Arial"/>
          <w:color w:val="000000"/>
        </w:rPr>
        <w:t xml:space="preserve"> Bayer </w:t>
      </w:r>
      <w:proofErr w:type="spellStart"/>
      <w:r>
        <w:rPr>
          <w:rFonts w:ascii="Arial" w:eastAsia="Courier" w:hAnsi="Arial" w:cs="Arial"/>
          <w:color w:val="000000"/>
        </w:rPr>
        <w:t>Haberkorn</w:t>
      </w:r>
      <w:proofErr w:type="spellEnd"/>
      <w:r>
        <w:rPr>
          <w:rFonts w:ascii="Arial" w:eastAsia="Courier" w:hAnsi="Arial" w:cs="Arial"/>
          <w:color w:val="000000"/>
        </w:rPr>
        <w:t xml:space="preserve"> </w:t>
      </w:r>
      <w:proofErr w:type="gramStart"/>
      <w:r>
        <w:rPr>
          <w:rFonts w:ascii="Arial" w:eastAsia="Courier" w:hAnsi="Arial" w:cs="Arial"/>
          <w:color w:val="000000"/>
        </w:rPr>
        <w:t>1970,</w:t>
      </w:r>
      <w:proofErr w:type="gramEnd"/>
      <w:r>
        <w:rPr>
          <w:rFonts w:ascii="Arial" w:eastAsia="Courier" w:hAnsi="Arial" w:cs="Arial"/>
          <w:color w:val="000000"/>
        </w:rPr>
        <w:t xml:space="preserve"> was used for all infections and parasite samples. The strain is maintained through passage in NMRI mice in our facilities as described </w:t>
      </w:r>
      <w:r w:rsidR="00DE0B71">
        <w:rPr>
          <w:rFonts w:ascii="Arial" w:eastAsia="Courier" w:hAnsi="Arial" w:cs="Arial"/>
          <w:color w:val="000000"/>
        </w:rPr>
        <w:t xml:space="preserve">previously </w:t>
      </w:r>
      <w:r>
        <w:rPr>
          <w:rFonts w:ascii="Arial" w:eastAsia="Courier" w:hAnsi="Arial" w:cs="Arial"/>
          <w:color w:val="000000"/>
        </w:rPr>
        <w:t>(</w:t>
      </w:r>
      <w:proofErr w:type="spellStart"/>
      <w:r>
        <w:rPr>
          <w:rFonts w:ascii="Arial" w:eastAsia="Courier" w:hAnsi="Arial" w:cs="Arial"/>
          <w:color w:val="000000"/>
        </w:rPr>
        <w:t>Schmid</w:t>
      </w:r>
      <w:proofErr w:type="spellEnd"/>
      <w:r>
        <w:rPr>
          <w:rFonts w:ascii="Arial" w:eastAsia="Courier" w:hAnsi="Arial" w:cs="Arial"/>
          <w:color w:val="000000"/>
        </w:rPr>
        <w:t xml:space="preserve"> 2012).</w:t>
      </w:r>
    </w:p>
    <w:p w14:paraId="60D2C0A3" w14:textId="77777777" w:rsidR="004313D6" w:rsidRDefault="004313D6">
      <w:pPr>
        <w:pStyle w:val="Normal1"/>
        <w:spacing w:line="480" w:lineRule="auto"/>
        <w:rPr>
          <w:rFonts w:ascii="Arial" w:eastAsia="Courier" w:hAnsi="Arial" w:cs="Arial"/>
          <w:b/>
          <w:color w:val="000000"/>
        </w:rPr>
      </w:pPr>
    </w:p>
    <w:p w14:paraId="10351512" w14:textId="77777777" w:rsidR="004313D6" w:rsidRDefault="00EE1F96">
      <w:pPr>
        <w:pStyle w:val="Normal1"/>
        <w:spacing w:line="480" w:lineRule="auto"/>
        <w:rPr>
          <w:rFonts w:ascii="Arial" w:eastAsia="Courier" w:hAnsi="Arial" w:cs="Arial"/>
          <w:bCs/>
          <w:i/>
          <w:color w:val="000000"/>
        </w:rPr>
      </w:pPr>
      <w:proofErr w:type="spellStart"/>
      <w:r>
        <w:rPr>
          <w:rFonts w:ascii="Arial" w:eastAsia="Courier" w:hAnsi="Arial" w:cs="Arial"/>
          <w:bCs/>
          <w:i/>
          <w:color w:val="000000"/>
        </w:rPr>
        <w:t>Sporozoite</w:t>
      </w:r>
      <w:proofErr w:type="spellEnd"/>
      <w:r>
        <w:rPr>
          <w:rFonts w:ascii="Arial" w:eastAsia="Courier" w:hAnsi="Arial" w:cs="Arial"/>
          <w:bCs/>
          <w:i/>
          <w:color w:val="000000"/>
        </w:rPr>
        <w:t xml:space="preserve"> isolation</w:t>
      </w:r>
    </w:p>
    <w:p w14:paraId="5F75FD92" w14:textId="22D0D5EC" w:rsidR="004313D6" w:rsidRDefault="00EE1F96">
      <w:pPr>
        <w:pStyle w:val="Normal1"/>
        <w:spacing w:line="480" w:lineRule="auto"/>
        <w:rPr>
          <w:rFonts w:ascii="Arial" w:eastAsia="Courier" w:hAnsi="Arial" w:cs="Arial"/>
          <w:color w:val="000000"/>
        </w:rPr>
      </w:pPr>
      <w:proofErr w:type="spellStart"/>
      <w:r>
        <w:rPr>
          <w:rFonts w:ascii="Arial" w:eastAsia="Courier" w:hAnsi="Arial" w:cs="Arial"/>
          <w:color w:val="000000"/>
        </w:rPr>
        <w:t>Sporozoites</w:t>
      </w:r>
      <w:proofErr w:type="spellEnd"/>
      <w:r>
        <w:rPr>
          <w:rFonts w:ascii="Arial" w:eastAsia="Courier" w:hAnsi="Arial" w:cs="Arial"/>
          <w:color w:val="000000"/>
        </w:rPr>
        <w:t xml:space="preserve"> were isolated from </w:t>
      </w:r>
      <w:proofErr w:type="spellStart"/>
      <w:r>
        <w:rPr>
          <w:rFonts w:ascii="Arial" w:eastAsia="Courier" w:hAnsi="Arial" w:cs="Arial"/>
          <w:color w:val="000000"/>
        </w:rPr>
        <w:t>sporocysts</w:t>
      </w:r>
      <w:proofErr w:type="spellEnd"/>
      <w:r>
        <w:rPr>
          <w:rFonts w:ascii="Arial" w:eastAsia="Courier" w:hAnsi="Arial" w:cs="Arial"/>
          <w:color w:val="000000"/>
        </w:rPr>
        <w:t xml:space="preserve"> by in vitro </w:t>
      </w:r>
      <w:proofErr w:type="spellStart"/>
      <w:r>
        <w:rPr>
          <w:rFonts w:ascii="Arial" w:eastAsia="Courier" w:hAnsi="Arial" w:cs="Arial"/>
          <w:color w:val="000000"/>
        </w:rPr>
        <w:t>excystation</w:t>
      </w:r>
      <w:proofErr w:type="spellEnd"/>
      <w:r>
        <w:rPr>
          <w:rFonts w:ascii="Arial" w:eastAsia="Courier" w:hAnsi="Arial" w:cs="Arial"/>
          <w:color w:val="000000"/>
        </w:rPr>
        <w:t xml:space="preserve">. For this, </w:t>
      </w:r>
      <w:proofErr w:type="spellStart"/>
      <w:r>
        <w:rPr>
          <w:rFonts w:ascii="Arial" w:eastAsia="Courier" w:hAnsi="Arial" w:cs="Arial"/>
          <w:color w:val="000000"/>
        </w:rPr>
        <w:t>sporocyst</w:t>
      </w:r>
      <w:r w:rsidR="00DE0B71">
        <w:rPr>
          <w:rFonts w:ascii="Arial" w:eastAsia="Courier" w:hAnsi="Arial" w:cs="Arial"/>
          <w:color w:val="000000"/>
        </w:rPr>
        <w:t>s</w:t>
      </w:r>
      <w:proofErr w:type="spellEnd"/>
      <w:r w:rsidR="00DE0B71">
        <w:rPr>
          <w:rFonts w:ascii="Arial" w:eastAsia="Courier" w:hAnsi="Arial" w:cs="Arial"/>
          <w:color w:val="000000"/>
        </w:rPr>
        <w:t xml:space="preserve"> were incubated at 37°</w:t>
      </w:r>
      <w:r>
        <w:rPr>
          <w:rFonts w:ascii="Arial" w:eastAsia="Courier" w:hAnsi="Arial" w:cs="Arial"/>
          <w:color w:val="000000"/>
        </w:rPr>
        <w:t xml:space="preserve">C in DMEM containing 0.04% </w:t>
      </w:r>
      <w:proofErr w:type="spellStart"/>
      <w:r>
        <w:rPr>
          <w:rFonts w:ascii="Arial" w:eastAsia="Courier" w:hAnsi="Arial" w:cs="Arial"/>
          <w:color w:val="000000"/>
        </w:rPr>
        <w:t>tauroglycocholate</w:t>
      </w:r>
      <w:proofErr w:type="spellEnd"/>
      <w:r>
        <w:rPr>
          <w:rFonts w:ascii="Arial" w:eastAsia="Courier" w:hAnsi="Arial" w:cs="Arial"/>
          <w:color w:val="000000"/>
        </w:rPr>
        <w:t xml:space="preserve"> (MP </w:t>
      </w:r>
      <w:proofErr w:type="spellStart"/>
      <w:r>
        <w:rPr>
          <w:rFonts w:ascii="Arial" w:eastAsia="Courier" w:hAnsi="Arial" w:cs="Arial"/>
          <w:color w:val="000000"/>
        </w:rPr>
        <w:t>Biomedicals</w:t>
      </w:r>
      <w:proofErr w:type="spellEnd"/>
      <w:r>
        <w:rPr>
          <w:rFonts w:ascii="Arial" w:eastAsia="Courier" w:hAnsi="Arial" w:cs="Arial"/>
          <w:color w:val="000000"/>
        </w:rPr>
        <w:t>) and 0.25% trypsin (</w:t>
      </w:r>
      <w:proofErr w:type="spellStart"/>
      <w:r>
        <w:rPr>
          <w:rFonts w:ascii="Arial" w:eastAsia="Courier" w:hAnsi="Arial" w:cs="Arial"/>
          <w:color w:val="000000"/>
        </w:rPr>
        <w:t>Applichem</w:t>
      </w:r>
      <w:proofErr w:type="spellEnd"/>
      <w:r>
        <w:rPr>
          <w:rFonts w:ascii="Arial" w:eastAsia="Courier" w:hAnsi="Arial" w:cs="Arial"/>
          <w:color w:val="000000"/>
        </w:rPr>
        <w:t>) for 30 m</w:t>
      </w:r>
      <w:r w:rsidR="00DE0B71">
        <w:rPr>
          <w:rFonts w:ascii="Arial" w:eastAsia="Courier" w:hAnsi="Arial" w:cs="Arial"/>
          <w:color w:val="000000"/>
        </w:rPr>
        <w:t xml:space="preserve">in. </w:t>
      </w:r>
      <w:proofErr w:type="spellStart"/>
      <w:r w:rsidR="00DE0B71">
        <w:rPr>
          <w:rFonts w:ascii="Arial" w:eastAsia="Courier" w:hAnsi="Arial" w:cs="Arial"/>
          <w:color w:val="000000"/>
        </w:rPr>
        <w:t>Sporozoites</w:t>
      </w:r>
      <w:proofErr w:type="spellEnd"/>
      <w:r w:rsidR="00DE0B71">
        <w:rPr>
          <w:rFonts w:ascii="Arial" w:eastAsia="Courier" w:hAnsi="Arial" w:cs="Arial"/>
          <w:color w:val="000000"/>
        </w:rPr>
        <w:t xml:space="preserve"> were purified in cellulose columns as described by</w:t>
      </w:r>
      <w:r>
        <w:rPr>
          <w:rFonts w:ascii="Arial" w:eastAsia="Courier" w:hAnsi="Arial" w:cs="Arial"/>
          <w:color w:val="000000"/>
        </w:rPr>
        <w:t xml:space="preserve"> </w:t>
      </w:r>
      <w:proofErr w:type="spellStart"/>
      <w:r>
        <w:rPr>
          <w:rFonts w:ascii="Arial" w:eastAsia="Courier" w:hAnsi="Arial" w:cs="Arial"/>
          <w:color w:val="000000"/>
        </w:rPr>
        <w:t>Schmatz</w:t>
      </w:r>
      <w:proofErr w:type="spellEnd"/>
      <w:r>
        <w:rPr>
          <w:rFonts w:ascii="Arial" w:eastAsia="Courier" w:hAnsi="Arial" w:cs="Arial"/>
          <w:color w:val="000000"/>
        </w:rPr>
        <w:t xml:space="preserve"> et al</w:t>
      </w:r>
      <w:r w:rsidR="00DE0B71">
        <w:rPr>
          <w:rFonts w:ascii="Arial" w:eastAsia="Courier" w:hAnsi="Arial" w:cs="Arial"/>
          <w:color w:val="000000"/>
        </w:rPr>
        <w:t>.</w:t>
      </w:r>
      <w:r>
        <w:rPr>
          <w:rFonts w:ascii="Arial" w:eastAsia="Courier" w:hAnsi="Arial" w:cs="Arial"/>
          <w:color w:val="000000"/>
        </w:rPr>
        <w:t xml:space="preserve"> </w:t>
      </w:r>
      <w:r w:rsidR="00DE0B71">
        <w:rPr>
          <w:rFonts w:ascii="Arial" w:eastAsia="Courier" w:hAnsi="Arial" w:cs="Arial"/>
          <w:color w:val="000000"/>
        </w:rPr>
        <w:fldChar w:fldCharType="begin"/>
      </w:r>
      <w:r w:rsidR="00A51423">
        <w:rPr>
          <w:rFonts w:ascii="Arial" w:eastAsia="Courier" w:hAnsi="Arial" w:cs="Arial"/>
          <w:color w:val="000000"/>
        </w:rPr>
        <w:instrText xml:space="preserve"> ADDIN ZOTERO_ITEM CSL_CITATION {"citationID":"PLPE1qer","properties":{"formattedCitation":"(Schmatz 1997)","plainCitation":"(Schmatz 1997)"},"citationItems":[{"id":511,"uris":["http://zotero.org/users/2947270/items/MFS253DD"],"uri":["http://zotero.org/users/2947270/items/MFS253DD"],"itemData":{"id":511,"type":"article-journal","title":"The mannitol cycle in Eimeria.","container-title":"Parasitology","page":"S81–S89","volume":"114 Suppl","abstract":"A metabolic pathway known as the mannitol cycle has been identified in Eimerian parasites. The pathway is a shunt off of the glycolytic pathway at fructose-6-phosphate (F6P). Two enzymes convert F6P to mannitol and two other enzymes are responsible for converting mannitol back to F6P when it is utilized. Although the pathway is present in various stages of the parasite the most apparent role of this pathway is in the sexual portion of the life cycle, particularly in the formation of oocysts. Extremely high concentrations of mannitol, approaching 0.3 M, are present in unsporulated oocysts. Mannitol functions as the endogenous energy source for oocysts to sporulate in the environment outside of the host. An inhibitory protein which inactivates the first enzyme of the mannitol cycle has been isolated from an oocyst derived inhibited enzyme complex and is believed to prevent the futile cycling of F6P during the maturation of oocysts. Evidence of the vital role of mannitol in the development and maturation of Eimeria tenella oocysts has been facilitated through the use of the drug Nitrophenide, a known anticoccidial which has now been found to be an inhibitor of one of the enzymes responsible for the biosynthesis of mannitol in the parasite. This compound prevents the formation of oocysts and at lower doses reduces mannitol levels in shed oocysts. In addition, oocysts with reduced mannitol levels fail to complete the sporulation process lending further evidence for this polyol's role in the parasite.","ISSN":"0031-1820","note":"PMID: 9309770","author":[{"family":"Schmatz","given":"D M"}],"issued":{"date-parts":[["1997"]]}}}],"schema":"https://github.com/citation-style-language/schema/raw/master/csl-citation.json"} </w:instrText>
      </w:r>
      <w:r w:rsidR="00DE0B71">
        <w:rPr>
          <w:rFonts w:ascii="Arial" w:eastAsia="Courier" w:hAnsi="Arial" w:cs="Arial"/>
          <w:color w:val="000000"/>
        </w:rPr>
        <w:fldChar w:fldCharType="separate"/>
      </w:r>
      <w:r w:rsidR="00DE0B71" w:rsidRPr="00DE0B71">
        <w:rPr>
          <w:rFonts w:ascii="Arial" w:hAnsi="Arial" w:cs="Arial"/>
        </w:rPr>
        <w:t>(</w:t>
      </w:r>
      <w:proofErr w:type="spellStart"/>
      <w:r w:rsidR="00DE0B71" w:rsidRPr="00DE0B71">
        <w:rPr>
          <w:rFonts w:ascii="Arial" w:hAnsi="Arial" w:cs="Arial"/>
        </w:rPr>
        <w:t>Schmatz</w:t>
      </w:r>
      <w:proofErr w:type="spellEnd"/>
      <w:r w:rsidR="00DE0B71" w:rsidRPr="00DE0B71">
        <w:rPr>
          <w:rFonts w:ascii="Arial" w:hAnsi="Arial" w:cs="Arial"/>
        </w:rPr>
        <w:t xml:space="preserve"> 1997)</w:t>
      </w:r>
      <w:r w:rsidR="00DE0B71">
        <w:rPr>
          <w:rFonts w:ascii="Arial" w:eastAsia="Courier" w:hAnsi="Arial" w:cs="Arial"/>
          <w:color w:val="000000"/>
        </w:rPr>
        <w:fldChar w:fldCharType="end"/>
      </w:r>
      <w:r w:rsidR="00DE0B71">
        <w:rPr>
          <w:rFonts w:ascii="Arial" w:eastAsia="Courier" w:hAnsi="Arial" w:cs="Arial"/>
          <w:color w:val="000000"/>
        </w:rPr>
        <w:t>.</w:t>
      </w:r>
    </w:p>
    <w:p w14:paraId="4C8DC66B" w14:textId="77777777" w:rsidR="004313D6" w:rsidRDefault="004313D6">
      <w:pPr>
        <w:pStyle w:val="Normal1"/>
        <w:spacing w:line="480" w:lineRule="auto"/>
        <w:rPr>
          <w:rFonts w:ascii="Arial" w:eastAsia="Courier" w:hAnsi="Arial" w:cs="Arial"/>
          <w:b/>
          <w:color w:val="000000"/>
        </w:rPr>
      </w:pPr>
    </w:p>
    <w:p w14:paraId="7601E4CA"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lastRenderedPageBreak/>
        <w:t>RNA extraction</w:t>
      </w:r>
    </w:p>
    <w:p w14:paraId="41B30521" w14:textId="4D9B4804" w:rsidR="004313D6" w:rsidRDefault="00EE1F96">
      <w:pPr>
        <w:pStyle w:val="Normal1"/>
        <w:spacing w:line="480" w:lineRule="auto"/>
        <w:rPr>
          <w:rFonts w:ascii="Arial" w:eastAsia="Courier" w:hAnsi="Arial" w:cs="Arial"/>
          <w:color w:val="000000"/>
        </w:rPr>
      </w:pPr>
      <w:r>
        <w:rPr>
          <w:rFonts w:ascii="Arial" w:eastAsia="Courier" w:hAnsi="Arial" w:cs="Arial"/>
          <w:color w:val="000000"/>
        </w:rPr>
        <w:t>Total RNA was isolated from infected epithelial cells</w:t>
      </w:r>
      <w:r w:rsidR="0011218B">
        <w:rPr>
          <w:rFonts w:ascii="Arial" w:eastAsia="Courier" w:hAnsi="Arial" w:cs="Arial"/>
          <w:color w:val="000000"/>
        </w:rPr>
        <w:t xml:space="preserve">, </w:t>
      </w:r>
      <w:proofErr w:type="spellStart"/>
      <w:r w:rsidR="0011218B">
        <w:rPr>
          <w:rFonts w:ascii="Arial" w:eastAsia="Courier" w:hAnsi="Arial" w:cs="Arial"/>
          <w:color w:val="000000"/>
        </w:rPr>
        <w:t>s</w:t>
      </w:r>
      <w:r>
        <w:rPr>
          <w:rFonts w:ascii="Arial" w:eastAsia="Courier" w:hAnsi="Arial" w:cs="Arial"/>
          <w:color w:val="000000"/>
        </w:rPr>
        <w:t>porozoites</w:t>
      </w:r>
      <w:proofErr w:type="spellEnd"/>
      <w:r w:rsidR="0011218B">
        <w:rPr>
          <w:rFonts w:ascii="Arial" w:eastAsia="Courier" w:hAnsi="Arial" w:cs="Arial"/>
          <w:color w:val="000000"/>
        </w:rPr>
        <w:t>,</w:t>
      </w:r>
      <w:r>
        <w:rPr>
          <w:rFonts w:ascii="Arial" w:eastAsia="Courier" w:hAnsi="Arial" w:cs="Arial"/>
          <w:color w:val="000000"/>
        </w:rPr>
        <w:t xml:space="preserve"> and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using </w:t>
      </w:r>
      <w:proofErr w:type="spellStart"/>
      <w:r>
        <w:rPr>
          <w:rFonts w:ascii="Arial" w:eastAsia="Courier" w:hAnsi="Arial" w:cs="Arial"/>
          <w:color w:val="000000"/>
        </w:rPr>
        <w:t>Trizol</w:t>
      </w:r>
      <w:proofErr w:type="spellEnd"/>
      <w:r>
        <w:rPr>
          <w:rFonts w:ascii="Arial" w:eastAsia="Courier" w:hAnsi="Arial" w:cs="Arial"/>
          <w:color w:val="000000"/>
        </w:rPr>
        <w:t xml:space="preserve"> according to the manufacturer’s protocol (Invitrogen). Purified RNA was used to produce an mRNA library using the Illumina’s </w:t>
      </w:r>
      <w:proofErr w:type="spellStart"/>
      <w:r>
        <w:rPr>
          <w:rFonts w:ascii="Arial" w:eastAsia="Courier" w:hAnsi="Arial" w:cs="Arial"/>
          <w:color w:val="000000"/>
        </w:rPr>
        <w:t>TruSeq</w:t>
      </w:r>
      <w:proofErr w:type="spellEnd"/>
      <w:r>
        <w:rPr>
          <w:rFonts w:ascii="Arial" w:eastAsia="Courier" w:hAnsi="Arial" w:cs="Arial"/>
          <w:color w:val="000000"/>
        </w:rPr>
        <w:t xml:space="preserve"> RNA Sample Preparation guide. </w:t>
      </w:r>
      <w:proofErr w:type="spellStart"/>
      <w:r>
        <w:rPr>
          <w:rFonts w:ascii="Arial" w:eastAsia="Courier" w:hAnsi="Arial" w:cs="Arial"/>
          <w:color w:val="000000"/>
        </w:rPr>
        <w:t>Sporozoites</w:t>
      </w:r>
      <w:proofErr w:type="spellEnd"/>
      <w:r>
        <w:rPr>
          <w:rFonts w:ascii="Arial" w:eastAsia="Courier" w:hAnsi="Arial" w:cs="Arial"/>
          <w:color w:val="000000"/>
        </w:rPr>
        <w:t xml:space="preserve"> were stored in 1 mL </w:t>
      </w:r>
      <w:proofErr w:type="spellStart"/>
      <w:r>
        <w:rPr>
          <w:rFonts w:ascii="Arial" w:eastAsia="Courier" w:hAnsi="Arial" w:cs="Arial"/>
          <w:color w:val="000000"/>
        </w:rPr>
        <w:t>Trizol</w:t>
      </w:r>
      <w:proofErr w:type="spellEnd"/>
      <w:r>
        <w:rPr>
          <w:rFonts w:ascii="Arial" w:eastAsia="Courier" w:hAnsi="Arial" w:cs="Arial"/>
          <w:color w:val="000000"/>
        </w:rPr>
        <w:t xml:space="preserve"> until RNA-isolation. Total RNA was isolated using the </w:t>
      </w:r>
      <w:proofErr w:type="spellStart"/>
      <w:r>
        <w:rPr>
          <w:rFonts w:ascii="Arial" w:eastAsia="Courier" w:hAnsi="Arial" w:cs="Arial"/>
          <w:color w:val="000000"/>
        </w:rPr>
        <w:t>PureLink</w:t>
      </w:r>
      <w:proofErr w:type="spellEnd"/>
      <w:r>
        <w:rPr>
          <w:rFonts w:ascii="Arial" w:eastAsia="Courier" w:hAnsi="Arial" w:cs="Arial"/>
          <w:color w:val="000000"/>
        </w:rPr>
        <w:t xml:space="preserve"> RNA Mini Kit (Invitrogen) and reverse transcribed into cDNA.</w:t>
      </w:r>
      <w:r w:rsidR="0011218B">
        <w:rPr>
          <w:rFonts w:ascii="Arial" w:eastAsia="Courier" w:hAnsi="Arial" w:cs="Arial"/>
          <w:color w:val="000000"/>
        </w:rPr>
        <w:t xml:space="preserve"> </w:t>
      </w:r>
      <w:proofErr w:type="spellStart"/>
      <w:proofErr w:type="gramStart"/>
      <w:r w:rsidR="0011218B" w:rsidRPr="0011218B">
        <w:rPr>
          <w:rFonts w:ascii="Arial" w:eastAsia="Courier" w:hAnsi="Arial" w:cs="Arial"/>
          <w:color w:val="FF0000"/>
        </w:rPr>
        <w:t>polyA</w:t>
      </w:r>
      <w:proofErr w:type="spellEnd"/>
      <w:proofErr w:type="gramEnd"/>
      <w:r w:rsidR="0011218B" w:rsidRPr="0011218B">
        <w:rPr>
          <w:rFonts w:ascii="Arial" w:eastAsia="Courier" w:hAnsi="Arial" w:cs="Arial"/>
          <w:color w:val="FF0000"/>
        </w:rPr>
        <w:t xml:space="preserve"> selection… Simone </w:t>
      </w:r>
      <w:proofErr w:type="gramStart"/>
      <w:r w:rsidR="0011218B" w:rsidRPr="0011218B">
        <w:rPr>
          <w:rFonts w:ascii="Arial" w:eastAsia="Courier" w:hAnsi="Arial" w:cs="Arial"/>
          <w:color w:val="FF0000"/>
        </w:rPr>
        <w:t>add</w:t>
      </w:r>
      <w:proofErr w:type="gramEnd"/>
      <w:r w:rsidR="0011218B" w:rsidRPr="0011218B">
        <w:rPr>
          <w:rFonts w:ascii="Arial" w:eastAsia="Courier" w:hAnsi="Arial" w:cs="Arial"/>
          <w:color w:val="FF0000"/>
        </w:rPr>
        <w:t>?</w:t>
      </w:r>
    </w:p>
    <w:p w14:paraId="0BD8A4A0" w14:textId="77777777" w:rsidR="004313D6" w:rsidRDefault="004313D6">
      <w:pPr>
        <w:pStyle w:val="Normal1"/>
        <w:spacing w:line="480" w:lineRule="auto"/>
        <w:rPr>
          <w:rFonts w:ascii="Arial" w:eastAsia="Courier" w:hAnsi="Arial" w:cs="Arial"/>
          <w:color w:val="000000"/>
        </w:rPr>
      </w:pPr>
    </w:p>
    <w:p w14:paraId="1130353E"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Sequencing and quality assessment</w:t>
      </w:r>
    </w:p>
    <w:p w14:paraId="017737F6" w14:textId="12955BC0" w:rsidR="004313D6" w:rsidRDefault="00EE1F96">
      <w:pPr>
        <w:pStyle w:val="Normal1"/>
        <w:spacing w:line="480" w:lineRule="auto"/>
      </w:pPr>
      <w:proofErr w:type="gramStart"/>
      <w:r>
        <w:rPr>
          <w:rFonts w:ascii="Arial" w:eastAsia="Courier" w:hAnsi="Arial" w:cs="Arial"/>
          <w:color w:val="000000"/>
        </w:rPr>
        <w:t>cDNA</w:t>
      </w:r>
      <w:proofErr w:type="gramEnd"/>
      <w:r>
        <w:rPr>
          <w:rFonts w:ascii="Arial" w:eastAsia="Courier" w:hAnsi="Arial" w:cs="Arial"/>
          <w:color w:val="000000"/>
        </w:rPr>
        <w:t xml:space="preserve"> samples were sequenced by either GAIIX</w:t>
      </w:r>
      <w:r w:rsidR="00397C72">
        <w:rPr>
          <w:rFonts w:ascii="Arial" w:eastAsia="Courier" w:hAnsi="Arial" w:cs="Arial"/>
          <w:color w:val="000000"/>
        </w:rPr>
        <w:t xml:space="preserve"> (13 samples)</w:t>
      </w:r>
      <w:r>
        <w:rPr>
          <w:rFonts w:ascii="Arial" w:eastAsia="Courier" w:hAnsi="Arial" w:cs="Arial"/>
          <w:color w:val="000000"/>
        </w:rPr>
        <w:t xml:space="preserve"> or Illumina </w:t>
      </w:r>
      <w:proofErr w:type="spellStart"/>
      <w:r>
        <w:rPr>
          <w:rFonts w:ascii="Arial" w:eastAsia="Courier" w:hAnsi="Arial" w:cs="Arial"/>
          <w:color w:val="000000"/>
        </w:rPr>
        <w:t>Hiseq</w:t>
      </w:r>
      <w:proofErr w:type="spellEnd"/>
      <w:r>
        <w:rPr>
          <w:rFonts w:ascii="Arial" w:eastAsia="Courier" w:hAnsi="Arial" w:cs="Arial"/>
          <w:color w:val="000000"/>
        </w:rPr>
        <w:t xml:space="preserve"> 2000</w:t>
      </w:r>
      <w:r w:rsidR="00397C72">
        <w:rPr>
          <w:rFonts w:ascii="Arial" w:eastAsia="Courier" w:hAnsi="Arial" w:cs="Arial"/>
          <w:color w:val="000000"/>
        </w:rPr>
        <w:t xml:space="preserve"> (14 samples)</w:t>
      </w:r>
      <w:r>
        <w:rPr>
          <w:rFonts w:ascii="Arial" w:eastAsia="Courier" w:hAnsi="Arial" w:cs="Arial"/>
          <w:color w:val="000000"/>
        </w:rPr>
        <w:t xml:space="preserve"> as specified in </w:t>
      </w:r>
      <w:r w:rsidR="009A7A02">
        <w:rPr>
          <w:rFonts w:ascii="Arial" w:eastAsia="Courier" w:hAnsi="Arial" w:cs="Arial"/>
          <w:color w:val="000000"/>
        </w:rPr>
        <w:t>Table 1</w:t>
      </w:r>
      <w:r>
        <w:rPr>
          <w:rFonts w:ascii="Arial" w:eastAsia="Courier" w:hAnsi="Arial" w:cs="Arial"/>
          <w:color w:val="000000"/>
        </w:rPr>
        <w:t xml:space="preserve"> (both </w:t>
      </w:r>
      <w:proofErr w:type="spellStart"/>
      <w:r>
        <w:rPr>
          <w:rFonts w:ascii="Arial" w:eastAsia="Courier" w:hAnsi="Arial" w:cs="Arial"/>
          <w:color w:val="000000"/>
        </w:rPr>
        <w:t>unstranded</w:t>
      </w:r>
      <w:proofErr w:type="spellEnd"/>
      <w:r>
        <w:rPr>
          <w:rFonts w:ascii="Arial" w:eastAsia="Courier" w:hAnsi="Arial" w:cs="Arial"/>
          <w:color w:val="000000"/>
        </w:rPr>
        <w:t xml:space="preserve">). A </w:t>
      </w:r>
      <w:proofErr w:type="spellStart"/>
      <w:r>
        <w:rPr>
          <w:rFonts w:ascii="Arial" w:eastAsia="Courier" w:hAnsi="Arial" w:cs="Arial"/>
          <w:color w:val="000000"/>
        </w:rPr>
        <w:t>fastq_quality_filter</w:t>
      </w:r>
      <w:proofErr w:type="spellEnd"/>
      <w:r>
        <w:rPr>
          <w:rFonts w:ascii="Arial" w:eastAsia="Courier" w:hAnsi="Arial" w:cs="Arial"/>
          <w:color w:val="000000"/>
        </w:rPr>
        <w:t xml:space="preserve"> (FASTQ-toolkit, version 0.0.14, available at https://github.com/agordon/fastx_toolkit.git) was applied to Illumina </w:t>
      </w:r>
      <w:proofErr w:type="spellStart"/>
      <w:r>
        <w:rPr>
          <w:rFonts w:ascii="Arial" w:eastAsia="Courier" w:hAnsi="Arial" w:cs="Arial"/>
          <w:color w:val="000000"/>
        </w:rPr>
        <w:t>Hiseq</w:t>
      </w:r>
      <w:proofErr w:type="spellEnd"/>
      <w:r>
        <w:rPr>
          <w:rFonts w:ascii="Arial" w:eastAsia="Courier" w:hAnsi="Arial" w:cs="Arial"/>
          <w:color w:val="000000"/>
        </w:rPr>
        <w:t xml:space="preserve"> 2000 samples with very </w:t>
      </w:r>
      <w:commentRangeStart w:id="25"/>
      <w:r>
        <w:rPr>
          <w:rFonts w:ascii="Arial" w:eastAsia="Courier" w:hAnsi="Arial" w:cs="Arial"/>
          <w:color w:val="000000"/>
        </w:rPr>
        <w:t>lax</w:t>
      </w:r>
      <w:commentRangeEnd w:id="25"/>
      <w:r w:rsidR="009A7A02">
        <w:rPr>
          <w:rStyle w:val="CommentReference"/>
          <w:rFonts w:cs="Mangal"/>
        </w:rPr>
        <w:commentReference w:id="25"/>
      </w:r>
      <w:r>
        <w:rPr>
          <w:rFonts w:ascii="Arial" w:eastAsia="Courier" w:hAnsi="Arial" w:cs="Arial"/>
          <w:color w:val="000000"/>
        </w:rPr>
        <w:t xml:space="preserve"> </w:t>
      </w:r>
      <w:proofErr w:type="spellStart"/>
      <w:r>
        <w:rPr>
          <w:rFonts w:ascii="Arial" w:eastAsia="Courier" w:hAnsi="Arial" w:cs="Arial"/>
          <w:color w:val="000000"/>
        </w:rPr>
        <w:t>phred</w:t>
      </w:r>
      <w:proofErr w:type="spellEnd"/>
      <w:r>
        <w:rPr>
          <w:rFonts w:ascii="Arial" w:eastAsia="Courier" w:hAnsi="Arial" w:cs="Arial"/>
          <w:color w:val="000000"/>
        </w:rPr>
        <w:t xml:space="preserve"> score of 10. These base settings require that nine out of ten bases or more are correct in at least 60% of the bases for each read alignment. We intentionally did not use a stringent trimming before mapping to genome assemblies. </w:t>
      </w:r>
    </w:p>
    <w:p w14:paraId="55AA80D4" w14:textId="77777777" w:rsidR="004313D6" w:rsidRDefault="004313D6">
      <w:pPr>
        <w:pStyle w:val="Normal1"/>
        <w:spacing w:line="480" w:lineRule="auto"/>
        <w:rPr>
          <w:rFonts w:ascii="Arial" w:eastAsia="Courier" w:hAnsi="Arial" w:cs="Arial"/>
          <w:color w:val="000000"/>
        </w:rPr>
      </w:pPr>
    </w:p>
    <w:p w14:paraId="091D2228"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Alignment and reference genomes</w:t>
      </w:r>
    </w:p>
    <w:p w14:paraId="3DB40F01" w14:textId="38D6CADD" w:rsidR="004313D6" w:rsidRDefault="00EE1F96">
      <w:pPr>
        <w:pStyle w:val="Normal1"/>
        <w:spacing w:line="480" w:lineRule="auto"/>
        <w:rPr>
          <w:rFonts w:ascii="Arial" w:eastAsia="Courier" w:hAnsi="Arial" w:cs="Arial"/>
          <w:bCs/>
          <w:color w:val="000000"/>
        </w:rPr>
      </w:pPr>
      <w:r>
        <w:rPr>
          <w:rFonts w:ascii="Arial" w:eastAsia="Courier" w:hAnsi="Arial" w:cs="Arial"/>
          <w:bCs/>
          <w:color w:val="000000"/>
        </w:rPr>
        <w:t xml:space="preserve">We used the published Mus </w:t>
      </w:r>
      <w:proofErr w:type="spellStart"/>
      <w:r>
        <w:rPr>
          <w:rFonts w:ascii="Arial" w:eastAsia="Courier" w:hAnsi="Arial" w:cs="Arial"/>
          <w:bCs/>
          <w:color w:val="000000"/>
        </w:rPr>
        <w:t>musculus</w:t>
      </w:r>
      <w:proofErr w:type="spellEnd"/>
      <w:r>
        <w:rPr>
          <w:rFonts w:ascii="Arial" w:eastAsia="Courier" w:hAnsi="Arial" w:cs="Arial"/>
          <w:bCs/>
          <w:color w:val="000000"/>
        </w:rPr>
        <w:t xml:space="preserve"> mm10 assembly (Genome Reference Consortium Mouse Build 38, GCA_000001635.2) as reference genome including annotations for mouse data. The E. </w:t>
      </w:r>
      <w:proofErr w:type="spellStart"/>
      <w:r>
        <w:rPr>
          <w:rFonts w:ascii="Arial" w:eastAsia="Courier" w:hAnsi="Arial" w:cs="Arial"/>
          <w:bCs/>
          <w:color w:val="000000"/>
        </w:rPr>
        <w:t>falciformis</w:t>
      </w:r>
      <w:proofErr w:type="spellEnd"/>
      <w:r>
        <w:rPr>
          <w:rFonts w:ascii="Arial" w:eastAsia="Courier" w:hAnsi="Arial" w:cs="Arial"/>
          <w:bCs/>
          <w:color w:val="000000"/>
        </w:rPr>
        <w:t xml:space="preserve"> genome </w:t>
      </w:r>
      <w:r>
        <w:fldChar w:fldCharType="begin"/>
      </w:r>
      <w:r w:rsidR="00A51423">
        <w:instrText xml:space="preserve"> ADDIN ZOTERO_ITEM CSL_CITATION {"citationID":"3rd1ll7r3","properties":{"formattedCitation":"(Heitlinger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fldChar w:fldCharType="separate"/>
      </w:r>
      <w:bookmarkStart w:id="26" w:name="__Fieldmark__1073_617583840"/>
      <w:bookmarkStart w:id="27" w:name="__Fieldmark__391_1004675639"/>
      <w:r w:rsidR="001F2082" w:rsidRPr="001F2082">
        <w:rPr>
          <w:rFonts w:ascii="Arial" w:hAnsi="Arial" w:cs="Arial"/>
        </w:rPr>
        <w:t>(</w:t>
      </w:r>
      <w:proofErr w:type="spellStart"/>
      <w:r w:rsidR="001F2082" w:rsidRPr="001F2082">
        <w:rPr>
          <w:rFonts w:ascii="Arial" w:hAnsi="Arial" w:cs="Arial"/>
        </w:rPr>
        <w:t>Heitlinger</w:t>
      </w:r>
      <w:proofErr w:type="spellEnd"/>
      <w:r w:rsidR="001F2082" w:rsidRPr="001F2082">
        <w:rPr>
          <w:rFonts w:ascii="Arial" w:hAnsi="Arial" w:cs="Arial"/>
        </w:rPr>
        <w:t xml:space="preserve"> et al. 2014)</w:t>
      </w:r>
      <w:r>
        <w:fldChar w:fldCharType="end"/>
      </w:r>
      <w:bookmarkEnd w:id="26"/>
      <w:bookmarkEnd w:id="27"/>
      <w:r>
        <w:rPr>
          <w:rFonts w:ascii="Arial" w:eastAsia="Courier" w:hAnsi="Arial" w:cs="Arial"/>
          <w:bCs/>
          <w:color w:val="000000"/>
        </w:rPr>
        <w:t xml:space="preserve"> was downloaded from </w:t>
      </w:r>
      <w:proofErr w:type="spellStart"/>
      <w:r>
        <w:rPr>
          <w:rFonts w:ascii="Arial" w:eastAsia="Courier" w:hAnsi="Arial" w:cs="Arial"/>
          <w:bCs/>
          <w:color w:val="000000"/>
        </w:rPr>
        <w:t>ToxoDB</w:t>
      </w:r>
      <w:proofErr w:type="spellEnd"/>
      <w:r>
        <w:rPr>
          <w:rFonts w:ascii="Arial" w:eastAsia="Courier" w:hAnsi="Arial" w:cs="Arial"/>
          <w:bCs/>
          <w:color w:val="000000"/>
        </w:rPr>
        <w:t xml:space="preserve"> </w:t>
      </w:r>
      <w:r>
        <w:fldChar w:fldCharType="begin"/>
      </w:r>
      <w:r w:rsidR="00A51423">
        <w:instrText xml:space="preserve"> ADDIN ZOTERO_ITEM CSL_CITATION {"citationID":"2mjh94si73","properties":{"formattedCitation":"(Gajria et al. 2007)","plainCitation":"(Gajria et al. 2007)"},"citationItems":[{"id":625,"uris":["http://zotero.org/users/2947270/items/X3HNT47Q"],"uri":["http://zotero.org/users/2947270/items/X3HNT47Q"],"itemData":{"id":625,"type":"article-journal","title":"ToxoDB: an integrated Toxoplasma gondii database resource","container-title":"Nucleic Acids Research","page":"D553-D556","volume":"36","issue":"Database","source":"CrossRef","DOI":"10.1093/nar/gkm981","ISSN":"0305-1048, 1362-4962","shortTitle":"ToxoDB","language":"en","author":[{"family":"Gajria","given":"B."},{"family":"Bahl","given":"A."},{"family":"Brestelli","given":"J."},{"family":"Dommer","given":"J."},{"family":"Fischer","given":"S."},{"family":"Gao","given":"X."},{"family":"Heiges","given":"M."},{"family":"Iodice","given":"J."},{"family":"Kissinger","given":"J. C."},{"family":"Mackey","given":"A. J."},{"family":"Pinney","given":"D. F."},{"family":"Roos","given":"D. S."},{"family":"Stoeckert","given":"C. J."},{"family":"Wang","given":"H."},{"family":"Brunk","given":"B. P."}],"issued":{"date-parts":[["2007",12,23]]}}}],"schema":"https://github.com/citation-style-language/schema/raw/master/csl-citation.json"} </w:instrText>
      </w:r>
      <w:r>
        <w:fldChar w:fldCharType="separate"/>
      </w:r>
      <w:bookmarkStart w:id="28" w:name="__Fieldmark__1080_617583840"/>
      <w:bookmarkStart w:id="29" w:name="__Fieldmark__396_1004675639"/>
      <w:r w:rsidR="001F2082" w:rsidRPr="001F2082">
        <w:rPr>
          <w:rFonts w:ascii="Arial" w:hAnsi="Arial" w:cs="Arial"/>
        </w:rPr>
        <w:t>(</w:t>
      </w:r>
      <w:proofErr w:type="spellStart"/>
      <w:r w:rsidR="001F2082" w:rsidRPr="001F2082">
        <w:rPr>
          <w:rFonts w:ascii="Arial" w:hAnsi="Arial" w:cs="Arial"/>
        </w:rPr>
        <w:t>Gajria</w:t>
      </w:r>
      <w:proofErr w:type="spellEnd"/>
      <w:r w:rsidR="001F2082" w:rsidRPr="001F2082">
        <w:rPr>
          <w:rFonts w:ascii="Arial" w:hAnsi="Arial" w:cs="Arial"/>
        </w:rPr>
        <w:t xml:space="preserve"> et al. 2007)</w:t>
      </w:r>
      <w:r>
        <w:fldChar w:fldCharType="end"/>
      </w:r>
      <w:bookmarkEnd w:id="28"/>
      <w:bookmarkEnd w:id="29"/>
      <w:r>
        <w:rPr>
          <w:rFonts w:ascii="Arial" w:eastAsia="Courier" w:hAnsi="Arial" w:cs="Arial"/>
          <w:bCs/>
          <w:color w:val="000000"/>
        </w:rPr>
        <w:t xml:space="preserve">. For the alignment, the mouse and parasite genome files were merged into a combined reference genome, and files including mRNA sequences from both species were aligned against this reference using TopHat2, version 2.0.14, </w:t>
      </w:r>
      <w:r>
        <w:fldChar w:fldCharType="begin"/>
      </w:r>
      <w:r w:rsidR="00A51423">
        <w:instrText xml:space="preserve"> ADDIN ZOTERO_ITEM CSL_CITATION {"citationID":"1sk2tgubdr","properties":{"formattedCitation":"(Trapnell, Pachter, and Salzberg 2009)","plainCitation":"(Trapnell, Pachter, and Salzberg 2009)"},"citationItems":[{"id":45,"uris":["http://zotero.org/groups/484592/items/7TWUT7D6"],"uri":["http://zotero.org/groups/484592/items/7TWUT7D6"],"itemData":{"id":45,"type":"article-journal","title":"TopHat: discovering splice junctions with RNA-Seq","container-title":"Bioinformatics","page":"1105-1111","volume":"25","issue":"9","source":"CrossRef","DOI":"10.1093/bioinformatics/btp120","ISSN":"1367-4803, 1460-2059","shortTitle":"TopHat","language":"en","author":[{"family":"Trapnell","given":"C."},{"family":"Pachter","given":"L."},{"family":"Salzberg","given":"S. L."}],"issued":{"date-parts":[["2009",5,1]]}}}],"schema":"https://github.com/citation-style-language/schema/raw/master/csl-citation.json"} </w:instrText>
      </w:r>
      <w:r>
        <w:fldChar w:fldCharType="separate"/>
      </w:r>
      <w:bookmarkStart w:id="30" w:name="__Fieldmark__1091_617583840"/>
      <w:bookmarkStart w:id="31" w:name="__Fieldmark__405_1004675639"/>
      <w:r w:rsidR="001F2082" w:rsidRPr="001F2082">
        <w:rPr>
          <w:rFonts w:ascii="Arial" w:hAnsi="Arial" w:cs="Arial"/>
        </w:rPr>
        <w:t>(</w:t>
      </w:r>
      <w:proofErr w:type="spellStart"/>
      <w:r w:rsidR="001F2082" w:rsidRPr="001F2082">
        <w:rPr>
          <w:rFonts w:ascii="Arial" w:hAnsi="Arial" w:cs="Arial"/>
        </w:rPr>
        <w:t>Trapnell</w:t>
      </w:r>
      <w:proofErr w:type="spellEnd"/>
      <w:r w:rsidR="001F2082" w:rsidRPr="001F2082">
        <w:rPr>
          <w:rFonts w:ascii="Arial" w:hAnsi="Arial" w:cs="Arial"/>
        </w:rPr>
        <w:t xml:space="preserve">, </w:t>
      </w:r>
      <w:proofErr w:type="spellStart"/>
      <w:r w:rsidR="001F2082" w:rsidRPr="001F2082">
        <w:rPr>
          <w:rFonts w:ascii="Arial" w:hAnsi="Arial" w:cs="Arial"/>
        </w:rPr>
        <w:t>Pachter</w:t>
      </w:r>
      <w:proofErr w:type="spellEnd"/>
      <w:r w:rsidR="001F2082" w:rsidRPr="001F2082">
        <w:rPr>
          <w:rFonts w:ascii="Arial" w:hAnsi="Arial" w:cs="Arial"/>
        </w:rPr>
        <w:t xml:space="preserve">, and </w:t>
      </w:r>
      <w:proofErr w:type="spellStart"/>
      <w:r w:rsidR="001F2082" w:rsidRPr="001F2082">
        <w:rPr>
          <w:rFonts w:ascii="Arial" w:hAnsi="Arial" w:cs="Arial"/>
        </w:rPr>
        <w:t>Salzberg</w:t>
      </w:r>
      <w:proofErr w:type="spellEnd"/>
      <w:r w:rsidR="001F2082" w:rsidRPr="001F2082">
        <w:rPr>
          <w:rFonts w:ascii="Arial" w:hAnsi="Arial" w:cs="Arial"/>
        </w:rPr>
        <w:t xml:space="preserve"> </w:t>
      </w:r>
      <w:r w:rsidR="001F2082" w:rsidRPr="001F2082">
        <w:rPr>
          <w:rFonts w:ascii="Arial" w:hAnsi="Arial" w:cs="Arial"/>
        </w:rPr>
        <w:lastRenderedPageBreak/>
        <w:t>2009)</w:t>
      </w:r>
      <w:r>
        <w:fldChar w:fldCharType="end"/>
      </w:r>
      <w:bookmarkEnd w:id="30"/>
      <w:bookmarkEnd w:id="31"/>
      <w:r>
        <w:rPr>
          <w:rFonts w:ascii="Arial" w:eastAsia="Courier" w:hAnsi="Arial" w:cs="Arial"/>
          <w:bCs/>
          <w:color w:val="000000"/>
        </w:rPr>
        <w:t xml:space="preserve"> with –G specified, and a Bowtie2,  version 1.1.2, </w:t>
      </w:r>
      <w:r>
        <w:fldChar w:fldCharType="begin"/>
      </w:r>
      <w:r w:rsidR="00A51423">
        <w:instrText xml:space="preserve"> ADDIN ZOTERO_ITEM CSL_CITATION {"citationID":"1bq8bmisru","properties":{"formattedCitation":"(Langmead and Salzberg 2012)","plainCitation":"(Langmead and Salzberg 2012)"},"citationItems":[{"id":233,"uris":["http://zotero.org/groups/484592/items/UUEPSE99"],"uri":["http://zotero.org/groups/484592/items/UUEPSE99"],"itemData":{"id":233,"type":"article-journal","title":"Fast gapped-read alignment with Bowtie 2","container-title":"Nature Methods","page":"357-359","volume":"9","issue":"4","source":"CrossRef","DOI":"10.1038/nmeth.1923","ISSN":"1548-7091, 1548-7105","author":[{"family":"Langmead","given":"Ben"},{"family":"Salzberg","given":"Steven L"}],"issued":{"date-parts":[["2012",3,4]]}}}],"schema":"https://github.com/citation-style-language/schema/raw/master/csl-citation.json"} </w:instrText>
      </w:r>
      <w:r>
        <w:fldChar w:fldCharType="separate"/>
      </w:r>
      <w:bookmarkStart w:id="32" w:name="__Fieldmark__1098_617583840"/>
      <w:bookmarkStart w:id="33" w:name="__Fieldmark__413_1004675639"/>
      <w:r w:rsidR="001F2082" w:rsidRPr="001F2082">
        <w:rPr>
          <w:rFonts w:ascii="Arial" w:hAnsi="Arial" w:cs="Arial"/>
        </w:rPr>
        <w:t xml:space="preserve">(Langmead and </w:t>
      </w:r>
      <w:proofErr w:type="spellStart"/>
      <w:r w:rsidR="001F2082" w:rsidRPr="001F2082">
        <w:rPr>
          <w:rFonts w:ascii="Arial" w:hAnsi="Arial" w:cs="Arial"/>
        </w:rPr>
        <w:t>Salzberg</w:t>
      </w:r>
      <w:proofErr w:type="spellEnd"/>
      <w:r w:rsidR="001F2082" w:rsidRPr="001F2082">
        <w:rPr>
          <w:rFonts w:ascii="Arial" w:hAnsi="Arial" w:cs="Arial"/>
        </w:rPr>
        <w:t xml:space="preserve"> 2012)</w:t>
      </w:r>
      <w:r>
        <w:fldChar w:fldCharType="end"/>
      </w:r>
      <w:bookmarkEnd w:id="32"/>
      <w:bookmarkEnd w:id="33"/>
      <w:r>
        <w:rPr>
          <w:rFonts w:ascii="Arial" w:eastAsia="Courier" w:hAnsi="Arial" w:cs="Arial"/>
          <w:bCs/>
          <w:color w:val="000000"/>
        </w:rPr>
        <w:t>.</w:t>
      </w:r>
      <w:r w:rsidR="00397C72">
        <w:rPr>
          <w:rFonts w:ascii="Arial" w:eastAsia="Courier" w:hAnsi="Arial" w:cs="Arial"/>
          <w:bCs/>
          <w:color w:val="000000"/>
        </w:rPr>
        <w:t xml:space="preserve"> </w:t>
      </w:r>
      <w:r w:rsidR="00397C72">
        <w:rPr>
          <w:rStyle w:val="Absatz-Standardschriftart1"/>
          <w:rFonts w:ascii="Arial" w:eastAsia="Courier" w:hAnsi="Arial" w:cs="Arial"/>
          <w:color w:val="000000"/>
        </w:rPr>
        <w:t>This was done to avoid spurious mapping in ultra-conserved genomic regions.</w:t>
      </w:r>
      <w:r>
        <w:rPr>
          <w:rFonts w:ascii="Arial" w:eastAsia="Courier" w:hAnsi="Arial" w:cs="Arial"/>
          <w:bCs/>
          <w:color w:val="000000"/>
        </w:rPr>
        <w:t xml:space="preserve"> Single-end and pair-end sequence samples were aligned separately with library type '</w:t>
      </w:r>
      <w:proofErr w:type="spellStart"/>
      <w:r>
        <w:rPr>
          <w:rFonts w:ascii="Arial" w:eastAsia="Courier" w:hAnsi="Arial" w:cs="Arial"/>
          <w:bCs/>
          <w:color w:val="000000"/>
        </w:rPr>
        <w:t>fr-unstranded</w:t>
      </w:r>
      <w:proofErr w:type="spellEnd"/>
      <w:r>
        <w:rPr>
          <w:rFonts w:ascii="Arial" w:eastAsia="Courier" w:hAnsi="Arial" w:cs="Arial"/>
          <w:bCs/>
          <w:color w:val="000000"/>
        </w:rPr>
        <w:t xml:space="preserve">' specified for pair-end samples. </w:t>
      </w:r>
      <w:commentRangeStart w:id="34"/>
      <w:r>
        <w:rPr>
          <w:rFonts w:ascii="Arial" w:eastAsia="Courier" w:hAnsi="Arial" w:cs="Arial"/>
          <w:bCs/>
          <w:color w:val="000000"/>
        </w:rPr>
        <w:t>Bam</w:t>
      </w:r>
      <w:r w:rsidR="00397C72">
        <w:rPr>
          <w:rFonts w:ascii="Arial" w:eastAsia="Courier" w:hAnsi="Arial" w:cs="Arial"/>
          <w:bCs/>
          <w:color w:val="000000"/>
        </w:rPr>
        <w:t xml:space="preserve"> files </w:t>
      </w:r>
      <w:r>
        <w:fldChar w:fldCharType="begin"/>
      </w:r>
      <w:r w:rsidR="00A51423">
        <w:instrText xml:space="preserve"> ADDIN ZOTERO_ITEM CSL_CITATION {"citationID":"tm995kfq4","properties":{"formattedCitation":"(Frazee et al. 2015)","plainCitation":"(Frazee et al. 2015)"},"citationItems":[{"id":494,"uris":["http://zotero.org/users/2947270/items/JSEUKKXK"],"uri":["http://zotero.org/users/2947270/items/JSEUKKXK"],"itemData":{"id":494,"type":"article-journal","title":"Ballgown bridges the gap between transcriptome assembly and expression analysis","container-title":"Nature Biotechnology","page":"243–246","volume":"33","issue":"3","DOI":"10.1038/nbt.3172","ISSN":"1087-0156","author":[{"family":"Frazee","given":"Alyssa C"},{"family":"Pertea","given":"Geo"},{"family":"Jaffe","given":"Andrew E"},{"family":"Langmead","given":"Ben"},{"family":"Salzberg","given":"Steven L"},{"family":"Leek","given":"Jeffrey T"}],"issued":{"date-parts":[["2015"]]}}}],"schema":"https://github.com/citation-style-language/schema/raw/master/csl-citation.json"} </w:instrText>
      </w:r>
      <w:r>
        <w:fldChar w:fldCharType="end"/>
      </w:r>
      <w:bookmarkStart w:id="35" w:name="__Fieldmark__1109_617583840"/>
      <w:bookmarkStart w:id="36" w:name="__Fieldmark__425_1004675639"/>
      <w:bookmarkEnd w:id="35"/>
      <w:bookmarkEnd w:id="36"/>
      <w:r w:rsidR="001F2082" w:rsidRPr="001F2082">
        <w:rPr>
          <w:rFonts w:ascii="Arial" w:hAnsi="Arial" w:cs="Arial"/>
        </w:rPr>
        <w:t>(Frazee et al. 2015)</w:t>
      </w:r>
      <w:r>
        <w:rPr>
          <w:rFonts w:ascii="Arial" w:eastAsia="Courier" w:hAnsi="Arial" w:cs="Arial"/>
          <w:bCs/>
          <w:color w:val="000000"/>
        </w:rPr>
        <w:t xml:space="preserve"> were used </w:t>
      </w:r>
      <w:commentRangeEnd w:id="34"/>
      <w:r w:rsidR="00397C72">
        <w:rPr>
          <w:rStyle w:val="CommentReference"/>
          <w:rFonts w:cs="Mangal"/>
        </w:rPr>
        <w:commentReference w:id="34"/>
      </w:r>
      <w:r>
        <w:rPr>
          <w:rFonts w:ascii="Arial" w:eastAsia="Courier" w:hAnsi="Arial" w:cs="Arial"/>
          <w:bCs/>
          <w:color w:val="000000"/>
        </w:rPr>
        <w:t>as input for the function “</w:t>
      </w:r>
      <w:proofErr w:type="spellStart"/>
      <w:r>
        <w:rPr>
          <w:rFonts w:ascii="Arial" w:eastAsia="Courier" w:hAnsi="Arial" w:cs="Arial"/>
          <w:bCs/>
          <w:color w:val="000000"/>
        </w:rPr>
        <w:t>featureCounts</w:t>
      </w:r>
      <w:proofErr w:type="spellEnd"/>
      <w:r>
        <w:rPr>
          <w:rFonts w:ascii="Arial" w:eastAsia="Courier" w:hAnsi="Arial" w:cs="Arial"/>
          <w:bCs/>
          <w:color w:val="000000"/>
        </w:rPr>
        <w:t>” from of the R package “</w:t>
      </w:r>
      <w:proofErr w:type="spellStart"/>
      <w:r>
        <w:rPr>
          <w:rFonts w:ascii="Arial" w:eastAsia="Courier" w:hAnsi="Arial" w:cs="Arial"/>
          <w:bCs/>
          <w:color w:val="000000"/>
        </w:rPr>
        <w:t>Rsubread</w:t>
      </w:r>
      <w:proofErr w:type="spellEnd"/>
      <w:r>
        <w:rPr>
          <w:rFonts w:ascii="Arial" w:eastAsia="Courier" w:hAnsi="Arial" w:cs="Arial"/>
          <w:bCs/>
          <w:color w:val="000000"/>
        </w:rPr>
        <w:t xml:space="preserve">” </w:t>
      </w:r>
      <w:r>
        <w:fldChar w:fldCharType="begin"/>
      </w:r>
      <w:r w:rsidR="00A51423">
        <w:instrText xml:space="preserve"> ADDIN ZOTERO_ITEM CSL_CITATION {"citationID":"kpd925tie","properties":{"formattedCitation":"(Liao, Smyth, and Shi 2014)","plainCitation":"(Liao, Smyth, and Shi 2014)"},"citationItems":[{"id":85,"uris":["http://zotero.org/groups/484592/items/BKFZ5SW9"],"uri":["http://zotero.org/groups/484592/items/BKFZ5SW9"],"itemData":{"id":85,"type":"article-journal","title":"featureCounts: an efficient general purpose program for assigning sequence reads to genomic features","container-title":"Bioinformatics","page":"923-930","volume":"30","issue":"7","source":"bioinformatics.oxfordjournals.org","abstract":"Motivation: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literature.\nResults: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applications.\nAvailability and implementation: featureCounts is available under GNU General Public License as part of the Subread (http://subread.sourceforge.net) or Rsubread (http://www.bioconductor.org) software packages.\nContact: shi@wehi.edu.au","DOI":"10.1093/bioinformatics/btt656","ISSN":"1367-4803, 1460-2059","note":"PMID: 24227677","shortTitle":"featureCounts","journalAbbreviation":"Bioinformatics","language":"en","author":[{"family":"Liao","given":"Yang"},{"family":"Smyth","given":"Gordon K."},{"family":"Shi","given":"Wei"}],"issued":{"date-parts":[["2014",1,4]]}}}],"schema":"https://github.com/citation-style-language/schema/raw/master/csl-citation.json"} </w:instrText>
      </w:r>
      <w:r>
        <w:fldChar w:fldCharType="separate"/>
      </w:r>
      <w:bookmarkStart w:id="37" w:name="__Fieldmark__1117_617583840"/>
      <w:bookmarkStart w:id="38" w:name="__Fieldmark__419_1004675639"/>
      <w:r w:rsidR="001F2082" w:rsidRPr="001F2082">
        <w:rPr>
          <w:rFonts w:ascii="Arial" w:hAnsi="Arial" w:cs="Arial"/>
        </w:rPr>
        <w:t>(Liao, Smyth, and Shi 2014)</w:t>
      </w:r>
      <w:r>
        <w:fldChar w:fldCharType="end"/>
      </w:r>
      <w:bookmarkEnd w:id="37"/>
      <w:bookmarkEnd w:id="38"/>
      <w:r>
        <w:rPr>
          <w:rFonts w:ascii="Arial" w:eastAsia="Courier" w:hAnsi="Arial" w:cs="Arial"/>
          <w:bCs/>
          <w:color w:val="000000"/>
        </w:rPr>
        <w:t xml:space="preserve">. </w:t>
      </w:r>
    </w:p>
    <w:p w14:paraId="4E19EDA2" w14:textId="77777777" w:rsidR="001311F6" w:rsidRDefault="001311F6">
      <w:pPr>
        <w:pStyle w:val="Normal1"/>
        <w:spacing w:line="480" w:lineRule="auto"/>
        <w:rPr>
          <w:rFonts w:ascii="Arial" w:eastAsia="Courier" w:hAnsi="Arial" w:cs="Arial"/>
          <w:color w:val="000000"/>
        </w:rPr>
      </w:pPr>
    </w:p>
    <w:p w14:paraId="4516BD32" w14:textId="77777777" w:rsidR="001311F6" w:rsidRDefault="001311F6">
      <w:pPr>
        <w:pStyle w:val="Normal1"/>
        <w:spacing w:line="480" w:lineRule="auto"/>
        <w:rPr>
          <w:rFonts w:ascii="Arial" w:eastAsia="Courier" w:hAnsi="Arial" w:cs="Arial"/>
          <w:color w:val="000000"/>
        </w:rPr>
      </w:pPr>
    </w:p>
    <w:p w14:paraId="6F8E0011" w14:textId="77777777" w:rsidR="004313D6" w:rsidRDefault="00EE1F96">
      <w:pPr>
        <w:pStyle w:val="Normal1"/>
        <w:spacing w:line="480" w:lineRule="auto"/>
      </w:pPr>
      <w:r>
        <w:rPr>
          <w:rStyle w:val="Absatz-Standardschriftart1"/>
          <w:rFonts w:ascii="Arial" w:eastAsia="Courier" w:hAnsi="Arial" w:cs="Arial"/>
          <w:bCs/>
          <w:i/>
          <w:color w:val="000000"/>
        </w:rPr>
        <w:t>Differential mRNA abundance, data normalization and sample exclusions</w:t>
      </w:r>
    </w:p>
    <w:p w14:paraId="727D400E" w14:textId="392507A1" w:rsidR="00397C72" w:rsidRDefault="00EE1F96" w:rsidP="00397C72">
      <w:pPr>
        <w:pStyle w:val="Normal1"/>
        <w:spacing w:line="480" w:lineRule="auto"/>
        <w:rPr>
          <w:rStyle w:val="Absatz-Standardschriftart1"/>
          <w:rFonts w:ascii="Arial" w:eastAsia="Courier" w:hAnsi="Arial" w:cs="Arial"/>
          <w:color w:val="000000"/>
        </w:rPr>
      </w:pPr>
      <w:r>
        <w:rPr>
          <w:rFonts w:ascii="Arial" w:eastAsia="Courier" w:hAnsi="Arial" w:cs="Arial"/>
          <w:color w:val="000000"/>
        </w:rPr>
        <w:t>After import of data to R, mouse and parasite data was separated using obvious patterns in transcript IDs</w:t>
      </w:r>
      <w:r w:rsidR="007E0ED8">
        <w:rPr>
          <w:rFonts w:ascii="Arial" w:eastAsia="Courier" w:hAnsi="Arial" w:cs="Arial"/>
          <w:color w:val="000000"/>
        </w:rPr>
        <w:t xml:space="preserve"> and onwards analyzed separately</w:t>
      </w:r>
      <w:r>
        <w:rPr>
          <w:rFonts w:ascii="Arial" w:eastAsia="Courier" w:hAnsi="Arial" w:cs="Arial"/>
          <w:color w:val="000000"/>
        </w:rPr>
        <w:t xml:space="preserve">. For each species separately, count data was normalized using the R-package </w:t>
      </w:r>
      <w:proofErr w:type="spellStart"/>
      <w:r>
        <w:rPr>
          <w:rFonts w:ascii="Arial" w:eastAsia="Courier" w:hAnsi="Arial" w:cs="Arial"/>
          <w:color w:val="000000"/>
        </w:rPr>
        <w:t>edgeR</w:t>
      </w:r>
      <w:proofErr w:type="spellEnd"/>
      <w:r>
        <w:rPr>
          <w:rFonts w:ascii="Arial" w:eastAsia="Courier" w:hAnsi="Arial" w:cs="Arial"/>
          <w:color w:val="000000"/>
        </w:rPr>
        <w:t xml:space="preserve"> (version 3.14.0; cite) with the </w:t>
      </w:r>
      <w:proofErr w:type="spellStart"/>
      <w:r>
        <w:rPr>
          <w:rFonts w:ascii="Arial" w:eastAsia="Courier" w:hAnsi="Arial" w:cs="Arial"/>
          <w:color w:val="000000"/>
        </w:rPr>
        <w:t>upperquartile</w:t>
      </w:r>
      <w:proofErr w:type="spellEnd"/>
      <w:r>
        <w:rPr>
          <w:rFonts w:ascii="Arial" w:eastAsia="Courier" w:hAnsi="Arial" w:cs="Arial"/>
          <w:color w:val="000000"/>
        </w:rPr>
        <w:t xml:space="preserve"> normalization method. Briefly, genes with a coverage below 3000 (</w:t>
      </w:r>
      <w:proofErr w:type="gramStart"/>
      <w:r>
        <w:rPr>
          <w:rFonts w:ascii="Arial" w:eastAsia="Courier" w:hAnsi="Arial" w:cs="Arial"/>
          <w:color w:val="000000"/>
        </w:rPr>
        <w:t>mouse )</w:t>
      </w:r>
      <w:proofErr w:type="gramEnd"/>
      <w:r>
        <w:rPr>
          <w:rFonts w:ascii="Arial" w:eastAsia="Courier" w:hAnsi="Arial" w:cs="Arial"/>
          <w:color w:val="000000"/>
        </w:rPr>
        <w:t xml:space="preserve"> and XXX (</w:t>
      </w:r>
      <w:proofErr w:type="spellStart"/>
      <w:r>
        <w:rPr>
          <w:rFonts w:ascii="Arial" w:eastAsia="Courier" w:hAnsi="Arial" w:cs="Arial"/>
          <w:color w:val="000000"/>
        </w:rPr>
        <w:t>E.falciformis</w:t>
      </w:r>
      <w:proofErr w:type="spellEnd"/>
      <w:r>
        <w:rPr>
          <w:rFonts w:ascii="Arial" w:eastAsia="Courier" w:hAnsi="Arial" w:cs="Arial"/>
          <w:color w:val="000000"/>
        </w:rPr>
        <w:t xml:space="preserve">) summed over all samples (libraries) were removed and normalization factors were calculated for the 75% quantile for each library. </w:t>
      </w:r>
      <w:commentRangeStart w:id="39"/>
      <w:r>
        <w:rPr>
          <w:rFonts w:ascii="Arial" w:eastAsia="Courier" w:hAnsi="Arial" w:cs="Arial"/>
          <w:color w:val="000000"/>
        </w:rPr>
        <w:t>This normalization is suitable for read densities following a negative binomial distribution</w:t>
      </w:r>
      <w:commentRangeEnd w:id="39"/>
      <w:r w:rsidR="00536831">
        <w:rPr>
          <w:rStyle w:val="CommentReference"/>
          <w:rFonts w:cs="Mangal"/>
        </w:rPr>
        <w:commentReference w:id="39"/>
      </w:r>
      <w:r>
        <w:rPr>
          <w:rFonts w:ascii="Arial" w:eastAsia="Courier" w:hAnsi="Arial" w:cs="Arial"/>
          <w:color w:val="000000"/>
        </w:rPr>
        <w:t xml:space="preserve">. </w:t>
      </w:r>
      <w:r w:rsidR="001311F6">
        <w:rPr>
          <w:rFonts w:ascii="Arial" w:eastAsia="Courier" w:hAnsi="Arial" w:cs="Arial"/>
          <w:color w:val="000000"/>
        </w:rPr>
        <w:t>We excluded samples NMRI_2nd_3</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sidR="001311F6">
        <w:rPr>
          <w:rFonts w:ascii="Arial" w:eastAsia="Courier" w:hAnsi="Arial" w:cs="Arial"/>
          <w:color w:val="000000"/>
        </w:rPr>
        <w:t>_rep1 and NMRI_2nd_5</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sidR="001311F6">
        <w:rPr>
          <w:rFonts w:ascii="Arial" w:eastAsia="Courier" w:hAnsi="Arial" w:cs="Arial"/>
          <w:color w:val="000000"/>
        </w:rPr>
        <w:t>_rep2 due to low parasite contribution</w:t>
      </w:r>
      <w:r w:rsidR="00536831">
        <w:rPr>
          <w:rFonts w:ascii="Arial" w:eastAsia="Courier" w:hAnsi="Arial" w:cs="Arial"/>
          <w:color w:val="000000"/>
        </w:rPr>
        <w:t xml:space="preserve"> (0.012% and 0.023%)</w:t>
      </w:r>
      <w:r w:rsidR="001311F6">
        <w:rPr>
          <w:rFonts w:ascii="Arial" w:eastAsia="Courier" w:hAnsi="Arial" w:cs="Arial"/>
          <w:color w:val="000000"/>
        </w:rPr>
        <w:t xml:space="preserve"> to the overall transcriptome. Technically, this exclusion made it possible to obtain </w:t>
      </w:r>
      <w:r w:rsidR="00536831">
        <w:rPr>
          <w:rFonts w:ascii="Arial" w:eastAsia="Courier" w:hAnsi="Arial" w:cs="Arial"/>
          <w:color w:val="000000"/>
        </w:rPr>
        <w:t xml:space="preserve">parasite </w:t>
      </w:r>
      <w:r w:rsidR="001311F6">
        <w:rPr>
          <w:rFonts w:ascii="Arial" w:eastAsia="Courier" w:hAnsi="Arial" w:cs="Arial"/>
          <w:color w:val="000000"/>
        </w:rPr>
        <w:t>read counts in agreement with a negative binomial distribution (see additional file x</w:t>
      </w:r>
      <w:commentRangeStart w:id="40"/>
      <w:r w:rsidR="001311F6">
        <w:rPr>
          <w:rFonts w:ascii="Arial" w:eastAsia="Courier" w:hAnsi="Arial" w:cs="Arial"/>
          <w:color w:val="000000"/>
        </w:rPr>
        <w:t xml:space="preserve">). It is likely that the number of reads in the excluded samples would have been insufficient to fully normalize these datasets to those with the highest parasite contributions. </w:t>
      </w:r>
      <w:commentRangeEnd w:id="40"/>
      <w:r w:rsidR="007E0ED8">
        <w:rPr>
          <w:rStyle w:val="CommentReference"/>
          <w:rFonts w:cs="Mangal"/>
        </w:rPr>
        <w:commentReference w:id="40"/>
      </w:r>
      <w:r w:rsidR="007E0ED8">
        <w:rPr>
          <w:rFonts w:ascii="Arial" w:eastAsia="Courier" w:hAnsi="Arial" w:cs="Arial"/>
          <w:color w:val="000000"/>
        </w:rPr>
        <w:t>B</w:t>
      </w:r>
      <w:r w:rsidR="001311F6">
        <w:rPr>
          <w:rFonts w:ascii="Arial" w:eastAsia="Courier" w:hAnsi="Arial" w:cs="Arial"/>
          <w:color w:val="000000"/>
        </w:rPr>
        <w:t xml:space="preserve">oth excluded samples are from challenge infection and it is likely that the </w:t>
      </w:r>
      <w:r w:rsidR="007E0ED8">
        <w:rPr>
          <w:rFonts w:ascii="Arial" w:eastAsia="Courier" w:hAnsi="Arial" w:cs="Arial"/>
          <w:color w:val="000000"/>
        </w:rPr>
        <w:t>infected mice were immune to re-infection</w:t>
      </w:r>
      <w:r w:rsidR="001311F6">
        <w:rPr>
          <w:rFonts w:ascii="Arial" w:eastAsia="Courier" w:hAnsi="Arial" w:cs="Arial"/>
          <w:color w:val="000000"/>
        </w:rPr>
        <w:t>. One additional sample (NMRI_1stInf_0</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sidR="001311F6">
        <w:rPr>
          <w:rFonts w:ascii="Arial" w:eastAsia="Courier" w:hAnsi="Arial" w:cs="Arial"/>
          <w:color w:val="000000"/>
        </w:rPr>
        <w:t xml:space="preserve">_rep1) was excluded because the uninfected control showed unexpected </w:t>
      </w:r>
      <w:r w:rsidR="001311F6">
        <w:rPr>
          <w:rFonts w:ascii="Arial" w:eastAsia="Courier" w:hAnsi="Arial" w:cs="Arial"/>
          <w:color w:val="000000"/>
        </w:rPr>
        <w:lastRenderedPageBreak/>
        <w:t xml:space="preserve">mapping of reads to the </w:t>
      </w:r>
      <w:r w:rsidR="00536831">
        <w:rPr>
          <w:rFonts w:ascii="Arial" w:eastAsia="Courier" w:hAnsi="Arial" w:cs="Arial"/>
          <w:color w:val="000000"/>
        </w:rPr>
        <w:t xml:space="preserve">E. </w:t>
      </w:r>
      <w:proofErr w:type="spellStart"/>
      <w:r w:rsidR="00536831">
        <w:rPr>
          <w:rFonts w:ascii="Arial" w:eastAsia="Courier" w:hAnsi="Arial" w:cs="Arial"/>
          <w:color w:val="000000"/>
        </w:rPr>
        <w:t>falciformis</w:t>
      </w:r>
      <w:proofErr w:type="spellEnd"/>
      <w:r w:rsidR="00536831">
        <w:rPr>
          <w:rFonts w:ascii="Arial" w:eastAsia="Courier" w:hAnsi="Arial" w:cs="Arial"/>
          <w:color w:val="000000"/>
        </w:rPr>
        <w:t xml:space="preserve"> genome (0.033%). </w:t>
      </w:r>
      <w:r>
        <w:rPr>
          <w:rFonts w:ascii="Arial" w:eastAsia="Courier" w:hAnsi="Arial" w:cs="Arial"/>
          <w:color w:val="000000"/>
        </w:rPr>
        <w:t xml:space="preserve">We used </w:t>
      </w:r>
      <w:proofErr w:type="spellStart"/>
      <w:r>
        <w:rPr>
          <w:rFonts w:ascii="Arial" w:eastAsia="Courier" w:hAnsi="Arial" w:cs="Arial"/>
          <w:color w:val="000000"/>
        </w:rPr>
        <w:t>EdgeR</w:t>
      </w:r>
      <w:proofErr w:type="spellEnd"/>
      <w:r>
        <w:rPr>
          <w:rFonts w:ascii="Arial" w:eastAsia="Courier" w:hAnsi="Arial" w:cs="Arial"/>
          <w:color w:val="000000"/>
        </w:rPr>
        <w:t xml:space="preserve"> to fit generalized linear models </w:t>
      </w:r>
      <w:r w:rsidR="007E0ED8">
        <w:rPr>
          <w:rFonts w:ascii="Arial" w:eastAsia="Courier" w:hAnsi="Arial" w:cs="Arial"/>
          <w:color w:val="000000"/>
        </w:rPr>
        <w:t xml:space="preserve">to the kept samples </w:t>
      </w:r>
      <w:r>
        <w:rPr>
          <w:rFonts w:ascii="Arial" w:eastAsia="Courier" w:hAnsi="Arial" w:cs="Arial"/>
          <w:color w:val="000000"/>
        </w:rPr>
        <w:t>(GLMs with a negative binomial link function) for ea</w:t>
      </w:r>
      <w:r w:rsidR="00974E30">
        <w:rPr>
          <w:rFonts w:ascii="Arial" w:eastAsia="Courier" w:hAnsi="Arial" w:cs="Arial"/>
          <w:color w:val="000000"/>
        </w:rPr>
        <w:t>ch gene (</w:t>
      </w:r>
      <w:proofErr w:type="spellStart"/>
      <w:r w:rsidR="00974E30">
        <w:rPr>
          <w:rFonts w:ascii="Arial" w:eastAsia="Courier" w:hAnsi="Arial" w:cs="Arial"/>
          <w:color w:val="000000"/>
        </w:rPr>
        <w:t>glmFit</w:t>
      </w:r>
      <w:proofErr w:type="spellEnd"/>
      <w:r w:rsidR="00974E30">
        <w:rPr>
          <w:rFonts w:ascii="Arial" w:eastAsia="Courier" w:hAnsi="Arial" w:cs="Arial"/>
          <w:color w:val="000000"/>
        </w:rPr>
        <w:t>) and to perform</w:t>
      </w:r>
      <w:r>
        <w:rPr>
          <w:rFonts w:ascii="Arial" w:eastAsia="Courier" w:hAnsi="Arial" w:cs="Arial"/>
          <w:color w:val="000000"/>
        </w:rPr>
        <w:t xml:space="preserve"> likelihood ra</w:t>
      </w:r>
      <w:r w:rsidR="00974E30">
        <w:rPr>
          <w:rFonts w:ascii="Arial" w:eastAsia="Courier" w:hAnsi="Arial" w:cs="Arial"/>
          <w:color w:val="000000"/>
        </w:rPr>
        <w:t>tio tests for models with or without</w:t>
      </w:r>
      <w:r>
        <w:rPr>
          <w:rFonts w:ascii="Arial" w:eastAsia="Courier" w:hAnsi="Arial" w:cs="Arial"/>
          <w:color w:val="000000"/>
        </w:rPr>
        <w:t xml:space="preserve"> a focal factor (</w:t>
      </w:r>
      <w:proofErr w:type="spellStart"/>
      <w:r>
        <w:rPr>
          <w:rFonts w:ascii="Arial" w:eastAsia="Courier" w:hAnsi="Arial" w:cs="Arial"/>
          <w:color w:val="000000"/>
        </w:rPr>
        <w:t>glmLRT</w:t>
      </w:r>
      <w:proofErr w:type="spellEnd"/>
      <w:r>
        <w:rPr>
          <w:rFonts w:ascii="Arial" w:eastAsia="Courier" w:hAnsi="Arial" w:cs="Arial"/>
          <w:color w:val="000000"/>
        </w:rPr>
        <w:t>).</w:t>
      </w:r>
      <w:r w:rsidR="00397C72">
        <w:rPr>
          <w:rFonts w:ascii="Arial" w:eastAsia="Courier" w:hAnsi="Arial" w:cs="Arial"/>
          <w:color w:val="000000"/>
        </w:rPr>
        <w:t xml:space="preserve"> </w:t>
      </w:r>
      <w:r w:rsidR="00397C72">
        <w:rPr>
          <w:rStyle w:val="Absatz-Standardschriftart1"/>
          <w:rFonts w:ascii="Arial" w:eastAsia="Courier" w:hAnsi="Arial" w:cs="Arial"/>
          <w:color w:val="000000"/>
        </w:rPr>
        <w:t>As samples and individual replicates were sequenced in batches to different depth and using different instrumentation (Table 1) we performed multidimensional scaling of samples as quality controls (additional files xyz). These confirm the absence of batch effects influencing analysis and quality of results.</w:t>
      </w:r>
    </w:p>
    <w:p w14:paraId="3132FF1D" w14:textId="77777777" w:rsidR="004313D6" w:rsidRDefault="004313D6">
      <w:pPr>
        <w:pStyle w:val="Normal1"/>
        <w:spacing w:line="480" w:lineRule="auto"/>
        <w:rPr>
          <w:rFonts w:ascii="Arial" w:eastAsia="Courier" w:hAnsi="Arial" w:cs="Arial"/>
          <w:color w:val="000000"/>
        </w:rPr>
      </w:pPr>
    </w:p>
    <w:p w14:paraId="0C71DA9F" w14:textId="77777777" w:rsidR="004313D6" w:rsidRDefault="00EE1F96">
      <w:pPr>
        <w:pStyle w:val="Normal1"/>
        <w:spacing w:line="480" w:lineRule="auto"/>
        <w:rPr>
          <w:rFonts w:ascii="Arial" w:eastAsia="Courier" w:hAnsi="Arial" w:cs="Arial"/>
          <w:bCs/>
          <w:i/>
          <w:color w:val="000000"/>
        </w:rPr>
      </w:pPr>
      <w:r>
        <w:rPr>
          <w:rFonts w:ascii="Arial" w:eastAsia="Courier" w:hAnsi="Arial" w:cs="Arial"/>
          <w:bCs/>
          <w:i/>
          <w:color w:val="000000"/>
        </w:rPr>
        <w:t>Selection of differentially abundant mRNAs and hierarchical clustering</w:t>
      </w:r>
    </w:p>
    <w:p w14:paraId="06DCCC7F" w14:textId="0AEA13C2" w:rsidR="004313D6" w:rsidRDefault="00EE1F96">
      <w:pPr>
        <w:pStyle w:val="Normal1"/>
        <w:spacing w:line="480" w:lineRule="auto"/>
      </w:pPr>
      <w:r>
        <w:rPr>
          <w:rFonts w:ascii="Arial" w:eastAsia="Courier" w:hAnsi="Arial" w:cs="Arial"/>
          <w:color w:val="000000"/>
        </w:rPr>
        <w:t xml:space="preserve">Mouse mRNAs responding to infection or differently abundant at different </w:t>
      </w:r>
      <w:proofErr w:type="spellStart"/>
      <w:r>
        <w:rPr>
          <w:rFonts w:ascii="Arial" w:eastAsia="Courier" w:hAnsi="Arial" w:cs="Arial"/>
          <w:color w:val="000000"/>
        </w:rPr>
        <w:t>timepoints</w:t>
      </w:r>
      <w:proofErr w:type="spellEnd"/>
      <w:r>
        <w:rPr>
          <w:rFonts w:ascii="Arial" w:eastAsia="Courier" w:hAnsi="Arial" w:cs="Arial"/>
          <w:color w:val="000000"/>
        </w:rPr>
        <w:t xml:space="preserve"> of infection (0 vs “any </w:t>
      </w:r>
      <w:r w:rsidR="00AB7D3B">
        <w:rPr>
          <w:rFonts w:ascii="Arial" w:eastAsia="Courier" w:hAnsi="Arial" w:cs="Arial"/>
          <w:color w:val="000000"/>
        </w:rPr>
        <w:t xml:space="preserve">days </w:t>
      </w:r>
      <w:r w:rsidR="002D70D0">
        <w:rPr>
          <w:rFonts w:ascii="Arial" w:eastAsia="Courier" w:hAnsi="Arial" w:cs="Arial"/>
          <w:color w:val="000000"/>
        </w:rPr>
        <w:t xml:space="preserve">post </w:t>
      </w:r>
      <w:proofErr w:type="gramStart"/>
      <w:r w:rsidR="002D70D0">
        <w:rPr>
          <w:rFonts w:ascii="Arial" w:eastAsia="Courier" w:hAnsi="Arial" w:cs="Arial"/>
          <w:color w:val="000000"/>
        </w:rPr>
        <w:t>infection</w:t>
      </w:r>
      <w:r w:rsidR="00AB7D3B">
        <w:rPr>
          <w:rFonts w:ascii="Arial" w:eastAsia="Courier" w:hAnsi="Arial" w:cs="Arial"/>
          <w:color w:val="000000"/>
        </w:rPr>
        <w:t xml:space="preserve"> </w:t>
      </w:r>
      <w:r>
        <w:rPr>
          <w:rFonts w:ascii="Arial" w:eastAsia="Courier" w:hAnsi="Arial" w:cs="Arial"/>
          <w:color w:val="000000"/>
        </w:rPr>
        <w:t>”</w:t>
      </w:r>
      <w:proofErr w:type="gramEnd"/>
      <w:r>
        <w:rPr>
          <w:rFonts w:ascii="Arial" w:eastAsia="Courier" w:hAnsi="Arial" w:cs="Arial"/>
          <w:color w:val="000000"/>
        </w:rPr>
        <w:t xml:space="preserve"> or “any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vs “any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see Table 2) and E. </w:t>
      </w:r>
      <w:proofErr w:type="spellStart"/>
      <w:r>
        <w:rPr>
          <w:rFonts w:ascii="Arial" w:eastAsia="Courier" w:hAnsi="Arial" w:cs="Arial"/>
          <w:color w:val="000000"/>
        </w:rPr>
        <w:t>falciformis</w:t>
      </w:r>
      <w:proofErr w:type="spellEnd"/>
      <w:r>
        <w:rPr>
          <w:rFonts w:ascii="Arial" w:eastAsia="Courier" w:hAnsi="Arial" w:cs="Arial"/>
          <w:color w:val="000000"/>
        </w:rPr>
        <w:t xml:space="preserve"> genes showing differences between any life cycle stage (oocysts vs </w:t>
      </w:r>
      <w:proofErr w:type="spellStart"/>
      <w:r>
        <w:rPr>
          <w:rFonts w:ascii="Arial" w:eastAsia="Courier" w:hAnsi="Arial" w:cs="Arial"/>
          <w:color w:val="000000"/>
        </w:rPr>
        <w:t>sporozoites</w:t>
      </w:r>
      <w:proofErr w:type="spellEnd"/>
      <w:r>
        <w:rPr>
          <w:rFonts w:ascii="Arial" w:eastAsia="Courier" w:hAnsi="Arial" w:cs="Arial"/>
          <w:color w:val="000000"/>
        </w:rPr>
        <w:t xml:space="preserve">, or any of those vs. “any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or “any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vs. “any </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were selected and used for hierarchical clustering. Hierarchical clustering was performed using the complete linkage method based on Euclidean distances.</w:t>
      </w:r>
    </w:p>
    <w:p w14:paraId="5F9DE998" w14:textId="77777777" w:rsidR="004313D6" w:rsidRDefault="004313D6">
      <w:pPr>
        <w:pStyle w:val="Normal1"/>
        <w:spacing w:line="480" w:lineRule="auto"/>
      </w:pPr>
    </w:p>
    <w:p w14:paraId="481754AB" w14:textId="77777777" w:rsidR="004313D6" w:rsidRDefault="00EE1F96">
      <w:pPr>
        <w:pStyle w:val="Normal1"/>
        <w:spacing w:line="480" w:lineRule="auto"/>
      </w:pPr>
      <w:r>
        <w:rPr>
          <w:rFonts w:ascii="Arial" w:eastAsia="Courier" w:hAnsi="Arial" w:cs="Arial"/>
          <w:bCs/>
          <w:i/>
          <w:color w:val="000000"/>
        </w:rPr>
        <w:t xml:space="preserve">Enrichment tests </w:t>
      </w:r>
    </w:p>
    <w:p w14:paraId="421805E7" w14:textId="77777777" w:rsidR="004313D6" w:rsidRDefault="00EE1F96">
      <w:pPr>
        <w:pStyle w:val="Normal1"/>
        <w:spacing w:line="480" w:lineRule="auto"/>
      </w:pPr>
      <w:r>
        <w:rPr>
          <w:rFonts w:ascii="Arial" w:eastAsia="Courier" w:hAnsi="Arial" w:cs="Arial"/>
          <w:color w:val="000000"/>
        </w:rPr>
        <w:t xml:space="preserve">Gene Ontology (GO) enrichment analysis was performed using the R-package </w:t>
      </w:r>
      <w:proofErr w:type="spellStart"/>
      <w:r>
        <w:rPr>
          <w:rFonts w:ascii="Arial" w:eastAsia="Courier" w:hAnsi="Arial" w:cs="Arial"/>
          <w:color w:val="000000"/>
        </w:rPr>
        <w:t>topGO</w:t>
      </w:r>
      <w:proofErr w:type="spellEnd"/>
      <w:r>
        <w:rPr>
          <w:rFonts w:ascii="Arial" w:eastAsia="Courier" w:hAnsi="Arial" w:cs="Arial"/>
          <w:color w:val="000000"/>
        </w:rPr>
        <w:t xml:space="preserve"> with the “weight01” algorithm and Fisher's exact tests. </w:t>
      </w:r>
      <w:proofErr w:type="gramStart"/>
      <w:r>
        <w:rPr>
          <w:rFonts w:ascii="Arial" w:eastAsia="Courier" w:hAnsi="Arial" w:cs="Arial"/>
          <w:color w:val="000000"/>
        </w:rPr>
        <w:t xml:space="preserve">We additionally </w:t>
      </w:r>
      <w:proofErr w:type="spellStart"/>
      <w:r>
        <w:rPr>
          <w:rFonts w:ascii="Arial" w:eastAsia="Courier" w:hAnsi="Arial" w:cs="Arial"/>
          <w:color w:val="000000"/>
        </w:rPr>
        <w:t>perfomrmed</w:t>
      </w:r>
      <w:proofErr w:type="spellEnd"/>
      <w:r>
        <w:rPr>
          <w:rFonts w:ascii="Arial" w:eastAsia="Courier" w:hAnsi="Arial" w:cs="Arial"/>
          <w:color w:val="000000"/>
        </w:rPr>
        <w:t xml:space="preserve"> a correction for multiple testing on the returned p-values (</w:t>
      </w:r>
      <w:proofErr w:type="spellStart"/>
      <w:r>
        <w:rPr>
          <w:rFonts w:ascii="Arial" w:eastAsia="Courier" w:hAnsi="Arial" w:cs="Arial"/>
          <w:color w:val="000000"/>
        </w:rPr>
        <w:t>p.adjust</w:t>
      </w:r>
      <w:proofErr w:type="spellEnd"/>
      <w:r>
        <w:rPr>
          <w:rFonts w:ascii="Arial" w:eastAsia="Courier" w:hAnsi="Arial" w:cs="Arial"/>
          <w:color w:val="000000"/>
        </w:rPr>
        <w:t xml:space="preserve"> using the BH-method).</w:t>
      </w:r>
      <w:proofErr w:type="gramEnd"/>
      <w:r>
        <w:rPr>
          <w:rFonts w:ascii="Arial" w:eastAsia="Courier" w:hAnsi="Arial" w:cs="Arial"/>
          <w:color w:val="000000"/>
        </w:rPr>
        <w:t xml:space="preserve"> Similarly a Fisher's exact test and corrections for multiple testing were also used to test for an overrepresentation </w:t>
      </w:r>
      <w:r>
        <w:rPr>
          <w:rFonts w:ascii="Arial" w:eastAsia="Courier" w:hAnsi="Arial" w:cs="Arial"/>
          <w:color w:val="000000"/>
        </w:rPr>
        <w:lastRenderedPageBreak/>
        <w:t xml:space="preserve">of transcripts with a signal sequence for entering the secretory pathway or with </w:t>
      </w:r>
      <w:proofErr w:type="spellStart"/>
      <w:r>
        <w:rPr>
          <w:rFonts w:ascii="Arial" w:eastAsia="Courier" w:hAnsi="Arial" w:cs="Arial"/>
          <w:color w:val="000000"/>
        </w:rPr>
        <w:t>transmembran</w:t>
      </w:r>
      <w:proofErr w:type="spellEnd"/>
      <w:r>
        <w:rPr>
          <w:rFonts w:ascii="Arial" w:eastAsia="Courier" w:hAnsi="Arial" w:cs="Arial"/>
          <w:color w:val="000000"/>
        </w:rPr>
        <w:t xml:space="preserve"> domains (as inferred using Signal P). </w:t>
      </w:r>
    </w:p>
    <w:p w14:paraId="2EA74A55" w14:textId="77777777" w:rsidR="004313D6" w:rsidRDefault="00EE1F96">
      <w:pPr>
        <w:pStyle w:val="Normal1"/>
        <w:spacing w:line="480" w:lineRule="auto"/>
      </w:pPr>
      <w:r>
        <w:rPr>
          <w:rFonts w:ascii="Arial" w:eastAsia="Courier" w:hAnsi="Arial" w:cs="Arial"/>
          <w:color w:val="000000"/>
        </w:rPr>
        <w:t xml:space="preserve">Evolutionary conservation of gene families was analyzed based from categories from </w:t>
      </w:r>
      <w:r>
        <w:fldChar w:fldCharType="begin"/>
      </w:r>
      <w:bookmarkStart w:id="41" w:name="__Fieldmark__1175_617583840"/>
      <w:r>
        <w:fldChar w:fldCharType="separate"/>
      </w:r>
      <w:r>
        <w:rPr>
          <w:rFonts w:ascii="Arial" w:eastAsia="Courier" w:hAnsi="Arial" w:cs="Arial"/>
          <w:color w:val="000000"/>
        </w:rPr>
        <w:t>H</w:t>
      </w:r>
      <w:bookmarkStart w:id="42" w:name="__Fieldmark__571_1004675639"/>
      <w:r>
        <w:rPr>
          <w:rFonts w:ascii="Arial" w:eastAsia="Courier" w:hAnsi="Arial" w:cs="Arial"/>
          <w:color w:val="000000"/>
        </w:rPr>
        <w:t>eitlinger et al. (2014)</w:t>
      </w:r>
      <w:r>
        <w:fldChar w:fldCharType="end"/>
      </w:r>
      <w:bookmarkEnd w:id="41"/>
      <w:bookmarkEnd w:id="42"/>
      <w:r>
        <w:rPr>
          <w:rFonts w:ascii="Arial" w:eastAsia="Courier" w:hAnsi="Arial" w:cs="Arial"/>
          <w:color w:val="000000"/>
        </w:rPr>
        <w:t xml:space="preserve"> which are as follows: </w:t>
      </w:r>
      <w:proofErr w:type="spellStart"/>
      <w:r>
        <w:rPr>
          <w:rFonts w:ascii="Arial" w:eastAsia="Courier" w:hAnsi="Arial" w:cs="Arial"/>
          <w:color w:val="000000"/>
        </w:rPr>
        <w:t>i</w:t>
      </w:r>
      <w:proofErr w:type="spellEnd"/>
      <w:r>
        <w:rPr>
          <w:rFonts w:ascii="Arial" w:eastAsia="Courier" w:hAnsi="Arial" w:cs="Arial"/>
          <w:color w:val="000000"/>
        </w:rPr>
        <w:t xml:space="preserve">) E. </w:t>
      </w:r>
      <w:proofErr w:type="spellStart"/>
      <w:r>
        <w:rPr>
          <w:rFonts w:ascii="Arial" w:eastAsia="Courier" w:hAnsi="Arial" w:cs="Arial"/>
          <w:color w:val="000000"/>
        </w:rPr>
        <w:t>falciformis</w:t>
      </w:r>
      <w:proofErr w:type="spellEnd"/>
      <w:r>
        <w:rPr>
          <w:rFonts w:ascii="Arial" w:eastAsia="Courier" w:hAnsi="Arial" w:cs="Arial"/>
          <w:color w:val="000000"/>
        </w:rPr>
        <w:t xml:space="preserve"> specific, ii) specific to the genus </w:t>
      </w:r>
      <w:proofErr w:type="spellStart"/>
      <w:r>
        <w:rPr>
          <w:rFonts w:ascii="Arial" w:eastAsia="Courier" w:hAnsi="Arial" w:cs="Arial"/>
          <w:color w:val="000000"/>
        </w:rPr>
        <w:t>Eimeria</w:t>
      </w:r>
      <w:proofErr w:type="spellEnd"/>
      <w:r>
        <w:rPr>
          <w:rFonts w:ascii="Arial" w:eastAsia="Courier" w:hAnsi="Arial" w:cs="Arial"/>
          <w:color w:val="000000"/>
        </w:rPr>
        <w:t xml:space="preserve">, compiled by an analysis of E. </w:t>
      </w:r>
      <w:proofErr w:type="spellStart"/>
      <w:r>
        <w:rPr>
          <w:rFonts w:ascii="Arial" w:eastAsia="Courier" w:hAnsi="Arial" w:cs="Arial"/>
          <w:color w:val="000000"/>
        </w:rPr>
        <w:t>falciformis</w:t>
      </w:r>
      <w:proofErr w:type="spellEnd"/>
      <w:r>
        <w:rPr>
          <w:rFonts w:ascii="Arial" w:eastAsia="Courier" w:hAnsi="Arial" w:cs="Arial"/>
          <w:color w:val="000000"/>
        </w:rPr>
        <w:t xml:space="preserve">, E. maxima and E. </w:t>
      </w:r>
      <w:proofErr w:type="spellStart"/>
      <w:r>
        <w:rPr>
          <w:rFonts w:ascii="Arial" w:eastAsia="Courier" w:hAnsi="Arial" w:cs="Arial"/>
          <w:color w:val="000000"/>
        </w:rPr>
        <w:t>tenella</w:t>
      </w:r>
      <w:proofErr w:type="spellEnd"/>
      <w:r>
        <w:rPr>
          <w:rFonts w:ascii="Arial" w:eastAsia="Courier" w:hAnsi="Arial" w:cs="Arial"/>
          <w:color w:val="000000"/>
        </w:rPr>
        <w:t xml:space="preserve">, iii) </w:t>
      </w:r>
      <w:proofErr w:type="spellStart"/>
      <w:r>
        <w:rPr>
          <w:rFonts w:ascii="Arial" w:eastAsia="Courier" w:hAnsi="Arial" w:cs="Arial"/>
          <w:color w:val="000000"/>
        </w:rPr>
        <w:t>Coccidia</w:t>
      </w:r>
      <w:proofErr w:type="spellEnd"/>
      <w:r>
        <w:rPr>
          <w:rFonts w:ascii="Arial" w:eastAsia="Courier" w:hAnsi="Arial" w:cs="Arial"/>
          <w:color w:val="000000"/>
        </w:rPr>
        <w:t xml:space="preserve">: </w:t>
      </w:r>
      <w:proofErr w:type="spellStart"/>
      <w:r>
        <w:rPr>
          <w:rFonts w:ascii="Arial" w:eastAsia="Courier" w:hAnsi="Arial" w:cs="Arial"/>
          <w:color w:val="000000"/>
        </w:rPr>
        <w:t>Eimeria</w:t>
      </w:r>
      <w:proofErr w:type="spellEnd"/>
      <w:r>
        <w:rPr>
          <w:rFonts w:ascii="Arial" w:eastAsia="Courier" w:hAnsi="Arial" w:cs="Arial"/>
          <w:color w:val="000000"/>
        </w:rPr>
        <w:t xml:space="preserve"> plus T. </w:t>
      </w:r>
      <w:proofErr w:type="spellStart"/>
      <w:r>
        <w:rPr>
          <w:rFonts w:ascii="Arial" w:eastAsia="Courier" w:hAnsi="Arial" w:cs="Arial"/>
          <w:color w:val="000000"/>
        </w:rPr>
        <w:t>gondii</w:t>
      </w:r>
      <w:proofErr w:type="spellEnd"/>
      <w:r>
        <w:rPr>
          <w:rFonts w:ascii="Arial" w:eastAsia="Courier" w:hAnsi="Arial" w:cs="Arial"/>
          <w:color w:val="000000"/>
        </w:rPr>
        <w:t xml:space="preserve"> and </w:t>
      </w:r>
      <w:proofErr w:type="spellStart"/>
      <w:r>
        <w:rPr>
          <w:rFonts w:ascii="Arial" w:eastAsia="Courier" w:hAnsi="Arial" w:cs="Arial"/>
          <w:color w:val="000000"/>
        </w:rPr>
        <w:t>Neospora</w:t>
      </w:r>
      <w:proofErr w:type="spellEnd"/>
      <w:r>
        <w:rPr>
          <w:rFonts w:ascii="Arial" w:eastAsia="Courier" w:hAnsi="Arial" w:cs="Arial"/>
          <w:color w:val="000000"/>
        </w:rPr>
        <w:t xml:space="preserve"> </w:t>
      </w:r>
      <w:proofErr w:type="spellStart"/>
      <w:r>
        <w:rPr>
          <w:rFonts w:ascii="Arial" w:eastAsia="Courier" w:hAnsi="Arial" w:cs="Arial"/>
          <w:color w:val="000000"/>
        </w:rPr>
        <w:t>caninum</w:t>
      </w:r>
      <w:proofErr w:type="spellEnd"/>
      <w:r>
        <w:rPr>
          <w:rFonts w:ascii="Arial" w:eastAsia="Courier" w:hAnsi="Arial" w:cs="Arial"/>
          <w:color w:val="000000"/>
        </w:rPr>
        <w:t xml:space="preserve">, iv) </w:t>
      </w:r>
      <w:proofErr w:type="spellStart"/>
      <w:r>
        <w:rPr>
          <w:rFonts w:ascii="Arial" w:eastAsia="Courier" w:hAnsi="Arial" w:cs="Arial"/>
          <w:color w:val="000000"/>
        </w:rPr>
        <w:t>Coccidia</w:t>
      </w:r>
      <w:proofErr w:type="spellEnd"/>
      <w:r>
        <w:rPr>
          <w:rFonts w:ascii="Arial" w:eastAsia="Courier" w:hAnsi="Arial" w:cs="Arial"/>
          <w:color w:val="000000"/>
        </w:rPr>
        <w:t xml:space="preserve"> plus </w:t>
      </w:r>
      <w:proofErr w:type="spellStart"/>
      <w:r>
        <w:rPr>
          <w:rFonts w:ascii="Arial" w:eastAsia="Courier" w:hAnsi="Arial" w:cs="Arial"/>
          <w:color w:val="000000"/>
        </w:rPr>
        <w:t>Babesia</w:t>
      </w:r>
      <w:proofErr w:type="spellEnd"/>
      <w:r>
        <w:rPr>
          <w:rFonts w:ascii="Arial" w:eastAsia="Courier" w:hAnsi="Arial" w:cs="Arial"/>
          <w:color w:val="000000"/>
        </w:rPr>
        <w:t xml:space="preserve"> </w:t>
      </w:r>
      <w:proofErr w:type="spellStart"/>
      <w:r>
        <w:rPr>
          <w:rFonts w:ascii="Arial" w:eastAsia="Courier" w:hAnsi="Arial" w:cs="Arial"/>
          <w:color w:val="000000"/>
        </w:rPr>
        <w:t>microti</w:t>
      </w:r>
      <w:proofErr w:type="spellEnd"/>
      <w:r>
        <w:rPr>
          <w:rFonts w:ascii="Arial" w:eastAsia="Courier" w:hAnsi="Arial" w:cs="Arial"/>
          <w:color w:val="000000"/>
        </w:rPr>
        <w:t xml:space="preserve">, </w:t>
      </w:r>
      <w:proofErr w:type="spellStart"/>
      <w:r>
        <w:rPr>
          <w:rFonts w:ascii="Arial" w:eastAsia="Courier" w:hAnsi="Arial" w:cs="Arial"/>
          <w:color w:val="000000"/>
        </w:rPr>
        <w:t>Theileria</w:t>
      </w:r>
      <w:proofErr w:type="spellEnd"/>
      <w:r>
        <w:rPr>
          <w:rFonts w:ascii="Arial" w:eastAsia="Courier" w:hAnsi="Arial" w:cs="Arial"/>
          <w:color w:val="000000"/>
        </w:rPr>
        <w:t xml:space="preserve"> </w:t>
      </w:r>
      <w:proofErr w:type="spellStart"/>
      <w:r>
        <w:rPr>
          <w:rFonts w:ascii="Arial" w:eastAsia="Courier" w:hAnsi="Arial" w:cs="Arial"/>
          <w:color w:val="000000"/>
        </w:rPr>
        <w:t>annulata</w:t>
      </w:r>
      <w:proofErr w:type="spellEnd"/>
      <w:r>
        <w:rPr>
          <w:rFonts w:ascii="Arial" w:eastAsia="Courier" w:hAnsi="Arial" w:cs="Arial"/>
          <w:color w:val="000000"/>
        </w:rPr>
        <w:t xml:space="preserve">, Plasmodium falciparum and Plasmodium vivax v) the same apicomplexan parasites plus </w:t>
      </w:r>
      <w:proofErr w:type="spellStart"/>
      <w:r>
        <w:rPr>
          <w:rFonts w:ascii="Arial" w:eastAsia="Courier" w:hAnsi="Arial" w:cs="Arial"/>
          <w:color w:val="000000"/>
        </w:rPr>
        <w:t>Cryprosporidium</w:t>
      </w:r>
      <w:proofErr w:type="spellEnd"/>
      <w:r>
        <w:rPr>
          <w:rFonts w:ascii="Arial" w:eastAsia="Courier" w:hAnsi="Arial" w:cs="Arial"/>
          <w:color w:val="000000"/>
        </w:rPr>
        <w:t xml:space="preserve"> </w:t>
      </w:r>
      <w:proofErr w:type="spellStart"/>
      <w:r>
        <w:rPr>
          <w:rFonts w:ascii="Arial" w:eastAsia="Courier" w:hAnsi="Arial" w:cs="Arial"/>
          <w:color w:val="000000"/>
        </w:rPr>
        <w:t>hominis</w:t>
      </w:r>
      <w:proofErr w:type="spellEnd"/>
      <w:r>
        <w:rPr>
          <w:rFonts w:ascii="Arial" w:eastAsia="Courier" w:hAnsi="Arial" w:cs="Arial"/>
          <w:color w:val="000000"/>
        </w:rPr>
        <w:t xml:space="preserve">, vi) universally conserved in the eukaryote super-kingdom inferred from an analysis of Saccharomyces cerevisiae and Arabidopsis thaliana. These categories were tested for </w:t>
      </w:r>
      <w:proofErr w:type="spellStart"/>
      <w:r>
        <w:rPr>
          <w:rFonts w:ascii="Arial" w:eastAsia="Courier" w:hAnsi="Arial" w:cs="Arial"/>
          <w:color w:val="000000"/>
        </w:rPr>
        <w:t>overrrepresentation</w:t>
      </w:r>
      <w:proofErr w:type="spellEnd"/>
      <w:r>
        <w:rPr>
          <w:rFonts w:ascii="Arial" w:eastAsia="Courier" w:hAnsi="Arial" w:cs="Arial"/>
          <w:color w:val="000000"/>
        </w:rPr>
        <w:t xml:space="preserve"> in gene-sets with particular patterns described in the text using Fisher's exact-tests and the resulting p-values were again corrected for multiple testing. </w:t>
      </w:r>
    </w:p>
    <w:p w14:paraId="62DB696E" w14:textId="77777777" w:rsidR="004313D6" w:rsidRDefault="004313D6">
      <w:pPr>
        <w:pStyle w:val="Normal1"/>
        <w:spacing w:line="480" w:lineRule="auto"/>
        <w:rPr>
          <w:rFonts w:ascii="Arial" w:eastAsia="Courier" w:hAnsi="Arial" w:cs="Arial"/>
          <w:color w:val="000000"/>
        </w:rPr>
      </w:pPr>
    </w:p>
    <w:p w14:paraId="166896E7" w14:textId="77777777" w:rsidR="004313D6" w:rsidRDefault="00EE1F96">
      <w:pPr>
        <w:pStyle w:val="Normal1"/>
        <w:spacing w:line="480" w:lineRule="auto"/>
        <w:rPr>
          <w:rFonts w:ascii="Arial" w:eastAsia="Courier" w:hAnsi="Arial" w:cs="Arial"/>
          <w:i/>
          <w:color w:val="000000"/>
        </w:rPr>
      </w:pPr>
      <w:r>
        <w:rPr>
          <w:rFonts w:ascii="Arial" w:eastAsia="Courier" w:hAnsi="Arial" w:cs="Arial"/>
          <w:i/>
          <w:color w:val="000000"/>
        </w:rPr>
        <w:t>Correlation analysis of apicomplexan transcriptomes</w:t>
      </w:r>
    </w:p>
    <w:p w14:paraId="4571CBA6" w14:textId="0A22C4AB" w:rsidR="004313D6" w:rsidRDefault="00EE1F96">
      <w:pPr>
        <w:pStyle w:val="Normal1"/>
        <w:spacing w:line="480" w:lineRule="auto"/>
      </w:pPr>
      <w:r>
        <w:rPr>
          <w:rFonts w:ascii="Arial" w:eastAsia="Courier" w:hAnsi="Arial" w:cs="Arial"/>
          <w:color w:val="000000"/>
        </w:rPr>
        <w:t xml:space="preserve">Transcriptome datasets from Reid et al (2014), Walker et al. (2014) and </w:t>
      </w:r>
      <w:proofErr w:type="spellStart"/>
      <w:r>
        <w:rPr>
          <w:rFonts w:ascii="Arial" w:eastAsia="Courier" w:hAnsi="Arial" w:cs="Arial"/>
          <w:color w:val="000000"/>
        </w:rPr>
        <w:t>Hehl</w:t>
      </w:r>
      <w:proofErr w:type="spellEnd"/>
      <w:r>
        <w:rPr>
          <w:rFonts w:ascii="Arial" w:eastAsia="Courier" w:hAnsi="Arial" w:cs="Arial"/>
          <w:color w:val="000000"/>
        </w:rPr>
        <w:t xml:space="preserve"> et al (2012) were downloaded from </w:t>
      </w:r>
      <w:proofErr w:type="spellStart"/>
      <w:r>
        <w:rPr>
          <w:rFonts w:ascii="Arial" w:eastAsia="Courier" w:hAnsi="Arial" w:cs="Arial"/>
          <w:color w:val="000000"/>
        </w:rPr>
        <w:t>ToxoDB</w:t>
      </w:r>
      <w:proofErr w:type="spellEnd"/>
      <w:r>
        <w:rPr>
          <w:rFonts w:ascii="Arial" w:eastAsia="Courier" w:hAnsi="Arial" w:cs="Arial"/>
          <w:color w:val="000000"/>
        </w:rPr>
        <w:t xml:space="preserve"> (ref). </w:t>
      </w:r>
      <w:r w:rsidR="0039013D">
        <w:rPr>
          <w:rFonts w:ascii="Arial" w:eastAsia="Courier" w:hAnsi="Arial" w:cs="Arial"/>
          <w:color w:val="000000"/>
        </w:rPr>
        <w:t>Orthologues</w:t>
      </w:r>
      <w:r>
        <w:rPr>
          <w:rFonts w:ascii="Arial" w:eastAsia="Courier" w:hAnsi="Arial" w:cs="Arial"/>
          <w:color w:val="000000"/>
        </w:rPr>
        <w:t xml:space="preserve"> between E. </w:t>
      </w:r>
      <w:proofErr w:type="spellStart"/>
      <w:r>
        <w:rPr>
          <w:rFonts w:ascii="Arial" w:eastAsia="Courier" w:hAnsi="Arial" w:cs="Arial"/>
          <w:color w:val="000000"/>
        </w:rPr>
        <w:t>falciformis</w:t>
      </w:r>
      <w:proofErr w:type="spellEnd"/>
      <w:r>
        <w:rPr>
          <w:rFonts w:ascii="Arial" w:eastAsia="Courier" w:hAnsi="Arial" w:cs="Arial"/>
          <w:color w:val="000000"/>
        </w:rPr>
        <w:t xml:space="preserve">, E. </w:t>
      </w:r>
      <w:proofErr w:type="spellStart"/>
      <w:r>
        <w:rPr>
          <w:rFonts w:ascii="Arial" w:eastAsia="Courier" w:hAnsi="Arial" w:cs="Arial"/>
          <w:color w:val="000000"/>
        </w:rPr>
        <w:t>tenella</w:t>
      </w:r>
      <w:proofErr w:type="spellEnd"/>
      <w:r>
        <w:rPr>
          <w:rFonts w:ascii="Arial" w:eastAsia="Courier" w:hAnsi="Arial" w:cs="Arial"/>
          <w:color w:val="000000"/>
        </w:rPr>
        <w:t xml:space="preserve"> and T. </w:t>
      </w:r>
      <w:proofErr w:type="spellStart"/>
      <w:r>
        <w:rPr>
          <w:rFonts w:ascii="Arial" w:eastAsia="Courier" w:hAnsi="Arial" w:cs="Arial"/>
          <w:color w:val="000000"/>
        </w:rPr>
        <w:t>gondii</w:t>
      </w:r>
      <w:proofErr w:type="spellEnd"/>
      <w:r>
        <w:rPr>
          <w:rFonts w:ascii="Arial" w:eastAsia="Courier" w:hAnsi="Arial" w:cs="Arial"/>
          <w:color w:val="000000"/>
        </w:rPr>
        <w:t xml:space="preserve"> were compiled as defined in </w:t>
      </w:r>
      <w:proofErr w:type="spellStart"/>
      <w:r>
        <w:rPr>
          <w:rFonts w:ascii="Arial" w:eastAsia="Courier" w:hAnsi="Arial" w:cs="Arial"/>
          <w:color w:val="000000"/>
        </w:rPr>
        <w:t>Heitlinger</w:t>
      </w:r>
      <w:proofErr w:type="spellEnd"/>
      <w:r>
        <w:rPr>
          <w:rFonts w:ascii="Arial" w:eastAsia="Courier" w:hAnsi="Arial" w:cs="Arial"/>
          <w:color w:val="000000"/>
        </w:rPr>
        <w:t xml:space="preserve"> et al. (2014) and only 1:1:1 </w:t>
      </w:r>
      <w:proofErr w:type="spellStart"/>
      <w:r>
        <w:rPr>
          <w:rFonts w:ascii="Arial" w:eastAsia="Courier" w:hAnsi="Arial" w:cs="Arial"/>
          <w:color w:val="000000"/>
        </w:rPr>
        <w:t>otholog</w:t>
      </w:r>
      <w:proofErr w:type="spellEnd"/>
      <w:r>
        <w:rPr>
          <w:rFonts w:ascii="Arial" w:eastAsia="Courier" w:hAnsi="Arial" w:cs="Arial"/>
          <w:color w:val="000000"/>
        </w:rPr>
        <w:t xml:space="preserve"> triplets were retained for analysis, as multi-paralog gene-families might contain member showing divergent evolution of gene-expression due to neo/sub </w:t>
      </w:r>
      <w:proofErr w:type="spellStart"/>
      <w:r>
        <w:rPr>
          <w:rFonts w:ascii="Arial" w:eastAsia="Courier" w:hAnsi="Arial" w:cs="Arial"/>
          <w:color w:val="000000"/>
        </w:rPr>
        <w:t>functionalisation</w:t>
      </w:r>
      <w:proofErr w:type="spellEnd"/>
      <w:r>
        <w:rPr>
          <w:rFonts w:ascii="Arial" w:eastAsia="Courier" w:hAnsi="Arial" w:cs="Arial"/>
          <w:color w:val="000000"/>
        </w:rPr>
        <w:t xml:space="preserve">. Spearman correlation coefficients for expression over different samples in all studies and over different species represented by their </w:t>
      </w:r>
      <w:r w:rsidR="0039013D">
        <w:rPr>
          <w:rFonts w:ascii="Arial" w:eastAsia="Courier" w:hAnsi="Arial" w:cs="Arial"/>
          <w:color w:val="000000"/>
        </w:rPr>
        <w:t>orthologues</w:t>
      </w:r>
      <w:r>
        <w:rPr>
          <w:rFonts w:ascii="Arial" w:eastAsia="Courier" w:hAnsi="Arial" w:cs="Arial"/>
          <w:color w:val="000000"/>
        </w:rPr>
        <w:t xml:space="preserve"> were determined. Hierarchical clustering with complete linkage was used to cluster resulting correlations coefficients. </w:t>
      </w:r>
    </w:p>
    <w:p w14:paraId="399E6DD5" w14:textId="77777777" w:rsidR="004313D6" w:rsidRDefault="004313D6">
      <w:pPr>
        <w:pStyle w:val="Normal1"/>
        <w:spacing w:line="480" w:lineRule="auto"/>
        <w:rPr>
          <w:rFonts w:ascii="Arial" w:eastAsia="Courier" w:hAnsi="Arial" w:cs="Arial"/>
          <w:color w:val="000000"/>
        </w:rPr>
      </w:pPr>
    </w:p>
    <w:p w14:paraId="0DE845A5" w14:textId="77777777" w:rsidR="004313D6" w:rsidRDefault="00EE1F96">
      <w:pPr>
        <w:pStyle w:val="Normal1"/>
        <w:spacing w:line="480" w:lineRule="auto"/>
      </w:pPr>
      <w:r>
        <w:rPr>
          <w:rFonts w:ascii="Arial" w:eastAsia="Courier" w:hAnsi="Arial" w:cs="Arial"/>
          <w:i/>
          <w:color w:val="000000"/>
        </w:rPr>
        <w:t>Correlation analysis between host and parasite</w:t>
      </w:r>
    </w:p>
    <w:p w14:paraId="22C48670" w14:textId="77777777" w:rsidR="004313D6" w:rsidRDefault="00EE1F96">
      <w:pPr>
        <w:pStyle w:val="Normal1"/>
        <w:spacing w:line="480" w:lineRule="auto"/>
      </w:pPr>
      <w:r>
        <w:rPr>
          <w:rFonts w:ascii="Arial" w:eastAsia="Courier" w:hAnsi="Arial" w:cs="Arial"/>
          <w:color w:val="000000"/>
        </w:rPr>
        <w:lastRenderedPageBreak/>
        <w:t xml:space="preserve">We used the ISIGEM method of Reid and </w:t>
      </w:r>
      <w:proofErr w:type="spellStart"/>
      <w:r>
        <w:rPr>
          <w:rFonts w:ascii="Arial" w:eastAsia="Courier" w:hAnsi="Arial" w:cs="Arial"/>
          <w:color w:val="000000"/>
        </w:rPr>
        <w:t>Berriman</w:t>
      </w:r>
      <w:proofErr w:type="spellEnd"/>
      <w:r>
        <w:rPr>
          <w:rFonts w:ascii="Arial" w:eastAsia="Courier" w:hAnsi="Arial" w:cs="Arial"/>
          <w:color w:val="000000"/>
        </w:rPr>
        <w:t xml:space="preserve"> (2013) to </w:t>
      </w:r>
      <w:proofErr w:type="gramStart"/>
      <w:r>
        <w:rPr>
          <w:rFonts w:ascii="Arial" w:eastAsia="Courier" w:hAnsi="Arial" w:cs="Arial"/>
          <w:color w:val="000000"/>
        </w:rPr>
        <w:t>asses</w:t>
      </w:r>
      <w:proofErr w:type="gramEnd"/>
      <w:r>
        <w:rPr>
          <w:rFonts w:ascii="Arial" w:eastAsia="Courier" w:hAnsi="Arial" w:cs="Arial"/>
          <w:color w:val="000000"/>
        </w:rPr>
        <w:t xml:space="preserve"> correlations of host and parasite transcripts. This method avoids spurious correlations for host-parasite gene pairs remaining e.g. unchanged over many conditions. It does so by estimating </w:t>
      </w:r>
      <w:proofErr w:type="spellStart"/>
      <w:r>
        <w:rPr>
          <w:rFonts w:ascii="Arial" w:eastAsia="Courier" w:hAnsi="Arial" w:cs="Arial"/>
          <w:color w:val="000000"/>
        </w:rPr>
        <w:t>emmpircal</w:t>
      </w:r>
      <w:proofErr w:type="spellEnd"/>
      <w:r>
        <w:rPr>
          <w:rFonts w:ascii="Arial" w:eastAsia="Courier" w:hAnsi="Arial" w:cs="Arial"/>
          <w:color w:val="000000"/>
        </w:rPr>
        <w:t xml:space="preserve"> p-values (ISIGEM-scores), which correspond to the proportion of cases in which a random </w:t>
      </w:r>
      <w:proofErr w:type="spellStart"/>
      <w:r>
        <w:rPr>
          <w:rFonts w:ascii="Arial" w:eastAsia="Courier" w:hAnsi="Arial" w:cs="Arial"/>
          <w:color w:val="000000"/>
        </w:rPr>
        <w:t>shuffeling</w:t>
      </w:r>
      <w:proofErr w:type="spellEnd"/>
      <w:r>
        <w:rPr>
          <w:rFonts w:ascii="Arial" w:eastAsia="Courier" w:hAnsi="Arial" w:cs="Arial"/>
          <w:color w:val="000000"/>
        </w:rPr>
        <w:t xml:space="preserve"> of samples produces better correlations than those observed in the given samples between host-parasite pairs. Similar to Reid and </w:t>
      </w:r>
      <w:proofErr w:type="spellStart"/>
      <w:r>
        <w:rPr>
          <w:rFonts w:ascii="Arial" w:eastAsia="Courier" w:hAnsi="Arial" w:cs="Arial"/>
          <w:color w:val="000000"/>
        </w:rPr>
        <w:t>Berriman</w:t>
      </w:r>
      <w:proofErr w:type="spellEnd"/>
      <w:r>
        <w:rPr>
          <w:rFonts w:ascii="Arial" w:eastAsia="Courier" w:hAnsi="Arial" w:cs="Arial"/>
          <w:color w:val="000000"/>
        </w:rPr>
        <w:t xml:space="preserve"> (2013) we used 5x10⁵ replicates of random </w:t>
      </w:r>
      <w:proofErr w:type="spellStart"/>
      <w:r>
        <w:rPr>
          <w:rFonts w:ascii="Arial" w:eastAsia="Courier" w:hAnsi="Arial" w:cs="Arial"/>
          <w:color w:val="000000"/>
        </w:rPr>
        <w:t>shuffels</w:t>
      </w:r>
      <w:proofErr w:type="spellEnd"/>
      <w:r>
        <w:rPr>
          <w:rFonts w:ascii="Arial" w:eastAsia="Courier" w:hAnsi="Arial" w:cs="Arial"/>
          <w:color w:val="000000"/>
        </w:rPr>
        <w:t xml:space="preserve"> and did not correct for multiple testing in our set of (79,764,454 tested correlations between 13,343 mouse and </w:t>
      </w:r>
      <w:r>
        <w:rPr>
          <w:rStyle w:val="Absatz-Standardschriftart1"/>
          <w:rFonts w:ascii="Arial" w:eastAsia="Courier" w:hAnsi="Arial" w:cs="Arial"/>
          <w:color w:val="000000"/>
        </w:rPr>
        <w:t xml:space="preserve">5978 parasite genes). </w:t>
      </w:r>
    </w:p>
    <w:p w14:paraId="686632B4" w14:textId="77777777" w:rsidR="004313D6" w:rsidRDefault="00EE1F96">
      <w:pPr>
        <w:pStyle w:val="Normal1"/>
        <w:spacing w:line="480" w:lineRule="auto"/>
      </w:pPr>
      <w:r>
        <w:rPr>
          <w:rStyle w:val="Absatz-Standardschriftart1"/>
          <w:rFonts w:ascii="Arial" w:eastAsia="Courier" w:hAnsi="Arial" w:cs="Arial"/>
          <w:color w:val="000000"/>
        </w:rPr>
        <w:t xml:space="preserve">All analyses were performed in R (cite R-core). Complete scripts are available at </w:t>
      </w:r>
      <w:hyperlink r:id="rId7">
        <w:r>
          <w:rPr>
            <w:rStyle w:val="InternetLink"/>
            <w:rFonts w:ascii="Arial" w:eastAsia="Courier" w:hAnsi="Arial" w:cs="Arial"/>
          </w:rPr>
          <w:t>https://github.com/derele/Ef_RNAseq.git tagged as version 1.0</w:t>
        </w:r>
      </w:hyperlink>
      <w:r>
        <w:rPr>
          <w:rStyle w:val="Absatz-Standardschriftart1"/>
          <w:rFonts w:ascii="Arial" w:eastAsia="Courier" w:hAnsi="Arial" w:cs="Arial"/>
          <w:color w:val="000000"/>
        </w:rPr>
        <w:t>.</w:t>
      </w:r>
    </w:p>
    <w:p w14:paraId="33B41030" w14:textId="77777777" w:rsidR="004313D6" w:rsidRDefault="004313D6">
      <w:pPr>
        <w:pStyle w:val="Normal1"/>
        <w:spacing w:line="480" w:lineRule="auto"/>
        <w:rPr>
          <w:rFonts w:ascii="Arial" w:eastAsia="Courier" w:hAnsi="Arial" w:cs="Arial"/>
          <w:color w:val="000000"/>
        </w:rPr>
      </w:pPr>
    </w:p>
    <w:p w14:paraId="667BFB38" w14:textId="0D2B53AE" w:rsidR="00C6085F" w:rsidRPr="00C6085F" w:rsidRDefault="00C6085F">
      <w:pPr>
        <w:pStyle w:val="Normal1"/>
        <w:spacing w:line="480" w:lineRule="auto"/>
        <w:rPr>
          <w:rFonts w:ascii="Arial" w:eastAsia="Courier" w:hAnsi="Arial" w:cs="Arial"/>
          <w:color w:val="000000"/>
        </w:rPr>
      </w:pPr>
      <w:proofErr w:type="gramStart"/>
      <w:r w:rsidRPr="00C6085F">
        <w:rPr>
          <w:rFonts w:ascii="Arial" w:eastAsia="Courier" w:hAnsi="Arial" w:cs="Arial"/>
          <w:i/>
          <w:color w:val="000000"/>
        </w:rPr>
        <w:t>Orthologue assignments</w:t>
      </w:r>
      <w:r>
        <w:rPr>
          <w:rFonts w:ascii="Arial" w:eastAsia="Courier" w:hAnsi="Arial" w:cs="Arial"/>
          <w:i/>
          <w:color w:val="000000"/>
        </w:rPr>
        <w:br/>
      </w:r>
      <w:r>
        <w:rPr>
          <w:rFonts w:ascii="Arial" w:eastAsia="Courier" w:hAnsi="Arial" w:cs="Arial"/>
          <w:color w:val="000000"/>
        </w:rPr>
        <w:t xml:space="preserve">E. </w:t>
      </w:r>
      <w:proofErr w:type="spellStart"/>
      <w:r>
        <w:rPr>
          <w:rFonts w:ascii="Arial" w:eastAsia="Courier" w:hAnsi="Arial" w:cs="Arial"/>
          <w:color w:val="000000"/>
        </w:rPr>
        <w:t>falciformis</w:t>
      </w:r>
      <w:proofErr w:type="spellEnd"/>
      <w:r>
        <w:rPr>
          <w:rFonts w:ascii="Arial" w:eastAsia="Courier" w:hAnsi="Arial" w:cs="Arial"/>
          <w:color w:val="000000"/>
        </w:rPr>
        <w:t xml:space="preserve"> genes which were analyzed in detail </w:t>
      </w:r>
      <w:r w:rsidR="00C704BA">
        <w:rPr>
          <w:rFonts w:ascii="Arial" w:eastAsia="Courier" w:hAnsi="Arial" w:cs="Arial"/>
          <w:color w:val="000000"/>
        </w:rPr>
        <w:t xml:space="preserve">and orthologues identified by </w:t>
      </w:r>
      <w:r>
        <w:rPr>
          <w:rFonts w:ascii="Arial" w:eastAsia="Courier" w:hAnsi="Arial" w:cs="Arial"/>
          <w:color w:val="000000"/>
        </w:rPr>
        <w:t xml:space="preserve">manually </w:t>
      </w:r>
      <w:r w:rsidR="00C704BA">
        <w:rPr>
          <w:rFonts w:ascii="Arial" w:eastAsia="Courier" w:hAnsi="Arial" w:cs="Arial"/>
          <w:color w:val="000000"/>
        </w:rPr>
        <w:t xml:space="preserve">entering E. </w:t>
      </w:r>
      <w:proofErr w:type="spellStart"/>
      <w:r w:rsidR="00C704BA">
        <w:rPr>
          <w:rFonts w:ascii="Arial" w:eastAsia="Courier" w:hAnsi="Arial" w:cs="Arial"/>
          <w:color w:val="000000"/>
        </w:rPr>
        <w:t>falciformis</w:t>
      </w:r>
      <w:proofErr w:type="spellEnd"/>
      <w:r w:rsidR="00C704BA">
        <w:rPr>
          <w:rFonts w:ascii="Arial" w:eastAsia="Courier" w:hAnsi="Arial" w:cs="Arial"/>
          <w:color w:val="000000"/>
        </w:rPr>
        <w:t xml:space="preserve"> gene names </w:t>
      </w:r>
      <w:r>
        <w:rPr>
          <w:rFonts w:ascii="Arial" w:eastAsia="Courier" w:hAnsi="Arial" w:cs="Arial"/>
          <w:color w:val="000000"/>
        </w:rPr>
        <w:t xml:space="preserve">in </w:t>
      </w:r>
      <w:proofErr w:type="spellStart"/>
      <w:r>
        <w:rPr>
          <w:rFonts w:ascii="Arial" w:eastAsia="Courier" w:hAnsi="Arial" w:cs="Arial"/>
          <w:color w:val="000000"/>
        </w:rPr>
        <w:t>ToxoDBs</w:t>
      </w:r>
      <w:proofErr w:type="spellEnd"/>
      <w:r>
        <w:rPr>
          <w:rFonts w:ascii="Arial" w:eastAsia="Courier" w:hAnsi="Arial" w:cs="Arial"/>
          <w:color w:val="000000"/>
        </w:rPr>
        <w:t xml:space="preserve"> “</w:t>
      </w:r>
      <w:proofErr w:type="spellStart"/>
      <w:r>
        <w:rPr>
          <w:rFonts w:ascii="Arial" w:eastAsia="Courier" w:hAnsi="Arial" w:cs="Arial"/>
          <w:color w:val="000000"/>
        </w:rPr>
        <w:t>Gene_ID</w:t>
      </w:r>
      <w:proofErr w:type="spellEnd"/>
      <w:r>
        <w:rPr>
          <w:rFonts w:ascii="Arial" w:eastAsia="Courier" w:hAnsi="Arial" w:cs="Arial"/>
          <w:color w:val="000000"/>
        </w:rPr>
        <w:t>” search.</w:t>
      </w:r>
      <w:proofErr w:type="gramEnd"/>
      <w:r>
        <w:rPr>
          <w:rFonts w:ascii="Arial" w:eastAsia="Courier" w:hAnsi="Arial" w:cs="Arial"/>
          <w:color w:val="000000"/>
        </w:rPr>
        <w:t xml:space="preserve"> </w:t>
      </w:r>
    </w:p>
    <w:p w14:paraId="3D618D8D" w14:textId="77777777" w:rsidR="00C6085F" w:rsidRDefault="00C6085F">
      <w:pPr>
        <w:pStyle w:val="Normal1"/>
        <w:spacing w:line="480" w:lineRule="auto"/>
        <w:rPr>
          <w:rFonts w:ascii="Arial" w:eastAsia="Courier" w:hAnsi="Arial" w:cs="Arial"/>
          <w:color w:val="000000"/>
        </w:rPr>
      </w:pPr>
    </w:p>
    <w:p w14:paraId="1DDDD163" w14:textId="77777777" w:rsidR="004313D6" w:rsidRDefault="00EE1F96">
      <w:pPr>
        <w:pStyle w:val="Normal1"/>
        <w:spacing w:line="480" w:lineRule="auto"/>
        <w:rPr>
          <w:rFonts w:ascii="Arial" w:eastAsia="Courier" w:hAnsi="Arial" w:cs="Arial"/>
          <w:b/>
          <w:bCs/>
          <w:color w:val="000000"/>
        </w:rPr>
      </w:pPr>
      <w:r>
        <w:rPr>
          <w:rFonts w:ascii="Arial" w:eastAsia="Courier" w:hAnsi="Arial" w:cs="Arial"/>
          <w:b/>
          <w:bCs/>
          <w:color w:val="000000"/>
        </w:rPr>
        <w:t>COMPETING INTERESTS</w:t>
      </w:r>
    </w:p>
    <w:p w14:paraId="61B69589"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The authors declare that they have no competing interests.</w:t>
      </w:r>
    </w:p>
    <w:p w14:paraId="3493890E" w14:textId="77777777" w:rsidR="004313D6" w:rsidRDefault="004313D6">
      <w:pPr>
        <w:pStyle w:val="Normal1"/>
        <w:spacing w:line="480" w:lineRule="auto"/>
        <w:rPr>
          <w:rFonts w:ascii="Arial" w:eastAsia="Courier" w:hAnsi="Arial" w:cs="Arial"/>
          <w:color w:val="000000"/>
        </w:rPr>
      </w:pPr>
    </w:p>
    <w:p w14:paraId="1AFDA139" w14:textId="77777777" w:rsidR="004313D6" w:rsidRDefault="00EE1F96">
      <w:pPr>
        <w:pStyle w:val="Normal1"/>
        <w:spacing w:line="480" w:lineRule="auto"/>
        <w:rPr>
          <w:rFonts w:ascii="Arial" w:eastAsia="Courier" w:hAnsi="Arial" w:cs="Arial"/>
          <w:b/>
          <w:bCs/>
          <w:color w:val="000000"/>
        </w:rPr>
      </w:pPr>
      <w:r>
        <w:rPr>
          <w:rFonts w:ascii="Arial" w:eastAsia="Courier" w:hAnsi="Arial" w:cs="Arial"/>
          <w:b/>
          <w:bCs/>
          <w:color w:val="000000"/>
        </w:rPr>
        <w:t>AUTHOR CONTRIBUTIONS</w:t>
      </w:r>
    </w:p>
    <w:p w14:paraId="0F1ED7F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Animal and parasite experiments: Simone Spork, experimental design: Richard Lucius, Simone Spork, Emanuel </w:t>
      </w:r>
      <w:proofErr w:type="spellStart"/>
      <w:r>
        <w:rPr>
          <w:rFonts w:ascii="Arial" w:eastAsia="Courier" w:hAnsi="Arial" w:cs="Arial"/>
          <w:color w:val="000000"/>
        </w:rPr>
        <w:t>Heitlinger</w:t>
      </w:r>
      <w:proofErr w:type="spellEnd"/>
      <w:r>
        <w:rPr>
          <w:rFonts w:ascii="Arial" w:eastAsia="Courier" w:hAnsi="Arial" w:cs="Arial"/>
          <w:color w:val="000000"/>
        </w:rPr>
        <w:t xml:space="preserve">, RNA </w:t>
      </w:r>
      <w:proofErr w:type="spellStart"/>
      <w:r>
        <w:rPr>
          <w:rFonts w:ascii="Arial" w:eastAsia="Courier" w:hAnsi="Arial" w:cs="Arial"/>
          <w:color w:val="000000"/>
        </w:rPr>
        <w:t>sequecing</w:t>
      </w:r>
      <w:proofErr w:type="spellEnd"/>
      <w:r>
        <w:rPr>
          <w:rFonts w:ascii="Arial" w:eastAsia="Courier" w:hAnsi="Arial" w:cs="Arial"/>
          <w:color w:val="000000"/>
        </w:rPr>
        <w:t xml:space="preserve">: Christoph </w:t>
      </w:r>
      <w:proofErr w:type="spellStart"/>
      <w:r>
        <w:rPr>
          <w:rFonts w:ascii="Arial" w:eastAsia="Courier" w:hAnsi="Arial" w:cs="Arial"/>
          <w:color w:val="000000"/>
        </w:rPr>
        <w:t>Dieterich</w:t>
      </w:r>
      <w:proofErr w:type="spellEnd"/>
      <w:r>
        <w:rPr>
          <w:rFonts w:ascii="Arial" w:eastAsia="Courier" w:hAnsi="Arial" w:cs="Arial"/>
          <w:color w:val="000000"/>
        </w:rPr>
        <w:t xml:space="preserve">, data </w:t>
      </w:r>
      <w:proofErr w:type="spellStart"/>
      <w:r>
        <w:rPr>
          <w:rFonts w:ascii="Arial" w:eastAsia="Courier" w:hAnsi="Arial" w:cs="Arial"/>
          <w:color w:val="000000"/>
        </w:rPr>
        <w:t>anylsis</w:t>
      </w:r>
      <w:proofErr w:type="spellEnd"/>
      <w:r>
        <w:rPr>
          <w:rFonts w:ascii="Arial" w:eastAsia="Courier" w:hAnsi="Arial" w:cs="Arial"/>
          <w:color w:val="000000"/>
        </w:rPr>
        <w:t xml:space="preserve">: Emanuel </w:t>
      </w:r>
      <w:proofErr w:type="spellStart"/>
      <w:r>
        <w:rPr>
          <w:rFonts w:ascii="Arial" w:eastAsia="Courier" w:hAnsi="Arial" w:cs="Arial"/>
          <w:color w:val="000000"/>
        </w:rPr>
        <w:t>Heitlinger</w:t>
      </w:r>
      <w:proofErr w:type="spellEnd"/>
      <w:r>
        <w:rPr>
          <w:rFonts w:ascii="Arial" w:eastAsia="Courier" w:hAnsi="Arial" w:cs="Arial"/>
          <w:color w:val="000000"/>
        </w:rPr>
        <w:t xml:space="preserve">, </w:t>
      </w:r>
      <w:proofErr w:type="spellStart"/>
      <w:r>
        <w:rPr>
          <w:rFonts w:ascii="Arial" w:eastAsia="Courier" w:hAnsi="Arial" w:cs="Arial"/>
          <w:color w:val="000000"/>
        </w:rPr>
        <w:t>Totta</w:t>
      </w:r>
      <w:proofErr w:type="spellEnd"/>
      <w:r>
        <w:rPr>
          <w:rFonts w:ascii="Arial" w:eastAsia="Courier" w:hAnsi="Arial" w:cs="Arial"/>
          <w:color w:val="000000"/>
        </w:rPr>
        <w:t xml:space="preserve"> </w:t>
      </w:r>
      <w:proofErr w:type="spellStart"/>
      <w:r>
        <w:rPr>
          <w:rFonts w:ascii="Arial" w:eastAsia="Courier" w:hAnsi="Arial" w:cs="Arial"/>
          <w:color w:val="000000"/>
        </w:rPr>
        <w:t>Kasemo</w:t>
      </w:r>
      <w:proofErr w:type="spellEnd"/>
      <w:r>
        <w:rPr>
          <w:rFonts w:ascii="Arial" w:eastAsia="Courier" w:hAnsi="Arial" w:cs="Arial"/>
          <w:color w:val="000000"/>
        </w:rPr>
        <w:t>, text: all?</w:t>
      </w:r>
    </w:p>
    <w:p w14:paraId="2D4F9A16" w14:textId="77777777" w:rsidR="004313D6" w:rsidRDefault="004313D6">
      <w:pPr>
        <w:pStyle w:val="Normal1"/>
        <w:spacing w:line="480" w:lineRule="auto"/>
        <w:rPr>
          <w:rFonts w:ascii="Arial" w:eastAsia="Courier" w:hAnsi="Arial" w:cs="Arial"/>
          <w:color w:val="000000"/>
        </w:rPr>
      </w:pPr>
    </w:p>
    <w:p w14:paraId="61D70DCA" w14:textId="77777777" w:rsidR="004313D6" w:rsidRDefault="00EE1F96">
      <w:pPr>
        <w:pStyle w:val="Normal1"/>
        <w:spacing w:line="480" w:lineRule="auto"/>
        <w:rPr>
          <w:rFonts w:ascii="Arial" w:eastAsia="Courier" w:hAnsi="Arial" w:cs="Arial"/>
          <w:b/>
          <w:bCs/>
          <w:color w:val="000000"/>
        </w:rPr>
      </w:pPr>
      <w:r>
        <w:rPr>
          <w:rFonts w:ascii="Arial" w:eastAsia="Courier" w:hAnsi="Arial" w:cs="Arial"/>
          <w:b/>
          <w:bCs/>
          <w:color w:val="000000"/>
        </w:rPr>
        <w:lastRenderedPageBreak/>
        <w:t>ACKNOWLEDGEMENTS</w:t>
      </w:r>
    </w:p>
    <w:p w14:paraId="1238E962"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This project was funded by..... </w:t>
      </w:r>
      <w:proofErr w:type="spellStart"/>
      <w:r>
        <w:rPr>
          <w:rFonts w:ascii="Arial" w:eastAsia="Courier" w:hAnsi="Arial" w:cs="Arial"/>
          <w:color w:val="000000"/>
        </w:rPr>
        <w:t>Totta</w:t>
      </w:r>
      <w:proofErr w:type="spellEnd"/>
      <w:r>
        <w:rPr>
          <w:rFonts w:ascii="Arial" w:eastAsia="Courier" w:hAnsi="Arial" w:cs="Arial"/>
          <w:color w:val="000000"/>
        </w:rPr>
        <w:t xml:space="preserve"> </w:t>
      </w:r>
      <w:proofErr w:type="spellStart"/>
      <w:r>
        <w:rPr>
          <w:rFonts w:ascii="Arial" w:eastAsia="Courier" w:hAnsi="Arial" w:cs="Arial"/>
          <w:color w:val="000000"/>
        </w:rPr>
        <w:t>Kasemo's</w:t>
      </w:r>
      <w:proofErr w:type="spellEnd"/>
      <w:r>
        <w:rPr>
          <w:rFonts w:ascii="Arial" w:eastAsia="Courier" w:hAnsi="Arial" w:cs="Arial"/>
          <w:color w:val="000000"/>
        </w:rPr>
        <w:t xml:space="preserve"> PhD project is funded by the German Research Foundation (DFG) program GRK4026: Parasite Infections: From Experimental Models to Natural Systems.</w:t>
      </w:r>
    </w:p>
    <w:p w14:paraId="2C5E16C4" w14:textId="77777777" w:rsidR="004313D6" w:rsidRDefault="004313D6">
      <w:pPr>
        <w:pStyle w:val="Normal1"/>
        <w:spacing w:line="480" w:lineRule="auto"/>
        <w:rPr>
          <w:rFonts w:ascii="Arial" w:eastAsia="Courier" w:hAnsi="Arial" w:cs="Arial"/>
          <w:color w:val="000000"/>
        </w:rPr>
      </w:pPr>
    </w:p>
    <w:p w14:paraId="309C1F97" w14:textId="77777777" w:rsidR="004313D6" w:rsidRPr="00B721D4" w:rsidRDefault="00EE1F96">
      <w:pPr>
        <w:pStyle w:val="Normal1"/>
        <w:spacing w:line="480" w:lineRule="auto"/>
        <w:rPr>
          <w:rFonts w:ascii="Arial" w:eastAsia="Courier" w:hAnsi="Arial" w:cs="Arial"/>
          <w:b/>
          <w:color w:val="000000"/>
        </w:rPr>
      </w:pPr>
      <w:r w:rsidRPr="00B721D4">
        <w:rPr>
          <w:rFonts w:ascii="Arial" w:eastAsia="Courier" w:hAnsi="Arial" w:cs="Arial"/>
          <w:b/>
          <w:color w:val="000000"/>
        </w:rPr>
        <w:t>Tables</w:t>
      </w:r>
    </w:p>
    <w:p w14:paraId="7074BB25" w14:textId="40936AB5" w:rsidR="004313D6" w:rsidRDefault="00E24E81">
      <w:pPr>
        <w:pStyle w:val="Normal1"/>
        <w:spacing w:line="480" w:lineRule="auto"/>
        <w:rPr>
          <w:rFonts w:ascii="Arial" w:eastAsia="Courier" w:hAnsi="Arial" w:cs="Arial"/>
          <w:color w:val="000000"/>
        </w:rPr>
      </w:pPr>
      <w:r>
        <w:rPr>
          <w:rFonts w:ascii="Arial" w:eastAsia="Courier" w:hAnsi="Arial" w:cs="Arial"/>
          <w:color w:val="000000"/>
        </w:rPr>
        <w:t xml:space="preserve">Table 1: Summary of data sorted per sample. Sequencing method, experimental batch, total reads sequenced, reads mapping to mouse genome, reads mapping to </w:t>
      </w:r>
      <w:r w:rsidRPr="00E24E81">
        <w:rPr>
          <w:rFonts w:ascii="Arial" w:eastAsia="Courier" w:hAnsi="Arial" w:cs="Arial"/>
          <w:i/>
          <w:color w:val="000000"/>
        </w:rPr>
        <w:t xml:space="preserve">E. </w:t>
      </w:r>
      <w:proofErr w:type="spellStart"/>
      <w:r w:rsidRPr="00E24E81">
        <w:rPr>
          <w:rFonts w:ascii="Arial" w:eastAsia="Courier" w:hAnsi="Arial" w:cs="Arial"/>
          <w:i/>
          <w:color w:val="000000"/>
        </w:rPr>
        <w:t>falciformis</w:t>
      </w:r>
      <w:proofErr w:type="spellEnd"/>
      <w:r>
        <w:rPr>
          <w:rFonts w:ascii="Arial" w:eastAsia="Courier" w:hAnsi="Arial" w:cs="Arial"/>
          <w:color w:val="000000"/>
        </w:rPr>
        <w:t xml:space="preserve"> genome, percentage of </w:t>
      </w:r>
      <w:r w:rsidRPr="00E24E81">
        <w:rPr>
          <w:rFonts w:ascii="Arial" w:eastAsia="Courier" w:hAnsi="Arial" w:cs="Arial"/>
          <w:i/>
          <w:color w:val="000000"/>
        </w:rPr>
        <w:t xml:space="preserve">E. </w:t>
      </w:r>
      <w:proofErr w:type="spellStart"/>
      <w:r w:rsidRPr="00E24E81">
        <w:rPr>
          <w:rFonts w:ascii="Arial" w:eastAsia="Courier" w:hAnsi="Arial" w:cs="Arial"/>
          <w:i/>
          <w:color w:val="000000"/>
        </w:rPr>
        <w:t>falciformis</w:t>
      </w:r>
      <w:proofErr w:type="spellEnd"/>
      <w:r>
        <w:rPr>
          <w:rFonts w:ascii="Arial" w:eastAsia="Courier" w:hAnsi="Arial" w:cs="Arial"/>
          <w:color w:val="000000"/>
        </w:rPr>
        <w:t xml:space="preserve"> reads, and number of </w:t>
      </w:r>
      <w:r w:rsidRPr="00E24E81">
        <w:rPr>
          <w:rFonts w:ascii="Arial" w:eastAsia="Courier" w:hAnsi="Arial" w:cs="Arial"/>
          <w:i/>
          <w:color w:val="000000"/>
        </w:rPr>
        <w:t xml:space="preserve">E. </w:t>
      </w:r>
      <w:proofErr w:type="spellStart"/>
      <w:r w:rsidRPr="00E24E81">
        <w:rPr>
          <w:rFonts w:ascii="Arial" w:eastAsia="Courier" w:hAnsi="Arial" w:cs="Arial"/>
          <w:i/>
          <w:color w:val="000000"/>
        </w:rPr>
        <w:t>falciformis</w:t>
      </w:r>
      <w:proofErr w:type="spellEnd"/>
      <w:r>
        <w:rPr>
          <w:rFonts w:ascii="Arial" w:eastAsia="Courier" w:hAnsi="Arial" w:cs="Arial"/>
          <w:color w:val="000000"/>
        </w:rPr>
        <w:t xml:space="preserve"> genes with detected transcripts are shown.</w:t>
      </w:r>
    </w:p>
    <w:p w14:paraId="06D5AB74" w14:textId="77777777" w:rsidR="00B721D4" w:rsidRDefault="00B721D4">
      <w:pPr>
        <w:pStyle w:val="Normal1"/>
        <w:spacing w:line="480" w:lineRule="auto"/>
        <w:rPr>
          <w:rFonts w:ascii="Arial" w:eastAsia="Courier" w:hAnsi="Arial" w:cs="Arial"/>
          <w:color w:val="000000"/>
        </w:rPr>
      </w:pPr>
    </w:p>
    <w:p w14:paraId="2118E424" w14:textId="392A184F" w:rsidR="00B51C53" w:rsidRDefault="00403CB6">
      <w:pPr>
        <w:pStyle w:val="Normal1"/>
        <w:spacing w:line="480" w:lineRule="auto"/>
        <w:rPr>
          <w:rFonts w:ascii="Arial" w:eastAsia="Courier" w:hAnsi="Arial" w:cs="Arial"/>
          <w:color w:val="000000"/>
        </w:rPr>
      </w:pPr>
      <w:r>
        <w:rPr>
          <w:rFonts w:ascii="Arial" w:eastAsia="Courier" w:hAnsi="Arial" w:cs="Arial"/>
          <w:color w:val="000000"/>
        </w:rPr>
        <w:t>* Sample names are given with information separated by underscore as follows: 1) mouse strain, 2) first or second infection, 3) day post infection (</w:t>
      </w:r>
      <w:r w:rsidR="00AB7D3B">
        <w:rPr>
          <w:rFonts w:ascii="Arial" w:eastAsia="Courier" w:hAnsi="Arial" w:cs="Arial"/>
          <w:color w:val="000000"/>
        </w:rPr>
        <w:t xml:space="preserve">days </w:t>
      </w:r>
      <w:r w:rsidR="002D70D0">
        <w:rPr>
          <w:rFonts w:ascii="Arial" w:eastAsia="Courier" w:hAnsi="Arial" w:cs="Arial"/>
          <w:color w:val="000000"/>
        </w:rPr>
        <w:t xml:space="preserve">post </w:t>
      </w:r>
      <w:proofErr w:type="gramStart"/>
      <w:r w:rsidR="002D70D0">
        <w:rPr>
          <w:rFonts w:ascii="Arial" w:eastAsia="Courier" w:hAnsi="Arial" w:cs="Arial"/>
          <w:color w:val="000000"/>
        </w:rPr>
        <w:t>infection</w:t>
      </w:r>
      <w:r w:rsidR="00AB7D3B">
        <w:rPr>
          <w:rFonts w:ascii="Arial" w:eastAsia="Courier" w:hAnsi="Arial" w:cs="Arial"/>
          <w:color w:val="000000"/>
        </w:rPr>
        <w:t xml:space="preserve"> </w:t>
      </w:r>
      <w:r>
        <w:rPr>
          <w:rFonts w:ascii="Arial" w:eastAsia="Courier" w:hAnsi="Arial" w:cs="Arial"/>
          <w:color w:val="000000"/>
        </w:rPr>
        <w:t>)</w:t>
      </w:r>
      <w:proofErr w:type="gramEnd"/>
      <w:r>
        <w:rPr>
          <w:rFonts w:ascii="Arial" w:eastAsia="Courier" w:hAnsi="Arial" w:cs="Arial"/>
          <w:color w:val="000000"/>
        </w:rPr>
        <w:t>, and 4) replicate number.</w:t>
      </w:r>
      <w:r>
        <w:rPr>
          <w:rFonts w:ascii="Arial" w:eastAsia="Courier" w:hAnsi="Arial" w:cs="Arial"/>
          <w:color w:val="000000"/>
        </w:rPr>
        <w:br/>
        <w:t xml:space="preserve">** Percentage of </w:t>
      </w:r>
      <w:r w:rsidRPr="00403CB6">
        <w:rPr>
          <w:rFonts w:ascii="Arial" w:eastAsia="Courier" w:hAnsi="Arial" w:cs="Arial"/>
          <w:i/>
          <w:color w:val="000000"/>
        </w:rPr>
        <w:t xml:space="preserve">E. </w:t>
      </w:r>
      <w:proofErr w:type="spellStart"/>
      <w:r w:rsidRPr="00403CB6">
        <w:rPr>
          <w:rFonts w:ascii="Arial" w:eastAsia="Courier" w:hAnsi="Arial" w:cs="Arial"/>
          <w:i/>
          <w:color w:val="000000"/>
        </w:rPr>
        <w:t>falciformis</w:t>
      </w:r>
      <w:proofErr w:type="spellEnd"/>
      <w:r w:rsidRPr="00403CB6">
        <w:rPr>
          <w:rFonts w:ascii="Arial" w:eastAsia="Courier" w:hAnsi="Arial" w:cs="Arial"/>
          <w:i/>
          <w:color w:val="000000"/>
        </w:rPr>
        <w:t xml:space="preserve"> </w:t>
      </w:r>
      <w:r>
        <w:rPr>
          <w:rFonts w:ascii="Arial" w:eastAsia="Courier" w:hAnsi="Arial" w:cs="Arial"/>
          <w:color w:val="000000"/>
        </w:rPr>
        <w:t xml:space="preserve">reads is provided as percentage of total (host plus parasite) reads. </w:t>
      </w:r>
    </w:p>
    <w:p w14:paraId="0D6B607B" w14:textId="77777777" w:rsidR="00B721D4" w:rsidRDefault="00B721D4">
      <w:pPr>
        <w:pStyle w:val="Normal1"/>
        <w:spacing w:line="480" w:lineRule="auto"/>
        <w:rPr>
          <w:rFonts w:ascii="Arial" w:eastAsia="Courier" w:hAnsi="Arial" w:cs="Arial"/>
          <w:b/>
          <w:bCs/>
          <w:color w:val="000000"/>
        </w:rPr>
      </w:pPr>
    </w:p>
    <w:p w14:paraId="493C6BBC" w14:textId="77777777" w:rsidR="004313D6" w:rsidRDefault="00EE1F96">
      <w:pPr>
        <w:pStyle w:val="Normal1"/>
        <w:spacing w:line="480" w:lineRule="auto"/>
      </w:pPr>
      <w:r w:rsidRPr="00B721D4">
        <w:rPr>
          <w:rFonts w:ascii="Arial" w:eastAsia="Courier" w:hAnsi="Arial" w:cs="Arial"/>
          <w:b/>
          <w:bCs/>
          <w:color w:val="000000"/>
        </w:rPr>
        <w:t>Figures</w:t>
      </w:r>
      <w:r>
        <w:rPr>
          <w:rFonts w:ascii="Arial" w:eastAsia="Courier" w:hAnsi="Arial" w:cs="Arial"/>
          <w:b/>
          <w:bCs/>
          <w:color w:val="000000"/>
        </w:rPr>
        <w:t xml:space="preserve"> </w:t>
      </w:r>
      <w:r>
        <w:rPr>
          <w:rFonts w:ascii="Arial" w:eastAsia="Courier" w:hAnsi="Arial" w:cs="Arial"/>
          <w:color w:val="000000"/>
        </w:rPr>
        <w:t>(Legends only; figures in separate files)</w:t>
      </w:r>
    </w:p>
    <w:p w14:paraId="7E3B592E" w14:textId="77777777" w:rsidR="004313D6" w:rsidRDefault="00EE1F96">
      <w:pPr>
        <w:pStyle w:val="Normal1"/>
        <w:spacing w:line="480" w:lineRule="auto"/>
        <w:jc w:val="both"/>
      </w:pPr>
      <w:proofErr w:type="gramStart"/>
      <w:r>
        <w:rPr>
          <w:rFonts w:ascii="Arial" w:eastAsia="Courier" w:hAnsi="Arial" w:cs="Arial"/>
          <w:color w:val="000000"/>
        </w:rPr>
        <w:t>Figure 1.</w:t>
      </w:r>
      <w:proofErr w:type="gramEnd"/>
      <w:r>
        <w:rPr>
          <w:rFonts w:ascii="Arial" w:eastAsia="Courier" w:hAnsi="Arial" w:cs="Arial"/>
          <w:color w:val="000000"/>
        </w:rPr>
        <w:t xml:space="preserve"> </w:t>
      </w:r>
      <w:proofErr w:type="gramStart"/>
      <w:r>
        <w:rPr>
          <w:rFonts w:ascii="Arial" w:eastAsia="Courier" w:hAnsi="Arial" w:cs="Arial"/>
          <w:color w:val="000000"/>
        </w:rPr>
        <w:t xml:space="preserve">Oocyst output and changes in intensity of E. </w:t>
      </w:r>
      <w:proofErr w:type="spellStart"/>
      <w:r>
        <w:rPr>
          <w:rFonts w:ascii="Arial" w:eastAsia="Courier" w:hAnsi="Arial" w:cs="Arial"/>
          <w:color w:val="000000"/>
        </w:rPr>
        <w:t>falciformis</w:t>
      </w:r>
      <w:proofErr w:type="spellEnd"/>
      <w:r>
        <w:rPr>
          <w:rFonts w:ascii="Arial" w:eastAsia="Courier" w:hAnsi="Arial" w:cs="Arial"/>
          <w:color w:val="000000"/>
        </w:rPr>
        <w:t xml:space="preserve"> infection in mouse.</w:t>
      </w:r>
      <w:proofErr w:type="gramEnd"/>
      <w:r>
        <w:rPr>
          <w:rFonts w:ascii="Arial" w:eastAsia="Courier" w:hAnsi="Arial" w:cs="Arial"/>
          <w:color w:val="000000"/>
        </w:rPr>
        <w:t xml:space="preserve"> A) Oocyst counts in first and challenge infection are shown for different mouse strains. Immune competent mice (NMRI and C57BL/6) have reduced oocyst counts in challenge infection, whereas immune incompetent Rag1-/- mice do not. B) RT-qPCR data of E. </w:t>
      </w:r>
      <w:proofErr w:type="spellStart"/>
      <w:r>
        <w:rPr>
          <w:rFonts w:ascii="Arial" w:eastAsia="Courier" w:hAnsi="Arial" w:cs="Arial"/>
          <w:color w:val="000000"/>
        </w:rPr>
        <w:t>falciformis</w:t>
      </w:r>
      <w:proofErr w:type="spellEnd"/>
      <w:r>
        <w:rPr>
          <w:rFonts w:ascii="Arial" w:eastAsia="Courier" w:hAnsi="Arial" w:cs="Arial"/>
          <w:color w:val="000000"/>
        </w:rPr>
        <w:t xml:space="preserve"> 18S in NMRI mice displays an increase in parasite material over the course of infection. Less parasite </w:t>
      </w:r>
      <w:r>
        <w:rPr>
          <w:rFonts w:ascii="Arial" w:eastAsia="Courier" w:hAnsi="Arial" w:cs="Arial"/>
          <w:color w:val="000000"/>
        </w:rPr>
        <w:lastRenderedPageBreak/>
        <w:t>material is detected in challenge infected mice. C) The percentage of parasite mRNA detected by RNA-</w:t>
      </w:r>
      <w:proofErr w:type="spellStart"/>
      <w:r>
        <w:rPr>
          <w:rFonts w:ascii="Arial" w:eastAsia="Courier" w:hAnsi="Arial" w:cs="Arial"/>
          <w:color w:val="000000"/>
        </w:rPr>
        <w:t>seq</w:t>
      </w:r>
      <w:proofErr w:type="spellEnd"/>
      <w:r>
        <w:rPr>
          <w:rFonts w:ascii="Arial" w:eastAsia="Courier" w:hAnsi="Arial" w:cs="Arial"/>
          <w:color w:val="000000"/>
        </w:rPr>
        <w:t xml:space="preserve"> increases during infection. More material is detected in naïve mice compared to challenge infected mice, as is also demonstrated in B. </w:t>
      </w:r>
      <w:proofErr w:type="spellStart"/>
      <w:r>
        <w:rPr>
          <w:rFonts w:ascii="Arial" w:eastAsia="Courier" w:hAnsi="Arial" w:cs="Arial"/>
          <w:color w:val="000000"/>
        </w:rPr>
        <w:t>Sporozoites</w:t>
      </w:r>
      <w:proofErr w:type="spellEnd"/>
      <w:r>
        <w:rPr>
          <w:rFonts w:ascii="Arial" w:eastAsia="Courier" w:hAnsi="Arial" w:cs="Arial"/>
          <w:color w:val="000000"/>
        </w:rPr>
        <w:t xml:space="preserve"> and oocysts are shown with 100% parasite material.</w:t>
      </w:r>
    </w:p>
    <w:p w14:paraId="45D93079" w14:textId="77777777" w:rsidR="004313D6" w:rsidRDefault="004313D6">
      <w:pPr>
        <w:pStyle w:val="Normal1"/>
        <w:spacing w:line="480" w:lineRule="auto"/>
        <w:rPr>
          <w:rFonts w:ascii="Arial" w:eastAsia="Courier" w:hAnsi="Arial" w:cs="Arial"/>
          <w:color w:val="000000"/>
        </w:rPr>
      </w:pPr>
    </w:p>
    <w:p w14:paraId="3825680D" w14:textId="7740BAB3" w:rsidR="004313D6" w:rsidRDefault="00EE1F96">
      <w:pPr>
        <w:pStyle w:val="Normal1"/>
        <w:spacing w:line="480" w:lineRule="auto"/>
      </w:pPr>
      <w:proofErr w:type="gramStart"/>
      <w:r>
        <w:rPr>
          <w:rFonts w:ascii="Arial" w:eastAsia="Courier" w:hAnsi="Arial" w:cs="Arial"/>
          <w:color w:val="000000"/>
        </w:rPr>
        <w:t>Figure 2</w:t>
      </w:r>
      <w:r w:rsidR="0090483E">
        <w:rPr>
          <w:rFonts w:ascii="Arial" w:eastAsia="Courier" w:hAnsi="Arial" w:cs="Arial"/>
          <w:color w:val="000000"/>
        </w:rPr>
        <w:t>.</w:t>
      </w:r>
      <w:proofErr w:type="gramEnd"/>
      <w:r>
        <w:rPr>
          <w:rFonts w:ascii="Arial" w:eastAsia="Courier" w:hAnsi="Arial" w:cs="Arial"/>
          <w:color w:val="000000"/>
        </w:rPr>
        <w:t xml:space="preserve"> Differential abundance of mouse mRNAs and </w:t>
      </w:r>
      <w:proofErr w:type="spellStart"/>
      <w:r>
        <w:rPr>
          <w:rFonts w:ascii="Arial" w:eastAsia="Courier" w:hAnsi="Arial" w:cs="Arial"/>
          <w:color w:val="000000"/>
        </w:rPr>
        <w:t>clutering</w:t>
      </w:r>
      <w:proofErr w:type="spellEnd"/>
      <w:r>
        <w:rPr>
          <w:rFonts w:ascii="Arial" w:eastAsia="Courier" w:hAnsi="Arial" w:cs="Arial"/>
          <w:color w:val="000000"/>
        </w:rPr>
        <w:t xml:space="preserve"> of abundance profiles – A) Log2 fold-changes obtained from a comparison of </w:t>
      </w:r>
      <w:proofErr w:type="spellStart"/>
      <w:r>
        <w:rPr>
          <w:rFonts w:ascii="Arial" w:eastAsia="Courier" w:hAnsi="Arial" w:cs="Arial"/>
          <w:color w:val="000000"/>
        </w:rPr>
        <w:t>RNAseq</w:t>
      </w:r>
      <w:proofErr w:type="spellEnd"/>
      <w:r>
        <w:rPr>
          <w:rFonts w:ascii="Arial" w:eastAsia="Courier" w:hAnsi="Arial" w:cs="Arial"/>
          <w:color w:val="000000"/>
        </w:rPr>
        <w:t xml:space="preserve"> data at 7</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vs. </w:t>
      </w:r>
      <w:proofErr w:type="spellStart"/>
      <w:r>
        <w:rPr>
          <w:rFonts w:ascii="Arial" w:eastAsia="Courier" w:hAnsi="Arial" w:cs="Arial"/>
          <w:color w:val="000000"/>
        </w:rPr>
        <w:t>unifected</w:t>
      </w:r>
      <w:proofErr w:type="spellEnd"/>
      <w:r>
        <w:rPr>
          <w:rFonts w:ascii="Arial" w:eastAsia="Courier" w:hAnsi="Arial" w:cs="Arial"/>
          <w:color w:val="000000"/>
        </w:rPr>
        <w:t xml:space="preserve"> controls are plotted against log2 fold changes obtained in microarray study (</w:t>
      </w:r>
      <w:proofErr w:type="spellStart"/>
      <w:r>
        <w:rPr>
          <w:rFonts w:ascii="Arial" w:eastAsia="Courier" w:hAnsi="Arial" w:cs="Arial"/>
          <w:color w:val="000000"/>
        </w:rPr>
        <w:t>Schmid</w:t>
      </w:r>
      <w:proofErr w:type="spellEnd"/>
      <w:r>
        <w:rPr>
          <w:rFonts w:ascii="Arial" w:eastAsia="Courier" w:hAnsi="Arial" w:cs="Arial"/>
          <w:color w:val="000000"/>
        </w:rPr>
        <w:t xml:space="preserve"> et al. 2014) at 6</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vs. similar controls. B) I) Overlap between genes showing differential abundance (FDR &lt; 0.01; </w:t>
      </w:r>
      <w:proofErr w:type="spellStart"/>
      <w:r>
        <w:rPr>
          <w:rFonts w:ascii="Arial" w:eastAsia="Courier" w:hAnsi="Arial" w:cs="Arial"/>
          <w:color w:val="000000"/>
        </w:rPr>
        <w:t>EdgeR</w:t>
      </w:r>
      <w:proofErr w:type="spellEnd"/>
      <w:r>
        <w:rPr>
          <w:rFonts w:ascii="Arial" w:eastAsia="Courier" w:hAnsi="Arial" w:cs="Arial"/>
          <w:color w:val="000000"/>
        </w:rPr>
        <w:t xml:space="preserve"> </w:t>
      </w:r>
      <w:proofErr w:type="spellStart"/>
      <w:r>
        <w:rPr>
          <w:rFonts w:ascii="Arial" w:eastAsia="Courier" w:hAnsi="Arial" w:cs="Arial"/>
          <w:color w:val="000000"/>
        </w:rPr>
        <w:t>glm</w:t>
      </w:r>
      <w:proofErr w:type="spellEnd"/>
      <w:r>
        <w:rPr>
          <w:rFonts w:ascii="Arial" w:eastAsia="Courier" w:hAnsi="Arial" w:cs="Arial"/>
          <w:color w:val="000000"/>
        </w:rPr>
        <w:t xml:space="preserve"> likelihood-ratio tests) between uninfected controls and different time-points after infection and ii) between different time points and all those genes reacting to infection is </w:t>
      </w:r>
      <w:proofErr w:type="spellStart"/>
      <w:r>
        <w:rPr>
          <w:rFonts w:ascii="Arial" w:eastAsia="Courier" w:hAnsi="Arial" w:cs="Arial"/>
          <w:color w:val="000000"/>
        </w:rPr>
        <w:t>viszalized</w:t>
      </w:r>
      <w:proofErr w:type="spellEnd"/>
      <w:r>
        <w:rPr>
          <w:rFonts w:ascii="Arial" w:eastAsia="Courier" w:hAnsi="Arial" w:cs="Arial"/>
          <w:color w:val="000000"/>
        </w:rPr>
        <w:t xml:space="preserve"> in </w:t>
      </w:r>
      <w:proofErr w:type="spellStart"/>
      <w:r>
        <w:rPr>
          <w:rFonts w:ascii="Arial" w:eastAsia="Courier" w:hAnsi="Arial" w:cs="Arial"/>
          <w:color w:val="000000"/>
        </w:rPr>
        <w:t>venn</w:t>
      </w:r>
      <w:proofErr w:type="spellEnd"/>
      <w:r>
        <w:rPr>
          <w:rFonts w:ascii="Arial" w:eastAsia="Courier" w:hAnsi="Arial" w:cs="Arial"/>
          <w:color w:val="000000"/>
        </w:rPr>
        <w:t xml:space="preserve"> </w:t>
      </w:r>
      <w:proofErr w:type="spellStart"/>
      <w:r>
        <w:rPr>
          <w:rFonts w:ascii="Arial" w:eastAsia="Courier" w:hAnsi="Arial" w:cs="Arial"/>
          <w:color w:val="000000"/>
        </w:rPr>
        <w:t>diagramms</w:t>
      </w:r>
      <w:proofErr w:type="spellEnd"/>
      <w:r>
        <w:rPr>
          <w:rFonts w:ascii="Arial" w:eastAsia="Courier" w:hAnsi="Arial" w:cs="Arial"/>
          <w:color w:val="000000"/>
        </w:rPr>
        <w:t xml:space="preserve"> (C) Hierarchical clustering of expression profiles for these mRNAs performed on </w:t>
      </w:r>
      <w:proofErr w:type="spellStart"/>
      <w:r>
        <w:rPr>
          <w:rFonts w:ascii="Arial" w:eastAsia="Courier" w:hAnsi="Arial" w:cs="Arial"/>
          <w:color w:val="000000"/>
        </w:rPr>
        <w:t>Euklidean</w:t>
      </w:r>
      <w:proofErr w:type="spellEnd"/>
      <w:r>
        <w:rPr>
          <w:rFonts w:ascii="Arial" w:eastAsia="Courier" w:hAnsi="Arial" w:cs="Arial"/>
          <w:color w:val="000000"/>
        </w:rPr>
        <w:t xml:space="preserve"> distances using complete linkage. Cluster cut-offs were set to identify gene-sets with profile interpretable in relation to the parasite lifecycle and between mice of different immune competence. </w:t>
      </w:r>
    </w:p>
    <w:p w14:paraId="0E158940" w14:textId="77777777" w:rsidR="004313D6" w:rsidRDefault="004313D6">
      <w:pPr>
        <w:pStyle w:val="Normal1"/>
        <w:spacing w:line="480" w:lineRule="auto"/>
        <w:rPr>
          <w:rFonts w:ascii="Arial" w:eastAsia="Courier" w:hAnsi="Arial" w:cs="Arial"/>
          <w:color w:val="000000"/>
        </w:rPr>
      </w:pPr>
    </w:p>
    <w:p w14:paraId="6B3F1D83" w14:textId="21E6B01F" w:rsidR="004313D6" w:rsidRDefault="00EE1F96">
      <w:pPr>
        <w:pStyle w:val="Normal1"/>
        <w:spacing w:line="480" w:lineRule="auto"/>
      </w:pPr>
      <w:proofErr w:type="gramStart"/>
      <w:r>
        <w:rPr>
          <w:rFonts w:ascii="Arial" w:eastAsia="Courier" w:hAnsi="Arial" w:cs="Arial"/>
          <w:color w:val="000000"/>
        </w:rPr>
        <w:t>Figure 3</w:t>
      </w:r>
      <w:r w:rsidR="0090483E">
        <w:rPr>
          <w:rFonts w:ascii="Arial" w:eastAsia="Courier" w:hAnsi="Arial" w:cs="Arial"/>
          <w:color w:val="000000"/>
        </w:rPr>
        <w:t>.</w:t>
      </w:r>
      <w:proofErr w:type="gramEnd"/>
      <w:r>
        <w:rPr>
          <w:rFonts w:ascii="Arial" w:eastAsia="Courier" w:hAnsi="Arial" w:cs="Arial"/>
          <w:color w:val="000000"/>
        </w:rPr>
        <w:t xml:space="preserve"> Differential abundance of E. </w:t>
      </w:r>
      <w:proofErr w:type="spellStart"/>
      <w:r>
        <w:rPr>
          <w:rFonts w:ascii="Arial" w:eastAsia="Courier" w:hAnsi="Arial" w:cs="Arial"/>
          <w:color w:val="000000"/>
        </w:rPr>
        <w:t>falciformis</w:t>
      </w:r>
      <w:proofErr w:type="spellEnd"/>
      <w:r>
        <w:rPr>
          <w:rFonts w:ascii="Arial" w:eastAsia="Courier" w:hAnsi="Arial" w:cs="Arial"/>
          <w:color w:val="000000"/>
        </w:rPr>
        <w:t xml:space="preserve"> mRNAs and </w:t>
      </w:r>
      <w:proofErr w:type="spellStart"/>
      <w:r>
        <w:rPr>
          <w:rFonts w:ascii="Arial" w:eastAsia="Courier" w:hAnsi="Arial" w:cs="Arial"/>
          <w:color w:val="000000"/>
        </w:rPr>
        <w:t>clutering</w:t>
      </w:r>
      <w:proofErr w:type="spellEnd"/>
      <w:r>
        <w:rPr>
          <w:rFonts w:ascii="Arial" w:eastAsia="Courier" w:hAnsi="Arial" w:cs="Arial"/>
          <w:color w:val="000000"/>
        </w:rPr>
        <w:t xml:space="preserve"> of abundance profiles – A) </w:t>
      </w:r>
      <w:proofErr w:type="spellStart"/>
      <w:r>
        <w:rPr>
          <w:rFonts w:ascii="Arial" w:eastAsia="Courier" w:hAnsi="Arial" w:cs="Arial"/>
          <w:color w:val="000000"/>
        </w:rPr>
        <w:t>i</w:t>
      </w:r>
      <w:proofErr w:type="spellEnd"/>
      <w:r>
        <w:rPr>
          <w:rFonts w:ascii="Arial" w:eastAsia="Courier" w:hAnsi="Arial" w:cs="Arial"/>
          <w:color w:val="000000"/>
        </w:rPr>
        <w:t xml:space="preserve">) Overlap between genes showing differential abundance (FDR &lt; 0.01; </w:t>
      </w:r>
      <w:proofErr w:type="spellStart"/>
      <w:r>
        <w:rPr>
          <w:rFonts w:ascii="Arial" w:eastAsia="Courier" w:hAnsi="Arial" w:cs="Arial"/>
          <w:color w:val="000000"/>
        </w:rPr>
        <w:t>EdgeR</w:t>
      </w:r>
      <w:proofErr w:type="spellEnd"/>
      <w:r>
        <w:rPr>
          <w:rFonts w:ascii="Arial" w:eastAsia="Courier" w:hAnsi="Arial" w:cs="Arial"/>
          <w:color w:val="000000"/>
        </w:rPr>
        <w:t xml:space="preserve"> </w:t>
      </w:r>
      <w:proofErr w:type="spellStart"/>
      <w:r>
        <w:rPr>
          <w:rFonts w:ascii="Arial" w:eastAsia="Courier" w:hAnsi="Arial" w:cs="Arial"/>
          <w:color w:val="000000"/>
        </w:rPr>
        <w:t>glm</w:t>
      </w:r>
      <w:proofErr w:type="spellEnd"/>
      <w:r>
        <w:rPr>
          <w:rFonts w:ascii="Arial" w:eastAsia="Courier" w:hAnsi="Arial" w:cs="Arial"/>
          <w:color w:val="000000"/>
        </w:rPr>
        <w:t xml:space="preserve"> likelihood-ratio tests) between intracellular stages at 3</w:t>
      </w:r>
      <w:r w:rsidR="00AB7D3B">
        <w:rPr>
          <w:rFonts w:ascii="Arial" w:eastAsia="Courier" w:hAnsi="Arial" w:cs="Arial"/>
          <w:color w:val="000000"/>
        </w:rPr>
        <w:t xml:space="preserve">days </w:t>
      </w:r>
      <w:r w:rsidR="002D70D0">
        <w:rPr>
          <w:rFonts w:ascii="Arial" w:eastAsia="Courier" w:hAnsi="Arial" w:cs="Arial"/>
          <w:color w:val="000000"/>
        </w:rPr>
        <w:t xml:space="preserve">post </w:t>
      </w:r>
      <w:proofErr w:type="gramStart"/>
      <w:r w:rsidR="002D70D0">
        <w:rPr>
          <w:rFonts w:ascii="Arial" w:eastAsia="Courier" w:hAnsi="Arial" w:cs="Arial"/>
          <w:color w:val="000000"/>
        </w:rPr>
        <w:t>infection</w:t>
      </w:r>
      <w:r w:rsidR="00AB7D3B">
        <w:rPr>
          <w:rFonts w:ascii="Arial" w:eastAsia="Courier" w:hAnsi="Arial" w:cs="Arial"/>
          <w:color w:val="000000"/>
        </w:rPr>
        <w:t xml:space="preserve"> </w:t>
      </w:r>
      <w:r>
        <w:rPr>
          <w:rFonts w:ascii="Arial" w:eastAsia="Courier" w:hAnsi="Arial" w:cs="Arial"/>
          <w:color w:val="000000"/>
        </w:rPr>
        <w:t>,</w:t>
      </w:r>
      <w:proofErr w:type="gramEnd"/>
      <w:r>
        <w:rPr>
          <w:rFonts w:ascii="Arial" w:eastAsia="Courier" w:hAnsi="Arial" w:cs="Arial"/>
          <w:color w:val="000000"/>
        </w:rPr>
        <w:t xml:space="preserve"> 5</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and 7</w:t>
      </w:r>
      <w:r w:rsidR="00AB7D3B">
        <w:rPr>
          <w:rFonts w:ascii="Arial" w:eastAsia="Courier" w:hAnsi="Arial" w:cs="Arial"/>
          <w:color w:val="000000"/>
        </w:rPr>
        <w:t xml:space="preserve">days </w:t>
      </w:r>
      <w:r w:rsidR="002D70D0">
        <w:rPr>
          <w:rFonts w:ascii="Arial" w:eastAsia="Courier" w:hAnsi="Arial" w:cs="Arial"/>
          <w:color w:val="000000"/>
        </w:rPr>
        <w:t>post infection</w:t>
      </w:r>
      <w:r w:rsidR="00AB7D3B">
        <w:rPr>
          <w:rFonts w:ascii="Arial" w:eastAsia="Courier" w:hAnsi="Arial" w:cs="Arial"/>
          <w:color w:val="000000"/>
        </w:rPr>
        <w:t xml:space="preserve"> </w:t>
      </w:r>
      <w:r>
        <w:rPr>
          <w:rFonts w:ascii="Arial" w:eastAsia="Courier" w:hAnsi="Arial" w:cs="Arial"/>
          <w:color w:val="000000"/>
        </w:rPr>
        <w:t xml:space="preserve">. ii) </w:t>
      </w:r>
      <w:proofErr w:type="spellStart"/>
      <w:r>
        <w:rPr>
          <w:rFonts w:ascii="Arial" w:eastAsia="Courier" w:hAnsi="Arial" w:cs="Arial"/>
          <w:color w:val="000000"/>
        </w:rPr>
        <w:t>Overlapp</w:t>
      </w:r>
      <w:proofErr w:type="spellEnd"/>
      <w:r>
        <w:rPr>
          <w:rFonts w:ascii="Arial" w:eastAsia="Courier" w:hAnsi="Arial" w:cs="Arial"/>
          <w:color w:val="000000"/>
        </w:rPr>
        <w:t xml:space="preserve"> between earls vs. late </w:t>
      </w:r>
      <w:proofErr w:type="spellStart"/>
      <w:r>
        <w:rPr>
          <w:rFonts w:ascii="Arial" w:eastAsia="Courier" w:hAnsi="Arial" w:cs="Arial"/>
          <w:color w:val="000000"/>
        </w:rPr>
        <w:t>chanes</w:t>
      </w:r>
      <w:proofErr w:type="spellEnd"/>
      <w:r>
        <w:rPr>
          <w:rFonts w:ascii="Arial" w:eastAsia="Courier" w:hAnsi="Arial" w:cs="Arial"/>
          <w:color w:val="000000"/>
        </w:rPr>
        <w:t xml:space="preserve"> deduced from this and between “environmental stages” (oocysts and </w:t>
      </w:r>
      <w:proofErr w:type="spellStart"/>
      <w:r>
        <w:rPr>
          <w:rFonts w:ascii="Arial" w:eastAsia="Courier" w:hAnsi="Arial" w:cs="Arial"/>
          <w:color w:val="000000"/>
        </w:rPr>
        <w:t>sporozoites</w:t>
      </w:r>
      <w:proofErr w:type="spellEnd"/>
      <w:r>
        <w:rPr>
          <w:rFonts w:ascii="Arial" w:eastAsia="Courier" w:hAnsi="Arial" w:cs="Arial"/>
          <w:color w:val="000000"/>
        </w:rPr>
        <w:t xml:space="preserve">) (C) Hierarchical clustering of expression profiles for these differentially </w:t>
      </w:r>
      <w:proofErr w:type="spellStart"/>
      <w:r>
        <w:rPr>
          <w:rFonts w:ascii="Arial" w:eastAsia="Courier" w:hAnsi="Arial" w:cs="Arial"/>
          <w:color w:val="000000"/>
        </w:rPr>
        <w:t>abundand</w:t>
      </w:r>
      <w:proofErr w:type="spellEnd"/>
      <w:r>
        <w:rPr>
          <w:rFonts w:ascii="Arial" w:eastAsia="Courier" w:hAnsi="Arial" w:cs="Arial"/>
          <w:color w:val="000000"/>
        </w:rPr>
        <w:t xml:space="preserve"> mRNAs performed on </w:t>
      </w:r>
      <w:proofErr w:type="spellStart"/>
      <w:r>
        <w:rPr>
          <w:rFonts w:ascii="Arial" w:eastAsia="Courier" w:hAnsi="Arial" w:cs="Arial"/>
          <w:color w:val="000000"/>
        </w:rPr>
        <w:t>Euklidean</w:t>
      </w:r>
      <w:proofErr w:type="spellEnd"/>
      <w:r>
        <w:rPr>
          <w:rFonts w:ascii="Arial" w:eastAsia="Courier" w:hAnsi="Arial" w:cs="Arial"/>
          <w:color w:val="000000"/>
        </w:rPr>
        <w:t xml:space="preserve"> distances </w:t>
      </w:r>
      <w:r>
        <w:rPr>
          <w:rFonts w:ascii="Arial" w:eastAsia="Courier" w:hAnsi="Arial" w:cs="Arial"/>
          <w:color w:val="000000"/>
        </w:rPr>
        <w:lastRenderedPageBreak/>
        <w:t xml:space="preserve">using complete linkage. Cluster cut-offs were set to identify gene-sets with profile interpretable in relation to the parasite lifecycle. </w:t>
      </w:r>
    </w:p>
    <w:p w14:paraId="6F5C0C72" w14:textId="77777777" w:rsidR="004313D6" w:rsidRDefault="004313D6">
      <w:pPr>
        <w:pStyle w:val="Normal1"/>
        <w:spacing w:line="480" w:lineRule="auto"/>
        <w:rPr>
          <w:rFonts w:ascii="Arial" w:eastAsia="Courier" w:hAnsi="Arial" w:cs="Arial"/>
          <w:color w:val="000000"/>
        </w:rPr>
      </w:pPr>
    </w:p>
    <w:p w14:paraId="395653F2" w14:textId="04142DC0" w:rsidR="004313D6" w:rsidRDefault="00EE1F96">
      <w:pPr>
        <w:pStyle w:val="Normal1"/>
        <w:spacing w:line="480" w:lineRule="auto"/>
      </w:pPr>
      <w:bookmarkStart w:id="43" w:name="__DdeLink__1300_617583840"/>
      <w:r>
        <w:rPr>
          <w:rFonts w:ascii="Arial" w:eastAsia="Courier" w:hAnsi="Arial" w:cs="Arial"/>
          <w:color w:val="000000"/>
        </w:rPr>
        <w:t xml:space="preserve">Figure 4: Correlation of the E. </w:t>
      </w:r>
      <w:proofErr w:type="spellStart"/>
      <w:r>
        <w:rPr>
          <w:rFonts w:ascii="Arial" w:eastAsia="Courier" w:hAnsi="Arial" w:cs="Arial"/>
          <w:color w:val="000000"/>
        </w:rPr>
        <w:t>falciformis</w:t>
      </w:r>
      <w:proofErr w:type="spellEnd"/>
      <w:r>
        <w:rPr>
          <w:rFonts w:ascii="Arial" w:eastAsia="Courier" w:hAnsi="Arial" w:cs="Arial"/>
          <w:color w:val="000000"/>
        </w:rPr>
        <w:t xml:space="preserve"> transcriptome with other coccidian </w:t>
      </w:r>
      <w:bookmarkEnd w:id="43"/>
      <w:r>
        <w:rPr>
          <w:rFonts w:ascii="Arial" w:eastAsia="Courier" w:hAnsi="Arial" w:cs="Arial"/>
          <w:color w:val="000000"/>
        </w:rPr>
        <w:t xml:space="preserve">transcriptome- Correlations of our mRNA abundance data with </w:t>
      </w:r>
      <w:r w:rsidR="0039013D">
        <w:rPr>
          <w:rFonts w:ascii="Arial" w:eastAsia="Courier" w:hAnsi="Arial" w:cs="Arial"/>
          <w:color w:val="000000"/>
        </w:rPr>
        <w:t>orthologues</w:t>
      </w:r>
      <w:r>
        <w:rPr>
          <w:rFonts w:ascii="Arial" w:eastAsia="Courier" w:hAnsi="Arial" w:cs="Arial"/>
          <w:color w:val="000000"/>
        </w:rPr>
        <w:t xml:space="preserve"> from published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transcriptomes from E. </w:t>
      </w:r>
      <w:proofErr w:type="spellStart"/>
      <w:r>
        <w:rPr>
          <w:rFonts w:ascii="Arial" w:eastAsia="Courier" w:hAnsi="Arial" w:cs="Arial"/>
          <w:color w:val="000000"/>
        </w:rPr>
        <w:t>tenella</w:t>
      </w:r>
      <w:proofErr w:type="spellEnd"/>
      <w:r>
        <w:rPr>
          <w:rFonts w:ascii="Arial" w:eastAsia="Courier" w:hAnsi="Arial" w:cs="Arial"/>
          <w:color w:val="000000"/>
        </w:rPr>
        <w:t xml:space="preserve"> (Reid et al. 2014, Walker et al. 2014) and T. </w:t>
      </w:r>
      <w:proofErr w:type="spellStart"/>
      <w:r>
        <w:rPr>
          <w:rFonts w:ascii="Arial" w:eastAsia="Courier" w:hAnsi="Arial" w:cs="Arial"/>
          <w:color w:val="000000"/>
        </w:rPr>
        <w:t>gondii</w:t>
      </w:r>
      <w:proofErr w:type="spellEnd"/>
      <w:r>
        <w:rPr>
          <w:rFonts w:ascii="Arial" w:eastAsia="Courier" w:hAnsi="Arial" w:cs="Arial"/>
          <w:color w:val="000000"/>
        </w:rPr>
        <w:t xml:space="preserve"> (</w:t>
      </w:r>
      <w:proofErr w:type="spellStart"/>
      <w:r>
        <w:rPr>
          <w:rFonts w:ascii="Arial" w:eastAsia="Courier" w:hAnsi="Arial" w:cs="Arial"/>
          <w:color w:val="000000"/>
        </w:rPr>
        <w:t>Hehl</w:t>
      </w:r>
      <w:proofErr w:type="spellEnd"/>
      <w:r>
        <w:rPr>
          <w:rFonts w:ascii="Arial" w:eastAsia="Courier" w:hAnsi="Arial" w:cs="Arial"/>
          <w:color w:val="000000"/>
        </w:rPr>
        <w:t xml:space="preserve"> et al 2012) are shown. Correlations </w:t>
      </w:r>
      <w:proofErr w:type="spellStart"/>
      <w:r>
        <w:rPr>
          <w:rFonts w:ascii="Arial" w:eastAsia="Courier" w:hAnsi="Arial" w:cs="Arial"/>
          <w:color w:val="000000"/>
        </w:rPr>
        <w:t>coffeicients</w:t>
      </w:r>
      <w:proofErr w:type="spellEnd"/>
      <w:r>
        <w:rPr>
          <w:rFonts w:ascii="Arial" w:eastAsia="Courier" w:hAnsi="Arial" w:cs="Arial"/>
          <w:color w:val="000000"/>
        </w:rPr>
        <w:t xml:space="preserve"> (Spearman's rho) were clustered using complete linkage. T. </w:t>
      </w:r>
      <w:proofErr w:type="spellStart"/>
      <w:r>
        <w:rPr>
          <w:rFonts w:ascii="Arial" w:eastAsia="Courier" w:hAnsi="Arial" w:cs="Arial"/>
          <w:color w:val="000000"/>
        </w:rPr>
        <w:t>gondii</w:t>
      </w:r>
      <w:proofErr w:type="spellEnd"/>
      <w:r>
        <w:rPr>
          <w:rFonts w:ascii="Arial" w:eastAsia="Courier" w:hAnsi="Arial" w:cs="Arial"/>
          <w:color w:val="000000"/>
        </w:rPr>
        <w:t xml:space="preserve"> and </w:t>
      </w:r>
      <w:proofErr w:type="spellStart"/>
      <w:r>
        <w:rPr>
          <w:rFonts w:ascii="Arial" w:eastAsia="Courier" w:hAnsi="Arial" w:cs="Arial"/>
          <w:color w:val="000000"/>
        </w:rPr>
        <w:t>Eimeria</w:t>
      </w:r>
      <w:proofErr w:type="spellEnd"/>
      <w:r>
        <w:rPr>
          <w:rFonts w:ascii="Arial" w:eastAsia="Courier" w:hAnsi="Arial" w:cs="Arial"/>
          <w:color w:val="000000"/>
        </w:rPr>
        <w:t xml:space="preserve"> spp. “late infection” samples cluster together. E. </w:t>
      </w:r>
      <w:proofErr w:type="spellStart"/>
      <w:r>
        <w:rPr>
          <w:rFonts w:ascii="Arial" w:eastAsia="Courier" w:hAnsi="Arial" w:cs="Arial"/>
          <w:color w:val="000000"/>
        </w:rPr>
        <w:t>falciformis</w:t>
      </w:r>
      <w:proofErr w:type="spellEnd"/>
      <w:r>
        <w:rPr>
          <w:rFonts w:ascii="Arial" w:eastAsia="Courier" w:hAnsi="Arial" w:cs="Arial"/>
          <w:color w:val="000000"/>
        </w:rPr>
        <w:t xml:space="preserve"> early infection samples cluster with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merozoites</w:t>
      </w:r>
      <w:proofErr w:type="spellEnd"/>
      <w:r>
        <w:rPr>
          <w:rFonts w:ascii="Arial" w:eastAsia="Courier" w:hAnsi="Arial" w:cs="Arial"/>
          <w:color w:val="000000"/>
        </w:rPr>
        <w:t xml:space="preserve">. E. </w:t>
      </w:r>
      <w:proofErr w:type="spellStart"/>
      <w:r>
        <w:rPr>
          <w:rFonts w:ascii="Arial" w:eastAsia="Courier" w:hAnsi="Arial" w:cs="Arial"/>
          <w:color w:val="000000"/>
        </w:rPr>
        <w:t>falciformis</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cluster with E. </w:t>
      </w:r>
      <w:proofErr w:type="spellStart"/>
      <w:r>
        <w:rPr>
          <w:rFonts w:ascii="Arial" w:eastAsia="Courier" w:hAnsi="Arial" w:cs="Arial"/>
          <w:color w:val="000000"/>
        </w:rPr>
        <w:t>falciformis</w:t>
      </w:r>
      <w:proofErr w:type="spellEnd"/>
      <w:r>
        <w:rPr>
          <w:rFonts w:ascii="Arial" w:eastAsia="Courier" w:hAnsi="Arial" w:cs="Arial"/>
          <w:color w:val="000000"/>
        </w:rPr>
        <w:t xml:space="preserve"> early infection, whereas oocysts cluster with E. </w:t>
      </w:r>
      <w:proofErr w:type="spellStart"/>
      <w:r>
        <w:rPr>
          <w:rFonts w:ascii="Arial" w:eastAsia="Courier" w:hAnsi="Arial" w:cs="Arial"/>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unsporulated</w:t>
      </w:r>
      <w:proofErr w:type="spellEnd"/>
      <w:r>
        <w:rPr>
          <w:rFonts w:ascii="Arial" w:eastAsia="Courier" w:hAnsi="Arial" w:cs="Arial"/>
          <w:color w:val="000000"/>
        </w:rPr>
        <w:t xml:space="preserve"> oocysts. </w:t>
      </w:r>
    </w:p>
    <w:p w14:paraId="3FDF3F5C" w14:textId="77777777" w:rsidR="004313D6" w:rsidRDefault="004313D6">
      <w:pPr>
        <w:pStyle w:val="Normal1"/>
        <w:spacing w:line="480" w:lineRule="auto"/>
        <w:rPr>
          <w:rFonts w:ascii="Arial" w:eastAsia="Courier" w:hAnsi="Arial" w:cs="Arial"/>
          <w:color w:val="000000"/>
        </w:rPr>
      </w:pPr>
    </w:p>
    <w:p w14:paraId="728E7B18" w14:textId="77777777" w:rsidR="004313D6" w:rsidRDefault="00EE1F96">
      <w:pPr>
        <w:pStyle w:val="Normal1"/>
        <w:spacing w:line="480" w:lineRule="auto"/>
      </w:pPr>
      <w:r>
        <w:rPr>
          <w:rFonts w:ascii="Arial" w:eastAsia="Courier" w:hAnsi="Arial" w:cs="Arial"/>
          <w:color w:val="000000"/>
        </w:rPr>
        <w:t>Figure 5: Pairwise interaction of host and parasite genes deduced from correlated expressions – TO BE ADDED</w:t>
      </w:r>
    </w:p>
    <w:p w14:paraId="5F153D48" w14:textId="77777777" w:rsidR="004313D6" w:rsidRDefault="004313D6">
      <w:pPr>
        <w:pStyle w:val="Normal1"/>
        <w:spacing w:line="480" w:lineRule="auto"/>
        <w:rPr>
          <w:rFonts w:ascii="Arial" w:eastAsia="Courier" w:hAnsi="Arial" w:cs="Arial"/>
          <w:color w:val="000000"/>
        </w:rPr>
      </w:pPr>
    </w:p>
    <w:p w14:paraId="4CDCCCD8" w14:textId="77777777" w:rsidR="004313D6" w:rsidRDefault="00EE1F96">
      <w:pPr>
        <w:pStyle w:val="Normal1"/>
        <w:spacing w:line="480" w:lineRule="auto"/>
        <w:rPr>
          <w:rFonts w:ascii="Arial" w:eastAsia="Courier" w:hAnsi="Arial" w:cs="Arial"/>
          <w:b/>
          <w:color w:val="000000"/>
        </w:rPr>
      </w:pPr>
      <w:r>
        <w:rPr>
          <w:rFonts w:ascii="Arial" w:eastAsia="Courier" w:hAnsi="Arial" w:cs="Arial"/>
          <w:b/>
          <w:color w:val="000000"/>
        </w:rPr>
        <w:t>ADDITIONAL FILES</w:t>
      </w:r>
    </w:p>
    <w:p w14:paraId="4DAB6491" w14:textId="77777777" w:rsidR="004313D6" w:rsidRDefault="00EE1F96">
      <w:pPr>
        <w:pStyle w:val="Normal1"/>
        <w:spacing w:line="480" w:lineRule="auto"/>
      </w:pPr>
      <w:r>
        <w:rPr>
          <w:rStyle w:val="Absatz-Standardschriftart1"/>
          <w:rFonts w:ascii="Arial" w:eastAsia="Courier" w:hAnsi="Arial" w:cs="Arial"/>
          <w:b/>
          <w:bCs/>
          <w:color w:val="000000"/>
        </w:rPr>
        <w:t>Additional file 1</w:t>
      </w:r>
      <w:r>
        <w:rPr>
          <w:rStyle w:val="Absatz-Standardschriftart1"/>
          <w:rFonts w:ascii="Arial" w:eastAsia="Courier" w:hAnsi="Arial" w:cs="Arial"/>
          <w:color w:val="000000"/>
        </w:rPr>
        <w:t>: Raw and normalized counts</w:t>
      </w:r>
    </w:p>
    <w:p w14:paraId="433DF04F"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Raw counts of reads </w:t>
      </w:r>
      <w:proofErr w:type="spellStart"/>
      <w:r>
        <w:rPr>
          <w:rFonts w:ascii="Arial" w:eastAsia="Courier" w:hAnsi="Arial" w:cs="Arial"/>
          <w:color w:val="000000"/>
        </w:rPr>
        <w:t>mappins</w:t>
      </w:r>
      <w:proofErr w:type="spellEnd"/>
      <w:r>
        <w:rPr>
          <w:rFonts w:ascii="Arial" w:eastAsia="Courier" w:hAnsi="Arial" w:cs="Arial"/>
          <w:color w:val="000000"/>
        </w:rPr>
        <w:t xml:space="preserve"> to the E. </w:t>
      </w:r>
      <w:proofErr w:type="spellStart"/>
      <w:r>
        <w:rPr>
          <w:rFonts w:ascii="Arial" w:eastAsia="Courier" w:hAnsi="Arial" w:cs="Arial"/>
          <w:color w:val="000000"/>
        </w:rPr>
        <w:t>falciformis</w:t>
      </w:r>
      <w:proofErr w:type="spellEnd"/>
      <w:r>
        <w:rPr>
          <w:rFonts w:ascii="Arial" w:eastAsia="Courier" w:hAnsi="Arial" w:cs="Arial"/>
          <w:color w:val="000000"/>
        </w:rPr>
        <w:t xml:space="preserve"> and mouse genome for individual samples in our study. Normalized counts for</w:t>
      </w:r>
    </w:p>
    <w:p w14:paraId="3A38D42D" w14:textId="77777777" w:rsidR="004313D6" w:rsidRDefault="00EE1F96">
      <w:pPr>
        <w:pStyle w:val="Normal1"/>
        <w:spacing w:line="480" w:lineRule="auto"/>
        <w:rPr>
          <w:rFonts w:ascii="Arial" w:eastAsia="Courier" w:hAnsi="Arial" w:cs="Arial"/>
          <w:color w:val="000000"/>
        </w:rPr>
      </w:pPr>
      <w:proofErr w:type="gramStart"/>
      <w:r>
        <w:rPr>
          <w:rFonts w:ascii="Arial" w:eastAsia="Courier" w:hAnsi="Arial" w:cs="Arial"/>
          <w:color w:val="000000"/>
        </w:rPr>
        <w:t>separately</w:t>
      </w:r>
      <w:proofErr w:type="gramEnd"/>
      <w:r>
        <w:rPr>
          <w:rFonts w:ascii="Arial" w:eastAsia="Courier" w:hAnsi="Arial" w:cs="Arial"/>
          <w:color w:val="000000"/>
        </w:rPr>
        <w:t xml:space="preserve"> for the host and parasite mappings (three compressed csv files).</w:t>
      </w:r>
    </w:p>
    <w:p w14:paraId="31309525"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 </w:t>
      </w:r>
    </w:p>
    <w:p w14:paraId="2FD67B44" w14:textId="77777777" w:rsidR="004313D6" w:rsidRDefault="00EE1F96">
      <w:pPr>
        <w:pStyle w:val="Normal1"/>
        <w:spacing w:line="480" w:lineRule="auto"/>
      </w:pPr>
      <w:r>
        <w:rPr>
          <w:rStyle w:val="Absatz-Standardschriftart1"/>
          <w:rFonts w:ascii="Arial" w:eastAsia="Courier" w:hAnsi="Arial" w:cs="Arial"/>
          <w:b/>
          <w:bCs/>
          <w:color w:val="000000"/>
        </w:rPr>
        <w:t xml:space="preserve">Additional file 2: </w:t>
      </w:r>
      <w:r>
        <w:rPr>
          <w:rStyle w:val="Absatz-Standardschriftart1"/>
          <w:rFonts w:ascii="Arial" w:eastAsia="Courier" w:hAnsi="Arial" w:cs="Arial"/>
          <w:color w:val="000000"/>
        </w:rPr>
        <w:t>Results of statistical tests (</w:t>
      </w:r>
      <w:proofErr w:type="spellStart"/>
      <w:r>
        <w:rPr>
          <w:rStyle w:val="Absatz-Standardschriftart1"/>
          <w:rFonts w:ascii="Arial" w:eastAsia="Courier" w:hAnsi="Arial" w:cs="Arial"/>
          <w:color w:val="000000"/>
        </w:rPr>
        <w:t>edgeR</w:t>
      </w:r>
      <w:proofErr w:type="spellEnd"/>
      <w:r>
        <w:rPr>
          <w:rStyle w:val="Absatz-Standardschriftart1"/>
          <w:rFonts w:ascii="Arial" w:eastAsia="Courier" w:hAnsi="Arial" w:cs="Arial"/>
          <w:color w:val="000000"/>
        </w:rPr>
        <w:t>)</w:t>
      </w:r>
    </w:p>
    <w:p w14:paraId="5243BCD7"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Focal contrast, fold-changes, likelihood ratio in/excluding this</w:t>
      </w:r>
    </w:p>
    <w:p w14:paraId="0BB0557B" w14:textId="77777777" w:rsidR="004313D6" w:rsidRDefault="00EE1F96">
      <w:pPr>
        <w:pStyle w:val="Normal1"/>
        <w:spacing w:line="480" w:lineRule="auto"/>
        <w:rPr>
          <w:rFonts w:ascii="Arial" w:eastAsia="Courier" w:hAnsi="Arial" w:cs="Arial"/>
          <w:color w:val="000000"/>
        </w:rPr>
      </w:pPr>
      <w:proofErr w:type="gramStart"/>
      <w:r>
        <w:rPr>
          <w:rFonts w:ascii="Arial" w:eastAsia="Courier" w:hAnsi="Arial" w:cs="Arial"/>
          <w:color w:val="000000"/>
        </w:rPr>
        <w:lastRenderedPageBreak/>
        <w:t>difference</w:t>
      </w:r>
      <w:proofErr w:type="gramEnd"/>
      <w:r>
        <w:rPr>
          <w:rFonts w:ascii="Arial" w:eastAsia="Courier" w:hAnsi="Arial" w:cs="Arial"/>
          <w:color w:val="000000"/>
        </w:rPr>
        <w:t xml:space="preserve"> in models, p-values , and false discovery rates (adjusted p-values) are given for all tested contrasts (one compressed csv file).</w:t>
      </w:r>
    </w:p>
    <w:p w14:paraId="06CC0D34" w14:textId="77777777" w:rsidR="004313D6" w:rsidRDefault="00EE1F96">
      <w:pPr>
        <w:pStyle w:val="Normal1"/>
        <w:spacing w:line="480" w:lineRule="auto"/>
        <w:rPr>
          <w:rFonts w:ascii="Arial" w:eastAsia="Courier" w:hAnsi="Arial" w:cs="Arial"/>
          <w:color w:val="000000"/>
        </w:rPr>
      </w:pPr>
      <w:r>
        <w:rPr>
          <w:rFonts w:ascii="Arial" w:eastAsia="Courier" w:hAnsi="Arial" w:cs="Arial"/>
          <w:color w:val="000000"/>
        </w:rPr>
        <w:t xml:space="preserve"> </w:t>
      </w:r>
    </w:p>
    <w:p w14:paraId="5D233C3C" w14:textId="77777777" w:rsidR="004313D6" w:rsidRDefault="00EE1F96">
      <w:pPr>
        <w:pStyle w:val="Normal1"/>
        <w:spacing w:line="480" w:lineRule="auto"/>
      </w:pPr>
      <w:r>
        <w:rPr>
          <w:rStyle w:val="Absatz-Standardschriftart1"/>
          <w:rFonts w:ascii="Arial" w:eastAsia="Courier" w:hAnsi="Arial" w:cs="Arial"/>
          <w:b/>
          <w:bCs/>
          <w:color w:val="000000"/>
        </w:rPr>
        <w:t xml:space="preserve">Additional file 3: </w:t>
      </w:r>
      <w:r>
        <w:rPr>
          <w:rStyle w:val="Absatz-Standardschriftart1"/>
          <w:rFonts w:ascii="Arial" w:eastAsia="Courier" w:hAnsi="Arial" w:cs="Arial"/>
          <w:color w:val="000000"/>
        </w:rPr>
        <w:t>Additional methods and results</w:t>
      </w:r>
    </w:p>
    <w:p w14:paraId="2BCABA6A" w14:textId="77777777" w:rsidR="004313D6" w:rsidRDefault="00EE1F96">
      <w:pPr>
        <w:pStyle w:val="Normal1"/>
        <w:spacing w:line="480" w:lineRule="auto"/>
        <w:rPr>
          <w:rFonts w:ascii="Arial" w:eastAsia="Courier" w:hAnsi="Arial" w:cs="Arial"/>
          <w:color w:val="000000"/>
        </w:rPr>
      </w:pPr>
      <w:proofErr w:type="gramStart"/>
      <w:r>
        <w:rPr>
          <w:rFonts w:ascii="Arial" w:eastAsia="Courier" w:hAnsi="Arial" w:cs="Arial"/>
          <w:color w:val="000000"/>
        </w:rPr>
        <w:t>Document containing additional figures and summary tables (pdf).</w:t>
      </w:r>
      <w:proofErr w:type="gramEnd"/>
    </w:p>
    <w:p w14:paraId="1B5E4E93" w14:textId="77777777" w:rsidR="004313D6" w:rsidRDefault="00EE1F96">
      <w:pPr>
        <w:pStyle w:val="Normal1"/>
        <w:spacing w:line="480" w:lineRule="auto"/>
      </w:pPr>
      <w:r>
        <w:rPr>
          <w:rStyle w:val="Absatz-Standardschriftart1"/>
          <w:rFonts w:ascii="Arial" w:eastAsia="Courier" w:hAnsi="Arial" w:cs="Arial"/>
          <w:b/>
          <w:bCs/>
          <w:color w:val="000000"/>
        </w:rPr>
        <w:t>Additional file 4</w:t>
      </w:r>
      <w:r>
        <w:rPr>
          <w:rStyle w:val="Absatz-Standardschriftart1"/>
          <w:rFonts w:ascii="Arial" w:eastAsia="Courier" w:hAnsi="Arial" w:cs="Arial"/>
          <w:color w:val="000000"/>
        </w:rPr>
        <w:t>: Results of enrichment analyses (</w:t>
      </w:r>
      <w:proofErr w:type="spellStart"/>
      <w:r>
        <w:rPr>
          <w:rStyle w:val="Absatz-Standardschriftart1"/>
          <w:rFonts w:ascii="Arial" w:eastAsia="Courier" w:hAnsi="Arial" w:cs="Arial"/>
          <w:color w:val="000000"/>
        </w:rPr>
        <w:t>topGO</w:t>
      </w:r>
      <w:proofErr w:type="spellEnd"/>
      <w:r>
        <w:rPr>
          <w:rStyle w:val="Absatz-Standardschriftart1"/>
          <w:rFonts w:ascii="Arial" w:eastAsia="Courier" w:hAnsi="Arial" w:cs="Arial"/>
          <w:color w:val="000000"/>
        </w:rPr>
        <w:t>)</w:t>
      </w:r>
    </w:p>
    <w:p w14:paraId="0BF91D9F" w14:textId="77777777" w:rsidR="004313D6" w:rsidRDefault="00EE1F96">
      <w:pPr>
        <w:pStyle w:val="Normal1"/>
        <w:spacing w:line="480" w:lineRule="auto"/>
      </w:pPr>
      <w:r>
        <w:rPr>
          <w:rStyle w:val="Absatz-Standardschriftart1"/>
          <w:rFonts w:ascii="Arial" w:eastAsia="Courier" w:hAnsi="Arial" w:cs="Arial"/>
          <w:b/>
          <w:color w:val="000000"/>
        </w:rPr>
        <w:t>Additional file 5</w:t>
      </w:r>
      <w:r>
        <w:rPr>
          <w:rStyle w:val="Absatz-Standardschriftart1"/>
          <w:rFonts w:ascii="Arial" w:eastAsia="Courier" w:hAnsi="Arial" w:cs="Arial"/>
          <w:color w:val="000000"/>
        </w:rPr>
        <w:t>: Results of enrichment analysis for categories of differently conserved gene orthologues</w:t>
      </w:r>
    </w:p>
    <w:p w14:paraId="6EF2036C" w14:textId="77777777" w:rsidR="004313D6" w:rsidRDefault="00EE1F96">
      <w:pPr>
        <w:pStyle w:val="Normal1"/>
        <w:spacing w:line="480" w:lineRule="auto"/>
      </w:pPr>
      <w:r>
        <w:rPr>
          <w:rStyle w:val="Absatz-Standardschriftart1"/>
          <w:rFonts w:ascii="Arial" w:eastAsia="Courier" w:hAnsi="Arial" w:cs="Arial"/>
          <w:b/>
          <w:color w:val="000000"/>
        </w:rPr>
        <w:t>Additional file 6</w:t>
      </w:r>
      <w:r>
        <w:rPr>
          <w:rStyle w:val="Absatz-Standardschriftart1"/>
          <w:rFonts w:ascii="Arial" w:eastAsia="Courier" w:hAnsi="Arial" w:cs="Arial"/>
          <w:color w:val="000000"/>
        </w:rPr>
        <w:t xml:space="preserve">: Result of metabolic pathway enrichment of </w:t>
      </w:r>
      <w:proofErr w:type="spellStart"/>
      <w:r>
        <w:rPr>
          <w:rStyle w:val="Absatz-Standardschriftart1"/>
          <w:rFonts w:ascii="Arial" w:eastAsia="Courier" w:hAnsi="Arial" w:cs="Arial"/>
          <w:color w:val="000000"/>
        </w:rPr>
        <w:t>sporozoite</w:t>
      </w:r>
      <w:proofErr w:type="spellEnd"/>
      <w:r>
        <w:rPr>
          <w:rStyle w:val="Absatz-Standardschriftart1"/>
          <w:rFonts w:ascii="Arial" w:eastAsia="Courier" w:hAnsi="Arial" w:cs="Arial"/>
          <w:color w:val="000000"/>
        </w:rPr>
        <w:t xml:space="preserve"> defining genes</w:t>
      </w:r>
    </w:p>
    <w:p w14:paraId="557A3BF2" w14:textId="77777777" w:rsidR="004313D6" w:rsidRDefault="00EE1F96">
      <w:pPr>
        <w:pStyle w:val="Normal1"/>
        <w:spacing w:line="480" w:lineRule="auto"/>
        <w:rPr>
          <w:rFonts w:ascii="Arial" w:eastAsia="Courier" w:hAnsi="Arial" w:cs="Arial"/>
          <w:color w:val="000000"/>
        </w:rPr>
      </w:pPr>
      <w:proofErr w:type="gramStart"/>
      <w:r>
        <w:rPr>
          <w:rFonts w:ascii="Arial" w:eastAsia="Courier" w:hAnsi="Arial" w:cs="Arial"/>
          <w:color w:val="000000"/>
        </w:rPr>
        <w:t>Tables listing all tested gene sets and resulting significant GO terms.</w:t>
      </w:r>
      <w:proofErr w:type="gramEnd"/>
    </w:p>
    <w:p w14:paraId="4D5A9A8A" w14:textId="77777777" w:rsidR="004313D6" w:rsidRDefault="004313D6">
      <w:pPr>
        <w:pStyle w:val="Normal1"/>
        <w:spacing w:line="480" w:lineRule="auto"/>
        <w:rPr>
          <w:rFonts w:ascii="Arial" w:eastAsia="Courier" w:hAnsi="Arial" w:cs="Arial"/>
          <w:color w:val="000000"/>
        </w:rPr>
      </w:pPr>
    </w:p>
    <w:p w14:paraId="27E781FE" w14:textId="77777777" w:rsidR="004313D6" w:rsidRDefault="00EE1F96">
      <w:pPr>
        <w:pStyle w:val="Normal1"/>
        <w:spacing w:line="276" w:lineRule="auto"/>
        <w:rPr>
          <w:rFonts w:ascii="Arial" w:eastAsia="Courier" w:hAnsi="Arial" w:cs="Arial"/>
          <w:color w:val="000000"/>
          <w:sz w:val="36"/>
          <w:szCs w:val="36"/>
        </w:rPr>
      </w:pPr>
      <w:r>
        <w:rPr>
          <w:rFonts w:ascii="Arial" w:eastAsia="Courier" w:hAnsi="Arial" w:cs="Arial"/>
          <w:color w:val="000000"/>
          <w:sz w:val="36"/>
          <w:szCs w:val="36"/>
        </w:rPr>
        <w:t>REFERENCES</w:t>
      </w:r>
    </w:p>
    <w:p w14:paraId="1085DD97" w14:textId="77777777" w:rsidR="00EB361C" w:rsidRPr="00EB361C" w:rsidRDefault="00EE1F96" w:rsidP="00EB361C">
      <w:pPr>
        <w:pStyle w:val="Bibliography"/>
        <w:rPr>
          <w:rFonts w:ascii="Arial" w:hAnsi="Arial" w:cs="Arial"/>
        </w:rPr>
      </w:pPr>
      <w:r>
        <w:fldChar w:fldCharType="begin"/>
      </w:r>
      <w:r>
        <w:instrText>ADDIN ZOTERO_BIBL {"custom":[]} CSL_BIBLIOGRAPHY</w:instrText>
      </w:r>
      <w:r>
        <w:fldChar w:fldCharType="separate"/>
      </w:r>
      <w:proofErr w:type="spellStart"/>
      <w:proofErr w:type="gramStart"/>
      <w:r w:rsidR="00EB361C" w:rsidRPr="00EB361C">
        <w:rPr>
          <w:rFonts w:ascii="Arial" w:hAnsi="Arial" w:cs="Arial"/>
        </w:rPr>
        <w:t>Aarthi</w:t>
      </w:r>
      <w:proofErr w:type="spellEnd"/>
      <w:r w:rsidR="00EB361C" w:rsidRPr="00EB361C">
        <w:rPr>
          <w:rFonts w:ascii="Arial" w:hAnsi="Arial" w:cs="Arial"/>
        </w:rPr>
        <w:t xml:space="preserve">, S., Gopal </w:t>
      </w:r>
      <w:proofErr w:type="spellStart"/>
      <w:r w:rsidR="00EB361C" w:rsidRPr="00EB361C">
        <w:rPr>
          <w:rFonts w:ascii="Arial" w:hAnsi="Arial" w:cs="Arial"/>
        </w:rPr>
        <w:t>Dhinakar</w:t>
      </w:r>
      <w:proofErr w:type="spellEnd"/>
      <w:r w:rsidR="00EB361C" w:rsidRPr="00EB361C">
        <w:rPr>
          <w:rFonts w:ascii="Arial" w:hAnsi="Arial" w:cs="Arial"/>
        </w:rPr>
        <w:t xml:space="preserve"> Raj, M. Raman, </w:t>
      </w:r>
      <w:proofErr w:type="spellStart"/>
      <w:r w:rsidR="00EB361C" w:rsidRPr="00EB361C">
        <w:rPr>
          <w:rFonts w:ascii="Arial" w:hAnsi="Arial" w:cs="Arial"/>
        </w:rPr>
        <w:t>Damer</w:t>
      </w:r>
      <w:proofErr w:type="spellEnd"/>
      <w:r w:rsidR="00EB361C" w:rsidRPr="00EB361C">
        <w:rPr>
          <w:rFonts w:ascii="Arial" w:hAnsi="Arial" w:cs="Arial"/>
        </w:rPr>
        <w:t xml:space="preserve"> Blake, Chandra </w:t>
      </w:r>
      <w:proofErr w:type="spellStart"/>
      <w:r w:rsidR="00EB361C" w:rsidRPr="00EB361C">
        <w:rPr>
          <w:rFonts w:ascii="Arial" w:hAnsi="Arial" w:cs="Arial"/>
        </w:rPr>
        <w:t>Subramaniam</w:t>
      </w:r>
      <w:proofErr w:type="spellEnd"/>
      <w:r w:rsidR="00EB361C" w:rsidRPr="00EB361C">
        <w:rPr>
          <w:rFonts w:ascii="Arial" w:hAnsi="Arial" w:cs="Arial"/>
        </w:rPr>
        <w:t xml:space="preserve">, and Fiona </w:t>
      </w:r>
      <w:proofErr w:type="spellStart"/>
      <w:r w:rsidR="00EB361C" w:rsidRPr="00EB361C">
        <w:rPr>
          <w:rFonts w:ascii="Arial" w:hAnsi="Arial" w:cs="Arial"/>
        </w:rPr>
        <w:t>Tomley</w:t>
      </w:r>
      <w:proofErr w:type="spellEnd"/>
      <w:r w:rsidR="00EB361C" w:rsidRPr="00EB361C">
        <w:rPr>
          <w:rFonts w:ascii="Arial" w:hAnsi="Arial" w:cs="Arial"/>
        </w:rPr>
        <w:t>.</w:t>
      </w:r>
      <w:proofErr w:type="gramEnd"/>
      <w:r w:rsidR="00EB361C" w:rsidRPr="00EB361C">
        <w:rPr>
          <w:rFonts w:ascii="Arial" w:hAnsi="Arial" w:cs="Arial"/>
        </w:rPr>
        <w:t xml:space="preserve"> 2011. ‘Expressed Sequence Tags from </w:t>
      </w:r>
      <w:proofErr w:type="spellStart"/>
      <w:r w:rsidR="00EB361C" w:rsidRPr="00EB361C">
        <w:rPr>
          <w:rFonts w:ascii="Arial" w:hAnsi="Arial" w:cs="Arial"/>
        </w:rPr>
        <w:t>Eimeria</w:t>
      </w:r>
      <w:proofErr w:type="spellEnd"/>
      <w:r w:rsidR="00EB361C" w:rsidRPr="00EB361C">
        <w:rPr>
          <w:rFonts w:ascii="Arial" w:hAnsi="Arial" w:cs="Arial"/>
        </w:rPr>
        <w:t xml:space="preserve"> Brunetti--Preliminary Analysis and Functional Annotation’. </w:t>
      </w:r>
      <w:r w:rsidR="00EB361C" w:rsidRPr="00EB361C">
        <w:rPr>
          <w:rFonts w:ascii="Arial" w:hAnsi="Arial" w:cs="Arial"/>
          <w:i/>
          <w:iCs/>
        </w:rPr>
        <w:t>Parasitology Research</w:t>
      </w:r>
      <w:r w:rsidR="00EB361C" w:rsidRPr="00EB361C">
        <w:rPr>
          <w:rFonts w:ascii="Arial" w:hAnsi="Arial" w:cs="Arial"/>
        </w:rPr>
        <w:t xml:space="preserve"> 108 (4): 1059–62. </w:t>
      </w:r>
      <w:proofErr w:type="gramStart"/>
      <w:r w:rsidR="00EB361C" w:rsidRPr="00EB361C">
        <w:rPr>
          <w:rFonts w:ascii="Arial" w:hAnsi="Arial" w:cs="Arial"/>
        </w:rPr>
        <w:t>doi:</w:t>
      </w:r>
      <w:proofErr w:type="gramEnd"/>
      <w:r w:rsidR="00EB361C" w:rsidRPr="00EB361C">
        <w:rPr>
          <w:rFonts w:ascii="Arial" w:hAnsi="Arial" w:cs="Arial"/>
        </w:rPr>
        <w:t>10.1007/s00436-010-2182-6.</w:t>
      </w:r>
    </w:p>
    <w:p w14:paraId="7A92AABD" w14:textId="77777777" w:rsidR="00EB361C" w:rsidRPr="00EB361C" w:rsidRDefault="00EB361C" w:rsidP="00EB361C">
      <w:pPr>
        <w:pStyle w:val="Bibliography"/>
        <w:rPr>
          <w:rFonts w:ascii="Arial" w:hAnsi="Arial" w:cs="Arial"/>
        </w:rPr>
      </w:pPr>
      <w:proofErr w:type="spellStart"/>
      <w:r w:rsidRPr="00EB361C">
        <w:rPr>
          <w:rFonts w:ascii="Arial" w:hAnsi="Arial" w:cs="Arial"/>
        </w:rPr>
        <w:t>Aloisio</w:t>
      </w:r>
      <w:proofErr w:type="spellEnd"/>
      <w:r w:rsidRPr="00EB361C">
        <w:rPr>
          <w:rFonts w:ascii="Arial" w:hAnsi="Arial" w:cs="Arial"/>
        </w:rPr>
        <w:t xml:space="preserve">, Fabio, Giovanni </w:t>
      </w:r>
      <w:proofErr w:type="spellStart"/>
      <w:r w:rsidRPr="00EB361C">
        <w:rPr>
          <w:rFonts w:ascii="Arial" w:hAnsi="Arial" w:cs="Arial"/>
        </w:rPr>
        <w:t>Filippini</w:t>
      </w:r>
      <w:proofErr w:type="spellEnd"/>
      <w:r w:rsidRPr="00EB361C">
        <w:rPr>
          <w:rFonts w:ascii="Arial" w:hAnsi="Arial" w:cs="Arial"/>
        </w:rPr>
        <w:t xml:space="preserve">, Pietro </w:t>
      </w:r>
      <w:proofErr w:type="spellStart"/>
      <w:r w:rsidRPr="00EB361C">
        <w:rPr>
          <w:rFonts w:ascii="Arial" w:hAnsi="Arial" w:cs="Arial"/>
        </w:rPr>
        <w:t>Antenucci</w:t>
      </w:r>
      <w:proofErr w:type="spellEnd"/>
      <w:r w:rsidRPr="00EB361C">
        <w:rPr>
          <w:rFonts w:ascii="Arial" w:hAnsi="Arial" w:cs="Arial"/>
        </w:rPr>
        <w:t xml:space="preserve">, </w:t>
      </w:r>
      <w:proofErr w:type="spellStart"/>
      <w:r w:rsidRPr="00EB361C">
        <w:rPr>
          <w:rFonts w:ascii="Arial" w:hAnsi="Arial" w:cs="Arial"/>
        </w:rPr>
        <w:t>Elvio</w:t>
      </w:r>
      <w:proofErr w:type="spellEnd"/>
      <w:r w:rsidRPr="00EB361C">
        <w:rPr>
          <w:rFonts w:ascii="Arial" w:hAnsi="Arial" w:cs="Arial"/>
        </w:rPr>
        <w:t xml:space="preserve"> </w:t>
      </w:r>
      <w:proofErr w:type="spellStart"/>
      <w:r w:rsidRPr="00EB361C">
        <w:rPr>
          <w:rFonts w:ascii="Arial" w:hAnsi="Arial" w:cs="Arial"/>
        </w:rPr>
        <w:t>Lepri</w:t>
      </w:r>
      <w:proofErr w:type="spellEnd"/>
      <w:r w:rsidRPr="00EB361C">
        <w:rPr>
          <w:rFonts w:ascii="Arial" w:hAnsi="Arial" w:cs="Arial"/>
        </w:rPr>
        <w:t xml:space="preserve">, Giovanni </w:t>
      </w:r>
      <w:proofErr w:type="spellStart"/>
      <w:r w:rsidRPr="00EB361C">
        <w:rPr>
          <w:rFonts w:ascii="Arial" w:hAnsi="Arial" w:cs="Arial"/>
        </w:rPr>
        <w:t>Pezzotti</w:t>
      </w:r>
      <w:proofErr w:type="spellEnd"/>
      <w:r w:rsidRPr="00EB361C">
        <w:rPr>
          <w:rFonts w:ascii="Arial" w:hAnsi="Arial" w:cs="Arial"/>
        </w:rPr>
        <w:t xml:space="preserve">, Simone M. </w:t>
      </w:r>
      <w:proofErr w:type="spellStart"/>
      <w:r w:rsidRPr="00EB361C">
        <w:rPr>
          <w:rFonts w:ascii="Arial" w:hAnsi="Arial" w:cs="Arial"/>
        </w:rPr>
        <w:t>Cacciò</w:t>
      </w:r>
      <w:proofErr w:type="spellEnd"/>
      <w:r w:rsidRPr="00EB361C">
        <w:rPr>
          <w:rFonts w:ascii="Arial" w:hAnsi="Arial" w:cs="Arial"/>
        </w:rPr>
        <w:t xml:space="preserve">, and </w:t>
      </w:r>
      <w:proofErr w:type="spellStart"/>
      <w:r w:rsidRPr="00EB361C">
        <w:rPr>
          <w:rFonts w:ascii="Arial" w:hAnsi="Arial" w:cs="Arial"/>
        </w:rPr>
        <w:t>Edoardo</w:t>
      </w:r>
      <w:proofErr w:type="spellEnd"/>
      <w:r w:rsidRPr="00EB361C">
        <w:rPr>
          <w:rFonts w:ascii="Arial" w:hAnsi="Arial" w:cs="Arial"/>
        </w:rPr>
        <w:t xml:space="preserve"> </w:t>
      </w:r>
      <w:proofErr w:type="spellStart"/>
      <w:r w:rsidRPr="00EB361C">
        <w:rPr>
          <w:rFonts w:ascii="Arial" w:hAnsi="Arial" w:cs="Arial"/>
        </w:rPr>
        <w:t>Pozio</w:t>
      </w:r>
      <w:proofErr w:type="spellEnd"/>
      <w:r w:rsidRPr="00EB361C">
        <w:rPr>
          <w:rFonts w:ascii="Arial" w:hAnsi="Arial" w:cs="Arial"/>
        </w:rPr>
        <w:t xml:space="preserve">. 2006. ‘Severe Weight Loss in Lambs Infected with Giardia </w:t>
      </w:r>
      <w:proofErr w:type="spellStart"/>
      <w:r w:rsidRPr="00EB361C">
        <w:rPr>
          <w:rFonts w:ascii="Arial" w:hAnsi="Arial" w:cs="Arial"/>
        </w:rPr>
        <w:t>Duodenalis</w:t>
      </w:r>
      <w:proofErr w:type="spellEnd"/>
      <w:r w:rsidRPr="00EB361C">
        <w:rPr>
          <w:rFonts w:ascii="Arial" w:hAnsi="Arial" w:cs="Arial"/>
        </w:rPr>
        <w:t xml:space="preserve"> Assemblage B’. </w:t>
      </w:r>
      <w:r w:rsidRPr="00EB361C">
        <w:rPr>
          <w:rFonts w:ascii="Arial" w:hAnsi="Arial" w:cs="Arial"/>
          <w:i/>
          <w:iCs/>
        </w:rPr>
        <w:t>Veterinary Parasitology</w:t>
      </w:r>
      <w:r w:rsidRPr="00EB361C">
        <w:rPr>
          <w:rFonts w:ascii="Arial" w:hAnsi="Arial" w:cs="Arial"/>
        </w:rPr>
        <w:t xml:space="preserve"> 142 (1–2): 154–58. doi:10.1016/j.vetpar.2006.06.023.</w:t>
      </w:r>
    </w:p>
    <w:p w14:paraId="67AD2066" w14:textId="77777777" w:rsidR="00EB361C" w:rsidRPr="00EB361C" w:rsidRDefault="00EB361C" w:rsidP="00EB361C">
      <w:pPr>
        <w:pStyle w:val="Bibliography"/>
        <w:rPr>
          <w:rFonts w:ascii="Arial" w:hAnsi="Arial" w:cs="Arial"/>
        </w:rPr>
      </w:pPr>
      <w:proofErr w:type="spellStart"/>
      <w:r w:rsidRPr="00EB361C">
        <w:rPr>
          <w:rFonts w:ascii="Arial" w:hAnsi="Arial" w:cs="Arial"/>
        </w:rPr>
        <w:t>Amiruddin</w:t>
      </w:r>
      <w:proofErr w:type="spellEnd"/>
      <w:r w:rsidRPr="00EB361C">
        <w:rPr>
          <w:rFonts w:ascii="Arial" w:hAnsi="Arial" w:cs="Arial"/>
        </w:rPr>
        <w:t xml:space="preserve">, </w:t>
      </w:r>
      <w:proofErr w:type="spellStart"/>
      <w:r w:rsidRPr="00EB361C">
        <w:rPr>
          <w:rFonts w:ascii="Arial" w:hAnsi="Arial" w:cs="Arial"/>
        </w:rPr>
        <w:t>Nadzirah</w:t>
      </w:r>
      <w:proofErr w:type="spellEnd"/>
      <w:r w:rsidRPr="00EB361C">
        <w:rPr>
          <w:rFonts w:ascii="Arial" w:hAnsi="Arial" w:cs="Arial"/>
        </w:rPr>
        <w:t xml:space="preserve">, Xin-Wei Lee, </w:t>
      </w:r>
      <w:proofErr w:type="spellStart"/>
      <w:r w:rsidRPr="00EB361C">
        <w:rPr>
          <w:rFonts w:ascii="Arial" w:hAnsi="Arial" w:cs="Arial"/>
        </w:rPr>
        <w:t>Damer</w:t>
      </w:r>
      <w:proofErr w:type="spellEnd"/>
      <w:r w:rsidRPr="00EB361C">
        <w:rPr>
          <w:rFonts w:ascii="Arial" w:hAnsi="Arial" w:cs="Arial"/>
        </w:rPr>
        <w:t xml:space="preserve"> P. Blake, Yutaka Suzuki, Yea-Ling </w:t>
      </w:r>
      <w:proofErr w:type="spellStart"/>
      <w:r w:rsidRPr="00EB361C">
        <w:rPr>
          <w:rFonts w:ascii="Arial" w:hAnsi="Arial" w:cs="Arial"/>
        </w:rPr>
        <w:t>Tay</w:t>
      </w:r>
      <w:proofErr w:type="spellEnd"/>
      <w:r w:rsidRPr="00EB361C">
        <w:rPr>
          <w:rFonts w:ascii="Arial" w:hAnsi="Arial" w:cs="Arial"/>
        </w:rPr>
        <w:t xml:space="preserve">, </w:t>
      </w:r>
      <w:proofErr w:type="spellStart"/>
      <w:r w:rsidRPr="00EB361C">
        <w:rPr>
          <w:rFonts w:ascii="Arial" w:hAnsi="Arial" w:cs="Arial"/>
        </w:rPr>
        <w:t>Lik</w:t>
      </w:r>
      <w:proofErr w:type="spellEnd"/>
      <w:r w:rsidRPr="00EB361C">
        <w:rPr>
          <w:rFonts w:ascii="Arial" w:hAnsi="Arial" w:cs="Arial"/>
        </w:rPr>
        <w:t xml:space="preserve">-Sin Lim, Fiona M. </w:t>
      </w:r>
      <w:proofErr w:type="spellStart"/>
      <w:r w:rsidRPr="00EB361C">
        <w:rPr>
          <w:rFonts w:ascii="Arial" w:hAnsi="Arial" w:cs="Arial"/>
        </w:rPr>
        <w:t>Tomley</w:t>
      </w:r>
      <w:proofErr w:type="spellEnd"/>
      <w:r w:rsidRPr="00EB361C">
        <w:rPr>
          <w:rFonts w:ascii="Arial" w:hAnsi="Arial" w:cs="Arial"/>
        </w:rPr>
        <w:t xml:space="preserve">, Junichi Watanabe, </w:t>
      </w:r>
      <w:proofErr w:type="spellStart"/>
      <w:r w:rsidRPr="00EB361C">
        <w:rPr>
          <w:rFonts w:ascii="Arial" w:hAnsi="Arial" w:cs="Arial"/>
        </w:rPr>
        <w:t>Chihiro</w:t>
      </w:r>
      <w:proofErr w:type="spellEnd"/>
      <w:r w:rsidRPr="00EB361C">
        <w:rPr>
          <w:rFonts w:ascii="Arial" w:hAnsi="Arial" w:cs="Arial"/>
        </w:rPr>
        <w:t xml:space="preserve"> Sugimoto, and </w:t>
      </w:r>
      <w:proofErr w:type="spellStart"/>
      <w:r w:rsidRPr="00EB361C">
        <w:rPr>
          <w:rFonts w:ascii="Arial" w:hAnsi="Arial" w:cs="Arial"/>
        </w:rPr>
        <w:t>Kiew-Lian</w:t>
      </w:r>
      <w:proofErr w:type="spellEnd"/>
      <w:r w:rsidRPr="00EB361C">
        <w:rPr>
          <w:rFonts w:ascii="Arial" w:hAnsi="Arial" w:cs="Arial"/>
        </w:rPr>
        <w:t xml:space="preserve"> Wan. 2012. ‘</w:t>
      </w:r>
      <w:proofErr w:type="spellStart"/>
      <w:r w:rsidRPr="00EB361C">
        <w:rPr>
          <w:rFonts w:ascii="Arial" w:hAnsi="Arial" w:cs="Arial"/>
        </w:rPr>
        <w:t>Characterisation</w:t>
      </w:r>
      <w:proofErr w:type="spellEnd"/>
      <w:r w:rsidRPr="00EB361C">
        <w:rPr>
          <w:rFonts w:ascii="Arial" w:hAnsi="Arial" w:cs="Arial"/>
        </w:rPr>
        <w:t xml:space="preserve"> of Full-Length cDNA Sequences Provides Insights into the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Tenella</w:t>
      </w:r>
      <w:proofErr w:type="spellEnd"/>
      <w:r w:rsidRPr="00EB361C">
        <w:rPr>
          <w:rFonts w:ascii="Arial" w:hAnsi="Arial" w:cs="Arial"/>
        </w:rPr>
        <w:t xml:space="preserve"> Transcriptome’. </w:t>
      </w:r>
      <w:r w:rsidRPr="00EB361C">
        <w:rPr>
          <w:rFonts w:ascii="Arial" w:hAnsi="Arial" w:cs="Arial"/>
          <w:i/>
          <w:iCs/>
        </w:rPr>
        <w:t>BMC Genomics</w:t>
      </w:r>
      <w:r w:rsidRPr="00EB361C">
        <w:rPr>
          <w:rFonts w:ascii="Arial" w:hAnsi="Arial" w:cs="Arial"/>
        </w:rPr>
        <w:t xml:space="preserve"> 13 (January): 21. </w:t>
      </w:r>
      <w:proofErr w:type="gramStart"/>
      <w:r w:rsidRPr="00EB361C">
        <w:rPr>
          <w:rFonts w:ascii="Arial" w:hAnsi="Arial" w:cs="Arial"/>
        </w:rPr>
        <w:t>doi:</w:t>
      </w:r>
      <w:proofErr w:type="gramEnd"/>
      <w:r w:rsidRPr="00EB361C">
        <w:rPr>
          <w:rFonts w:ascii="Arial" w:hAnsi="Arial" w:cs="Arial"/>
        </w:rPr>
        <w:t>10.1186/1471-2164-13-21.</w:t>
      </w:r>
    </w:p>
    <w:p w14:paraId="77C0E01D"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Blagburn</w:t>
      </w:r>
      <w:proofErr w:type="spellEnd"/>
      <w:r w:rsidRPr="00EB361C">
        <w:rPr>
          <w:rFonts w:ascii="Arial" w:hAnsi="Arial" w:cs="Arial"/>
        </w:rPr>
        <w:t>, B. L., and K. S. Todd.</w:t>
      </w:r>
      <w:proofErr w:type="gramEnd"/>
      <w:r w:rsidRPr="00EB361C">
        <w:rPr>
          <w:rFonts w:ascii="Arial" w:hAnsi="Arial" w:cs="Arial"/>
        </w:rPr>
        <w:t xml:space="preserve"> 1984. ‘Pathological Changes and Immunity Associated with Experimental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Vermiformis</w:t>
      </w:r>
      <w:proofErr w:type="spellEnd"/>
      <w:r w:rsidRPr="00EB361C">
        <w:rPr>
          <w:rFonts w:ascii="Arial" w:hAnsi="Arial" w:cs="Arial"/>
        </w:rPr>
        <w:t xml:space="preserve"> Infections in Mus </w:t>
      </w:r>
      <w:proofErr w:type="spellStart"/>
      <w:r w:rsidRPr="00EB361C">
        <w:rPr>
          <w:rFonts w:ascii="Arial" w:hAnsi="Arial" w:cs="Arial"/>
        </w:rPr>
        <w:t>Musculus</w:t>
      </w:r>
      <w:proofErr w:type="spellEnd"/>
      <w:r w:rsidRPr="00EB361C">
        <w:rPr>
          <w:rFonts w:ascii="Arial" w:hAnsi="Arial" w:cs="Arial"/>
        </w:rPr>
        <w:t xml:space="preserve">’. </w:t>
      </w:r>
      <w:r w:rsidRPr="00EB361C">
        <w:rPr>
          <w:rFonts w:ascii="Arial" w:hAnsi="Arial" w:cs="Arial"/>
          <w:i/>
          <w:iCs/>
        </w:rPr>
        <w:t>The Journal of Protozoology</w:t>
      </w:r>
      <w:r w:rsidRPr="00EB361C">
        <w:rPr>
          <w:rFonts w:ascii="Arial" w:hAnsi="Arial" w:cs="Arial"/>
        </w:rPr>
        <w:t xml:space="preserve"> 31 (4): 556–61.</w:t>
      </w:r>
    </w:p>
    <w:p w14:paraId="3D62AA6D" w14:textId="77777777" w:rsidR="00EB361C" w:rsidRPr="00EB361C" w:rsidRDefault="00EB361C" w:rsidP="00EB361C">
      <w:pPr>
        <w:pStyle w:val="Bibliography"/>
        <w:rPr>
          <w:rFonts w:ascii="Arial" w:hAnsi="Arial" w:cs="Arial"/>
        </w:rPr>
      </w:pPr>
      <w:proofErr w:type="gramStart"/>
      <w:r w:rsidRPr="00EB361C">
        <w:rPr>
          <w:rFonts w:ascii="Arial" w:hAnsi="Arial" w:cs="Arial"/>
        </w:rPr>
        <w:t>Bradley, Peter J., and L. David Sibley.</w:t>
      </w:r>
      <w:proofErr w:type="gramEnd"/>
      <w:r w:rsidRPr="00EB361C">
        <w:rPr>
          <w:rFonts w:ascii="Arial" w:hAnsi="Arial" w:cs="Arial"/>
        </w:rPr>
        <w:t xml:space="preserve"> 2007. ‘</w:t>
      </w:r>
      <w:proofErr w:type="spellStart"/>
      <w:r w:rsidRPr="00EB361C">
        <w:rPr>
          <w:rFonts w:ascii="Arial" w:hAnsi="Arial" w:cs="Arial"/>
        </w:rPr>
        <w:t>Rhoptries</w:t>
      </w:r>
      <w:proofErr w:type="spellEnd"/>
      <w:r w:rsidRPr="00EB361C">
        <w:rPr>
          <w:rFonts w:ascii="Arial" w:hAnsi="Arial" w:cs="Arial"/>
        </w:rPr>
        <w:t xml:space="preserve">: An Arsenal of Secreted Virulence Factors’. </w:t>
      </w:r>
      <w:r w:rsidRPr="00EB361C">
        <w:rPr>
          <w:rFonts w:ascii="Arial" w:hAnsi="Arial" w:cs="Arial"/>
          <w:i/>
          <w:iCs/>
        </w:rPr>
        <w:t>Current Opinion in Microbiology</w:t>
      </w:r>
      <w:r w:rsidRPr="00EB361C">
        <w:rPr>
          <w:rFonts w:ascii="Arial" w:hAnsi="Arial" w:cs="Arial"/>
        </w:rPr>
        <w:t xml:space="preserve"> 10 (6): 582–87. doi:10.1016/j.mib.2007.09.013.</w:t>
      </w:r>
    </w:p>
    <w:p w14:paraId="0D30F509"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Fernandes</w:t>
      </w:r>
      <w:proofErr w:type="spellEnd"/>
      <w:r w:rsidRPr="00EB361C">
        <w:rPr>
          <w:rFonts w:ascii="Arial" w:hAnsi="Arial" w:cs="Arial"/>
        </w:rPr>
        <w:t xml:space="preserve">, Maria Cecilia, Laura A. L. Dillon, Ashton Trey </w:t>
      </w:r>
      <w:proofErr w:type="spellStart"/>
      <w:r w:rsidRPr="00EB361C">
        <w:rPr>
          <w:rFonts w:ascii="Arial" w:hAnsi="Arial" w:cs="Arial"/>
        </w:rPr>
        <w:t>Belew</w:t>
      </w:r>
      <w:proofErr w:type="spellEnd"/>
      <w:r w:rsidRPr="00EB361C">
        <w:rPr>
          <w:rFonts w:ascii="Arial" w:hAnsi="Arial" w:cs="Arial"/>
        </w:rPr>
        <w:t xml:space="preserve">, Hector </w:t>
      </w:r>
      <w:proofErr w:type="spellStart"/>
      <w:r w:rsidRPr="00EB361C">
        <w:rPr>
          <w:rFonts w:ascii="Arial" w:hAnsi="Arial" w:cs="Arial"/>
        </w:rPr>
        <w:t>Corrada</w:t>
      </w:r>
      <w:proofErr w:type="spellEnd"/>
      <w:r w:rsidRPr="00EB361C">
        <w:rPr>
          <w:rFonts w:ascii="Arial" w:hAnsi="Arial" w:cs="Arial"/>
        </w:rPr>
        <w:t xml:space="preserve"> Bravo, David M. </w:t>
      </w:r>
      <w:proofErr w:type="spellStart"/>
      <w:r w:rsidRPr="00EB361C">
        <w:rPr>
          <w:rFonts w:ascii="Arial" w:hAnsi="Arial" w:cs="Arial"/>
        </w:rPr>
        <w:t>Mosser</w:t>
      </w:r>
      <w:proofErr w:type="spellEnd"/>
      <w:r w:rsidRPr="00EB361C">
        <w:rPr>
          <w:rFonts w:ascii="Arial" w:hAnsi="Arial" w:cs="Arial"/>
        </w:rPr>
        <w:t xml:space="preserve">, and </w:t>
      </w:r>
      <w:proofErr w:type="spellStart"/>
      <w:r w:rsidRPr="00EB361C">
        <w:rPr>
          <w:rFonts w:ascii="Arial" w:hAnsi="Arial" w:cs="Arial"/>
        </w:rPr>
        <w:t>Najib</w:t>
      </w:r>
      <w:proofErr w:type="spellEnd"/>
      <w:r w:rsidRPr="00EB361C">
        <w:rPr>
          <w:rFonts w:ascii="Arial" w:hAnsi="Arial" w:cs="Arial"/>
        </w:rPr>
        <w:t xml:space="preserve"> M. El-Sayed.</w:t>
      </w:r>
      <w:proofErr w:type="gramEnd"/>
      <w:r w:rsidRPr="00EB361C">
        <w:rPr>
          <w:rFonts w:ascii="Arial" w:hAnsi="Arial" w:cs="Arial"/>
        </w:rPr>
        <w:t xml:space="preserve"> 2016. ‘Dual Transcriptome Profiling of </w:t>
      </w:r>
      <w:proofErr w:type="spellStart"/>
      <w:r w:rsidRPr="00EB361C">
        <w:rPr>
          <w:rFonts w:ascii="Arial" w:hAnsi="Arial" w:cs="Arial"/>
        </w:rPr>
        <w:t>Leishmania</w:t>
      </w:r>
      <w:proofErr w:type="spellEnd"/>
      <w:r w:rsidRPr="00EB361C">
        <w:rPr>
          <w:rFonts w:ascii="Arial" w:hAnsi="Arial" w:cs="Arial"/>
        </w:rPr>
        <w:t xml:space="preserve">-Infected Human Macrophages Reveals Distinct Reprogramming Signatures’. </w:t>
      </w:r>
      <w:proofErr w:type="spellStart"/>
      <w:proofErr w:type="gramStart"/>
      <w:r w:rsidRPr="00EB361C">
        <w:rPr>
          <w:rFonts w:ascii="Arial" w:hAnsi="Arial" w:cs="Arial"/>
          <w:i/>
          <w:iCs/>
        </w:rPr>
        <w:t>mBio</w:t>
      </w:r>
      <w:proofErr w:type="spellEnd"/>
      <w:proofErr w:type="gramEnd"/>
      <w:r w:rsidRPr="00EB361C">
        <w:rPr>
          <w:rFonts w:ascii="Arial" w:hAnsi="Arial" w:cs="Arial"/>
        </w:rPr>
        <w:t xml:space="preserve"> 7 (3): e00027-16. doi:10.1128/mBio.00027-16.</w:t>
      </w:r>
    </w:p>
    <w:p w14:paraId="2A352127" w14:textId="77777777" w:rsidR="00EB361C" w:rsidRPr="00EB361C" w:rsidRDefault="00EB361C" w:rsidP="00EB361C">
      <w:pPr>
        <w:pStyle w:val="Bibliography"/>
        <w:rPr>
          <w:rFonts w:ascii="Arial" w:hAnsi="Arial" w:cs="Arial"/>
        </w:rPr>
      </w:pPr>
      <w:proofErr w:type="spellStart"/>
      <w:r w:rsidRPr="00EB361C">
        <w:rPr>
          <w:rFonts w:ascii="Arial" w:hAnsi="Arial" w:cs="Arial"/>
        </w:rPr>
        <w:lastRenderedPageBreak/>
        <w:t>Fetterer</w:t>
      </w:r>
      <w:proofErr w:type="spellEnd"/>
      <w:r w:rsidRPr="00EB361C">
        <w:rPr>
          <w:rFonts w:ascii="Arial" w:hAnsi="Arial" w:cs="Arial"/>
        </w:rPr>
        <w:t xml:space="preserve">, Raymond H., Ryan S. Schwarz, </w:t>
      </w:r>
      <w:proofErr w:type="spellStart"/>
      <w:r w:rsidRPr="00EB361C">
        <w:rPr>
          <w:rFonts w:ascii="Arial" w:hAnsi="Arial" w:cs="Arial"/>
        </w:rPr>
        <w:t>Katarzyna</w:t>
      </w:r>
      <w:proofErr w:type="spellEnd"/>
      <w:r w:rsidRPr="00EB361C">
        <w:rPr>
          <w:rFonts w:ascii="Arial" w:hAnsi="Arial" w:cs="Arial"/>
        </w:rPr>
        <w:t xml:space="preserve"> B. </w:t>
      </w:r>
      <w:proofErr w:type="spellStart"/>
      <w:r w:rsidRPr="00EB361C">
        <w:rPr>
          <w:rFonts w:ascii="Arial" w:hAnsi="Arial" w:cs="Arial"/>
        </w:rPr>
        <w:t>Miska</w:t>
      </w:r>
      <w:proofErr w:type="spellEnd"/>
      <w:r w:rsidRPr="00EB361C">
        <w:rPr>
          <w:rFonts w:ascii="Arial" w:hAnsi="Arial" w:cs="Arial"/>
        </w:rPr>
        <w:t xml:space="preserve">, Mark C. Jenkins, Ruth C. Barfield, and Charles Murphy. 2013. ‘Characterization and Localization of an </w:t>
      </w:r>
      <w:proofErr w:type="spellStart"/>
      <w:r w:rsidRPr="00EB361C">
        <w:rPr>
          <w:rFonts w:ascii="Arial" w:hAnsi="Arial" w:cs="Arial"/>
        </w:rPr>
        <w:t>Eimeria</w:t>
      </w:r>
      <w:proofErr w:type="spellEnd"/>
      <w:r w:rsidRPr="00EB361C">
        <w:rPr>
          <w:rFonts w:ascii="Arial" w:hAnsi="Arial" w:cs="Arial"/>
        </w:rPr>
        <w:t xml:space="preserve">-Specific Protein in </w:t>
      </w:r>
      <w:proofErr w:type="spellStart"/>
      <w:r w:rsidRPr="00EB361C">
        <w:rPr>
          <w:rFonts w:ascii="Arial" w:hAnsi="Arial" w:cs="Arial"/>
        </w:rPr>
        <w:t>Eimeria</w:t>
      </w:r>
      <w:proofErr w:type="spellEnd"/>
      <w:r w:rsidRPr="00EB361C">
        <w:rPr>
          <w:rFonts w:ascii="Arial" w:hAnsi="Arial" w:cs="Arial"/>
        </w:rPr>
        <w:t xml:space="preserve"> Maxima’. </w:t>
      </w:r>
      <w:r w:rsidRPr="00EB361C">
        <w:rPr>
          <w:rFonts w:ascii="Arial" w:hAnsi="Arial" w:cs="Arial"/>
          <w:i/>
          <w:iCs/>
        </w:rPr>
        <w:t>Parasitology Research</w:t>
      </w:r>
      <w:r w:rsidRPr="00EB361C">
        <w:rPr>
          <w:rFonts w:ascii="Arial" w:hAnsi="Arial" w:cs="Arial"/>
        </w:rPr>
        <w:t xml:space="preserve"> 112 (10): 3401–8. </w:t>
      </w:r>
      <w:proofErr w:type="gramStart"/>
      <w:r w:rsidRPr="00EB361C">
        <w:rPr>
          <w:rFonts w:ascii="Arial" w:hAnsi="Arial" w:cs="Arial"/>
        </w:rPr>
        <w:t>doi:</w:t>
      </w:r>
      <w:proofErr w:type="gramEnd"/>
      <w:r w:rsidRPr="00EB361C">
        <w:rPr>
          <w:rFonts w:ascii="Arial" w:hAnsi="Arial" w:cs="Arial"/>
        </w:rPr>
        <w:t>10.1007/s00436-013-3518-9.</w:t>
      </w:r>
    </w:p>
    <w:p w14:paraId="5345A890" w14:textId="77777777" w:rsidR="00EB361C" w:rsidRPr="00EB361C" w:rsidRDefault="00EB361C" w:rsidP="00EB361C">
      <w:pPr>
        <w:pStyle w:val="Bibliography"/>
        <w:rPr>
          <w:rFonts w:ascii="Arial" w:hAnsi="Arial" w:cs="Arial"/>
        </w:rPr>
      </w:pPr>
      <w:proofErr w:type="spellStart"/>
      <w:r w:rsidRPr="00EB361C">
        <w:rPr>
          <w:rFonts w:ascii="Arial" w:hAnsi="Arial" w:cs="Arial"/>
        </w:rPr>
        <w:t>Foth</w:t>
      </w:r>
      <w:proofErr w:type="spellEnd"/>
      <w:r w:rsidRPr="00EB361C">
        <w:rPr>
          <w:rFonts w:ascii="Arial" w:hAnsi="Arial" w:cs="Arial"/>
        </w:rPr>
        <w:t xml:space="preserve">, Bernardo J., </w:t>
      </w:r>
      <w:proofErr w:type="spellStart"/>
      <w:r w:rsidRPr="00EB361C">
        <w:rPr>
          <w:rFonts w:ascii="Arial" w:hAnsi="Arial" w:cs="Arial"/>
        </w:rPr>
        <w:t>Isheng</w:t>
      </w:r>
      <w:proofErr w:type="spellEnd"/>
      <w:r w:rsidRPr="00EB361C">
        <w:rPr>
          <w:rFonts w:ascii="Arial" w:hAnsi="Arial" w:cs="Arial"/>
        </w:rPr>
        <w:t xml:space="preserve"> J. Tsai, Adam J. Reid, Allison J. Bancroft, Sarah Nichol, Alan Tracey, Nancy Holroyd, et al. 2014. ‘Whipworm Genome and Dual-Species Transcriptome Analyses Provide Molecular Insights into an Intimate Host-Parasite Interaction’. </w:t>
      </w:r>
      <w:r w:rsidRPr="00EB361C">
        <w:rPr>
          <w:rFonts w:ascii="Arial" w:hAnsi="Arial" w:cs="Arial"/>
          <w:i/>
          <w:iCs/>
        </w:rPr>
        <w:t>Nature Genetics</w:t>
      </w:r>
      <w:r w:rsidRPr="00EB361C">
        <w:rPr>
          <w:rFonts w:ascii="Arial" w:hAnsi="Arial" w:cs="Arial"/>
        </w:rPr>
        <w:t xml:space="preserve"> 46 (7): 693–700. doi:10.1038/ng.3010.</w:t>
      </w:r>
    </w:p>
    <w:p w14:paraId="32607C86" w14:textId="77777777" w:rsidR="00EB361C" w:rsidRPr="00EB361C" w:rsidRDefault="00EB361C" w:rsidP="00EB361C">
      <w:pPr>
        <w:pStyle w:val="Bibliography"/>
        <w:rPr>
          <w:rFonts w:ascii="Arial" w:hAnsi="Arial" w:cs="Arial"/>
        </w:rPr>
      </w:pPr>
      <w:r w:rsidRPr="00EB361C">
        <w:rPr>
          <w:rFonts w:ascii="Arial" w:hAnsi="Arial" w:cs="Arial"/>
        </w:rPr>
        <w:t xml:space="preserve">Fox, Barbara A., Leah M. </w:t>
      </w:r>
      <w:proofErr w:type="spellStart"/>
      <w:r w:rsidRPr="00EB361C">
        <w:rPr>
          <w:rFonts w:ascii="Arial" w:hAnsi="Arial" w:cs="Arial"/>
        </w:rPr>
        <w:t>Rommereim</w:t>
      </w:r>
      <w:proofErr w:type="spellEnd"/>
      <w:r w:rsidRPr="00EB361C">
        <w:rPr>
          <w:rFonts w:ascii="Arial" w:hAnsi="Arial" w:cs="Arial"/>
        </w:rPr>
        <w:t xml:space="preserve">, Rebekah B. Guevara, Alejandra </w:t>
      </w:r>
      <w:proofErr w:type="spellStart"/>
      <w:r w:rsidRPr="00EB361C">
        <w:rPr>
          <w:rFonts w:ascii="Arial" w:hAnsi="Arial" w:cs="Arial"/>
        </w:rPr>
        <w:t>Falla</w:t>
      </w:r>
      <w:proofErr w:type="spellEnd"/>
      <w:r w:rsidRPr="00EB361C">
        <w:rPr>
          <w:rFonts w:ascii="Arial" w:hAnsi="Arial" w:cs="Arial"/>
        </w:rPr>
        <w:t xml:space="preserve">, </w:t>
      </w:r>
      <w:proofErr w:type="spellStart"/>
      <w:r w:rsidRPr="00EB361C">
        <w:rPr>
          <w:rFonts w:ascii="Arial" w:hAnsi="Arial" w:cs="Arial"/>
        </w:rPr>
        <w:t>Miryam</w:t>
      </w:r>
      <w:proofErr w:type="spellEnd"/>
      <w:r w:rsidRPr="00EB361C">
        <w:rPr>
          <w:rFonts w:ascii="Arial" w:hAnsi="Arial" w:cs="Arial"/>
        </w:rPr>
        <w:t xml:space="preserve"> Andrea </w:t>
      </w:r>
      <w:proofErr w:type="spellStart"/>
      <w:r w:rsidRPr="00EB361C">
        <w:rPr>
          <w:rFonts w:ascii="Arial" w:hAnsi="Arial" w:cs="Arial"/>
        </w:rPr>
        <w:t>Hortua</w:t>
      </w:r>
      <w:proofErr w:type="spellEnd"/>
      <w:r w:rsidRPr="00EB361C">
        <w:rPr>
          <w:rFonts w:ascii="Arial" w:hAnsi="Arial" w:cs="Arial"/>
        </w:rPr>
        <w:t xml:space="preserve"> </w:t>
      </w:r>
      <w:proofErr w:type="spellStart"/>
      <w:r w:rsidRPr="00EB361C">
        <w:rPr>
          <w:rFonts w:ascii="Arial" w:hAnsi="Arial" w:cs="Arial"/>
        </w:rPr>
        <w:t>Triana</w:t>
      </w:r>
      <w:proofErr w:type="spellEnd"/>
      <w:r w:rsidRPr="00EB361C">
        <w:rPr>
          <w:rFonts w:ascii="Arial" w:hAnsi="Arial" w:cs="Arial"/>
        </w:rPr>
        <w:t xml:space="preserve">, </w:t>
      </w:r>
      <w:proofErr w:type="spellStart"/>
      <w:r w:rsidRPr="00EB361C">
        <w:rPr>
          <w:rFonts w:ascii="Arial" w:hAnsi="Arial" w:cs="Arial"/>
        </w:rPr>
        <w:t>Yanbo</w:t>
      </w:r>
      <w:proofErr w:type="spellEnd"/>
      <w:r w:rsidRPr="00EB361C">
        <w:rPr>
          <w:rFonts w:ascii="Arial" w:hAnsi="Arial" w:cs="Arial"/>
        </w:rPr>
        <w:t xml:space="preserve"> Sun, and David J. </w:t>
      </w:r>
      <w:proofErr w:type="spellStart"/>
      <w:r w:rsidRPr="00EB361C">
        <w:rPr>
          <w:rFonts w:ascii="Arial" w:hAnsi="Arial" w:cs="Arial"/>
        </w:rPr>
        <w:t>Bzik</w:t>
      </w:r>
      <w:proofErr w:type="spellEnd"/>
      <w:r w:rsidRPr="00EB361C">
        <w:rPr>
          <w:rFonts w:ascii="Arial" w:hAnsi="Arial" w:cs="Arial"/>
        </w:rPr>
        <w:t xml:space="preserve">. 2016. ‘The Toxoplasma </w:t>
      </w:r>
      <w:proofErr w:type="spellStart"/>
      <w:r w:rsidRPr="00EB361C">
        <w:rPr>
          <w:rFonts w:ascii="Arial" w:hAnsi="Arial" w:cs="Arial"/>
        </w:rPr>
        <w:t>Gondii</w:t>
      </w:r>
      <w:proofErr w:type="spellEnd"/>
      <w:r w:rsidRPr="00EB361C">
        <w:rPr>
          <w:rFonts w:ascii="Arial" w:hAnsi="Arial" w:cs="Arial"/>
        </w:rPr>
        <w:t xml:space="preserve"> </w:t>
      </w:r>
      <w:proofErr w:type="spellStart"/>
      <w:r w:rsidRPr="00EB361C">
        <w:rPr>
          <w:rFonts w:ascii="Arial" w:hAnsi="Arial" w:cs="Arial"/>
        </w:rPr>
        <w:t>Rhoptry</w:t>
      </w:r>
      <w:proofErr w:type="spellEnd"/>
      <w:r w:rsidRPr="00EB361C">
        <w:rPr>
          <w:rFonts w:ascii="Arial" w:hAnsi="Arial" w:cs="Arial"/>
        </w:rPr>
        <w:t xml:space="preserve"> </w:t>
      </w:r>
      <w:proofErr w:type="spellStart"/>
      <w:r w:rsidRPr="00EB361C">
        <w:rPr>
          <w:rFonts w:ascii="Arial" w:hAnsi="Arial" w:cs="Arial"/>
        </w:rPr>
        <w:t>Kinome</w:t>
      </w:r>
      <w:proofErr w:type="spellEnd"/>
      <w:r w:rsidRPr="00EB361C">
        <w:rPr>
          <w:rFonts w:ascii="Arial" w:hAnsi="Arial" w:cs="Arial"/>
        </w:rPr>
        <w:t xml:space="preserve"> Is Essential for Chronic Infection’. </w:t>
      </w:r>
      <w:proofErr w:type="spellStart"/>
      <w:proofErr w:type="gramStart"/>
      <w:r w:rsidRPr="00EB361C">
        <w:rPr>
          <w:rFonts w:ascii="Arial" w:hAnsi="Arial" w:cs="Arial"/>
          <w:i/>
          <w:iCs/>
        </w:rPr>
        <w:t>mBio</w:t>
      </w:r>
      <w:proofErr w:type="spellEnd"/>
      <w:proofErr w:type="gramEnd"/>
      <w:r w:rsidRPr="00EB361C">
        <w:rPr>
          <w:rFonts w:ascii="Arial" w:hAnsi="Arial" w:cs="Arial"/>
        </w:rPr>
        <w:t xml:space="preserve"> 7 (3): e00193-16. doi:10.1128/mBio.00193-16.</w:t>
      </w:r>
    </w:p>
    <w:p w14:paraId="3A95DCD9" w14:textId="77777777" w:rsidR="00EB361C" w:rsidRPr="00EB361C" w:rsidRDefault="00EB361C" w:rsidP="00EB361C">
      <w:pPr>
        <w:pStyle w:val="Bibliography"/>
        <w:rPr>
          <w:rFonts w:ascii="Arial" w:hAnsi="Arial" w:cs="Arial"/>
        </w:rPr>
      </w:pPr>
      <w:r w:rsidRPr="00EB361C">
        <w:rPr>
          <w:rFonts w:ascii="Arial" w:hAnsi="Arial" w:cs="Arial"/>
        </w:rPr>
        <w:t xml:space="preserve">Frazee, Alyssa C, Geo </w:t>
      </w:r>
      <w:proofErr w:type="spellStart"/>
      <w:r w:rsidRPr="00EB361C">
        <w:rPr>
          <w:rFonts w:ascii="Arial" w:hAnsi="Arial" w:cs="Arial"/>
        </w:rPr>
        <w:t>Pertea</w:t>
      </w:r>
      <w:proofErr w:type="spellEnd"/>
      <w:r w:rsidRPr="00EB361C">
        <w:rPr>
          <w:rFonts w:ascii="Arial" w:hAnsi="Arial" w:cs="Arial"/>
        </w:rPr>
        <w:t xml:space="preserve">, Andrew E Jaffe, Ben Langmead, Steven L </w:t>
      </w:r>
      <w:proofErr w:type="spellStart"/>
      <w:r w:rsidRPr="00EB361C">
        <w:rPr>
          <w:rFonts w:ascii="Arial" w:hAnsi="Arial" w:cs="Arial"/>
        </w:rPr>
        <w:t>Salzberg</w:t>
      </w:r>
      <w:proofErr w:type="spellEnd"/>
      <w:r w:rsidRPr="00EB361C">
        <w:rPr>
          <w:rFonts w:ascii="Arial" w:hAnsi="Arial" w:cs="Arial"/>
        </w:rPr>
        <w:t>, and Jeffrey T Leek. 2015. ‘</w:t>
      </w:r>
      <w:proofErr w:type="spellStart"/>
      <w:r w:rsidRPr="00EB361C">
        <w:rPr>
          <w:rFonts w:ascii="Arial" w:hAnsi="Arial" w:cs="Arial"/>
        </w:rPr>
        <w:t>Ballgown</w:t>
      </w:r>
      <w:proofErr w:type="spellEnd"/>
      <w:r w:rsidRPr="00EB361C">
        <w:rPr>
          <w:rFonts w:ascii="Arial" w:hAnsi="Arial" w:cs="Arial"/>
        </w:rPr>
        <w:t xml:space="preserve"> Bridges the Gap between Transcriptome Assembly and Expression Analysis’. </w:t>
      </w:r>
      <w:r w:rsidRPr="00EB361C">
        <w:rPr>
          <w:rFonts w:ascii="Arial" w:hAnsi="Arial" w:cs="Arial"/>
          <w:i/>
          <w:iCs/>
        </w:rPr>
        <w:t>Nature Biotechnology</w:t>
      </w:r>
      <w:r w:rsidRPr="00EB361C">
        <w:rPr>
          <w:rFonts w:ascii="Arial" w:hAnsi="Arial" w:cs="Arial"/>
        </w:rPr>
        <w:t xml:space="preserve"> 33 (3): 243–246. doi:10.1038/nbt.3172.</w:t>
      </w:r>
    </w:p>
    <w:p w14:paraId="22464534"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Gadde</w:t>
      </w:r>
      <w:proofErr w:type="spellEnd"/>
      <w:r w:rsidRPr="00EB361C">
        <w:rPr>
          <w:rFonts w:ascii="Arial" w:hAnsi="Arial" w:cs="Arial"/>
        </w:rPr>
        <w:t xml:space="preserve">, U., H. D. Chapman, T. R. </w:t>
      </w:r>
      <w:proofErr w:type="spellStart"/>
      <w:r w:rsidRPr="00EB361C">
        <w:rPr>
          <w:rFonts w:ascii="Arial" w:hAnsi="Arial" w:cs="Arial"/>
        </w:rPr>
        <w:t>Rathinam</w:t>
      </w:r>
      <w:proofErr w:type="spellEnd"/>
      <w:r w:rsidRPr="00EB361C">
        <w:rPr>
          <w:rFonts w:ascii="Arial" w:hAnsi="Arial" w:cs="Arial"/>
        </w:rPr>
        <w:t>, and G. F. Erf.</w:t>
      </w:r>
      <w:proofErr w:type="gramEnd"/>
      <w:r w:rsidRPr="00EB361C">
        <w:rPr>
          <w:rFonts w:ascii="Arial" w:hAnsi="Arial" w:cs="Arial"/>
        </w:rPr>
        <w:t xml:space="preserve"> 2009. ‘Acquisition of Immunity to the Protozoan Parasite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Adenoeides</w:t>
      </w:r>
      <w:proofErr w:type="spellEnd"/>
      <w:r w:rsidRPr="00EB361C">
        <w:rPr>
          <w:rFonts w:ascii="Arial" w:hAnsi="Arial" w:cs="Arial"/>
        </w:rPr>
        <w:t xml:space="preserve"> in Turkey </w:t>
      </w:r>
      <w:proofErr w:type="spellStart"/>
      <w:r w:rsidRPr="00EB361C">
        <w:rPr>
          <w:rFonts w:ascii="Arial" w:hAnsi="Arial" w:cs="Arial"/>
        </w:rPr>
        <w:t>Poults</w:t>
      </w:r>
      <w:proofErr w:type="spellEnd"/>
      <w:r w:rsidRPr="00EB361C">
        <w:rPr>
          <w:rFonts w:ascii="Arial" w:hAnsi="Arial" w:cs="Arial"/>
        </w:rPr>
        <w:t xml:space="preserve"> and the Peripheral Blood Leukocyte Response to a Primary Infection’. </w:t>
      </w:r>
      <w:r w:rsidRPr="00EB361C">
        <w:rPr>
          <w:rFonts w:ascii="Arial" w:hAnsi="Arial" w:cs="Arial"/>
          <w:i/>
          <w:iCs/>
        </w:rPr>
        <w:t>Poultry Science</w:t>
      </w:r>
      <w:r w:rsidRPr="00EB361C">
        <w:rPr>
          <w:rFonts w:ascii="Arial" w:hAnsi="Arial" w:cs="Arial"/>
        </w:rPr>
        <w:t xml:space="preserve"> 88 (11): 2346–52. doi:10.3382/ps.2009-00320.</w:t>
      </w:r>
    </w:p>
    <w:p w14:paraId="7CD9A398" w14:textId="77777777" w:rsidR="00EB361C" w:rsidRPr="00EB361C" w:rsidRDefault="00EB361C" w:rsidP="00EB361C">
      <w:pPr>
        <w:pStyle w:val="Bibliography"/>
        <w:rPr>
          <w:rFonts w:ascii="Arial" w:hAnsi="Arial" w:cs="Arial"/>
        </w:rPr>
      </w:pPr>
      <w:proofErr w:type="spellStart"/>
      <w:r w:rsidRPr="00EB361C">
        <w:rPr>
          <w:rFonts w:ascii="Arial" w:hAnsi="Arial" w:cs="Arial"/>
        </w:rPr>
        <w:t>Gajria</w:t>
      </w:r>
      <w:proofErr w:type="spellEnd"/>
      <w:r w:rsidRPr="00EB361C">
        <w:rPr>
          <w:rFonts w:ascii="Arial" w:hAnsi="Arial" w:cs="Arial"/>
        </w:rPr>
        <w:t xml:space="preserve">, B., A. </w:t>
      </w:r>
      <w:proofErr w:type="spellStart"/>
      <w:r w:rsidRPr="00EB361C">
        <w:rPr>
          <w:rFonts w:ascii="Arial" w:hAnsi="Arial" w:cs="Arial"/>
        </w:rPr>
        <w:t>Bahl</w:t>
      </w:r>
      <w:proofErr w:type="spellEnd"/>
      <w:r w:rsidRPr="00EB361C">
        <w:rPr>
          <w:rFonts w:ascii="Arial" w:hAnsi="Arial" w:cs="Arial"/>
        </w:rPr>
        <w:t xml:space="preserve">, J. </w:t>
      </w:r>
      <w:proofErr w:type="spellStart"/>
      <w:r w:rsidRPr="00EB361C">
        <w:rPr>
          <w:rFonts w:ascii="Arial" w:hAnsi="Arial" w:cs="Arial"/>
        </w:rPr>
        <w:t>Brestelli</w:t>
      </w:r>
      <w:proofErr w:type="spellEnd"/>
      <w:r w:rsidRPr="00EB361C">
        <w:rPr>
          <w:rFonts w:ascii="Arial" w:hAnsi="Arial" w:cs="Arial"/>
        </w:rPr>
        <w:t xml:space="preserve">, J. </w:t>
      </w:r>
      <w:proofErr w:type="spellStart"/>
      <w:r w:rsidRPr="00EB361C">
        <w:rPr>
          <w:rFonts w:ascii="Arial" w:hAnsi="Arial" w:cs="Arial"/>
        </w:rPr>
        <w:t>Dommer</w:t>
      </w:r>
      <w:proofErr w:type="spellEnd"/>
      <w:r w:rsidRPr="00EB361C">
        <w:rPr>
          <w:rFonts w:ascii="Arial" w:hAnsi="Arial" w:cs="Arial"/>
        </w:rPr>
        <w:t xml:space="preserve">, S. Fischer, X. Gao, M. </w:t>
      </w:r>
      <w:proofErr w:type="spellStart"/>
      <w:r w:rsidRPr="00EB361C">
        <w:rPr>
          <w:rFonts w:ascii="Arial" w:hAnsi="Arial" w:cs="Arial"/>
        </w:rPr>
        <w:t>Heiges</w:t>
      </w:r>
      <w:proofErr w:type="spellEnd"/>
      <w:r w:rsidRPr="00EB361C">
        <w:rPr>
          <w:rFonts w:ascii="Arial" w:hAnsi="Arial" w:cs="Arial"/>
        </w:rPr>
        <w:t>, et al. 2007. ‘</w:t>
      </w:r>
      <w:proofErr w:type="spellStart"/>
      <w:r w:rsidRPr="00EB361C">
        <w:rPr>
          <w:rFonts w:ascii="Arial" w:hAnsi="Arial" w:cs="Arial"/>
        </w:rPr>
        <w:t>ToxoDB</w:t>
      </w:r>
      <w:proofErr w:type="spellEnd"/>
      <w:r w:rsidRPr="00EB361C">
        <w:rPr>
          <w:rFonts w:ascii="Arial" w:hAnsi="Arial" w:cs="Arial"/>
        </w:rPr>
        <w:t xml:space="preserve">: An Integrated Toxoplasma </w:t>
      </w:r>
      <w:proofErr w:type="spellStart"/>
      <w:r w:rsidRPr="00EB361C">
        <w:rPr>
          <w:rFonts w:ascii="Arial" w:hAnsi="Arial" w:cs="Arial"/>
        </w:rPr>
        <w:t>Gondii</w:t>
      </w:r>
      <w:proofErr w:type="spellEnd"/>
      <w:r w:rsidRPr="00EB361C">
        <w:rPr>
          <w:rFonts w:ascii="Arial" w:hAnsi="Arial" w:cs="Arial"/>
        </w:rPr>
        <w:t xml:space="preserve"> Database Resource’. </w:t>
      </w:r>
      <w:r w:rsidRPr="00EB361C">
        <w:rPr>
          <w:rFonts w:ascii="Arial" w:hAnsi="Arial" w:cs="Arial"/>
          <w:i/>
          <w:iCs/>
        </w:rPr>
        <w:t>Nucleic Acids Research</w:t>
      </w:r>
      <w:r w:rsidRPr="00EB361C">
        <w:rPr>
          <w:rFonts w:ascii="Arial" w:hAnsi="Arial" w:cs="Arial"/>
        </w:rPr>
        <w:t xml:space="preserve"> 36 (Database): D553–56. doi:10.1093/</w:t>
      </w:r>
      <w:proofErr w:type="spellStart"/>
      <w:r w:rsidRPr="00EB361C">
        <w:rPr>
          <w:rFonts w:ascii="Arial" w:hAnsi="Arial" w:cs="Arial"/>
        </w:rPr>
        <w:t>nar</w:t>
      </w:r>
      <w:proofErr w:type="spellEnd"/>
      <w:r w:rsidRPr="00EB361C">
        <w:rPr>
          <w:rFonts w:ascii="Arial" w:hAnsi="Arial" w:cs="Arial"/>
        </w:rPr>
        <w:t>/gkm981.</w:t>
      </w:r>
    </w:p>
    <w:p w14:paraId="4465F7E7"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Gallinetti</w:t>
      </w:r>
      <w:proofErr w:type="spellEnd"/>
      <w:r w:rsidRPr="00EB361C">
        <w:rPr>
          <w:rFonts w:ascii="Arial" w:hAnsi="Arial" w:cs="Arial"/>
        </w:rPr>
        <w:t xml:space="preserve">, Jordan, </w:t>
      </w:r>
      <w:proofErr w:type="spellStart"/>
      <w:r w:rsidRPr="00EB361C">
        <w:rPr>
          <w:rFonts w:ascii="Arial" w:hAnsi="Arial" w:cs="Arial"/>
        </w:rPr>
        <w:t>Eylul</w:t>
      </w:r>
      <w:proofErr w:type="spellEnd"/>
      <w:r w:rsidRPr="00EB361C">
        <w:rPr>
          <w:rFonts w:ascii="Arial" w:hAnsi="Arial" w:cs="Arial"/>
        </w:rPr>
        <w:t xml:space="preserve"> </w:t>
      </w:r>
      <w:proofErr w:type="spellStart"/>
      <w:r w:rsidRPr="00EB361C">
        <w:rPr>
          <w:rFonts w:ascii="Arial" w:hAnsi="Arial" w:cs="Arial"/>
        </w:rPr>
        <w:t>Harputlugil</w:t>
      </w:r>
      <w:proofErr w:type="spellEnd"/>
      <w:r w:rsidRPr="00EB361C">
        <w:rPr>
          <w:rFonts w:ascii="Arial" w:hAnsi="Arial" w:cs="Arial"/>
        </w:rPr>
        <w:t>, and James R Mitchell.</w:t>
      </w:r>
      <w:proofErr w:type="gramEnd"/>
      <w:r w:rsidRPr="00EB361C">
        <w:rPr>
          <w:rFonts w:ascii="Arial" w:hAnsi="Arial" w:cs="Arial"/>
        </w:rPr>
        <w:t xml:space="preserve"> 2013. ‘Amino Acid Sensing in Dietary-Restriction-Mediated Longevity: Roles of Signal-Transducing Kinases GCN2 and TOR.’ </w:t>
      </w:r>
      <w:r w:rsidRPr="00EB361C">
        <w:rPr>
          <w:rFonts w:ascii="Arial" w:hAnsi="Arial" w:cs="Arial"/>
          <w:i/>
          <w:iCs/>
        </w:rPr>
        <w:t>The Biochemical Journal</w:t>
      </w:r>
      <w:r w:rsidRPr="00EB361C">
        <w:rPr>
          <w:rFonts w:ascii="Arial" w:hAnsi="Arial" w:cs="Arial"/>
        </w:rPr>
        <w:t xml:space="preserve"> 449 (1): 1–10. </w:t>
      </w:r>
      <w:proofErr w:type="gramStart"/>
      <w:r w:rsidRPr="00EB361C">
        <w:rPr>
          <w:rFonts w:ascii="Arial" w:hAnsi="Arial" w:cs="Arial"/>
        </w:rPr>
        <w:t>doi:</w:t>
      </w:r>
      <w:proofErr w:type="gramEnd"/>
      <w:r w:rsidRPr="00EB361C">
        <w:rPr>
          <w:rFonts w:ascii="Arial" w:hAnsi="Arial" w:cs="Arial"/>
        </w:rPr>
        <w:t>10.1042/BJ20121098.</w:t>
      </w:r>
    </w:p>
    <w:p w14:paraId="16E43229" w14:textId="77777777" w:rsidR="00EB361C" w:rsidRPr="00EB361C" w:rsidRDefault="00EB361C" w:rsidP="00EB361C">
      <w:pPr>
        <w:pStyle w:val="Bibliography"/>
        <w:rPr>
          <w:rFonts w:ascii="Arial" w:hAnsi="Arial" w:cs="Arial"/>
        </w:rPr>
      </w:pPr>
      <w:r w:rsidRPr="00EB361C">
        <w:rPr>
          <w:rFonts w:ascii="Arial" w:hAnsi="Arial" w:cs="Arial"/>
        </w:rPr>
        <w:t xml:space="preserve">Hartmann, </w:t>
      </w:r>
      <w:proofErr w:type="spellStart"/>
      <w:r w:rsidRPr="00EB361C">
        <w:rPr>
          <w:rFonts w:ascii="Arial" w:hAnsi="Arial" w:cs="Arial"/>
        </w:rPr>
        <w:t>Katrin</w:t>
      </w:r>
      <w:proofErr w:type="spellEnd"/>
      <w:r w:rsidRPr="00EB361C">
        <w:rPr>
          <w:rFonts w:ascii="Arial" w:hAnsi="Arial" w:cs="Arial"/>
        </w:rPr>
        <w:t xml:space="preserve">, Diane Addie, </w:t>
      </w:r>
      <w:proofErr w:type="spellStart"/>
      <w:r w:rsidRPr="00EB361C">
        <w:rPr>
          <w:rFonts w:ascii="Arial" w:hAnsi="Arial" w:cs="Arial"/>
        </w:rPr>
        <w:t>Sándor</w:t>
      </w:r>
      <w:proofErr w:type="spellEnd"/>
      <w:r w:rsidRPr="00EB361C">
        <w:rPr>
          <w:rFonts w:ascii="Arial" w:hAnsi="Arial" w:cs="Arial"/>
        </w:rPr>
        <w:t xml:space="preserve"> </w:t>
      </w:r>
      <w:proofErr w:type="spellStart"/>
      <w:r w:rsidRPr="00EB361C">
        <w:rPr>
          <w:rFonts w:ascii="Arial" w:hAnsi="Arial" w:cs="Arial"/>
        </w:rPr>
        <w:t>Belák</w:t>
      </w:r>
      <w:proofErr w:type="spellEnd"/>
      <w:r w:rsidRPr="00EB361C">
        <w:rPr>
          <w:rFonts w:ascii="Arial" w:hAnsi="Arial" w:cs="Arial"/>
        </w:rPr>
        <w:t xml:space="preserve">, </w:t>
      </w:r>
      <w:proofErr w:type="spellStart"/>
      <w:r w:rsidRPr="00EB361C">
        <w:rPr>
          <w:rFonts w:ascii="Arial" w:hAnsi="Arial" w:cs="Arial"/>
        </w:rPr>
        <w:t>Corine</w:t>
      </w:r>
      <w:proofErr w:type="spellEnd"/>
      <w:r w:rsidRPr="00EB361C">
        <w:rPr>
          <w:rFonts w:ascii="Arial" w:hAnsi="Arial" w:cs="Arial"/>
        </w:rPr>
        <w:t xml:space="preserve"> </w:t>
      </w:r>
      <w:proofErr w:type="spellStart"/>
      <w:r w:rsidRPr="00EB361C">
        <w:rPr>
          <w:rFonts w:ascii="Arial" w:hAnsi="Arial" w:cs="Arial"/>
        </w:rPr>
        <w:t>Boucraut-Baralon</w:t>
      </w:r>
      <w:proofErr w:type="spellEnd"/>
      <w:r w:rsidRPr="00EB361C">
        <w:rPr>
          <w:rFonts w:ascii="Arial" w:hAnsi="Arial" w:cs="Arial"/>
        </w:rPr>
        <w:t xml:space="preserve">, Herman </w:t>
      </w:r>
      <w:proofErr w:type="spellStart"/>
      <w:r w:rsidRPr="00EB361C">
        <w:rPr>
          <w:rFonts w:ascii="Arial" w:hAnsi="Arial" w:cs="Arial"/>
        </w:rPr>
        <w:t>Egberink</w:t>
      </w:r>
      <w:proofErr w:type="spellEnd"/>
      <w:r w:rsidRPr="00EB361C">
        <w:rPr>
          <w:rFonts w:ascii="Arial" w:hAnsi="Arial" w:cs="Arial"/>
        </w:rPr>
        <w:t xml:space="preserve">, Tadeusz </w:t>
      </w:r>
      <w:proofErr w:type="spellStart"/>
      <w:r w:rsidRPr="00EB361C">
        <w:rPr>
          <w:rFonts w:ascii="Arial" w:hAnsi="Arial" w:cs="Arial"/>
        </w:rPr>
        <w:t>Frymus</w:t>
      </w:r>
      <w:proofErr w:type="spellEnd"/>
      <w:r w:rsidRPr="00EB361C">
        <w:rPr>
          <w:rFonts w:ascii="Arial" w:hAnsi="Arial" w:cs="Arial"/>
        </w:rPr>
        <w:t xml:space="preserve">, Tim </w:t>
      </w:r>
      <w:proofErr w:type="spellStart"/>
      <w:r w:rsidRPr="00EB361C">
        <w:rPr>
          <w:rFonts w:ascii="Arial" w:hAnsi="Arial" w:cs="Arial"/>
        </w:rPr>
        <w:t>Gruffydd</w:t>
      </w:r>
      <w:proofErr w:type="spellEnd"/>
      <w:r w:rsidRPr="00EB361C">
        <w:rPr>
          <w:rFonts w:ascii="Arial" w:hAnsi="Arial" w:cs="Arial"/>
        </w:rPr>
        <w:t xml:space="preserve">-Jones, et al. 2013. </w:t>
      </w:r>
      <w:proofErr w:type="gramStart"/>
      <w:r w:rsidRPr="00EB361C">
        <w:rPr>
          <w:rFonts w:ascii="Arial" w:hAnsi="Arial" w:cs="Arial"/>
        </w:rPr>
        <w:t xml:space="preserve">‘Toxoplasma </w:t>
      </w:r>
      <w:proofErr w:type="spellStart"/>
      <w:r w:rsidRPr="00EB361C">
        <w:rPr>
          <w:rFonts w:ascii="Arial" w:hAnsi="Arial" w:cs="Arial"/>
        </w:rPr>
        <w:t>Gondii</w:t>
      </w:r>
      <w:proofErr w:type="spellEnd"/>
      <w:r w:rsidRPr="00EB361C">
        <w:rPr>
          <w:rFonts w:ascii="Arial" w:hAnsi="Arial" w:cs="Arial"/>
        </w:rPr>
        <w:t xml:space="preserve"> Infection in Cats ABCD Guidelines on Prevention and Management’.</w:t>
      </w:r>
      <w:proofErr w:type="gramEnd"/>
      <w:r w:rsidRPr="00EB361C">
        <w:rPr>
          <w:rFonts w:ascii="Arial" w:hAnsi="Arial" w:cs="Arial"/>
        </w:rPr>
        <w:t xml:space="preserve"> </w:t>
      </w:r>
      <w:r w:rsidRPr="00EB361C">
        <w:rPr>
          <w:rFonts w:ascii="Arial" w:hAnsi="Arial" w:cs="Arial"/>
          <w:i/>
          <w:iCs/>
        </w:rPr>
        <w:t>Journal of Feline Medicine and Surgery</w:t>
      </w:r>
      <w:r w:rsidRPr="00EB361C">
        <w:rPr>
          <w:rFonts w:ascii="Arial" w:hAnsi="Arial" w:cs="Arial"/>
        </w:rPr>
        <w:t xml:space="preserve"> 15 (7): 631–37. </w:t>
      </w:r>
      <w:proofErr w:type="gramStart"/>
      <w:r w:rsidRPr="00EB361C">
        <w:rPr>
          <w:rFonts w:ascii="Arial" w:hAnsi="Arial" w:cs="Arial"/>
        </w:rPr>
        <w:t>doi:</w:t>
      </w:r>
      <w:proofErr w:type="gramEnd"/>
      <w:r w:rsidRPr="00EB361C">
        <w:rPr>
          <w:rFonts w:ascii="Arial" w:hAnsi="Arial" w:cs="Arial"/>
        </w:rPr>
        <w:t>10.1177/1098612X13489228.</w:t>
      </w:r>
    </w:p>
    <w:p w14:paraId="4B650F2F"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Heitlinger</w:t>
      </w:r>
      <w:proofErr w:type="spellEnd"/>
      <w:r w:rsidRPr="00EB361C">
        <w:rPr>
          <w:rFonts w:ascii="Arial" w:hAnsi="Arial" w:cs="Arial"/>
        </w:rPr>
        <w:t xml:space="preserve">, Emanuel, Simone Spork, Richard Lucius, and Christoph </w:t>
      </w:r>
      <w:proofErr w:type="spellStart"/>
      <w:r w:rsidRPr="00EB361C">
        <w:rPr>
          <w:rFonts w:ascii="Arial" w:hAnsi="Arial" w:cs="Arial"/>
        </w:rPr>
        <w:t>Dieterich</w:t>
      </w:r>
      <w:proofErr w:type="spellEnd"/>
      <w:r w:rsidRPr="00EB361C">
        <w:rPr>
          <w:rFonts w:ascii="Arial" w:hAnsi="Arial" w:cs="Arial"/>
        </w:rPr>
        <w:t>.</w:t>
      </w:r>
      <w:proofErr w:type="gramEnd"/>
      <w:r w:rsidRPr="00EB361C">
        <w:rPr>
          <w:rFonts w:ascii="Arial" w:hAnsi="Arial" w:cs="Arial"/>
        </w:rPr>
        <w:t xml:space="preserve"> 2014. ‘The Genome of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Falciformis</w:t>
      </w:r>
      <w:proofErr w:type="spellEnd"/>
      <w:r w:rsidRPr="00EB361C">
        <w:rPr>
          <w:rFonts w:ascii="Arial" w:hAnsi="Arial" w:cs="Arial"/>
        </w:rPr>
        <w:t xml:space="preserve"> - Reduction and Specialization in a Single Host Apicomplexan Parasite.’ </w:t>
      </w:r>
      <w:r w:rsidRPr="00EB361C">
        <w:rPr>
          <w:rFonts w:ascii="Arial" w:hAnsi="Arial" w:cs="Arial"/>
          <w:i/>
          <w:iCs/>
        </w:rPr>
        <w:t>BMC Genomics</w:t>
      </w:r>
      <w:r w:rsidRPr="00EB361C">
        <w:rPr>
          <w:rFonts w:ascii="Arial" w:hAnsi="Arial" w:cs="Arial"/>
        </w:rPr>
        <w:t xml:space="preserve"> 15 (1): 696. </w:t>
      </w:r>
      <w:proofErr w:type="gramStart"/>
      <w:r w:rsidRPr="00EB361C">
        <w:rPr>
          <w:rFonts w:ascii="Arial" w:hAnsi="Arial" w:cs="Arial"/>
        </w:rPr>
        <w:t>doi:</w:t>
      </w:r>
      <w:proofErr w:type="gramEnd"/>
      <w:r w:rsidRPr="00EB361C">
        <w:rPr>
          <w:rFonts w:ascii="Arial" w:hAnsi="Arial" w:cs="Arial"/>
        </w:rPr>
        <w:t>10.1186/1471-2164-15-696.</w:t>
      </w:r>
    </w:p>
    <w:p w14:paraId="7F045211"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Jones, Nathaniel G., </w:t>
      </w:r>
      <w:proofErr w:type="spellStart"/>
      <w:r w:rsidRPr="00EB361C">
        <w:rPr>
          <w:rFonts w:ascii="Arial" w:hAnsi="Arial" w:cs="Arial"/>
        </w:rPr>
        <w:t>Qiuling</w:t>
      </w:r>
      <w:proofErr w:type="spellEnd"/>
      <w:r w:rsidRPr="00EB361C">
        <w:rPr>
          <w:rFonts w:ascii="Arial" w:hAnsi="Arial" w:cs="Arial"/>
        </w:rPr>
        <w:t xml:space="preserve"> Wang, and L. David Sibley.</w:t>
      </w:r>
      <w:proofErr w:type="gramEnd"/>
      <w:r w:rsidRPr="00EB361C">
        <w:rPr>
          <w:rFonts w:ascii="Arial" w:hAnsi="Arial" w:cs="Arial"/>
        </w:rPr>
        <w:t xml:space="preserve"> 2016. ‘Secreted Protein Kinases Regulate Cyst Burden during Chronic Toxoplasmosis’. </w:t>
      </w:r>
      <w:r w:rsidRPr="00EB361C">
        <w:rPr>
          <w:rFonts w:ascii="Arial" w:hAnsi="Arial" w:cs="Arial"/>
          <w:i/>
          <w:iCs/>
        </w:rPr>
        <w:t>Cellular Microbiology</w:t>
      </w:r>
      <w:r w:rsidRPr="00EB361C">
        <w:rPr>
          <w:rFonts w:ascii="Arial" w:hAnsi="Arial" w:cs="Arial"/>
        </w:rPr>
        <w:t>, January, n/a-n/a. doi:10.1111/cmi.12651.</w:t>
      </w:r>
    </w:p>
    <w:p w14:paraId="63CD47C4"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Langmead, Ben, and Steven L </w:t>
      </w:r>
      <w:proofErr w:type="spellStart"/>
      <w:r w:rsidRPr="00EB361C">
        <w:rPr>
          <w:rFonts w:ascii="Arial" w:hAnsi="Arial" w:cs="Arial"/>
        </w:rPr>
        <w:t>Salzberg</w:t>
      </w:r>
      <w:proofErr w:type="spellEnd"/>
      <w:r w:rsidRPr="00EB361C">
        <w:rPr>
          <w:rFonts w:ascii="Arial" w:hAnsi="Arial" w:cs="Arial"/>
        </w:rPr>
        <w:t>.</w:t>
      </w:r>
      <w:proofErr w:type="gramEnd"/>
      <w:r w:rsidRPr="00EB361C">
        <w:rPr>
          <w:rFonts w:ascii="Arial" w:hAnsi="Arial" w:cs="Arial"/>
        </w:rPr>
        <w:t xml:space="preserve"> 2012. ‘Fast Gapped-Read Alignment with Bowtie 2’. </w:t>
      </w:r>
      <w:r w:rsidRPr="00EB361C">
        <w:rPr>
          <w:rFonts w:ascii="Arial" w:hAnsi="Arial" w:cs="Arial"/>
          <w:i/>
          <w:iCs/>
        </w:rPr>
        <w:t>Nature Methods</w:t>
      </w:r>
      <w:r w:rsidRPr="00EB361C">
        <w:rPr>
          <w:rFonts w:ascii="Arial" w:hAnsi="Arial" w:cs="Arial"/>
        </w:rPr>
        <w:t xml:space="preserve"> 9 (4): 357–59. doi:10.1038/nmeth.1923.</w:t>
      </w:r>
    </w:p>
    <w:p w14:paraId="55471221"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Laplante</w:t>
      </w:r>
      <w:proofErr w:type="spellEnd"/>
      <w:r w:rsidRPr="00EB361C">
        <w:rPr>
          <w:rFonts w:ascii="Arial" w:hAnsi="Arial" w:cs="Arial"/>
        </w:rPr>
        <w:t>, Mathieu, and David M Sabatini.</w:t>
      </w:r>
      <w:proofErr w:type="gramEnd"/>
      <w:r w:rsidRPr="00EB361C">
        <w:rPr>
          <w:rFonts w:ascii="Arial" w:hAnsi="Arial" w:cs="Arial"/>
        </w:rPr>
        <w:t xml:space="preserve"> 2013. ‘</w:t>
      </w:r>
      <w:proofErr w:type="spellStart"/>
      <w:proofErr w:type="gramStart"/>
      <w:r w:rsidRPr="00EB361C">
        <w:rPr>
          <w:rFonts w:ascii="Arial" w:hAnsi="Arial" w:cs="Arial"/>
        </w:rPr>
        <w:t>mTOR</w:t>
      </w:r>
      <w:proofErr w:type="spellEnd"/>
      <w:proofErr w:type="gramEnd"/>
      <w:r w:rsidRPr="00EB361C">
        <w:rPr>
          <w:rFonts w:ascii="Arial" w:hAnsi="Arial" w:cs="Arial"/>
        </w:rPr>
        <w:t xml:space="preserve"> Signaling in Growth Control and Disease’. </w:t>
      </w:r>
      <w:r w:rsidRPr="00EB361C">
        <w:rPr>
          <w:rFonts w:ascii="Arial" w:hAnsi="Arial" w:cs="Arial"/>
          <w:i/>
          <w:iCs/>
        </w:rPr>
        <w:t>Cell</w:t>
      </w:r>
      <w:r w:rsidRPr="00EB361C">
        <w:rPr>
          <w:rFonts w:ascii="Arial" w:hAnsi="Arial" w:cs="Arial"/>
        </w:rPr>
        <w:t xml:space="preserve"> 149 (2): 274–293. doi:10.1016/j.cell.2012.03.017.mTOR.</w:t>
      </w:r>
    </w:p>
    <w:p w14:paraId="228F535B" w14:textId="77777777" w:rsidR="00EB361C" w:rsidRPr="00EB361C" w:rsidRDefault="00EB361C" w:rsidP="00EB361C">
      <w:pPr>
        <w:pStyle w:val="Bibliography"/>
        <w:rPr>
          <w:rFonts w:ascii="Arial" w:hAnsi="Arial" w:cs="Arial"/>
        </w:rPr>
      </w:pPr>
      <w:r w:rsidRPr="00EB361C">
        <w:rPr>
          <w:rFonts w:ascii="Arial" w:hAnsi="Arial" w:cs="Arial"/>
        </w:rPr>
        <w:t xml:space="preserve">Li, Yuan, Sheena Shah-Simpson, Kwame </w:t>
      </w:r>
      <w:proofErr w:type="spellStart"/>
      <w:r w:rsidRPr="00EB361C">
        <w:rPr>
          <w:rFonts w:ascii="Arial" w:hAnsi="Arial" w:cs="Arial"/>
        </w:rPr>
        <w:t>Okrah</w:t>
      </w:r>
      <w:proofErr w:type="spellEnd"/>
      <w:r w:rsidRPr="00EB361C">
        <w:rPr>
          <w:rFonts w:ascii="Arial" w:hAnsi="Arial" w:cs="Arial"/>
        </w:rPr>
        <w:t xml:space="preserve">, A. Trey </w:t>
      </w:r>
      <w:proofErr w:type="spellStart"/>
      <w:r w:rsidRPr="00EB361C">
        <w:rPr>
          <w:rFonts w:ascii="Arial" w:hAnsi="Arial" w:cs="Arial"/>
        </w:rPr>
        <w:t>Belew</w:t>
      </w:r>
      <w:proofErr w:type="spellEnd"/>
      <w:r w:rsidRPr="00EB361C">
        <w:rPr>
          <w:rFonts w:ascii="Arial" w:hAnsi="Arial" w:cs="Arial"/>
        </w:rPr>
        <w:t xml:space="preserve">, </w:t>
      </w:r>
      <w:proofErr w:type="spellStart"/>
      <w:r w:rsidRPr="00EB361C">
        <w:rPr>
          <w:rFonts w:ascii="Arial" w:hAnsi="Arial" w:cs="Arial"/>
        </w:rPr>
        <w:t>Jungmin</w:t>
      </w:r>
      <w:proofErr w:type="spellEnd"/>
      <w:r w:rsidRPr="00EB361C">
        <w:rPr>
          <w:rFonts w:ascii="Arial" w:hAnsi="Arial" w:cs="Arial"/>
        </w:rPr>
        <w:t xml:space="preserve"> Choi, Kacey L. </w:t>
      </w:r>
      <w:proofErr w:type="spellStart"/>
      <w:r w:rsidRPr="00EB361C">
        <w:rPr>
          <w:rFonts w:ascii="Arial" w:hAnsi="Arial" w:cs="Arial"/>
        </w:rPr>
        <w:t>Caradonna</w:t>
      </w:r>
      <w:proofErr w:type="spellEnd"/>
      <w:r w:rsidRPr="00EB361C">
        <w:rPr>
          <w:rFonts w:ascii="Arial" w:hAnsi="Arial" w:cs="Arial"/>
        </w:rPr>
        <w:t xml:space="preserve">, Prasad </w:t>
      </w:r>
      <w:proofErr w:type="spellStart"/>
      <w:r w:rsidRPr="00EB361C">
        <w:rPr>
          <w:rFonts w:ascii="Arial" w:hAnsi="Arial" w:cs="Arial"/>
        </w:rPr>
        <w:t>Padmanabhan</w:t>
      </w:r>
      <w:proofErr w:type="spellEnd"/>
      <w:r w:rsidRPr="00EB361C">
        <w:rPr>
          <w:rFonts w:ascii="Arial" w:hAnsi="Arial" w:cs="Arial"/>
        </w:rPr>
        <w:t xml:space="preserve">, et al. 2016. </w:t>
      </w:r>
      <w:proofErr w:type="gramStart"/>
      <w:r w:rsidRPr="00EB361C">
        <w:rPr>
          <w:rFonts w:ascii="Arial" w:hAnsi="Arial" w:cs="Arial"/>
        </w:rPr>
        <w:t xml:space="preserve">‘Transcriptome Remodeling in Trypanosoma </w:t>
      </w:r>
      <w:proofErr w:type="spellStart"/>
      <w:r w:rsidRPr="00EB361C">
        <w:rPr>
          <w:rFonts w:ascii="Arial" w:hAnsi="Arial" w:cs="Arial"/>
        </w:rPr>
        <w:t>Cruzi</w:t>
      </w:r>
      <w:proofErr w:type="spellEnd"/>
      <w:r w:rsidRPr="00EB361C">
        <w:rPr>
          <w:rFonts w:ascii="Arial" w:hAnsi="Arial" w:cs="Arial"/>
        </w:rPr>
        <w:t xml:space="preserve"> and Human Cells during Intracellular Infection’.</w:t>
      </w:r>
      <w:proofErr w:type="gramEnd"/>
      <w:r w:rsidRPr="00EB361C">
        <w:rPr>
          <w:rFonts w:ascii="Arial" w:hAnsi="Arial" w:cs="Arial"/>
        </w:rPr>
        <w:t xml:space="preserve"> </w:t>
      </w:r>
      <w:r w:rsidRPr="00EB361C">
        <w:rPr>
          <w:rFonts w:ascii="Arial" w:hAnsi="Arial" w:cs="Arial"/>
          <w:i/>
          <w:iCs/>
        </w:rPr>
        <w:t xml:space="preserve">PLOS </w:t>
      </w:r>
      <w:proofErr w:type="spellStart"/>
      <w:r w:rsidRPr="00EB361C">
        <w:rPr>
          <w:rFonts w:ascii="Arial" w:hAnsi="Arial" w:cs="Arial"/>
          <w:i/>
          <w:iCs/>
        </w:rPr>
        <w:t>Pathog</w:t>
      </w:r>
      <w:proofErr w:type="spellEnd"/>
      <w:r w:rsidRPr="00EB361C">
        <w:rPr>
          <w:rFonts w:ascii="Arial" w:hAnsi="Arial" w:cs="Arial"/>
        </w:rPr>
        <w:t xml:space="preserve"> 12 (4): e1005511. doi:10.1371/journal.ppat.1005511.</w:t>
      </w:r>
    </w:p>
    <w:p w14:paraId="6F7D9BF4" w14:textId="77777777" w:rsidR="00EB361C" w:rsidRPr="00EB361C" w:rsidRDefault="00EB361C" w:rsidP="00EB361C">
      <w:pPr>
        <w:pStyle w:val="Bibliography"/>
        <w:rPr>
          <w:rFonts w:ascii="Arial" w:hAnsi="Arial" w:cs="Arial"/>
        </w:rPr>
      </w:pPr>
      <w:proofErr w:type="gramStart"/>
      <w:r w:rsidRPr="00EB361C">
        <w:rPr>
          <w:rFonts w:ascii="Arial" w:hAnsi="Arial" w:cs="Arial"/>
        </w:rPr>
        <w:t>Liao, Yang, Gordon K. Smyth, and Wei Shi.</w:t>
      </w:r>
      <w:proofErr w:type="gramEnd"/>
      <w:r w:rsidRPr="00EB361C">
        <w:rPr>
          <w:rFonts w:ascii="Arial" w:hAnsi="Arial" w:cs="Arial"/>
        </w:rPr>
        <w:t xml:space="preserve"> 2014. ‘</w:t>
      </w:r>
      <w:proofErr w:type="spellStart"/>
      <w:r w:rsidRPr="00EB361C">
        <w:rPr>
          <w:rFonts w:ascii="Arial" w:hAnsi="Arial" w:cs="Arial"/>
        </w:rPr>
        <w:t>featureCounts</w:t>
      </w:r>
      <w:proofErr w:type="spellEnd"/>
      <w:r w:rsidRPr="00EB361C">
        <w:rPr>
          <w:rFonts w:ascii="Arial" w:hAnsi="Arial" w:cs="Arial"/>
        </w:rPr>
        <w:t xml:space="preserve">: An Efficient General Purpose Program for Assigning Sequence Reads to Genomic Features’. </w:t>
      </w:r>
      <w:r w:rsidRPr="00EB361C">
        <w:rPr>
          <w:rFonts w:ascii="Arial" w:hAnsi="Arial" w:cs="Arial"/>
          <w:i/>
          <w:iCs/>
        </w:rPr>
        <w:t>Bioinformatics</w:t>
      </w:r>
      <w:r w:rsidRPr="00EB361C">
        <w:rPr>
          <w:rFonts w:ascii="Arial" w:hAnsi="Arial" w:cs="Arial"/>
        </w:rPr>
        <w:t xml:space="preserve"> 30 (7): 923–30. doi:10.1093/bioinformatics/btt656.</w:t>
      </w:r>
    </w:p>
    <w:p w14:paraId="40D4CDEF" w14:textId="77777777" w:rsidR="00EB361C" w:rsidRPr="00EB361C" w:rsidRDefault="00EB361C" w:rsidP="00EB361C">
      <w:pPr>
        <w:pStyle w:val="Bibliography"/>
        <w:rPr>
          <w:rFonts w:ascii="Arial" w:hAnsi="Arial" w:cs="Arial"/>
        </w:rPr>
      </w:pPr>
      <w:proofErr w:type="spellStart"/>
      <w:r w:rsidRPr="00EB361C">
        <w:rPr>
          <w:rFonts w:ascii="Arial" w:hAnsi="Arial" w:cs="Arial"/>
        </w:rPr>
        <w:lastRenderedPageBreak/>
        <w:t>Lovegrove</w:t>
      </w:r>
      <w:proofErr w:type="spellEnd"/>
      <w:r w:rsidRPr="00EB361C">
        <w:rPr>
          <w:rFonts w:ascii="Arial" w:hAnsi="Arial" w:cs="Arial"/>
        </w:rPr>
        <w:t xml:space="preserve">, Fiona E., Lourdes Peña-Castillo, Naveed Mohammad, W. Conrad Liles, Timothy R. Hughes, and Kevin C. </w:t>
      </w:r>
      <w:proofErr w:type="spellStart"/>
      <w:r w:rsidRPr="00EB361C">
        <w:rPr>
          <w:rFonts w:ascii="Arial" w:hAnsi="Arial" w:cs="Arial"/>
        </w:rPr>
        <w:t>Kain</w:t>
      </w:r>
      <w:proofErr w:type="spellEnd"/>
      <w:r w:rsidRPr="00EB361C">
        <w:rPr>
          <w:rFonts w:ascii="Arial" w:hAnsi="Arial" w:cs="Arial"/>
        </w:rPr>
        <w:t xml:space="preserve">. 2006. ‘Simultaneous Host and Parasite Expression Profiling Identifies Tissue-Specific Transcriptional Programs Associated with Susceptibility or Resistance to Experimental Cerebral Malaria’. </w:t>
      </w:r>
      <w:r w:rsidRPr="00EB361C">
        <w:rPr>
          <w:rFonts w:ascii="Arial" w:hAnsi="Arial" w:cs="Arial"/>
          <w:i/>
          <w:iCs/>
        </w:rPr>
        <w:t>BMC Genomics</w:t>
      </w:r>
      <w:r w:rsidRPr="00EB361C">
        <w:rPr>
          <w:rFonts w:ascii="Arial" w:hAnsi="Arial" w:cs="Arial"/>
        </w:rPr>
        <w:t xml:space="preserve"> 7: 295. </w:t>
      </w:r>
      <w:proofErr w:type="gramStart"/>
      <w:r w:rsidRPr="00EB361C">
        <w:rPr>
          <w:rFonts w:ascii="Arial" w:hAnsi="Arial" w:cs="Arial"/>
        </w:rPr>
        <w:t>doi:</w:t>
      </w:r>
      <w:proofErr w:type="gramEnd"/>
      <w:r w:rsidRPr="00EB361C">
        <w:rPr>
          <w:rFonts w:ascii="Arial" w:hAnsi="Arial" w:cs="Arial"/>
        </w:rPr>
        <w:t>10.1186/1471-2164-7-295.</w:t>
      </w:r>
    </w:p>
    <w:p w14:paraId="3EED320D" w14:textId="77777777" w:rsidR="00EB361C" w:rsidRPr="00EB361C" w:rsidRDefault="00EB361C" w:rsidP="00EB361C">
      <w:pPr>
        <w:pStyle w:val="Bibliography"/>
        <w:rPr>
          <w:rFonts w:ascii="Arial" w:hAnsi="Arial" w:cs="Arial"/>
        </w:rPr>
      </w:pPr>
      <w:proofErr w:type="spellStart"/>
      <w:r w:rsidRPr="00EB361C">
        <w:rPr>
          <w:rFonts w:ascii="Arial" w:hAnsi="Arial" w:cs="Arial"/>
        </w:rPr>
        <w:t>Matsubayashi</w:t>
      </w:r>
      <w:proofErr w:type="spellEnd"/>
      <w:r w:rsidRPr="00EB361C">
        <w:rPr>
          <w:rFonts w:ascii="Arial" w:hAnsi="Arial" w:cs="Arial"/>
        </w:rPr>
        <w:t xml:space="preserve">, Makoto, Fumiya Kawahara, Takeshi Hatta, </w:t>
      </w:r>
      <w:proofErr w:type="spellStart"/>
      <w:r w:rsidRPr="00EB361C">
        <w:rPr>
          <w:rFonts w:ascii="Arial" w:hAnsi="Arial" w:cs="Arial"/>
        </w:rPr>
        <w:t>Junya</w:t>
      </w:r>
      <w:proofErr w:type="spellEnd"/>
      <w:r w:rsidRPr="00EB361C">
        <w:rPr>
          <w:rFonts w:ascii="Arial" w:hAnsi="Arial" w:cs="Arial"/>
        </w:rPr>
        <w:t xml:space="preserve"> Yamagishi, </w:t>
      </w:r>
      <w:proofErr w:type="spellStart"/>
      <w:r w:rsidRPr="00EB361C">
        <w:rPr>
          <w:rFonts w:ascii="Arial" w:hAnsi="Arial" w:cs="Arial"/>
        </w:rPr>
        <w:t>Takeharu</w:t>
      </w:r>
      <w:proofErr w:type="spellEnd"/>
      <w:r w:rsidRPr="00EB361C">
        <w:rPr>
          <w:rFonts w:ascii="Arial" w:hAnsi="Arial" w:cs="Arial"/>
        </w:rPr>
        <w:t xml:space="preserve"> Miyoshi, </w:t>
      </w:r>
      <w:proofErr w:type="spellStart"/>
      <w:r w:rsidRPr="00EB361C">
        <w:rPr>
          <w:rFonts w:ascii="Arial" w:hAnsi="Arial" w:cs="Arial"/>
        </w:rPr>
        <w:t>Anisuzzaman</w:t>
      </w:r>
      <w:proofErr w:type="spellEnd"/>
      <w:r w:rsidRPr="00EB361C">
        <w:rPr>
          <w:rFonts w:ascii="Arial" w:hAnsi="Arial" w:cs="Arial"/>
        </w:rPr>
        <w:t xml:space="preserve">, Kazumi </w:t>
      </w:r>
      <w:proofErr w:type="spellStart"/>
      <w:r w:rsidRPr="00EB361C">
        <w:rPr>
          <w:rFonts w:ascii="Arial" w:hAnsi="Arial" w:cs="Arial"/>
        </w:rPr>
        <w:t>Sasai</w:t>
      </w:r>
      <w:proofErr w:type="spellEnd"/>
      <w:r w:rsidRPr="00EB361C">
        <w:rPr>
          <w:rFonts w:ascii="Arial" w:hAnsi="Arial" w:cs="Arial"/>
        </w:rPr>
        <w:t xml:space="preserve">, Takashi </w:t>
      </w:r>
      <w:proofErr w:type="spellStart"/>
      <w:r w:rsidRPr="00EB361C">
        <w:rPr>
          <w:rFonts w:ascii="Arial" w:hAnsi="Arial" w:cs="Arial"/>
        </w:rPr>
        <w:t>Isobe</w:t>
      </w:r>
      <w:proofErr w:type="spellEnd"/>
      <w:r w:rsidRPr="00EB361C">
        <w:rPr>
          <w:rFonts w:ascii="Arial" w:hAnsi="Arial" w:cs="Arial"/>
        </w:rPr>
        <w:t xml:space="preserve">, Kiyoshi Kita, and </w:t>
      </w:r>
      <w:proofErr w:type="spellStart"/>
      <w:r w:rsidRPr="00EB361C">
        <w:rPr>
          <w:rFonts w:ascii="Arial" w:hAnsi="Arial" w:cs="Arial"/>
        </w:rPr>
        <w:t>Naotoshi</w:t>
      </w:r>
      <w:proofErr w:type="spellEnd"/>
      <w:r w:rsidRPr="00EB361C">
        <w:rPr>
          <w:rFonts w:ascii="Arial" w:hAnsi="Arial" w:cs="Arial"/>
        </w:rPr>
        <w:t xml:space="preserve"> Tsuji. 2016. ‘Transcriptional Profiles of Virulent and Precocious Strains of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Tenella</w:t>
      </w:r>
      <w:proofErr w:type="spellEnd"/>
      <w:r w:rsidRPr="00EB361C">
        <w:rPr>
          <w:rFonts w:ascii="Arial" w:hAnsi="Arial" w:cs="Arial"/>
        </w:rPr>
        <w:t xml:space="preserve"> at </w:t>
      </w:r>
      <w:proofErr w:type="spellStart"/>
      <w:r w:rsidRPr="00EB361C">
        <w:rPr>
          <w:rFonts w:ascii="Arial" w:hAnsi="Arial" w:cs="Arial"/>
        </w:rPr>
        <w:t>Sporozoite</w:t>
      </w:r>
      <w:proofErr w:type="spellEnd"/>
      <w:r w:rsidRPr="00EB361C">
        <w:rPr>
          <w:rFonts w:ascii="Arial" w:hAnsi="Arial" w:cs="Arial"/>
        </w:rPr>
        <w:t xml:space="preserve"> Stage; Novel Biological Insight into Attenuated Asexual Development’. </w:t>
      </w:r>
      <w:r w:rsidRPr="00EB361C">
        <w:rPr>
          <w:rFonts w:ascii="Arial" w:hAnsi="Arial" w:cs="Arial"/>
          <w:i/>
          <w:iCs/>
        </w:rPr>
        <w:t>Infection, Genetics and Evolution</w:t>
      </w:r>
      <w:r w:rsidRPr="00EB361C">
        <w:rPr>
          <w:rFonts w:ascii="Arial" w:hAnsi="Arial" w:cs="Arial"/>
        </w:rPr>
        <w:t xml:space="preserve"> 40 (June): 54–62. doi:10.1016/j.meegid.2016.02.021.</w:t>
      </w:r>
    </w:p>
    <w:p w14:paraId="2CA5E99A"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McCabe, Laura, Robert A. Britton, and Narayanan </w:t>
      </w:r>
      <w:proofErr w:type="spellStart"/>
      <w:r w:rsidRPr="00EB361C">
        <w:rPr>
          <w:rFonts w:ascii="Arial" w:hAnsi="Arial" w:cs="Arial"/>
        </w:rPr>
        <w:t>Parameswaran</w:t>
      </w:r>
      <w:proofErr w:type="spellEnd"/>
      <w:r w:rsidRPr="00EB361C">
        <w:rPr>
          <w:rFonts w:ascii="Arial" w:hAnsi="Arial" w:cs="Arial"/>
        </w:rPr>
        <w:t>.</w:t>
      </w:r>
      <w:proofErr w:type="gramEnd"/>
      <w:r w:rsidRPr="00EB361C">
        <w:rPr>
          <w:rFonts w:ascii="Arial" w:hAnsi="Arial" w:cs="Arial"/>
        </w:rPr>
        <w:t xml:space="preserve"> 2015. ‘Prebiotic and Probiotic Regulation of Bone Health: Role of the Intestine and Its Microbiome’. </w:t>
      </w:r>
      <w:r w:rsidRPr="00EB361C">
        <w:rPr>
          <w:rFonts w:ascii="Arial" w:hAnsi="Arial" w:cs="Arial"/>
          <w:i/>
          <w:iCs/>
        </w:rPr>
        <w:t>Current Osteoporosis Reports</w:t>
      </w:r>
      <w:r w:rsidRPr="00EB361C">
        <w:rPr>
          <w:rFonts w:ascii="Arial" w:hAnsi="Arial" w:cs="Arial"/>
        </w:rPr>
        <w:t xml:space="preserve"> 13 (6): 363–71. </w:t>
      </w:r>
      <w:proofErr w:type="gramStart"/>
      <w:r w:rsidRPr="00EB361C">
        <w:rPr>
          <w:rFonts w:ascii="Arial" w:hAnsi="Arial" w:cs="Arial"/>
        </w:rPr>
        <w:t>doi:</w:t>
      </w:r>
      <w:proofErr w:type="gramEnd"/>
      <w:r w:rsidRPr="00EB361C">
        <w:rPr>
          <w:rFonts w:ascii="Arial" w:hAnsi="Arial" w:cs="Arial"/>
        </w:rPr>
        <w:t>10.1007/s11914-015-0292-x.</w:t>
      </w:r>
    </w:p>
    <w:p w14:paraId="73FF7A5B"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Mesfin</w:t>
      </w:r>
      <w:proofErr w:type="spellEnd"/>
      <w:r w:rsidRPr="00EB361C">
        <w:rPr>
          <w:rFonts w:ascii="Arial" w:hAnsi="Arial" w:cs="Arial"/>
        </w:rPr>
        <w:t>, G. M., and J. E. Bellamy.</w:t>
      </w:r>
      <w:proofErr w:type="gramEnd"/>
      <w:r w:rsidRPr="00EB361C">
        <w:rPr>
          <w:rFonts w:ascii="Arial" w:hAnsi="Arial" w:cs="Arial"/>
        </w:rPr>
        <w:t xml:space="preserve"> 1978. ‘The Life Cycle of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Falciformis</w:t>
      </w:r>
      <w:proofErr w:type="spellEnd"/>
      <w:r w:rsidRPr="00EB361C">
        <w:rPr>
          <w:rFonts w:ascii="Arial" w:hAnsi="Arial" w:cs="Arial"/>
        </w:rPr>
        <w:t xml:space="preserve"> Var. </w:t>
      </w:r>
      <w:proofErr w:type="spellStart"/>
      <w:r w:rsidRPr="00EB361C">
        <w:rPr>
          <w:rFonts w:ascii="Arial" w:hAnsi="Arial" w:cs="Arial"/>
        </w:rPr>
        <w:t>Pragensis</w:t>
      </w:r>
      <w:proofErr w:type="spellEnd"/>
      <w:r w:rsidRPr="00EB361C">
        <w:rPr>
          <w:rFonts w:ascii="Arial" w:hAnsi="Arial" w:cs="Arial"/>
        </w:rPr>
        <w:t xml:space="preserve"> (</w:t>
      </w:r>
      <w:proofErr w:type="spellStart"/>
      <w:r w:rsidRPr="00EB361C">
        <w:rPr>
          <w:rFonts w:ascii="Arial" w:hAnsi="Arial" w:cs="Arial"/>
        </w:rPr>
        <w:t>Sporozoa</w:t>
      </w:r>
      <w:proofErr w:type="spellEnd"/>
      <w:r w:rsidRPr="00EB361C">
        <w:rPr>
          <w:rFonts w:ascii="Arial" w:hAnsi="Arial" w:cs="Arial"/>
        </w:rPr>
        <w:t xml:space="preserve">: </w:t>
      </w:r>
      <w:proofErr w:type="spellStart"/>
      <w:r w:rsidRPr="00EB361C">
        <w:rPr>
          <w:rFonts w:ascii="Arial" w:hAnsi="Arial" w:cs="Arial"/>
        </w:rPr>
        <w:t>Coccidia</w:t>
      </w:r>
      <w:proofErr w:type="spellEnd"/>
      <w:r w:rsidRPr="00EB361C">
        <w:rPr>
          <w:rFonts w:ascii="Arial" w:hAnsi="Arial" w:cs="Arial"/>
        </w:rPr>
        <w:t xml:space="preserve">) in the Mouse, Mus </w:t>
      </w:r>
      <w:proofErr w:type="spellStart"/>
      <w:r w:rsidRPr="00EB361C">
        <w:rPr>
          <w:rFonts w:ascii="Arial" w:hAnsi="Arial" w:cs="Arial"/>
        </w:rPr>
        <w:t>Musculus</w:t>
      </w:r>
      <w:proofErr w:type="spellEnd"/>
      <w:r w:rsidRPr="00EB361C">
        <w:rPr>
          <w:rFonts w:ascii="Arial" w:hAnsi="Arial" w:cs="Arial"/>
        </w:rPr>
        <w:t xml:space="preserve">’. </w:t>
      </w:r>
      <w:r w:rsidRPr="00EB361C">
        <w:rPr>
          <w:rFonts w:ascii="Arial" w:hAnsi="Arial" w:cs="Arial"/>
          <w:i/>
          <w:iCs/>
        </w:rPr>
        <w:t>The Journal of Parasitology</w:t>
      </w:r>
      <w:r w:rsidRPr="00EB361C">
        <w:rPr>
          <w:rFonts w:ascii="Arial" w:hAnsi="Arial" w:cs="Arial"/>
        </w:rPr>
        <w:t xml:space="preserve"> 64 (4): 696–705.</w:t>
      </w:r>
    </w:p>
    <w:p w14:paraId="2B05E4DA"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Mesfin</w:t>
      </w:r>
      <w:proofErr w:type="spellEnd"/>
      <w:r w:rsidRPr="00EB361C">
        <w:rPr>
          <w:rFonts w:ascii="Arial" w:hAnsi="Arial" w:cs="Arial"/>
        </w:rPr>
        <w:t>, G. M., and J. E. C. Bellamy.</w:t>
      </w:r>
      <w:proofErr w:type="gramEnd"/>
      <w:r w:rsidRPr="00EB361C">
        <w:rPr>
          <w:rFonts w:ascii="Arial" w:hAnsi="Arial" w:cs="Arial"/>
        </w:rPr>
        <w:t xml:space="preserve"> 1979. ‘Effects of Acquired Resistance on Infection with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Falciformis</w:t>
      </w:r>
      <w:proofErr w:type="spellEnd"/>
      <w:r w:rsidRPr="00EB361C">
        <w:rPr>
          <w:rFonts w:ascii="Arial" w:hAnsi="Arial" w:cs="Arial"/>
        </w:rPr>
        <w:t xml:space="preserve"> Var. </w:t>
      </w:r>
      <w:proofErr w:type="spellStart"/>
      <w:r w:rsidRPr="00EB361C">
        <w:rPr>
          <w:rFonts w:ascii="Arial" w:hAnsi="Arial" w:cs="Arial"/>
        </w:rPr>
        <w:t>Pragensis</w:t>
      </w:r>
      <w:proofErr w:type="spellEnd"/>
      <w:r w:rsidRPr="00EB361C">
        <w:rPr>
          <w:rFonts w:ascii="Arial" w:hAnsi="Arial" w:cs="Arial"/>
        </w:rPr>
        <w:t xml:space="preserve"> in Mice’. </w:t>
      </w:r>
      <w:r w:rsidRPr="00EB361C">
        <w:rPr>
          <w:rFonts w:ascii="Arial" w:hAnsi="Arial" w:cs="Arial"/>
          <w:i/>
          <w:iCs/>
        </w:rPr>
        <w:t>Infection and Immunity</w:t>
      </w:r>
      <w:r w:rsidRPr="00EB361C">
        <w:rPr>
          <w:rFonts w:ascii="Arial" w:hAnsi="Arial" w:cs="Arial"/>
        </w:rPr>
        <w:t xml:space="preserve"> 23 (1): 108–14.</w:t>
      </w:r>
    </w:p>
    <w:p w14:paraId="1C295956" w14:textId="77777777" w:rsidR="00EB361C" w:rsidRPr="00EB361C" w:rsidRDefault="00EB361C" w:rsidP="00EB361C">
      <w:pPr>
        <w:pStyle w:val="Bibliography"/>
        <w:rPr>
          <w:rFonts w:ascii="Arial" w:hAnsi="Arial" w:cs="Arial"/>
        </w:rPr>
      </w:pPr>
      <w:proofErr w:type="spellStart"/>
      <w:r w:rsidRPr="00EB361C">
        <w:rPr>
          <w:rFonts w:ascii="Arial" w:hAnsi="Arial" w:cs="Arial"/>
        </w:rPr>
        <w:t>Novaes</w:t>
      </w:r>
      <w:proofErr w:type="spellEnd"/>
      <w:r w:rsidRPr="00EB361C">
        <w:rPr>
          <w:rFonts w:ascii="Arial" w:hAnsi="Arial" w:cs="Arial"/>
        </w:rPr>
        <w:t xml:space="preserve">, </w:t>
      </w:r>
      <w:proofErr w:type="spellStart"/>
      <w:r w:rsidRPr="00EB361C">
        <w:rPr>
          <w:rFonts w:ascii="Arial" w:hAnsi="Arial" w:cs="Arial"/>
        </w:rPr>
        <w:t>Jeniffer</w:t>
      </w:r>
      <w:proofErr w:type="spellEnd"/>
      <w:r w:rsidRPr="00EB361C">
        <w:rPr>
          <w:rFonts w:ascii="Arial" w:hAnsi="Arial" w:cs="Arial"/>
        </w:rPr>
        <w:t xml:space="preserve">, Luiz </w:t>
      </w:r>
      <w:proofErr w:type="spellStart"/>
      <w:r w:rsidRPr="00EB361C">
        <w:rPr>
          <w:rFonts w:ascii="Arial" w:hAnsi="Arial" w:cs="Arial"/>
        </w:rPr>
        <w:t>Thibério</w:t>
      </w:r>
      <w:proofErr w:type="spellEnd"/>
      <w:r w:rsidRPr="00EB361C">
        <w:rPr>
          <w:rFonts w:ascii="Arial" w:hAnsi="Arial" w:cs="Arial"/>
        </w:rPr>
        <w:t xml:space="preserve"> L. D. Rangel, </w:t>
      </w:r>
      <w:proofErr w:type="spellStart"/>
      <w:r w:rsidRPr="00EB361C">
        <w:rPr>
          <w:rFonts w:ascii="Arial" w:hAnsi="Arial" w:cs="Arial"/>
        </w:rPr>
        <w:t>Milene</w:t>
      </w:r>
      <w:proofErr w:type="spellEnd"/>
      <w:r w:rsidRPr="00EB361C">
        <w:rPr>
          <w:rFonts w:ascii="Arial" w:hAnsi="Arial" w:cs="Arial"/>
        </w:rPr>
        <w:t xml:space="preserve"> Ferro, Ricardo Y. Abe, Alessandra P. S. </w:t>
      </w:r>
      <w:proofErr w:type="spellStart"/>
      <w:r w:rsidRPr="00EB361C">
        <w:rPr>
          <w:rFonts w:ascii="Arial" w:hAnsi="Arial" w:cs="Arial"/>
        </w:rPr>
        <w:t>Manha</w:t>
      </w:r>
      <w:proofErr w:type="spellEnd"/>
      <w:r w:rsidRPr="00EB361C">
        <w:rPr>
          <w:rFonts w:ascii="Arial" w:hAnsi="Arial" w:cs="Arial"/>
        </w:rPr>
        <w:t xml:space="preserve">, Joana C. M. de Mello, Leonardo </w:t>
      </w:r>
      <w:proofErr w:type="spellStart"/>
      <w:r w:rsidRPr="00EB361C">
        <w:rPr>
          <w:rFonts w:ascii="Arial" w:hAnsi="Arial" w:cs="Arial"/>
        </w:rPr>
        <w:t>Varuzza</w:t>
      </w:r>
      <w:proofErr w:type="spellEnd"/>
      <w:r w:rsidRPr="00EB361C">
        <w:rPr>
          <w:rFonts w:ascii="Arial" w:hAnsi="Arial" w:cs="Arial"/>
        </w:rPr>
        <w:t xml:space="preserve">, Alan M. Durham, </w:t>
      </w:r>
      <w:proofErr w:type="spellStart"/>
      <w:r w:rsidRPr="00EB361C">
        <w:rPr>
          <w:rFonts w:ascii="Arial" w:hAnsi="Arial" w:cs="Arial"/>
        </w:rPr>
        <w:t>Alda</w:t>
      </w:r>
      <w:proofErr w:type="spellEnd"/>
      <w:r w:rsidRPr="00EB361C">
        <w:rPr>
          <w:rFonts w:ascii="Arial" w:hAnsi="Arial" w:cs="Arial"/>
        </w:rPr>
        <w:t xml:space="preserve"> Maria B. N. Madeira, and Arthur Gruber. 2012. ‘A Comparative Transcriptome Analysis Reveals Expression Profiles Conserved across Three </w:t>
      </w:r>
      <w:proofErr w:type="spellStart"/>
      <w:r w:rsidRPr="00EB361C">
        <w:rPr>
          <w:rFonts w:ascii="Arial" w:hAnsi="Arial" w:cs="Arial"/>
        </w:rPr>
        <w:t>Eimeria</w:t>
      </w:r>
      <w:proofErr w:type="spellEnd"/>
      <w:r w:rsidRPr="00EB361C">
        <w:rPr>
          <w:rFonts w:ascii="Arial" w:hAnsi="Arial" w:cs="Arial"/>
        </w:rPr>
        <w:t xml:space="preserve"> Spp. of Domestic Fowl and Associated with Multiple Developmental Stages’. </w:t>
      </w:r>
      <w:r w:rsidRPr="00EB361C">
        <w:rPr>
          <w:rFonts w:ascii="Arial" w:hAnsi="Arial" w:cs="Arial"/>
          <w:i/>
          <w:iCs/>
        </w:rPr>
        <w:t>International Journal for Parasitology</w:t>
      </w:r>
      <w:r w:rsidRPr="00EB361C">
        <w:rPr>
          <w:rFonts w:ascii="Arial" w:hAnsi="Arial" w:cs="Arial"/>
        </w:rPr>
        <w:t xml:space="preserve"> 42 (1): 39–48. doi:10.1016/j.ijpara.2011.10.008.</w:t>
      </w:r>
    </w:p>
    <w:p w14:paraId="7954FF6C" w14:textId="77777777" w:rsidR="00EB361C" w:rsidRPr="00EB361C" w:rsidRDefault="00EB361C" w:rsidP="00EB361C">
      <w:pPr>
        <w:pStyle w:val="Bibliography"/>
        <w:rPr>
          <w:rFonts w:ascii="Arial" w:hAnsi="Arial" w:cs="Arial"/>
        </w:rPr>
      </w:pPr>
      <w:r w:rsidRPr="00EB361C">
        <w:rPr>
          <w:rFonts w:ascii="Arial" w:hAnsi="Arial" w:cs="Arial"/>
        </w:rPr>
        <w:t xml:space="preserve">Oakes, Richard D., Dominic Kurian, Elizabeth Bromley, Chris Ward, </w:t>
      </w:r>
      <w:proofErr w:type="spellStart"/>
      <w:r w:rsidRPr="00EB361C">
        <w:rPr>
          <w:rFonts w:ascii="Arial" w:hAnsi="Arial" w:cs="Arial"/>
        </w:rPr>
        <w:t>Kalpana</w:t>
      </w:r>
      <w:proofErr w:type="spellEnd"/>
      <w:r w:rsidRPr="00EB361C">
        <w:rPr>
          <w:rFonts w:ascii="Arial" w:hAnsi="Arial" w:cs="Arial"/>
        </w:rPr>
        <w:t xml:space="preserve"> Lal, </w:t>
      </w:r>
      <w:proofErr w:type="spellStart"/>
      <w:r w:rsidRPr="00EB361C">
        <w:rPr>
          <w:rFonts w:ascii="Arial" w:hAnsi="Arial" w:cs="Arial"/>
        </w:rPr>
        <w:t>Damer</w:t>
      </w:r>
      <w:proofErr w:type="spellEnd"/>
      <w:r w:rsidRPr="00EB361C">
        <w:rPr>
          <w:rFonts w:ascii="Arial" w:hAnsi="Arial" w:cs="Arial"/>
        </w:rPr>
        <w:t xml:space="preserve"> P. Blake, Adam J. Reid, et al. 2013. </w:t>
      </w:r>
      <w:proofErr w:type="gramStart"/>
      <w:r w:rsidRPr="00EB361C">
        <w:rPr>
          <w:rFonts w:ascii="Arial" w:hAnsi="Arial" w:cs="Arial"/>
        </w:rPr>
        <w:t xml:space="preserve">‘The </w:t>
      </w:r>
      <w:proofErr w:type="spellStart"/>
      <w:r w:rsidRPr="00EB361C">
        <w:rPr>
          <w:rFonts w:ascii="Arial" w:hAnsi="Arial" w:cs="Arial"/>
        </w:rPr>
        <w:t>Rhoptry</w:t>
      </w:r>
      <w:proofErr w:type="spellEnd"/>
      <w:r w:rsidRPr="00EB361C">
        <w:rPr>
          <w:rFonts w:ascii="Arial" w:hAnsi="Arial" w:cs="Arial"/>
        </w:rPr>
        <w:t xml:space="preserve"> Proteome of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Tenella</w:t>
      </w:r>
      <w:proofErr w:type="spellEnd"/>
      <w:r w:rsidRPr="00EB361C">
        <w:rPr>
          <w:rFonts w:ascii="Arial" w:hAnsi="Arial" w:cs="Arial"/>
        </w:rPr>
        <w:t xml:space="preserve"> </w:t>
      </w:r>
      <w:proofErr w:type="spellStart"/>
      <w:r w:rsidRPr="00EB361C">
        <w:rPr>
          <w:rFonts w:ascii="Arial" w:hAnsi="Arial" w:cs="Arial"/>
        </w:rPr>
        <w:t>Sporozoites</w:t>
      </w:r>
      <w:proofErr w:type="spellEnd"/>
      <w:r w:rsidRPr="00EB361C">
        <w:rPr>
          <w:rFonts w:ascii="Arial" w:hAnsi="Arial" w:cs="Arial"/>
        </w:rPr>
        <w:t>’.</w:t>
      </w:r>
      <w:proofErr w:type="gramEnd"/>
      <w:r w:rsidRPr="00EB361C">
        <w:rPr>
          <w:rFonts w:ascii="Arial" w:hAnsi="Arial" w:cs="Arial"/>
        </w:rPr>
        <w:t xml:space="preserve"> </w:t>
      </w:r>
      <w:r w:rsidRPr="00EB361C">
        <w:rPr>
          <w:rFonts w:ascii="Arial" w:hAnsi="Arial" w:cs="Arial"/>
          <w:i/>
          <w:iCs/>
        </w:rPr>
        <w:t>International Journal for Parasitology</w:t>
      </w:r>
      <w:r w:rsidRPr="00EB361C">
        <w:rPr>
          <w:rFonts w:ascii="Arial" w:hAnsi="Arial" w:cs="Arial"/>
        </w:rPr>
        <w:t>, International Meeting on Apicomplexan Parasites in Farm Animals (</w:t>
      </w:r>
      <w:proofErr w:type="spellStart"/>
      <w:r w:rsidRPr="00EB361C">
        <w:rPr>
          <w:rFonts w:ascii="Arial" w:hAnsi="Arial" w:cs="Arial"/>
        </w:rPr>
        <w:t>ApiCOWplexa</w:t>
      </w:r>
      <w:proofErr w:type="spellEnd"/>
      <w:r w:rsidRPr="00EB361C">
        <w:rPr>
          <w:rFonts w:ascii="Arial" w:hAnsi="Arial" w:cs="Arial"/>
        </w:rPr>
        <w:t>) 2012, 43 (2): 181–88. doi:10.1016/j.ijpara.2012.10.024.</w:t>
      </w:r>
    </w:p>
    <w:p w14:paraId="4CD7C181" w14:textId="77777777" w:rsidR="00EB361C" w:rsidRPr="00EB361C" w:rsidRDefault="00EB361C" w:rsidP="00EB361C">
      <w:pPr>
        <w:pStyle w:val="Bibliography"/>
        <w:rPr>
          <w:rFonts w:ascii="Arial" w:hAnsi="Arial" w:cs="Arial"/>
        </w:rPr>
      </w:pPr>
      <w:proofErr w:type="spellStart"/>
      <w:r w:rsidRPr="00EB361C">
        <w:rPr>
          <w:rFonts w:ascii="Arial" w:hAnsi="Arial" w:cs="Arial"/>
        </w:rPr>
        <w:t>Periz</w:t>
      </w:r>
      <w:proofErr w:type="spellEnd"/>
      <w:r w:rsidRPr="00EB361C">
        <w:rPr>
          <w:rFonts w:ascii="Arial" w:hAnsi="Arial" w:cs="Arial"/>
        </w:rPr>
        <w:t xml:space="preserve">, Javier, Andrew C. Gill, Lawrence Hunt, Philip Brown, and Fiona M. </w:t>
      </w:r>
      <w:proofErr w:type="spellStart"/>
      <w:r w:rsidRPr="00EB361C">
        <w:rPr>
          <w:rFonts w:ascii="Arial" w:hAnsi="Arial" w:cs="Arial"/>
        </w:rPr>
        <w:t>Tomley</w:t>
      </w:r>
      <w:proofErr w:type="spellEnd"/>
      <w:r w:rsidRPr="00EB361C">
        <w:rPr>
          <w:rFonts w:ascii="Arial" w:hAnsi="Arial" w:cs="Arial"/>
        </w:rPr>
        <w:t xml:space="preserve">. 2007. ‘The </w:t>
      </w:r>
      <w:proofErr w:type="spellStart"/>
      <w:r w:rsidRPr="00EB361C">
        <w:rPr>
          <w:rFonts w:ascii="Arial" w:hAnsi="Arial" w:cs="Arial"/>
        </w:rPr>
        <w:t>Microneme</w:t>
      </w:r>
      <w:proofErr w:type="spellEnd"/>
      <w:r w:rsidRPr="00EB361C">
        <w:rPr>
          <w:rFonts w:ascii="Arial" w:hAnsi="Arial" w:cs="Arial"/>
        </w:rPr>
        <w:t xml:space="preserve"> Proteins EtMIC4 and EtMIC5 of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Tenella</w:t>
      </w:r>
      <w:proofErr w:type="spellEnd"/>
      <w:r w:rsidRPr="00EB361C">
        <w:rPr>
          <w:rFonts w:ascii="Arial" w:hAnsi="Arial" w:cs="Arial"/>
        </w:rPr>
        <w:t xml:space="preserve"> Form a Novel, Ultra-High Molecular Mass Protein Complex That Binds Target Host Cells’. </w:t>
      </w:r>
      <w:r w:rsidRPr="00EB361C">
        <w:rPr>
          <w:rFonts w:ascii="Arial" w:hAnsi="Arial" w:cs="Arial"/>
          <w:i/>
          <w:iCs/>
        </w:rPr>
        <w:t>Journal of Biological Chemistry</w:t>
      </w:r>
      <w:r w:rsidRPr="00EB361C">
        <w:rPr>
          <w:rFonts w:ascii="Arial" w:hAnsi="Arial" w:cs="Arial"/>
        </w:rPr>
        <w:t xml:space="preserve"> 282 (23): 16891–98. doi:10.1074/jbc.M702407200.</w:t>
      </w:r>
    </w:p>
    <w:p w14:paraId="0C2741AA" w14:textId="77777777" w:rsidR="00EB361C" w:rsidRPr="00EB361C" w:rsidRDefault="00EB361C" w:rsidP="00EB361C">
      <w:pPr>
        <w:pStyle w:val="Bibliography"/>
        <w:rPr>
          <w:rFonts w:ascii="Arial" w:hAnsi="Arial" w:cs="Arial"/>
        </w:rPr>
      </w:pPr>
      <w:proofErr w:type="gramStart"/>
      <w:r w:rsidRPr="00EB361C">
        <w:rPr>
          <w:rFonts w:ascii="Arial" w:hAnsi="Arial" w:cs="Arial"/>
        </w:rPr>
        <w:t>Preston-</w:t>
      </w:r>
      <w:proofErr w:type="spellStart"/>
      <w:r w:rsidRPr="00EB361C">
        <w:rPr>
          <w:rFonts w:ascii="Arial" w:hAnsi="Arial" w:cs="Arial"/>
        </w:rPr>
        <w:t>Mafham</w:t>
      </w:r>
      <w:proofErr w:type="spellEnd"/>
      <w:r w:rsidRPr="00EB361C">
        <w:rPr>
          <w:rFonts w:ascii="Arial" w:hAnsi="Arial" w:cs="Arial"/>
        </w:rPr>
        <w:t>, R. A., and A. H. Sykes.</w:t>
      </w:r>
      <w:proofErr w:type="gramEnd"/>
      <w:r w:rsidRPr="00EB361C">
        <w:rPr>
          <w:rFonts w:ascii="Arial" w:hAnsi="Arial" w:cs="Arial"/>
        </w:rPr>
        <w:t xml:space="preserve"> 1970. ‘Changes in Body Weight and Intestinal Absorption during Infections with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Acervulina</w:t>
      </w:r>
      <w:proofErr w:type="spellEnd"/>
      <w:r w:rsidRPr="00EB361C">
        <w:rPr>
          <w:rFonts w:ascii="Arial" w:hAnsi="Arial" w:cs="Arial"/>
        </w:rPr>
        <w:t xml:space="preserve"> in the Chicken’. </w:t>
      </w:r>
      <w:r w:rsidRPr="00EB361C">
        <w:rPr>
          <w:rFonts w:ascii="Arial" w:hAnsi="Arial" w:cs="Arial"/>
          <w:i/>
          <w:iCs/>
        </w:rPr>
        <w:t>Parasitology</w:t>
      </w:r>
      <w:r w:rsidRPr="00EB361C">
        <w:rPr>
          <w:rFonts w:ascii="Arial" w:hAnsi="Arial" w:cs="Arial"/>
        </w:rPr>
        <w:t xml:space="preserve"> 61 (03): 417. </w:t>
      </w:r>
      <w:proofErr w:type="gramStart"/>
      <w:r w:rsidRPr="00EB361C">
        <w:rPr>
          <w:rFonts w:ascii="Arial" w:hAnsi="Arial" w:cs="Arial"/>
        </w:rPr>
        <w:t>doi:</w:t>
      </w:r>
      <w:proofErr w:type="gramEnd"/>
      <w:r w:rsidRPr="00EB361C">
        <w:rPr>
          <w:rFonts w:ascii="Arial" w:hAnsi="Arial" w:cs="Arial"/>
        </w:rPr>
        <w:t>10.1017/S0031182000041263.</w:t>
      </w:r>
    </w:p>
    <w:p w14:paraId="590EDB64" w14:textId="77777777" w:rsidR="00EB361C" w:rsidRPr="00EB361C" w:rsidRDefault="00EB361C" w:rsidP="00EB361C">
      <w:pPr>
        <w:pStyle w:val="Bibliography"/>
        <w:rPr>
          <w:rFonts w:ascii="Arial" w:hAnsi="Arial" w:cs="Arial"/>
        </w:rPr>
      </w:pPr>
      <w:r w:rsidRPr="00EB361C">
        <w:rPr>
          <w:rFonts w:ascii="Arial" w:hAnsi="Arial" w:cs="Arial"/>
        </w:rPr>
        <w:t xml:space="preserve">Reid, Adam J., </w:t>
      </w:r>
      <w:proofErr w:type="spellStart"/>
      <w:r w:rsidRPr="00EB361C">
        <w:rPr>
          <w:rFonts w:ascii="Arial" w:hAnsi="Arial" w:cs="Arial"/>
        </w:rPr>
        <w:t>Damer</w:t>
      </w:r>
      <w:proofErr w:type="spellEnd"/>
      <w:r w:rsidRPr="00EB361C">
        <w:rPr>
          <w:rFonts w:ascii="Arial" w:hAnsi="Arial" w:cs="Arial"/>
        </w:rPr>
        <w:t xml:space="preserve"> P. Blake, </w:t>
      </w:r>
      <w:proofErr w:type="spellStart"/>
      <w:r w:rsidRPr="00EB361C">
        <w:rPr>
          <w:rFonts w:ascii="Arial" w:hAnsi="Arial" w:cs="Arial"/>
        </w:rPr>
        <w:t>Hifzur</w:t>
      </w:r>
      <w:proofErr w:type="spellEnd"/>
      <w:r w:rsidRPr="00EB361C">
        <w:rPr>
          <w:rFonts w:ascii="Arial" w:hAnsi="Arial" w:cs="Arial"/>
        </w:rPr>
        <w:t xml:space="preserve"> R. Ansari, Karen </w:t>
      </w:r>
      <w:proofErr w:type="spellStart"/>
      <w:r w:rsidRPr="00EB361C">
        <w:rPr>
          <w:rFonts w:ascii="Arial" w:hAnsi="Arial" w:cs="Arial"/>
        </w:rPr>
        <w:t>Billington</w:t>
      </w:r>
      <w:proofErr w:type="spellEnd"/>
      <w:r w:rsidRPr="00EB361C">
        <w:rPr>
          <w:rFonts w:ascii="Arial" w:hAnsi="Arial" w:cs="Arial"/>
        </w:rPr>
        <w:t xml:space="preserve">, Hilary P. Browne, Josephine Bryant, Matt Dunn, et al. 2014. </w:t>
      </w:r>
      <w:proofErr w:type="gramStart"/>
      <w:r w:rsidRPr="00EB361C">
        <w:rPr>
          <w:rFonts w:ascii="Arial" w:hAnsi="Arial" w:cs="Arial"/>
        </w:rPr>
        <w:t>‘Genomic Analysis of the Causative Agents of Coccidiosis in Domestic Chickens’.</w:t>
      </w:r>
      <w:proofErr w:type="gramEnd"/>
      <w:r w:rsidRPr="00EB361C">
        <w:rPr>
          <w:rFonts w:ascii="Arial" w:hAnsi="Arial" w:cs="Arial"/>
        </w:rPr>
        <w:t xml:space="preserve"> </w:t>
      </w:r>
      <w:r w:rsidRPr="00EB361C">
        <w:rPr>
          <w:rFonts w:ascii="Arial" w:hAnsi="Arial" w:cs="Arial"/>
          <w:i/>
          <w:iCs/>
        </w:rPr>
        <w:t>Genome Research</w:t>
      </w:r>
      <w:r w:rsidRPr="00EB361C">
        <w:rPr>
          <w:rFonts w:ascii="Arial" w:hAnsi="Arial" w:cs="Arial"/>
        </w:rPr>
        <w:t xml:space="preserve"> 24 (10): 1676–85. doi:10.1101/gr.168955.113.</w:t>
      </w:r>
    </w:p>
    <w:p w14:paraId="2A0373DB"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Reid, Adam James, and Matthew </w:t>
      </w:r>
      <w:proofErr w:type="spellStart"/>
      <w:r w:rsidRPr="00EB361C">
        <w:rPr>
          <w:rFonts w:ascii="Arial" w:hAnsi="Arial" w:cs="Arial"/>
        </w:rPr>
        <w:t>Berriman</w:t>
      </w:r>
      <w:proofErr w:type="spellEnd"/>
      <w:r w:rsidRPr="00EB361C">
        <w:rPr>
          <w:rFonts w:ascii="Arial" w:hAnsi="Arial" w:cs="Arial"/>
        </w:rPr>
        <w:t>.</w:t>
      </w:r>
      <w:proofErr w:type="gramEnd"/>
      <w:r w:rsidRPr="00EB361C">
        <w:rPr>
          <w:rFonts w:ascii="Arial" w:hAnsi="Arial" w:cs="Arial"/>
        </w:rPr>
        <w:t xml:space="preserve"> 2012. ‘Genes Involved in Host–parasite Interactions Can Be Revealed by Their Correlated Expression’. </w:t>
      </w:r>
      <w:r w:rsidRPr="00EB361C">
        <w:rPr>
          <w:rFonts w:ascii="Arial" w:hAnsi="Arial" w:cs="Arial"/>
          <w:i/>
          <w:iCs/>
        </w:rPr>
        <w:t>Nucleic Acids Research</w:t>
      </w:r>
      <w:r w:rsidRPr="00EB361C">
        <w:rPr>
          <w:rFonts w:ascii="Arial" w:hAnsi="Arial" w:cs="Arial"/>
        </w:rPr>
        <w:t>, December, gks1340. doi:10.1093/</w:t>
      </w:r>
      <w:proofErr w:type="spellStart"/>
      <w:r w:rsidRPr="00EB361C">
        <w:rPr>
          <w:rFonts w:ascii="Arial" w:hAnsi="Arial" w:cs="Arial"/>
        </w:rPr>
        <w:t>nar</w:t>
      </w:r>
      <w:proofErr w:type="spellEnd"/>
      <w:r w:rsidRPr="00EB361C">
        <w:rPr>
          <w:rFonts w:ascii="Arial" w:hAnsi="Arial" w:cs="Arial"/>
        </w:rPr>
        <w:t>/gks1340.</w:t>
      </w:r>
    </w:p>
    <w:p w14:paraId="61805AF1" w14:textId="77777777" w:rsidR="00EB361C" w:rsidRPr="00EB361C" w:rsidRDefault="00EB361C" w:rsidP="00EB361C">
      <w:pPr>
        <w:pStyle w:val="Bibliography"/>
        <w:rPr>
          <w:rFonts w:ascii="Arial" w:hAnsi="Arial" w:cs="Arial"/>
        </w:rPr>
      </w:pPr>
      <w:r w:rsidRPr="00EB361C">
        <w:rPr>
          <w:rFonts w:ascii="Arial" w:hAnsi="Arial" w:cs="Arial"/>
        </w:rPr>
        <w:t xml:space="preserve">———. 2013. ‘Genes Involved in Host–parasite Interactions Can Be Revealed by Their Correlated Expression’. </w:t>
      </w:r>
      <w:r w:rsidRPr="00EB361C">
        <w:rPr>
          <w:rFonts w:ascii="Arial" w:hAnsi="Arial" w:cs="Arial"/>
          <w:i/>
          <w:iCs/>
        </w:rPr>
        <w:t>Nucleic Acids Research</w:t>
      </w:r>
      <w:r w:rsidRPr="00EB361C">
        <w:rPr>
          <w:rFonts w:ascii="Arial" w:hAnsi="Arial" w:cs="Arial"/>
        </w:rPr>
        <w:t xml:space="preserve"> 41 (3): 1508–18. doi:10.1093/</w:t>
      </w:r>
      <w:proofErr w:type="spellStart"/>
      <w:r w:rsidRPr="00EB361C">
        <w:rPr>
          <w:rFonts w:ascii="Arial" w:hAnsi="Arial" w:cs="Arial"/>
        </w:rPr>
        <w:t>nar</w:t>
      </w:r>
      <w:proofErr w:type="spellEnd"/>
      <w:r w:rsidRPr="00EB361C">
        <w:rPr>
          <w:rFonts w:ascii="Arial" w:hAnsi="Arial" w:cs="Arial"/>
        </w:rPr>
        <w:t>/gks1340.</w:t>
      </w:r>
    </w:p>
    <w:p w14:paraId="142DCD35" w14:textId="77777777" w:rsidR="00EB361C" w:rsidRPr="00EB361C" w:rsidRDefault="00EB361C" w:rsidP="00EB361C">
      <w:pPr>
        <w:pStyle w:val="Bibliography"/>
        <w:rPr>
          <w:rFonts w:ascii="Arial" w:hAnsi="Arial" w:cs="Arial"/>
        </w:rPr>
      </w:pPr>
      <w:proofErr w:type="gramStart"/>
      <w:r w:rsidRPr="00EB361C">
        <w:rPr>
          <w:rFonts w:ascii="Arial" w:hAnsi="Arial" w:cs="Arial"/>
        </w:rPr>
        <w:lastRenderedPageBreak/>
        <w:t xml:space="preserve">Rick, B., J. F. </w:t>
      </w:r>
      <w:proofErr w:type="spellStart"/>
      <w:r w:rsidRPr="00EB361C">
        <w:rPr>
          <w:rFonts w:ascii="Arial" w:hAnsi="Arial" w:cs="Arial"/>
        </w:rPr>
        <w:t>Dubremetz</w:t>
      </w:r>
      <w:proofErr w:type="spellEnd"/>
      <w:r w:rsidRPr="00EB361C">
        <w:rPr>
          <w:rFonts w:ascii="Arial" w:hAnsi="Arial" w:cs="Arial"/>
        </w:rPr>
        <w:t xml:space="preserve">, and R. </w:t>
      </w:r>
      <w:proofErr w:type="spellStart"/>
      <w:r w:rsidRPr="00EB361C">
        <w:rPr>
          <w:rFonts w:ascii="Arial" w:hAnsi="Arial" w:cs="Arial"/>
        </w:rPr>
        <w:t>Entzeroth</w:t>
      </w:r>
      <w:proofErr w:type="spellEnd"/>
      <w:r w:rsidRPr="00EB361C">
        <w:rPr>
          <w:rFonts w:ascii="Arial" w:hAnsi="Arial" w:cs="Arial"/>
        </w:rPr>
        <w:t>.</w:t>
      </w:r>
      <w:proofErr w:type="gramEnd"/>
      <w:r w:rsidRPr="00EB361C">
        <w:rPr>
          <w:rFonts w:ascii="Arial" w:hAnsi="Arial" w:cs="Arial"/>
        </w:rPr>
        <w:t xml:space="preserve"> 1998. ‘A </w:t>
      </w:r>
      <w:proofErr w:type="spellStart"/>
      <w:r w:rsidRPr="00EB361C">
        <w:rPr>
          <w:rFonts w:ascii="Arial" w:hAnsi="Arial" w:cs="Arial"/>
        </w:rPr>
        <w:t>Merozoite</w:t>
      </w:r>
      <w:proofErr w:type="spellEnd"/>
      <w:r w:rsidRPr="00EB361C">
        <w:rPr>
          <w:rFonts w:ascii="Arial" w:hAnsi="Arial" w:cs="Arial"/>
        </w:rPr>
        <w:t xml:space="preserve">-Specific 22-kDa </w:t>
      </w:r>
      <w:proofErr w:type="spellStart"/>
      <w:r w:rsidRPr="00EB361C">
        <w:rPr>
          <w:rFonts w:ascii="Arial" w:hAnsi="Arial" w:cs="Arial"/>
        </w:rPr>
        <w:t>Rhoptry</w:t>
      </w:r>
      <w:proofErr w:type="spellEnd"/>
      <w:r w:rsidRPr="00EB361C">
        <w:rPr>
          <w:rFonts w:ascii="Arial" w:hAnsi="Arial" w:cs="Arial"/>
        </w:rPr>
        <w:t xml:space="preserve"> Protein of the </w:t>
      </w:r>
      <w:proofErr w:type="spellStart"/>
      <w:r w:rsidRPr="00EB361C">
        <w:rPr>
          <w:rFonts w:ascii="Arial" w:hAnsi="Arial" w:cs="Arial"/>
        </w:rPr>
        <w:t>Coccidium</w:t>
      </w:r>
      <w:proofErr w:type="spellEnd"/>
      <w:r w:rsidRPr="00EB361C">
        <w:rPr>
          <w:rFonts w:ascii="Arial" w:hAnsi="Arial" w:cs="Arial"/>
        </w:rPr>
        <w:t xml:space="preserve">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Nieschulzi</w:t>
      </w:r>
      <w:proofErr w:type="spellEnd"/>
      <w:r w:rsidRPr="00EB361C">
        <w:rPr>
          <w:rFonts w:ascii="Arial" w:hAnsi="Arial" w:cs="Arial"/>
        </w:rPr>
        <w:t xml:space="preserve"> (</w:t>
      </w:r>
      <w:proofErr w:type="spellStart"/>
      <w:r w:rsidRPr="00EB361C">
        <w:rPr>
          <w:rFonts w:ascii="Arial" w:hAnsi="Arial" w:cs="Arial"/>
        </w:rPr>
        <w:t>Sporozoa</w:t>
      </w:r>
      <w:proofErr w:type="spellEnd"/>
      <w:r w:rsidRPr="00EB361C">
        <w:rPr>
          <w:rFonts w:ascii="Arial" w:hAnsi="Arial" w:cs="Arial"/>
        </w:rPr>
        <w:t xml:space="preserve">, </w:t>
      </w:r>
      <w:proofErr w:type="spellStart"/>
      <w:r w:rsidRPr="00EB361C">
        <w:rPr>
          <w:rFonts w:ascii="Arial" w:hAnsi="Arial" w:cs="Arial"/>
        </w:rPr>
        <w:t>Coccidia</w:t>
      </w:r>
      <w:proofErr w:type="spellEnd"/>
      <w:r w:rsidRPr="00EB361C">
        <w:rPr>
          <w:rFonts w:ascii="Arial" w:hAnsi="Arial" w:cs="Arial"/>
        </w:rPr>
        <w:t xml:space="preserve">) Is </w:t>
      </w:r>
      <w:proofErr w:type="spellStart"/>
      <w:r w:rsidRPr="00EB361C">
        <w:rPr>
          <w:rFonts w:ascii="Arial" w:hAnsi="Arial" w:cs="Arial"/>
        </w:rPr>
        <w:t>Exocytosed</w:t>
      </w:r>
      <w:proofErr w:type="spellEnd"/>
      <w:r w:rsidRPr="00EB361C">
        <w:rPr>
          <w:rFonts w:ascii="Arial" w:hAnsi="Arial" w:cs="Arial"/>
        </w:rPr>
        <w:t xml:space="preserve"> in the </w:t>
      </w:r>
      <w:proofErr w:type="spellStart"/>
      <w:r w:rsidRPr="00EB361C">
        <w:rPr>
          <w:rFonts w:ascii="Arial" w:hAnsi="Arial" w:cs="Arial"/>
        </w:rPr>
        <w:t>Parasitophorous</w:t>
      </w:r>
      <w:proofErr w:type="spellEnd"/>
      <w:r w:rsidRPr="00EB361C">
        <w:rPr>
          <w:rFonts w:ascii="Arial" w:hAnsi="Arial" w:cs="Arial"/>
        </w:rPr>
        <w:t xml:space="preserve"> Vacuole upon Host Cell Invasion’. </w:t>
      </w:r>
      <w:r w:rsidRPr="00EB361C">
        <w:rPr>
          <w:rFonts w:ascii="Arial" w:hAnsi="Arial" w:cs="Arial"/>
          <w:i/>
          <w:iCs/>
        </w:rPr>
        <w:t>Parasitology Research</w:t>
      </w:r>
      <w:r w:rsidRPr="00EB361C">
        <w:rPr>
          <w:rFonts w:ascii="Arial" w:hAnsi="Arial" w:cs="Arial"/>
        </w:rPr>
        <w:t xml:space="preserve"> 84 (4): 291–96.</w:t>
      </w:r>
    </w:p>
    <w:p w14:paraId="3C26352F"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Rosani</w:t>
      </w:r>
      <w:proofErr w:type="spellEnd"/>
      <w:r w:rsidRPr="00EB361C">
        <w:rPr>
          <w:rFonts w:ascii="Arial" w:hAnsi="Arial" w:cs="Arial"/>
        </w:rPr>
        <w:t xml:space="preserve">, U., L. </w:t>
      </w:r>
      <w:proofErr w:type="spellStart"/>
      <w:r w:rsidRPr="00EB361C">
        <w:rPr>
          <w:rFonts w:ascii="Arial" w:hAnsi="Arial" w:cs="Arial"/>
        </w:rPr>
        <w:t>Varotto</w:t>
      </w:r>
      <w:proofErr w:type="spellEnd"/>
      <w:r w:rsidRPr="00EB361C">
        <w:rPr>
          <w:rFonts w:ascii="Arial" w:hAnsi="Arial" w:cs="Arial"/>
        </w:rPr>
        <w:t xml:space="preserve">, S. </w:t>
      </w:r>
      <w:proofErr w:type="spellStart"/>
      <w:r w:rsidRPr="00EB361C">
        <w:rPr>
          <w:rFonts w:ascii="Arial" w:hAnsi="Arial" w:cs="Arial"/>
        </w:rPr>
        <w:t>Domeneghetti</w:t>
      </w:r>
      <w:proofErr w:type="spellEnd"/>
      <w:r w:rsidRPr="00EB361C">
        <w:rPr>
          <w:rFonts w:ascii="Arial" w:hAnsi="Arial" w:cs="Arial"/>
        </w:rPr>
        <w:t xml:space="preserve">, G. </w:t>
      </w:r>
      <w:proofErr w:type="spellStart"/>
      <w:r w:rsidRPr="00EB361C">
        <w:rPr>
          <w:rFonts w:ascii="Arial" w:hAnsi="Arial" w:cs="Arial"/>
        </w:rPr>
        <w:t>Arcangeli</w:t>
      </w:r>
      <w:proofErr w:type="spellEnd"/>
      <w:r w:rsidRPr="00EB361C">
        <w:rPr>
          <w:rFonts w:ascii="Arial" w:hAnsi="Arial" w:cs="Arial"/>
        </w:rPr>
        <w:t xml:space="preserve">, A. </w:t>
      </w:r>
      <w:proofErr w:type="spellStart"/>
      <w:r w:rsidRPr="00EB361C">
        <w:rPr>
          <w:rFonts w:ascii="Arial" w:hAnsi="Arial" w:cs="Arial"/>
        </w:rPr>
        <w:t>Pallavicini</w:t>
      </w:r>
      <w:proofErr w:type="spellEnd"/>
      <w:r w:rsidRPr="00EB361C">
        <w:rPr>
          <w:rFonts w:ascii="Arial" w:hAnsi="Arial" w:cs="Arial"/>
        </w:rPr>
        <w:t xml:space="preserve">, and P. </w:t>
      </w:r>
      <w:proofErr w:type="spellStart"/>
      <w:r w:rsidRPr="00EB361C">
        <w:rPr>
          <w:rFonts w:ascii="Arial" w:hAnsi="Arial" w:cs="Arial"/>
        </w:rPr>
        <w:t>Venier</w:t>
      </w:r>
      <w:proofErr w:type="spellEnd"/>
      <w:r w:rsidRPr="00EB361C">
        <w:rPr>
          <w:rFonts w:ascii="Arial" w:hAnsi="Arial" w:cs="Arial"/>
        </w:rPr>
        <w:t>.</w:t>
      </w:r>
      <w:proofErr w:type="gramEnd"/>
      <w:r w:rsidRPr="00EB361C">
        <w:rPr>
          <w:rFonts w:ascii="Arial" w:hAnsi="Arial" w:cs="Arial"/>
        </w:rPr>
        <w:t xml:space="preserve"> 2015. ‘Dual Analysis of Host and Pathogen Transcriptomes in </w:t>
      </w:r>
      <w:proofErr w:type="spellStart"/>
      <w:r w:rsidRPr="00EB361C">
        <w:rPr>
          <w:rFonts w:ascii="Arial" w:hAnsi="Arial" w:cs="Arial"/>
        </w:rPr>
        <w:t>Ostreid</w:t>
      </w:r>
      <w:proofErr w:type="spellEnd"/>
      <w:r w:rsidRPr="00EB361C">
        <w:rPr>
          <w:rFonts w:ascii="Arial" w:hAnsi="Arial" w:cs="Arial"/>
        </w:rPr>
        <w:t xml:space="preserve"> Herpesvirus 1-Positive </w:t>
      </w:r>
      <w:proofErr w:type="spellStart"/>
      <w:r w:rsidRPr="00EB361C">
        <w:rPr>
          <w:rFonts w:ascii="Arial" w:hAnsi="Arial" w:cs="Arial"/>
        </w:rPr>
        <w:t>Crassostrea</w:t>
      </w:r>
      <w:proofErr w:type="spellEnd"/>
      <w:r w:rsidRPr="00EB361C">
        <w:rPr>
          <w:rFonts w:ascii="Arial" w:hAnsi="Arial" w:cs="Arial"/>
        </w:rPr>
        <w:t xml:space="preserve"> </w:t>
      </w:r>
      <w:proofErr w:type="spellStart"/>
      <w:r w:rsidRPr="00EB361C">
        <w:rPr>
          <w:rFonts w:ascii="Arial" w:hAnsi="Arial" w:cs="Arial"/>
        </w:rPr>
        <w:t>Gigas</w:t>
      </w:r>
      <w:proofErr w:type="spellEnd"/>
      <w:r w:rsidRPr="00EB361C">
        <w:rPr>
          <w:rFonts w:ascii="Arial" w:hAnsi="Arial" w:cs="Arial"/>
        </w:rPr>
        <w:t xml:space="preserve">’. </w:t>
      </w:r>
      <w:r w:rsidRPr="00EB361C">
        <w:rPr>
          <w:rFonts w:ascii="Arial" w:hAnsi="Arial" w:cs="Arial"/>
          <w:i/>
          <w:iCs/>
        </w:rPr>
        <w:t>Environmental Microbiology</w:t>
      </w:r>
      <w:r w:rsidRPr="00EB361C">
        <w:rPr>
          <w:rFonts w:ascii="Arial" w:hAnsi="Arial" w:cs="Arial"/>
        </w:rPr>
        <w:t xml:space="preserve"> 17 (11): 4200–4212. doi:10.1111/1462-2920.12706.</w:t>
      </w:r>
    </w:p>
    <w:p w14:paraId="20D31821"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Rose, M. E., P. </w:t>
      </w:r>
      <w:proofErr w:type="spellStart"/>
      <w:r w:rsidRPr="00EB361C">
        <w:rPr>
          <w:rFonts w:ascii="Arial" w:hAnsi="Arial" w:cs="Arial"/>
        </w:rPr>
        <w:t>Hesketh</w:t>
      </w:r>
      <w:proofErr w:type="spellEnd"/>
      <w:r w:rsidRPr="00EB361C">
        <w:rPr>
          <w:rFonts w:ascii="Arial" w:hAnsi="Arial" w:cs="Arial"/>
        </w:rPr>
        <w:t>, and D. Wakelin.</w:t>
      </w:r>
      <w:proofErr w:type="gramEnd"/>
      <w:r w:rsidRPr="00EB361C">
        <w:rPr>
          <w:rFonts w:ascii="Arial" w:hAnsi="Arial" w:cs="Arial"/>
        </w:rPr>
        <w:t xml:space="preserve"> 1992. ‘Immune Control of Murine Coccidiosis: CD4+ and CD8+ T Lymphocytes Contribute Differentially in Resistance to Primary and Secondary Infections’. </w:t>
      </w:r>
      <w:r w:rsidRPr="00EB361C">
        <w:rPr>
          <w:rFonts w:ascii="Arial" w:hAnsi="Arial" w:cs="Arial"/>
          <w:i/>
          <w:iCs/>
        </w:rPr>
        <w:t>Parasitology</w:t>
      </w:r>
      <w:r w:rsidRPr="00EB361C">
        <w:rPr>
          <w:rFonts w:ascii="Arial" w:hAnsi="Arial" w:cs="Arial"/>
        </w:rPr>
        <w:t xml:space="preserve"> 105 </w:t>
      </w:r>
      <w:proofErr w:type="gramStart"/>
      <w:r w:rsidRPr="00EB361C">
        <w:rPr>
          <w:rFonts w:ascii="Arial" w:hAnsi="Arial" w:cs="Arial"/>
        </w:rPr>
        <w:t>( Pt</w:t>
      </w:r>
      <w:proofErr w:type="gramEnd"/>
      <w:r w:rsidRPr="00EB361C">
        <w:rPr>
          <w:rFonts w:ascii="Arial" w:hAnsi="Arial" w:cs="Arial"/>
        </w:rPr>
        <w:t xml:space="preserve"> 3) (December): 349–54.</w:t>
      </w:r>
    </w:p>
    <w:p w14:paraId="5D516B79" w14:textId="77777777" w:rsidR="00EB361C" w:rsidRPr="00EB361C" w:rsidRDefault="00EB361C" w:rsidP="00EB361C">
      <w:pPr>
        <w:pStyle w:val="Bibliography"/>
        <w:rPr>
          <w:rFonts w:ascii="Arial" w:hAnsi="Arial" w:cs="Arial"/>
        </w:rPr>
      </w:pPr>
      <w:proofErr w:type="gramStart"/>
      <w:r w:rsidRPr="00EB361C">
        <w:rPr>
          <w:rFonts w:ascii="Arial" w:hAnsi="Arial" w:cs="Arial"/>
        </w:rPr>
        <w:t>Rose</w:t>
      </w:r>
      <w:proofErr w:type="gramEnd"/>
      <w:r w:rsidRPr="00EB361C">
        <w:rPr>
          <w:rFonts w:ascii="Arial" w:hAnsi="Arial" w:cs="Arial"/>
        </w:rPr>
        <w:t xml:space="preserve">, M. Elaine. 1974. ‘Immune Responses in Infections with </w:t>
      </w:r>
      <w:proofErr w:type="spellStart"/>
      <w:r w:rsidRPr="00EB361C">
        <w:rPr>
          <w:rFonts w:ascii="Arial" w:hAnsi="Arial" w:cs="Arial"/>
        </w:rPr>
        <w:t>Coccidia</w:t>
      </w:r>
      <w:proofErr w:type="spellEnd"/>
      <w:r w:rsidRPr="00EB361C">
        <w:rPr>
          <w:rFonts w:ascii="Arial" w:hAnsi="Arial" w:cs="Arial"/>
        </w:rPr>
        <w:t xml:space="preserve">: Macrophage Activity’. </w:t>
      </w:r>
      <w:r w:rsidRPr="00EB361C">
        <w:rPr>
          <w:rFonts w:ascii="Arial" w:hAnsi="Arial" w:cs="Arial"/>
          <w:i/>
          <w:iCs/>
        </w:rPr>
        <w:t>Infection and Immunity</w:t>
      </w:r>
      <w:r w:rsidRPr="00EB361C">
        <w:rPr>
          <w:rFonts w:ascii="Arial" w:hAnsi="Arial" w:cs="Arial"/>
        </w:rPr>
        <w:t xml:space="preserve"> 10 (4): 862–71.</w:t>
      </w:r>
    </w:p>
    <w:p w14:paraId="1794F7B9" w14:textId="77777777" w:rsidR="00EB361C" w:rsidRPr="00EB361C" w:rsidRDefault="00EB361C" w:rsidP="00EB361C">
      <w:pPr>
        <w:pStyle w:val="Bibliography"/>
        <w:rPr>
          <w:rFonts w:ascii="Arial" w:hAnsi="Arial" w:cs="Arial"/>
        </w:rPr>
      </w:pPr>
      <w:proofErr w:type="spellStart"/>
      <w:r w:rsidRPr="00EB361C">
        <w:rPr>
          <w:rFonts w:ascii="Arial" w:hAnsi="Arial" w:cs="Arial"/>
        </w:rPr>
        <w:t>Schmatz</w:t>
      </w:r>
      <w:proofErr w:type="spellEnd"/>
      <w:r w:rsidRPr="00EB361C">
        <w:rPr>
          <w:rFonts w:ascii="Arial" w:hAnsi="Arial" w:cs="Arial"/>
        </w:rPr>
        <w:t xml:space="preserve">, D M. 1997. </w:t>
      </w:r>
      <w:proofErr w:type="gramStart"/>
      <w:r w:rsidRPr="00EB361C">
        <w:rPr>
          <w:rFonts w:ascii="Arial" w:hAnsi="Arial" w:cs="Arial"/>
        </w:rPr>
        <w:t xml:space="preserve">‘The Mannitol Cycle in </w:t>
      </w:r>
      <w:proofErr w:type="spellStart"/>
      <w:r w:rsidRPr="00EB361C">
        <w:rPr>
          <w:rFonts w:ascii="Arial" w:hAnsi="Arial" w:cs="Arial"/>
        </w:rPr>
        <w:t>Eimeria</w:t>
      </w:r>
      <w:proofErr w:type="spellEnd"/>
      <w:r w:rsidRPr="00EB361C">
        <w:rPr>
          <w:rFonts w:ascii="Arial" w:hAnsi="Arial" w:cs="Arial"/>
        </w:rPr>
        <w:t>.’</w:t>
      </w:r>
      <w:proofErr w:type="gramEnd"/>
      <w:r w:rsidRPr="00EB361C">
        <w:rPr>
          <w:rFonts w:ascii="Arial" w:hAnsi="Arial" w:cs="Arial"/>
        </w:rPr>
        <w:t xml:space="preserve"> </w:t>
      </w:r>
      <w:r w:rsidRPr="00EB361C">
        <w:rPr>
          <w:rFonts w:ascii="Arial" w:hAnsi="Arial" w:cs="Arial"/>
          <w:i/>
          <w:iCs/>
        </w:rPr>
        <w:t>Parasitology</w:t>
      </w:r>
      <w:r w:rsidRPr="00EB361C">
        <w:rPr>
          <w:rFonts w:ascii="Arial" w:hAnsi="Arial" w:cs="Arial"/>
        </w:rPr>
        <w:t xml:space="preserve"> 114 </w:t>
      </w:r>
      <w:proofErr w:type="spellStart"/>
      <w:r w:rsidRPr="00EB361C">
        <w:rPr>
          <w:rFonts w:ascii="Arial" w:hAnsi="Arial" w:cs="Arial"/>
        </w:rPr>
        <w:t>Suppl</w:t>
      </w:r>
      <w:proofErr w:type="spellEnd"/>
      <w:r w:rsidRPr="00EB361C">
        <w:rPr>
          <w:rFonts w:ascii="Arial" w:hAnsi="Arial" w:cs="Arial"/>
        </w:rPr>
        <w:t>: S81–S89.</w:t>
      </w:r>
    </w:p>
    <w:p w14:paraId="48F023DC" w14:textId="77777777" w:rsidR="00EB361C" w:rsidRPr="00EB361C" w:rsidRDefault="00EB361C" w:rsidP="00EB361C">
      <w:pPr>
        <w:pStyle w:val="Bibliography"/>
        <w:rPr>
          <w:rFonts w:ascii="Arial" w:hAnsi="Arial" w:cs="Arial"/>
          <w:lang w:val="de-DE"/>
        </w:rPr>
      </w:pPr>
      <w:proofErr w:type="spellStart"/>
      <w:r w:rsidRPr="00EB361C">
        <w:rPr>
          <w:rFonts w:ascii="Arial" w:hAnsi="Arial" w:cs="Arial"/>
        </w:rPr>
        <w:t>Schmid</w:t>
      </w:r>
      <w:proofErr w:type="spellEnd"/>
      <w:r w:rsidRPr="00EB361C">
        <w:rPr>
          <w:rFonts w:ascii="Arial" w:hAnsi="Arial" w:cs="Arial"/>
        </w:rPr>
        <w:t>, Manuela. 2014.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Falciformis</w:t>
      </w:r>
      <w:proofErr w:type="spellEnd"/>
      <w:r w:rsidRPr="00EB361C">
        <w:rPr>
          <w:rFonts w:ascii="Arial" w:hAnsi="Arial" w:cs="Arial"/>
        </w:rPr>
        <w:t xml:space="preserve"> Infection of Mouse Cells Identifies Host Determinants of Parasite Development’. </w:t>
      </w:r>
      <w:r w:rsidRPr="00EB361C">
        <w:rPr>
          <w:rFonts w:ascii="Arial" w:hAnsi="Arial" w:cs="Arial"/>
          <w:lang w:val="de-DE"/>
        </w:rPr>
        <w:t>Humboldt-Universität zu Berlin.</w:t>
      </w:r>
    </w:p>
    <w:p w14:paraId="3F9C9CD8" w14:textId="77777777" w:rsidR="00EB361C" w:rsidRPr="00EB361C" w:rsidRDefault="00EB361C" w:rsidP="00EB361C">
      <w:pPr>
        <w:pStyle w:val="Bibliography"/>
        <w:rPr>
          <w:rFonts w:ascii="Arial" w:hAnsi="Arial" w:cs="Arial"/>
        </w:rPr>
      </w:pPr>
      <w:r w:rsidRPr="00EB361C">
        <w:rPr>
          <w:rFonts w:ascii="Arial" w:hAnsi="Arial" w:cs="Arial"/>
          <w:lang w:val="de-DE"/>
        </w:rPr>
        <w:t xml:space="preserve">Schmid, Manuela, Maik J. Lehmann, Richard Lucius, </w:t>
      </w:r>
      <w:proofErr w:type="spellStart"/>
      <w:r w:rsidRPr="00EB361C">
        <w:rPr>
          <w:rFonts w:ascii="Arial" w:hAnsi="Arial" w:cs="Arial"/>
          <w:lang w:val="de-DE"/>
        </w:rPr>
        <w:t>and</w:t>
      </w:r>
      <w:proofErr w:type="spellEnd"/>
      <w:r w:rsidRPr="00EB361C">
        <w:rPr>
          <w:rFonts w:ascii="Arial" w:hAnsi="Arial" w:cs="Arial"/>
          <w:lang w:val="de-DE"/>
        </w:rPr>
        <w:t xml:space="preserve"> </w:t>
      </w:r>
      <w:proofErr w:type="spellStart"/>
      <w:r w:rsidRPr="00EB361C">
        <w:rPr>
          <w:rFonts w:ascii="Arial" w:hAnsi="Arial" w:cs="Arial"/>
          <w:lang w:val="de-DE"/>
        </w:rPr>
        <w:t>Nishith</w:t>
      </w:r>
      <w:proofErr w:type="spellEnd"/>
      <w:r w:rsidRPr="00EB361C">
        <w:rPr>
          <w:rFonts w:ascii="Arial" w:hAnsi="Arial" w:cs="Arial"/>
          <w:lang w:val="de-DE"/>
        </w:rPr>
        <w:t xml:space="preserve"> Gupta. </w:t>
      </w:r>
      <w:r w:rsidRPr="00EB361C">
        <w:rPr>
          <w:rFonts w:ascii="Arial" w:hAnsi="Arial" w:cs="Arial"/>
        </w:rPr>
        <w:t xml:space="preserve">2012. ‘Apicomplexan Parasite,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Falciformis</w:t>
      </w:r>
      <w:proofErr w:type="spellEnd"/>
      <w:r w:rsidRPr="00EB361C">
        <w:rPr>
          <w:rFonts w:ascii="Arial" w:hAnsi="Arial" w:cs="Arial"/>
        </w:rPr>
        <w:t xml:space="preserve">, Co-Opts Host Tryptophan Catabolism for Life Cycle Progression in Mouse’. </w:t>
      </w:r>
      <w:r w:rsidRPr="00EB361C">
        <w:rPr>
          <w:rFonts w:ascii="Arial" w:hAnsi="Arial" w:cs="Arial"/>
          <w:i/>
          <w:iCs/>
        </w:rPr>
        <w:t>Journal of Biological Chemistry</w:t>
      </w:r>
      <w:r w:rsidRPr="00EB361C">
        <w:rPr>
          <w:rFonts w:ascii="Arial" w:hAnsi="Arial" w:cs="Arial"/>
        </w:rPr>
        <w:t xml:space="preserve"> 287 (24): 20197–20207. doi:10.1074/jbc.M112.351999.</w:t>
      </w:r>
    </w:p>
    <w:p w14:paraId="7639CFD9"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Schwarz, Ryan S, Raymond H </w:t>
      </w:r>
      <w:proofErr w:type="spellStart"/>
      <w:r w:rsidRPr="00EB361C">
        <w:rPr>
          <w:rFonts w:ascii="Arial" w:hAnsi="Arial" w:cs="Arial"/>
        </w:rPr>
        <w:t>Fetterer</w:t>
      </w:r>
      <w:proofErr w:type="spellEnd"/>
      <w:r w:rsidRPr="00EB361C">
        <w:rPr>
          <w:rFonts w:ascii="Arial" w:hAnsi="Arial" w:cs="Arial"/>
        </w:rPr>
        <w:t xml:space="preserve">, George H Rosenberg, and </w:t>
      </w:r>
      <w:proofErr w:type="spellStart"/>
      <w:r w:rsidRPr="00EB361C">
        <w:rPr>
          <w:rFonts w:ascii="Arial" w:hAnsi="Arial" w:cs="Arial"/>
        </w:rPr>
        <w:t>Katarzyna</w:t>
      </w:r>
      <w:proofErr w:type="spellEnd"/>
      <w:r w:rsidRPr="00EB361C">
        <w:rPr>
          <w:rFonts w:ascii="Arial" w:hAnsi="Arial" w:cs="Arial"/>
        </w:rPr>
        <w:t xml:space="preserve"> B </w:t>
      </w:r>
      <w:proofErr w:type="spellStart"/>
      <w:r w:rsidRPr="00EB361C">
        <w:rPr>
          <w:rFonts w:ascii="Arial" w:hAnsi="Arial" w:cs="Arial"/>
        </w:rPr>
        <w:t>Miska</w:t>
      </w:r>
      <w:proofErr w:type="spellEnd"/>
      <w:r w:rsidRPr="00EB361C">
        <w:rPr>
          <w:rFonts w:ascii="Arial" w:hAnsi="Arial" w:cs="Arial"/>
        </w:rPr>
        <w:t>.</w:t>
      </w:r>
      <w:proofErr w:type="gramEnd"/>
      <w:r w:rsidRPr="00EB361C">
        <w:rPr>
          <w:rFonts w:ascii="Arial" w:hAnsi="Arial" w:cs="Arial"/>
        </w:rPr>
        <w:t xml:space="preserve"> 2010. ‘Coccidian </w:t>
      </w:r>
      <w:proofErr w:type="spellStart"/>
      <w:r w:rsidRPr="00EB361C">
        <w:rPr>
          <w:rFonts w:ascii="Arial" w:hAnsi="Arial" w:cs="Arial"/>
        </w:rPr>
        <w:t>Merozoite</w:t>
      </w:r>
      <w:proofErr w:type="spellEnd"/>
      <w:r w:rsidRPr="00EB361C">
        <w:rPr>
          <w:rFonts w:ascii="Arial" w:hAnsi="Arial" w:cs="Arial"/>
        </w:rPr>
        <w:t xml:space="preserve"> Transcriptome Analysis from </w:t>
      </w:r>
      <w:proofErr w:type="spellStart"/>
      <w:r w:rsidRPr="00EB361C">
        <w:rPr>
          <w:rFonts w:ascii="Arial" w:hAnsi="Arial" w:cs="Arial"/>
        </w:rPr>
        <w:t>Eimeria</w:t>
      </w:r>
      <w:proofErr w:type="spellEnd"/>
      <w:r w:rsidRPr="00EB361C">
        <w:rPr>
          <w:rFonts w:ascii="Arial" w:hAnsi="Arial" w:cs="Arial"/>
        </w:rPr>
        <w:t xml:space="preserve"> Maxima in Comparison to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Tenella</w:t>
      </w:r>
      <w:proofErr w:type="spellEnd"/>
      <w:r w:rsidRPr="00EB361C">
        <w:rPr>
          <w:rFonts w:ascii="Arial" w:hAnsi="Arial" w:cs="Arial"/>
        </w:rPr>
        <w:t xml:space="preserve"> and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Acervulina</w:t>
      </w:r>
      <w:proofErr w:type="spellEnd"/>
      <w:r w:rsidRPr="00EB361C">
        <w:rPr>
          <w:rFonts w:ascii="Arial" w:hAnsi="Arial" w:cs="Arial"/>
        </w:rPr>
        <w:t xml:space="preserve">.’ </w:t>
      </w:r>
      <w:r w:rsidRPr="00EB361C">
        <w:rPr>
          <w:rFonts w:ascii="Arial" w:hAnsi="Arial" w:cs="Arial"/>
          <w:i/>
          <w:iCs/>
        </w:rPr>
        <w:t>The Journal of Parasitology</w:t>
      </w:r>
      <w:r w:rsidRPr="00EB361C">
        <w:rPr>
          <w:rFonts w:ascii="Arial" w:hAnsi="Arial" w:cs="Arial"/>
        </w:rPr>
        <w:t xml:space="preserve"> 96 (1): 49–57. doi:10.1645/GE-2253.1.</w:t>
      </w:r>
    </w:p>
    <w:p w14:paraId="22E7BFAE" w14:textId="77777777" w:rsidR="00EB361C" w:rsidRPr="00EB361C" w:rsidRDefault="00EB361C" w:rsidP="00EB361C">
      <w:pPr>
        <w:pStyle w:val="Bibliography"/>
        <w:rPr>
          <w:rFonts w:ascii="Arial" w:hAnsi="Arial" w:cs="Arial"/>
        </w:rPr>
      </w:pPr>
      <w:proofErr w:type="gramStart"/>
      <w:r w:rsidRPr="00EB361C">
        <w:rPr>
          <w:rFonts w:ascii="Arial" w:hAnsi="Arial" w:cs="Arial"/>
        </w:rPr>
        <w:t>Singer, Steven M., and Theodore E. Nash.</w:t>
      </w:r>
      <w:proofErr w:type="gramEnd"/>
      <w:r w:rsidRPr="00EB361C">
        <w:rPr>
          <w:rFonts w:ascii="Arial" w:hAnsi="Arial" w:cs="Arial"/>
        </w:rPr>
        <w:t xml:space="preserve"> 2000. ‘The Role of Normal Flora in Giardia Lamblia Infections in Mice’. </w:t>
      </w:r>
      <w:r w:rsidRPr="00EB361C">
        <w:rPr>
          <w:rFonts w:ascii="Arial" w:hAnsi="Arial" w:cs="Arial"/>
          <w:i/>
          <w:iCs/>
        </w:rPr>
        <w:t>Journal of Infectious Diseases</w:t>
      </w:r>
      <w:r w:rsidRPr="00EB361C">
        <w:rPr>
          <w:rFonts w:ascii="Arial" w:hAnsi="Arial" w:cs="Arial"/>
        </w:rPr>
        <w:t xml:space="preserve"> 181 (4): 1510–12. </w:t>
      </w:r>
      <w:proofErr w:type="gramStart"/>
      <w:r w:rsidRPr="00EB361C">
        <w:rPr>
          <w:rFonts w:ascii="Arial" w:hAnsi="Arial" w:cs="Arial"/>
        </w:rPr>
        <w:t>doi:</w:t>
      </w:r>
      <w:proofErr w:type="gramEnd"/>
      <w:r w:rsidRPr="00EB361C">
        <w:rPr>
          <w:rFonts w:ascii="Arial" w:hAnsi="Arial" w:cs="Arial"/>
        </w:rPr>
        <w:t>10.1086/315409.</w:t>
      </w:r>
    </w:p>
    <w:p w14:paraId="2FB135D4" w14:textId="77777777" w:rsidR="00EB361C" w:rsidRPr="00EB361C" w:rsidRDefault="00EB361C" w:rsidP="00EB361C">
      <w:pPr>
        <w:pStyle w:val="Bibliography"/>
        <w:rPr>
          <w:rFonts w:ascii="Arial" w:hAnsi="Arial" w:cs="Arial"/>
        </w:rPr>
      </w:pPr>
      <w:proofErr w:type="spellStart"/>
      <w:r w:rsidRPr="00EB361C">
        <w:rPr>
          <w:rFonts w:ascii="Arial" w:hAnsi="Arial" w:cs="Arial"/>
        </w:rPr>
        <w:t>Stange</w:t>
      </w:r>
      <w:proofErr w:type="spellEnd"/>
      <w:r w:rsidRPr="00EB361C">
        <w:rPr>
          <w:rFonts w:ascii="Arial" w:hAnsi="Arial" w:cs="Arial"/>
        </w:rPr>
        <w:t xml:space="preserve">, </w:t>
      </w:r>
      <w:proofErr w:type="spellStart"/>
      <w:r w:rsidRPr="00EB361C">
        <w:rPr>
          <w:rFonts w:ascii="Arial" w:hAnsi="Arial" w:cs="Arial"/>
        </w:rPr>
        <w:t>Jörg</w:t>
      </w:r>
      <w:proofErr w:type="spellEnd"/>
      <w:r w:rsidRPr="00EB361C">
        <w:rPr>
          <w:rFonts w:ascii="Arial" w:hAnsi="Arial" w:cs="Arial"/>
        </w:rPr>
        <w:t xml:space="preserve">. </w:t>
      </w:r>
      <w:proofErr w:type="spellStart"/>
      <w:proofErr w:type="gramStart"/>
      <w:r w:rsidRPr="00EB361C">
        <w:rPr>
          <w:rFonts w:ascii="Arial" w:hAnsi="Arial" w:cs="Arial"/>
        </w:rPr>
        <w:t>n.d.</w:t>
      </w:r>
      <w:proofErr w:type="spellEnd"/>
      <w:r w:rsidRPr="00EB361C">
        <w:rPr>
          <w:rFonts w:ascii="Arial" w:hAnsi="Arial" w:cs="Arial"/>
        </w:rPr>
        <w:t xml:space="preserve"> ‘Studies on Host-Pathogen Interactions at Mucosal Barrier Surfaces Using the Murine Intestinal Parasite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Falciformis</w:t>
      </w:r>
      <w:proofErr w:type="spellEnd"/>
      <w:r w:rsidRPr="00EB361C">
        <w:rPr>
          <w:rFonts w:ascii="Arial" w:hAnsi="Arial" w:cs="Arial"/>
        </w:rPr>
        <w:t>’.</w:t>
      </w:r>
      <w:proofErr w:type="gramEnd"/>
    </w:p>
    <w:p w14:paraId="3C6AC1A9" w14:textId="77777777" w:rsidR="00EB361C" w:rsidRPr="00EB361C" w:rsidRDefault="00EB361C" w:rsidP="00EB361C">
      <w:pPr>
        <w:pStyle w:val="Bibliography"/>
        <w:rPr>
          <w:rFonts w:ascii="Arial" w:hAnsi="Arial" w:cs="Arial"/>
        </w:rPr>
      </w:pPr>
      <w:proofErr w:type="spellStart"/>
      <w:r w:rsidRPr="00EB361C">
        <w:rPr>
          <w:rFonts w:ascii="Arial" w:hAnsi="Arial" w:cs="Arial"/>
        </w:rPr>
        <w:t>Stange</w:t>
      </w:r>
      <w:proofErr w:type="spellEnd"/>
      <w:r w:rsidRPr="00EB361C">
        <w:rPr>
          <w:rFonts w:ascii="Arial" w:hAnsi="Arial" w:cs="Arial"/>
        </w:rPr>
        <w:t xml:space="preserve">, </w:t>
      </w:r>
      <w:proofErr w:type="spellStart"/>
      <w:r w:rsidRPr="00EB361C">
        <w:rPr>
          <w:rFonts w:ascii="Arial" w:hAnsi="Arial" w:cs="Arial"/>
        </w:rPr>
        <w:t>Jörg</w:t>
      </w:r>
      <w:proofErr w:type="spellEnd"/>
      <w:r w:rsidRPr="00EB361C">
        <w:rPr>
          <w:rFonts w:ascii="Arial" w:hAnsi="Arial" w:cs="Arial"/>
        </w:rPr>
        <w:t xml:space="preserve">, Matthew R Hepworth, Sebastian Rausch, Lara </w:t>
      </w:r>
      <w:proofErr w:type="spellStart"/>
      <w:r w:rsidRPr="00EB361C">
        <w:rPr>
          <w:rFonts w:ascii="Arial" w:hAnsi="Arial" w:cs="Arial"/>
        </w:rPr>
        <w:t>Zajic</w:t>
      </w:r>
      <w:proofErr w:type="spellEnd"/>
      <w:r w:rsidRPr="00EB361C">
        <w:rPr>
          <w:rFonts w:ascii="Arial" w:hAnsi="Arial" w:cs="Arial"/>
        </w:rPr>
        <w:t xml:space="preserve">, Anja A </w:t>
      </w:r>
      <w:proofErr w:type="spellStart"/>
      <w:r w:rsidRPr="00EB361C">
        <w:rPr>
          <w:rFonts w:ascii="Arial" w:hAnsi="Arial" w:cs="Arial"/>
        </w:rPr>
        <w:t>Kühl</w:t>
      </w:r>
      <w:proofErr w:type="spellEnd"/>
      <w:r w:rsidRPr="00EB361C">
        <w:rPr>
          <w:rFonts w:ascii="Arial" w:hAnsi="Arial" w:cs="Arial"/>
        </w:rPr>
        <w:t xml:space="preserve">, Catherine </w:t>
      </w:r>
      <w:proofErr w:type="spellStart"/>
      <w:r w:rsidRPr="00EB361C">
        <w:rPr>
          <w:rFonts w:ascii="Arial" w:hAnsi="Arial" w:cs="Arial"/>
        </w:rPr>
        <w:t>Uyttenhove</w:t>
      </w:r>
      <w:proofErr w:type="spellEnd"/>
      <w:r w:rsidRPr="00EB361C">
        <w:rPr>
          <w:rFonts w:ascii="Arial" w:hAnsi="Arial" w:cs="Arial"/>
        </w:rPr>
        <w:t xml:space="preserve">, Jean-Christophe </w:t>
      </w:r>
      <w:proofErr w:type="spellStart"/>
      <w:r w:rsidRPr="00EB361C">
        <w:rPr>
          <w:rFonts w:ascii="Arial" w:hAnsi="Arial" w:cs="Arial"/>
        </w:rPr>
        <w:t>Renauld</w:t>
      </w:r>
      <w:proofErr w:type="spellEnd"/>
      <w:r w:rsidRPr="00EB361C">
        <w:rPr>
          <w:rFonts w:ascii="Arial" w:hAnsi="Arial" w:cs="Arial"/>
        </w:rPr>
        <w:t xml:space="preserve">, Susanne Hartmann, and Richard Lucius. 2012. ‘IL-22 Mediates Host Defense against an Intestinal Intracellular Parasite in the Absence of IFN-γ at the Cost of Th17-Driven Immunopathology.’ </w:t>
      </w:r>
      <w:r w:rsidRPr="00EB361C">
        <w:rPr>
          <w:rFonts w:ascii="Arial" w:hAnsi="Arial" w:cs="Arial"/>
          <w:i/>
          <w:iCs/>
        </w:rPr>
        <w:t>Journal of Immunology (Baltimore, Md. : 1950)</w:t>
      </w:r>
      <w:r w:rsidRPr="00EB361C">
        <w:rPr>
          <w:rFonts w:ascii="Arial" w:hAnsi="Arial" w:cs="Arial"/>
        </w:rPr>
        <w:t xml:space="preserve"> 188 (5): 2410–8. doi:10.4049/jimmunol.1102062.</w:t>
      </w:r>
    </w:p>
    <w:p w14:paraId="66943A59" w14:textId="77777777" w:rsidR="00EB361C" w:rsidRPr="00EB361C" w:rsidRDefault="00EB361C" w:rsidP="00EB361C">
      <w:pPr>
        <w:pStyle w:val="Bibliography"/>
        <w:rPr>
          <w:rFonts w:ascii="Arial" w:hAnsi="Arial" w:cs="Arial"/>
        </w:rPr>
      </w:pPr>
      <w:proofErr w:type="gramStart"/>
      <w:r w:rsidRPr="00EB361C">
        <w:rPr>
          <w:rFonts w:ascii="Arial" w:hAnsi="Arial" w:cs="Arial"/>
        </w:rPr>
        <w:t xml:space="preserve">Stephenson, L. S., M. C. Latham, and E. A. </w:t>
      </w:r>
      <w:proofErr w:type="spellStart"/>
      <w:r w:rsidRPr="00EB361C">
        <w:rPr>
          <w:rFonts w:ascii="Arial" w:hAnsi="Arial" w:cs="Arial"/>
        </w:rPr>
        <w:t>Ottesen</w:t>
      </w:r>
      <w:proofErr w:type="spellEnd"/>
      <w:r w:rsidRPr="00EB361C">
        <w:rPr>
          <w:rFonts w:ascii="Arial" w:hAnsi="Arial" w:cs="Arial"/>
        </w:rPr>
        <w:t>.</w:t>
      </w:r>
      <w:proofErr w:type="gramEnd"/>
      <w:r w:rsidRPr="00EB361C">
        <w:rPr>
          <w:rFonts w:ascii="Arial" w:hAnsi="Arial" w:cs="Arial"/>
        </w:rPr>
        <w:t xml:space="preserve"> 2000. ‘Malnutrition and Parasitic Helminth Infections’. </w:t>
      </w:r>
      <w:r w:rsidRPr="00EB361C">
        <w:rPr>
          <w:rFonts w:ascii="Arial" w:hAnsi="Arial" w:cs="Arial"/>
          <w:i/>
          <w:iCs/>
        </w:rPr>
        <w:t>Parasitology</w:t>
      </w:r>
      <w:r w:rsidRPr="00EB361C">
        <w:rPr>
          <w:rFonts w:ascii="Arial" w:hAnsi="Arial" w:cs="Arial"/>
        </w:rPr>
        <w:t xml:space="preserve"> 121 (S1): S23–38. </w:t>
      </w:r>
      <w:proofErr w:type="gramStart"/>
      <w:r w:rsidRPr="00EB361C">
        <w:rPr>
          <w:rFonts w:ascii="Arial" w:hAnsi="Arial" w:cs="Arial"/>
        </w:rPr>
        <w:t>doi:</w:t>
      </w:r>
      <w:proofErr w:type="gramEnd"/>
      <w:r w:rsidRPr="00EB361C">
        <w:rPr>
          <w:rFonts w:ascii="Arial" w:hAnsi="Arial" w:cs="Arial"/>
        </w:rPr>
        <w:t>10.1017/S0031182000006491.</w:t>
      </w:r>
    </w:p>
    <w:p w14:paraId="5F8F4CE2"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Sühwold</w:t>
      </w:r>
      <w:proofErr w:type="spellEnd"/>
      <w:r w:rsidRPr="00EB361C">
        <w:rPr>
          <w:rFonts w:ascii="Arial" w:hAnsi="Arial" w:cs="Arial"/>
        </w:rPr>
        <w:t xml:space="preserve">, </w:t>
      </w:r>
      <w:proofErr w:type="spellStart"/>
      <w:r w:rsidRPr="00EB361C">
        <w:rPr>
          <w:rFonts w:ascii="Arial" w:hAnsi="Arial" w:cs="Arial"/>
        </w:rPr>
        <w:t>Anke</w:t>
      </w:r>
      <w:proofErr w:type="spellEnd"/>
      <w:r w:rsidRPr="00EB361C">
        <w:rPr>
          <w:rFonts w:ascii="Arial" w:hAnsi="Arial" w:cs="Arial"/>
        </w:rPr>
        <w:t xml:space="preserve">, Carlos </w:t>
      </w:r>
      <w:proofErr w:type="spellStart"/>
      <w:r w:rsidRPr="00EB361C">
        <w:rPr>
          <w:rFonts w:ascii="Arial" w:hAnsi="Arial" w:cs="Arial"/>
        </w:rPr>
        <w:t>Hermosilla</w:t>
      </w:r>
      <w:proofErr w:type="spellEnd"/>
      <w:r w:rsidRPr="00EB361C">
        <w:rPr>
          <w:rFonts w:ascii="Arial" w:hAnsi="Arial" w:cs="Arial"/>
        </w:rPr>
        <w:t xml:space="preserve">, </w:t>
      </w:r>
      <w:proofErr w:type="spellStart"/>
      <w:r w:rsidRPr="00EB361C">
        <w:rPr>
          <w:rFonts w:ascii="Arial" w:hAnsi="Arial" w:cs="Arial"/>
        </w:rPr>
        <w:t>Torsten</w:t>
      </w:r>
      <w:proofErr w:type="spellEnd"/>
      <w:r w:rsidRPr="00EB361C">
        <w:rPr>
          <w:rFonts w:ascii="Arial" w:hAnsi="Arial" w:cs="Arial"/>
        </w:rPr>
        <w:t xml:space="preserve"> Seeger, Horst Zahner, and Anja </w:t>
      </w:r>
      <w:proofErr w:type="spellStart"/>
      <w:r w:rsidRPr="00EB361C">
        <w:rPr>
          <w:rFonts w:ascii="Arial" w:hAnsi="Arial" w:cs="Arial"/>
        </w:rPr>
        <w:t>Taubert</w:t>
      </w:r>
      <w:proofErr w:type="spellEnd"/>
      <w:r w:rsidRPr="00EB361C">
        <w:rPr>
          <w:rFonts w:ascii="Arial" w:hAnsi="Arial" w:cs="Arial"/>
        </w:rPr>
        <w:t>.</w:t>
      </w:r>
      <w:proofErr w:type="gramEnd"/>
      <w:r w:rsidRPr="00EB361C">
        <w:rPr>
          <w:rFonts w:ascii="Arial" w:hAnsi="Arial" w:cs="Arial"/>
        </w:rPr>
        <w:t xml:space="preserve"> 2010. ‘T Cell Reactions of </w:t>
      </w:r>
      <w:proofErr w:type="spellStart"/>
      <w:r w:rsidRPr="00EB361C">
        <w:rPr>
          <w:rFonts w:ascii="Arial" w:hAnsi="Arial" w:cs="Arial"/>
        </w:rPr>
        <w:t>Eimeria</w:t>
      </w:r>
      <w:proofErr w:type="spellEnd"/>
      <w:r w:rsidRPr="00EB361C">
        <w:rPr>
          <w:rFonts w:ascii="Arial" w:hAnsi="Arial" w:cs="Arial"/>
        </w:rPr>
        <w:t xml:space="preserve"> </w:t>
      </w:r>
      <w:proofErr w:type="spellStart"/>
      <w:r w:rsidRPr="00EB361C">
        <w:rPr>
          <w:rFonts w:ascii="Arial" w:hAnsi="Arial" w:cs="Arial"/>
        </w:rPr>
        <w:t>Bovis</w:t>
      </w:r>
      <w:proofErr w:type="spellEnd"/>
      <w:r w:rsidRPr="00EB361C">
        <w:rPr>
          <w:rFonts w:ascii="Arial" w:hAnsi="Arial" w:cs="Arial"/>
        </w:rPr>
        <w:t xml:space="preserve"> Primary- and Challenge-Infected Calves’. </w:t>
      </w:r>
      <w:r w:rsidRPr="00EB361C">
        <w:rPr>
          <w:rFonts w:ascii="Arial" w:hAnsi="Arial" w:cs="Arial"/>
          <w:i/>
          <w:iCs/>
        </w:rPr>
        <w:t>Parasitology Research</w:t>
      </w:r>
      <w:r w:rsidRPr="00EB361C">
        <w:rPr>
          <w:rFonts w:ascii="Arial" w:hAnsi="Arial" w:cs="Arial"/>
        </w:rPr>
        <w:t xml:space="preserve"> 106 (3): 595–605. </w:t>
      </w:r>
      <w:proofErr w:type="gramStart"/>
      <w:r w:rsidRPr="00EB361C">
        <w:rPr>
          <w:rFonts w:ascii="Arial" w:hAnsi="Arial" w:cs="Arial"/>
        </w:rPr>
        <w:t>doi:</w:t>
      </w:r>
      <w:proofErr w:type="gramEnd"/>
      <w:r w:rsidRPr="00EB361C">
        <w:rPr>
          <w:rFonts w:ascii="Arial" w:hAnsi="Arial" w:cs="Arial"/>
        </w:rPr>
        <w:t>10.1007/s00436-009-1705-5.</w:t>
      </w:r>
    </w:p>
    <w:p w14:paraId="1785712A"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Trapnell</w:t>
      </w:r>
      <w:proofErr w:type="spellEnd"/>
      <w:r w:rsidRPr="00EB361C">
        <w:rPr>
          <w:rFonts w:ascii="Arial" w:hAnsi="Arial" w:cs="Arial"/>
        </w:rPr>
        <w:t xml:space="preserve">, C., L. </w:t>
      </w:r>
      <w:proofErr w:type="spellStart"/>
      <w:r w:rsidRPr="00EB361C">
        <w:rPr>
          <w:rFonts w:ascii="Arial" w:hAnsi="Arial" w:cs="Arial"/>
        </w:rPr>
        <w:t>Pachter</w:t>
      </w:r>
      <w:proofErr w:type="spellEnd"/>
      <w:r w:rsidRPr="00EB361C">
        <w:rPr>
          <w:rFonts w:ascii="Arial" w:hAnsi="Arial" w:cs="Arial"/>
        </w:rPr>
        <w:t xml:space="preserve">, and S. L. </w:t>
      </w:r>
      <w:proofErr w:type="spellStart"/>
      <w:r w:rsidRPr="00EB361C">
        <w:rPr>
          <w:rFonts w:ascii="Arial" w:hAnsi="Arial" w:cs="Arial"/>
        </w:rPr>
        <w:t>Salzberg</w:t>
      </w:r>
      <w:proofErr w:type="spellEnd"/>
      <w:r w:rsidRPr="00EB361C">
        <w:rPr>
          <w:rFonts w:ascii="Arial" w:hAnsi="Arial" w:cs="Arial"/>
        </w:rPr>
        <w:t>.</w:t>
      </w:r>
      <w:proofErr w:type="gramEnd"/>
      <w:r w:rsidRPr="00EB361C">
        <w:rPr>
          <w:rFonts w:ascii="Arial" w:hAnsi="Arial" w:cs="Arial"/>
        </w:rPr>
        <w:t xml:space="preserve"> 2009. ‘</w:t>
      </w:r>
      <w:proofErr w:type="spellStart"/>
      <w:r w:rsidRPr="00EB361C">
        <w:rPr>
          <w:rFonts w:ascii="Arial" w:hAnsi="Arial" w:cs="Arial"/>
        </w:rPr>
        <w:t>TopHat</w:t>
      </w:r>
      <w:proofErr w:type="spellEnd"/>
      <w:r w:rsidRPr="00EB361C">
        <w:rPr>
          <w:rFonts w:ascii="Arial" w:hAnsi="Arial" w:cs="Arial"/>
        </w:rPr>
        <w:t>: Discovering Splice Junctions with RNA-</w:t>
      </w:r>
      <w:proofErr w:type="spellStart"/>
      <w:r w:rsidRPr="00EB361C">
        <w:rPr>
          <w:rFonts w:ascii="Arial" w:hAnsi="Arial" w:cs="Arial"/>
        </w:rPr>
        <w:t>Seq</w:t>
      </w:r>
      <w:proofErr w:type="spellEnd"/>
      <w:r w:rsidRPr="00EB361C">
        <w:rPr>
          <w:rFonts w:ascii="Arial" w:hAnsi="Arial" w:cs="Arial"/>
        </w:rPr>
        <w:t xml:space="preserve">’. </w:t>
      </w:r>
      <w:r w:rsidRPr="00EB361C">
        <w:rPr>
          <w:rFonts w:ascii="Arial" w:hAnsi="Arial" w:cs="Arial"/>
          <w:i/>
          <w:iCs/>
        </w:rPr>
        <w:t>Bioinformatics</w:t>
      </w:r>
      <w:r w:rsidRPr="00EB361C">
        <w:rPr>
          <w:rFonts w:ascii="Arial" w:hAnsi="Arial" w:cs="Arial"/>
        </w:rPr>
        <w:t xml:space="preserve"> 25 (9): 1105–11. doi:10.1093/bioinformatics/btp120.</w:t>
      </w:r>
    </w:p>
    <w:p w14:paraId="755323C8" w14:textId="77777777" w:rsidR="00EB361C" w:rsidRPr="00EB361C" w:rsidRDefault="00EB361C" w:rsidP="00EB361C">
      <w:pPr>
        <w:pStyle w:val="Bibliography"/>
        <w:rPr>
          <w:rFonts w:ascii="Arial" w:hAnsi="Arial" w:cs="Arial"/>
        </w:rPr>
      </w:pPr>
      <w:proofErr w:type="spellStart"/>
      <w:r w:rsidRPr="00EB361C">
        <w:rPr>
          <w:rFonts w:ascii="Arial" w:hAnsi="Arial" w:cs="Arial"/>
        </w:rPr>
        <w:t>VanDussen</w:t>
      </w:r>
      <w:proofErr w:type="spellEnd"/>
      <w:r w:rsidRPr="00EB361C">
        <w:rPr>
          <w:rFonts w:ascii="Arial" w:hAnsi="Arial" w:cs="Arial"/>
        </w:rPr>
        <w:t xml:space="preserve">, Kelli L., Alexis J. </w:t>
      </w:r>
      <w:proofErr w:type="spellStart"/>
      <w:r w:rsidRPr="00EB361C">
        <w:rPr>
          <w:rFonts w:ascii="Arial" w:hAnsi="Arial" w:cs="Arial"/>
        </w:rPr>
        <w:t>Carulli</w:t>
      </w:r>
      <w:proofErr w:type="spellEnd"/>
      <w:r w:rsidRPr="00EB361C">
        <w:rPr>
          <w:rFonts w:ascii="Arial" w:hAnsi="Arial" w:cs="Arial"/>
        </w:rPr>
        <w:t xml:space="preserve">, Theresa M. Keeley, </w:t>
      </w:r>
      <w:proofErr w:type="spellStart"/>
      <w:r w:rsidRPr="00EB361C">
        <w:rPr>
          <w:rFonts w:ascii="Arial" w:hAnsi="Arial" w:cs="Arial"/>
        </w:rPr>
        <w:t>Sanjeevkumar</w:t>
      </w:r>
      <w:proofErr w:type="spellEnd"/>
      <w:r w:rsidRPr="00EB361C">
        <w:rPr>
          <w:rFonts w:ascii="Arial" w:hAnsi="Arial" w:cs="Arial"/>
        </w:rPr>
        <w:t xml:space="preserve"> R. Patel, Brent J. </w:t>
      </w:r>
      <w:proofErr w:type="spellStart"/>
      <w:r w:rsidRPr="00EB361C">
        <w:rPr>
          <w:rFonts w:ascii="Arial" w:hAnsi="Arial" w:cs="Arial"/>
        </w:rPr>
        <w:t>Puthoff</w:t>
      </w:r>
      <w:proofErr w:type="spellEnd"/>
      <w:r w:rsidRPr="00EB361C">
        <w:rPr>
          <w:rFonts w:ascii="Arial" w:hAnsi="Arial" w:cs="Arial"/>
        </w:rPr>
        <w:t xml:space="preserve">, Scott T. </w:t>
      </w:r>
      <w:proofErr w:type="spellStart"/>
      <w:r w:rsidRPr="00EB361C">
        <w:rPr>
          <w:rFonts w:ascii="Arial" w:hAnsi="Arial" w:cs="Arial"/>
        </w:rPr>
        <w:t>Magness</w:t>
      </w:r>
      <w:proofErr w:type="spellEnd"/>
      <w:r w:rsidRPr="00EB361C">
        <w:rPr>
          <w:rFonts w:ascii="Arial" w:hAnsi="Arial" w:cs="Arial"/>
        </w:rPr>
        <w:t xml:space="preserve">, Ivy T. Tran, et al. 2012. ‘Notch Signaling Modulates Proliferation and Differentiation of Intestinal Crypt Base Columnar Stem Cells’. </w:t>
      </w:r>
      <w:r w:rsidRPr="00EB361C">
        <w:rPr>
          <w:rFonts w:ascii="Arial" w:hAnsi="Arial" w:cs="Arial"/>
          <w:i/>
          <w:iCs/>
        </w:rPr>
        <w:t>Development (Cambridge, England)</w:t>
      </w:r>
      <w:r w:rsidRPr="00EB361C">
        <w:rPr>
          <w:rFonts w:ascii="Arial" w:hAnsi="Arial" w:cs="Arial"/>
        </w:rPr>
        <w:t xml:space="preserve"> 139 (3): 488–97. doi:10.1242/dev.070763.</w:t>
      </w:r>
    </w:p>
    <w:p w14:paraId="1190B375"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lastRenderedPageBreak/>
        <w:t>VanWormer</w:t>
      </w:r>
      <w:proofErr w:type="spellEnd"/>
      <w:r w:rsidRPr="00EB361C">
        <w:rPr>
          <w:rFonts w:ascii="Arial" w:hAnsi="Arial" w:cs="Arial"/>
        </w:rPr>
        <w:t xml:space="preserve">, Elizabeth, Heather Fritz, Karen Shapiro, </w:t>
      </w:r>
      <w:proofErr w:type="spellStart"/>
      <w:r w:rsidRPr="00EB361C">
        <w:rPr>
          <w:rFonts w:ascii="Arial" w:hAnsi="Arial" w:cs="Arial"/>
        </w:rPr>
        <w:t>Jonna</w:t>
      </w:r>
      <w:proofErr w:type="spellEnd"/>
      <w:r w:rsidRPr="00EB361C">
        <w:rPr>
          <w:rFonts w:ascii="Arial" w:hAnsi="Arial" w:cs="Arial"/>
        </w:rPr>
        <w:t xml:space="preserve"> A. K. </w:t>
      </w:r>
      <w:proofErr w:type="spellStart"/>
      <w:r w:rsidRPr="00EB361C">
        <w:rPr>
          <w:rFonts w:ascii="Arial" w:hAnsi="Arial" w:cs="Arial"/>
        </w:rPr>
        <w:t>Mazet</w:t>
      </w:r>
      <w:proofErr w:type="spellEnd"/>
      <w:r w:rsidRPr="00EB361C">
        <w:rPr>
          <w:rFonts w:ascii="Arial" w:hAnsi="Arial" w:cs="Arial"/>
        </w:rPr>
        <w:t>, and Patricia A. Conrad.</w:t>
      </w:r>
      <w:proofErr w:type="gramEnd"/>
      <w:r w:rsidRPr="00EB361C">
        <w:rPr>
          <w:rFonts w:ascii="Arial" w:hAnsi="Arial" w:cs="Arial"/>
        </w:rPr>
        <w:t xml:space="preserve"> 2013. ‘Molecules to Modeling: Toxoplasma </w:t>
      </w:r>
      <w:proofErr w:type="spellStart"/>
      <w:r w:rsidRPr="00EB361C">
        <w:rPr>
          <w:rFonts w:ascii="Arial" w:hAnsi="Arial" w:cs="Arial"/>
        </w:rPr>
        <w:t>Gondii</w:t>
      </w:r>
      <w:proofErr w:type="spellEnd"/>
      <w:r w:rsidRPr="00EB361C">
        <w:rPr>
          <w:rFonts w:ascii="Arial" w:hAnsi="Arial" w:cs="Arial"/>
        </w:rPr>
        <w:t xml:space="preserve"> Oocysts at the Human-Animal-Environment Interface’. </w:t>
      </w:r>
      <w:r w:rsidRPr="00EB361C">
        <w:rPr>
          <w:rFonts w:ascii="Arial" w:hAnsi="Arial" w:cs="Arial"/>
          <w:i/>
          <w:iCs/>
        </w:rPr>
        <w:t>Comparative Immunology, Microbiology and Infectious Diseases</w:t>
      </w:r>
      <w:r w:rsidRPr="00EB361C">
        <w:rPr>
          <w:rFonts w:ascii="Arial" w:hAnsi="Arial" w:cs="Arial"/>
        </w:rPr>
        <w:t xml:space="preserve"> 36 (3): 217–31. doi:10.1016/j.cimid.2012.10.006.</w:t>
      </w:r>
    </w:p>
    <w:p w14:paraId="77415675" w14:textId="77777777" w:rsidR="00EB361C" w:rsidRPr="00EB361C" w:rsidRDefault="00EB361C" w:rsidP="00EB361C">
      <w:pPr>
        <w:pStyle w:val="Bibliography"/>
        <w:rPr>
          <w:rFonts w:ascii="Arial" w:hAnsi="Arial" w:cs="Arial"/>
        </w:rPr>
      </w:pPr>
      <w:proofErr w:type="spellStart"/>
      <w:proofErr w:type="gramStart"/>
      <w:r w:rsidRPr="00EB361C">
        <w:rPr>
          <w:rFonts w:ascii="Arial" w:hAnsi="Arial" w:cs="Arial"/>
        </w:rPr>
        <w:t>Wellen</w:t>
      </w:r>
      <w:proofErr w:type="spellEnd"/>
      <w:r w:rsidRPr="00EB361C">
        <w:rPr>
          <w:rFonts w:ascii="Arial" w:hAnsi="Arial" w:cs="Arial"/>
        </w:rPr>
        <w:t>, Kathryn E., and Craig B. Thompson.</w:t>
      </w:r>
      <w:proofErr w:type="gramEnd"/>
      <w:r w:rsidRPr="00EB361C">
        <w:rPr>
          <w:rFonts w:ascii="Arial" w:hAnsi="Arial" w:cs="Arial"/>
        </w:rPr>
        <w:t xml:space="preserve"> 2010. ‘Cellular Metabolic Stress: Considering How Cells Respond to Nutrient Excess’. </w:t>
      </w:r>
      <w:r w:rsidRPr="00EB361C">
        <w:rPr>
          <w:rFonts w:ascii="Arial" w:hAnsi="Arial" w:cs="Arial"/>
          <w:i/>
          <w:iCs/>
        </w:rPr>
        <w:t>Molecular Cell</w:t>
      </w:r>
      <w:r w:rsidRPr="00EB361C">
        <w:rPr>
          <w:rFonts w:ascii="Arial" w:hAnsi="Arial" w:cs="Arial"/>
        </w:rPr>
        <w:t xml:space="preserve"> 40 (2): 323–32. doi:10.1016/j.molcel.2010.10.004.</w:t>
      </w:r>
    </w:p>
    <w:p w14:paraId="209EC73C" w14:textId="77777777" w:rsidR="00EB361C" w:rsidRPr="00EB361C" w:rsidRDefault="00EB361C" w:rsidP="00EB361C">
      <w:pPr>
        <w:pStyle w:val="Bibliography"/>
        <w:rPr>
          <w:rFonts w:ascii="Arial" w:hAnsi="Arial" w:cs="Arial"/>
        </w:rPr>
      </w:pPr>
      <w:proofErr w:type="spellStart"/>
      <w:r w:rsidRPr="00EB361C">
        <w:rPr>
          <w:rFonts w:ascii="Arial" w:hAnsi="Arial" w:cs="Arial"/>
        </w:rPr>
        <w:t>Westermann</w:t>
      </w:r>
      <w:proofErr w:type="spellEnd"/>
      <w:r w:rsidRPr="00EB361C">
        <w:rPr>
          <w:rFonts w:ascii="Arial" w:hAnsi="Arial" w:cs="Arial"/>
        </w:rPr>
        <w:t xml:space="preserve">, Alexander J., Konrad U. </w:t>
      </w:r>
      <w:proofErr w:type="spellStart"/>
      <w:r w:rsidRPr="00EB361C">
        <w:rPr>
          <w:rFonts w:ascii="Arial" w:hAnsi="Arial" w:cs="Arial"/>
        </w:rPr>
        <w:t>Förstner</w:t>
      </w:r>
      <w:proofErr w:type="spellEnd"/>
      <w:r w:rsidRPr="00EB361C">
        <w:rPr>
          <w:rFonts w:ascii="Arial" w:hAnsi="Arial" w:cs="Arial"/>
        </w:rPr>
        <w:t xml:space="preserve">, Fabian Amman, Lars </w:t>
      </w:r>
      <w:proofErr w:type="spellStart"/>
      <w:r w:rsidRPr="00EB361C">
        <w:rPr>
          <w:rFonts w:ascii="Arial" w:hAnsi="Arial" w:cs="Arial"/>
        </w:rPr>
        <w:t>Barquist</w:t>
      </w:r>
      <w:proofErr w:type="spellEnd"/>
      <w:r w:rsidRPr="00EB361C">
        <w:rPr>
          <w:rFonts w:ascii="Arial" w:hAnsi="Arial" w:cs="Arial"/>
        </w:rPr>
        <w:t xml:space="preserve">, </w:t>
      </w:r>
      <w:proofErr w:type="spellStart"/>
      <w:r w:rsidRPr="00EB361C">
        <w:rPr>
          <w:rFonts w:ascii="Arial" w:hAnsi="Arial" w:cs="Arial"/>
        </w:rPr>
        <w:t>Yanjie</w:t>
      </w:r>
      <w:proofErr w:type="spellEnd"/>
      <w:r w:rsidRPr="00EB361C">
        <w:rPr>
          <w:rFonts w:ascii="Arial" w:hAnsi="Arial" w:cs="Arial"/>
        </w:rPr>
        <w:t xml:space="preserve"> Chao, Leon N. Schulte, Lydia Müller, Richard Reinhardt, Peter F. </w:t>
      </w:r>
      <w:proofErr w:type="spellStart"/>
      <w:r w:rsidRPr="00EB361C">
        <w:rPr>
          <w:rFonts w:ascii="Arial" w:hAnsi="Arial" w:cs="Arial"/>
        </w:rPr>
        <w:t>Stadler</w:t>
      </w:r>
      <w:proofErr w:type="spellEnd"/>
      <w:r w:rsidRPr="00EB361C">
        <w:rPr>
          <w:rFonts w:ascii="Arial" w:hAnsi="Arial" w:cs="Arial"/>
        </w:rPr>
        <w:t xml:space="preserve">, and </w:t>
      </w:r>
      <w:proofErr w:type="spellStart"/>
      <w:r w:rsidRPr="00EB361C">
        <w:rPr>
          <w:rFonts w:ascii="Arial" w:hAnsi="Arial" w:cs="Arial"/>
        </w:rPr>
        <w:t>Jörg</w:t>
      </w:r>
      <w:proofErr w:type="spellEnd"/>
      <w:r w:rsidRPr="00EB361C">
        <w:rPr>
          <w:rFonts w:ascii="Arial" w:hAnsi="Arial" w:cs="Arial"/>
        </w:rPr>
        <w:t xml:space="preserve"> Vogel. 2016. ‘Dual RNA-</w:t>
      </w:r>
      <w:proofErr w:type="spellStart"/>
      <w:r w:rsidRPr="00EB361C">
        <w:rPr>
          <w:rFonts w:ascii="Arial" w:hAnsi="Arial" w:cs="Arial"/>
        </w:rPr>
        <w:t>Seq</w:t>
      </w:r>
      <w:proofErr w:type="spellEnd"/>
      <w:r w:rsidRPr="00EB361C">
        <w:rPr>
          <w:rFonts w:ascii="Arial" w:hAnsi="Arial" w:cs="Arial"/>
        </w:rPr>
        <w:t xml:space="preserve"> Unveils Noncoding RNA Functions in Host–pathogen Interactions’. </w:t>
      </w:r>
      <w:r w:rsidRPr="00EB361C">
        <w:rPr>
          <w:rFonts w:ascii="Arial" w:hAnsi="Arial" w:cs="Arial"/>
          <w:i/>
          <w:iCs/>
        </w:rPr>
        <w:t>Nature</w:t>
      </w:r>
      <w:r w:rsidRPr="00EB361C">
        <w:rPr>
          <w:rFonts w:ascii="Arial" w:hAnsi="Arial" w:cs="Arial"/>
        </w:rPr>
        <w:t xml:space="preserve"> 529 (7587): 496–501. </w:t>
      </w:r>
      <w:proofErr w:type="gramStart"/>
      <w:r w:rsidRPr="00EB361C">
        <w:rPr>
          <w:rFonts w:ascii="Arial" w:hAnsi="Arial" w:cs="Arial"/>
        </w:rPr>
        <w:t>doi:</w:t>
      </w:r>
      <w:proofErr w:type="gramEnd"/>
      <w:r w:rsidRPr="00EB361C">
        <w:rPr>
          <w:rFonts w:ascii="Arial" w:hAnsi="Arial" w:cs="Arial"/>
        </w:rPr>
        <w:t>10.1038/nature16547.</w:t>
      </w:r>
    </w:p>
    <w:p w14:paraId="064DFE86" w14:textId="77777777" w:rsidR="00EB361C" w:rsidRPr="00EB361C" w:rsidRDefault="00EB361C" w:rsidP="00EB361C">
      <w:pPr>
        <w:pStyle w:val="Bibliography"/>
        <w:rPr>
          <w:rFonts w:ascii="Arial" w:hAnsi="Arial" w:cs="Arial"/>
        </w:rPr>
      </w:pPr>
      <w:r w:rsidRPr="00EB361C">
        <w:rPr>
          <w:rFonts w:ascii="Arial" w:hAnsi="Arial" w:cs="Arial"/>
        </w:rPr>
        <w:t xml:space="preserve">Xu, </w:t>
      </w:r>
      <w:proofErr w:type="spellStart"/>
      <w:r w:rsidRPr="00EB361C">
        <w:rPr>
          <w:rFonts w:ascii="Arial" w:hAnsi="Arial" w:cs="Arial"/>
        </w:rPr>
        <w:t>Xiaojin</w:t>
      </w:r>
      <w:proofErr w:type="spellEnd"/>
      <w:r w:rsidRPr="00EB361C">
        <w:rPr>
          <w:rFonts w:ascii="Arial" w:hAnsi="Arial" w:cs="Arial"/>
        </w:rPr>
        <w:t xml:space="preserve">, </w:t>
      </w:r>
      <w:proofErr w:type="spellStart"/>
      <w:r w:rsidRPr="00EB361C">
        <w:rPr>
          <w:rFonts w:ascii="Arial" w:hAnsi="Arial" w:cs="Arial"/>
        </w:rPr>
        <w:t>Yuemei</w:t>
      </w:r>
      <w:proofErr w:type="spellEnd"/>
      <w:r w:rsidRPr="00EB361C">
        <w:rPr>
          <w:rFonts w:ascii="Arial" w:hAnsi="Arial" w:cs="Arial"/>
        </w:rPr>
        <w:t xml:space="preserve"> Dong, </w:t>
      </w:r>
      <w:proofErr w:type="spellStart"/>
      <w:r w:rsidRPr="00EB361C">
        <w:rPr>
          <w:rFonts w:ascii="Arial" w:hAnsi="Arial" w:cs="Arial"/>
        </w:rPr>
        <w:t>Eappen</w:t>
      </w:r>
      <w:proofErr w:type="spellEnd"/>
      <w:r w:rsidRPr="00EB361C">
        <w:rPr>
          <w:rFonts w:ascii="Arial" w:hAnsi="Arial" w:cs="Arial"/>
        </w:rPr>
        <w:t xml:space="preserve"> G. Abraham, Anna </w:t>
      </w:r>
      <w:proofErr w:type="spellStart"/>
      <w:r w:rsidRPr="00EB361C">
        <w:rPr>
          <w:rFonts w:ascii="Arial" w:hAnsi="Arial" w:cs="Arial"/>
        </w:rPr>
        <w:t>Kocan</w:t>
      </w:r>
      <w:proofErr w:type="spellEnd"/>
      <w:r w:rsidRPr="00EB361C">
        <w:rPr>
          <w:rFonts w:ascii="Arial" w:hAnsi="Arial" w:cs="Arial"/>
        </w:rPr>
        <w:t xml:space="preserve">, Prakash Srinivasan, Anil K. Ghosh, Robert E. </w:t>
      </w:r>
      <w:proofErr w:type="spellStart"/>
      <w:r w:rsidRPr="00EB361C">
        <w:rPr>
          <w:rFonts w:ascii="Arial" w:hAnsi="Arial" w:cs="Arial"/>
        </w:rPr>
        <w:t>Sinden</w:t>
      </w:r>
      <w:proofErr w:type="spellEnd"/>
      <w:r w:rsidRPr="00EB361C">
        <w:rPr>
          <w:rFonts w:ascii="Arial" w:hAnsi="Arial" w:cs="Arial"/>
        </w:rPr>
        <w:t xml:space="preserve">, et al. 2005. </w:t>
      </w:r>
      <w:proofErr w:type="gramStart"/>
      <w:r w:rsidRPr="00EB361C">
        <w:rPr>
          <w:rFonts w:ascii="Arial" w:hAnsi="Arial" w:cs="Arial"/>
        </w:rPr>
        <w:t xml:space="preserve">‘Transcriptome Analysis of Anopheles </w:t>
      </w:r>
      <w:proofErr w:type="spellStart"/>
      <w:r w:rsidRPr="00EB361C">
        <w:rPr>
          <w:rFonts w:ascii="Arial" w:hAnsi="Arial" w:cs="Arial"/>
        </w:rPr>
        <w:t>Stephensi</w:t>
      </w:r>
      <w:proofErr w:type="spellEnd"/>
      <w:r w:rsidRPr="00EB361C">
        <w:rPr>
          <w:rFonts w:ascii="Arial" w:hAnsi="Arial" w:cs="Arial"/>
        </w:rPr>
        <w:t xml:space="preserve">-Plasmodium </w:t>
      </w:r>
      <w:proofErr w:type="spellStart"/>
      <w:r w:rsidRPr="00EB361C">
        <w:rPr>
          <w:rFonts w:ascii="Arial" w:hAnsi="Arial" w:cs="Arial"/>
        </w:rPr>
        <w:t>Berghei</w:t>
      </w:r>
      <w:proofErr w:type="spellEnd"/>
      <w:r w:rsidRPr="00EB361C">
        <w:rPr>
          <w:rFonts w:ascii="Arial" w:hAnsi="Arial" w:cs="Arial"/>
        </w:rPr>
        <w:t xml:space="preserve"> Interactions’.</w:t>
      </w:r>
      <w:proofErr w:type="gramEnd"/>
      <w:r w:rsidRPr="00EB361C">
        <w:rPr>
          <w:rFonts w:ascii="Arial" w:hAnsi="Arial" w:cs="Arial"/>
        </w:rPr>
        <w:t xml:space="preserve"> </w:t>
      </w:r>
      <w:r w:rsidRPr="00EB361C">
        <w:rPr>
          <w:rFonts w:ascii="Arial" w:hAnsi="Arial" w:cs="Arial"/>
          <w:i/>
          <w:iCs/>
        </w:rPr>
        <w:t>Molecular and Biochemical Parasitology</w:t>
      </w:r>
      <w:r w:rsidRPr="00EB361C">
        <w:rPr>
          <w:rFonts w:ascii="Arial" w:hAnsi="Arial" w:cs="Arial"/>
        </w:rPr>
        <w:t xml:space="preserve"> 142 (1): 76–87. doi:10.1016/j.molbiopara.2005.02.013.</w:t>
      </w:r>
    </w:p>
    <w:p w14:paraId="7772A94A" w14:textId="4E5BCB5D" w:rsidR="004313D6" w:rsidRDefault="00EE1F96">
      <w:pPr>
        <w:pStyle w:val="Bibliography"/>
      </w:pPr>
      <w:r>
        <w:fldChar w:fldCharType="end"/>
      </w:r>
    </w:p>
    <w:p w14:paraId="04D568AF" w14:textId="77777777" w:rsidR="004313D6" w:rsidRDefault="00EE1F96">
      <w:pPr>
        <w:pStyle w:val="Bibliography"/>
        <w:rPr>
          <w:rFonts w:ascii="Arial" w:hAnsi="Arial" w:cs="Arial"/>
        </w:rPr>
      </w:pPr>
      <w:proofErr w:type="spellStart"/>
      <w:r>
        <w:rPr>
          <w:rFonts w:ascii="Arial" w:hAnsi="Arial" w:cs="Arial"/>
        </w:rPr>
        <w:t>Gajria</w:t>
      </w:r>
      <w:proofErr w:type="spellEnd"/>
      <w:r>
        <w:rPr>
          <w:rFonts w:ascii="Arial" w:hAnsi="Arial" w:cs="Arial"/>
        </w:rPr>
        <w:t xml:space="preserve">, B., </w:t>
      </w:r>
      <w:proofErr w:type="spellStart"/>
      <w:r>
        <w:rPr>
          <w:rFonts w:ascii="Arial" w:hAnsi="Arial" w:cs="Arial"/>
        </w:rPr>
        <w:t>Bahl</w:t>
      </w:r>
      <w:proofErr w:type="spellEnd"/>
      <w:r>
        <w:rPr>
          <w:rFonts w:ascii="Arial" w:hAnsi="Arial" w:cs="Arial"/>
        </w:rPr>
        <w:t xml:space="preserve">, A., </w:t>
      </w:r>
      <w:proofErr w:type="spellStart"/>
      <w:r>
        <w:rPr>
          <w:rFonts w:ascii="Arial" w:hAnsi="Arial" w:cs="Arial"/>
        </w:rPr>
        <w:t>Brestelli</w:t>
      </w:r>
      <w:proofErr w:type="spellEnd"/>
      <w:r>
        <w:rPr>
          <w:rFonts w:ascii="Arial" w:hAnsi="Arial" w:cs="Arial"/>
        </w:rPr>
        <w:t xml:space="preserve">, J., </w:t>
      </w:r>
      <w:proofErr w:type="spellStart"/>
      <w:r>
        <w:rPr>
          <w:rFonts w:ascii="Arial" w:hAnsi="Arial" w:cs="Arial"/>
        </w:rPr>
        <w:t>Dommer</w:t>
      </w:r>
      <w:proofErr w:type="spellEnd"/>
      <w:r>
        <w:rPr>
          <w:rFonts w:ascii="Arial" w:hAnsi="Arial" w:cs="Arial"/>
        </w:rPr>
        <w:t xml:space="preserve">, J., Fischer, S., Gao, X., </w:t>
      </w:r>
      <w:proofErr w:type="spellStart"/>
      <w:r>
        <w:rPr>
          <w:rFonts w:ascii="Arial" w:hAnsi="Arial" w:cs="Arial"/>
        </w:rPr>
        <w:t>Heiges</w:t>
      </w:r>
      <w:proofErr w:type="spellEnd"/>
      <w:r>
        <w:rPr>
          <w:rFonts w:ascii="Arial" w:hAnsi="Arial" w:cs="Arial"/>
        </w:rPr>
        <w:t xml:space="preserve">, M., </w:t>
      </w:r>
      <w:proofErr w:type="spellStart"/>
      <w:r>
        <w:rPr>
          <w:rFonts w:ascii="Arial" w:hAnsi="Arial" w:cs="Arial"/>
        </w:rPr>
        <w:t>Iodice</w:t>
      </w:r>
      <w:proofErr w:type="spellEnd"/>
      <w:r>
        <w:rPr>
          <w:rFonts w:ascii="Arial" w:hAnsi="Arial" w:cs="Arial"/>
        </w:rPr>
        <w:t xml:space="preserve">, J., Kissinger, J.C., Mackey, A.J., </w:t>
      </w:r>
      <w:proofErr w:type="spellStart"/>
      <w:r>
        <w:rPr>
          <w:rFonts w:ascii="Arial" w:hAnsi="Arial" w:cs="Arial"/>
        </w:rPr>
        <w:t>Pinney</w:t>
      </w:r>
      <w:proofErr w:type="spellEnd"/>
      <w:r>
        <w:rPr>
          <w:rFonts w:ascii="Arial" w:hAnsi="Arial" w:cs="Arial"/>
        </w:rPr>
        <w:t xml:space="preserve">, D.F., </w:t>
      </w:r>
      <w:proofErr w:type="spellStart"/>
      <w:r>
        <w:rPr>
          <w:rFonts w:ascii="Arial" w:hAnsi="Arial" w:cs="Arial"/>
        </w:rPr>
        <w:t>Roos</w:t>
      </w:r>
      <w:proofErr w:type="spellEnd"/>
      <w:r>
        <w:rPr>
          <w:rFonts w:ascii="Arial" w:hAnsi="Arial" w:cs="Arial"/>
        </w:rPr>
        <w:t xml:space="preserve">, D.S., </w:t>
      </w:r>
      <w:proofErr w:type="spellStart"/>
      <w:r>
        <w:rPr>
          <w:rFonts w:ascii="Arial" w:hAnsi="Arial" w:cs="Arial"/>
        </w:rPr>
        <w:t>Stoeckert</w:t>
      </w:r>
      <w:proofErr w:type="spellEnd"/>
      <w:r>
        <w:rPr>
          <w:rFonts w:ascii="Arial" w:hAnsi="Arial" w:cs="Arial"/>
        </w:rPr>
        <w:t xml:space="preserve">, C.J., Wang, H., </w:t>
      </w:r>
      <w:proofErr w:type="spellStart"/>
      <w:r>
        <w:rPr>
          <w:rFonts w:ascii="Arial" w:hAnsi="Arial" w:cs="Arial"/>
        </w:rPr>
        <w:t>Brunk</w:t>
      </w:r>
      <w:proofErr w:type="spellEnd"/>
      <w:r>
        <w:rPr>
          <w:rFonts w:ascii="Arial" w:hAnsi="Arial" w:cs="Arial"/>
        </w:rPr>
        <w:t xml:space="preserve">, B.P., 2007. </w:t>
      </w:r>
      <w:proofErr w:type="spellStart"/>
      <w:r>
        <w:rPr>
          <w:rFonts w:ascii="Arial" w:hAnsi="Arial" w:cs="Arial"/>
        </w:rPr>
        <w:t>ToxoDB</w:t>
      </w:r>
      <w:proofErr w:type="spellEnd"/>
      <w:r>
        <w:rPr>
          <w:rFonts w:ascii="Arial" w:hAnsi="Arial" w:cs="Arial"/>
        </w:rPr>
        <w:t xml:space="preserve">: an integrated Toxoplasma </w:t>
      </w:r>
      <w:proofErr w:type="spellStart"/>
      <w:r>
        <w:rPr>
          <w:rFonts w:ascii="Arial" w:hAnsi="Arial" w:cs="Arial"/>
        </w:rPr>
        <w:t>gondii</w:t>
      </w:r>
      <w:proofErr w:type="spellEnd"/>
      <w:r>
        <w:rPr>
          <w:rFonts w:ascii="Arial" w:hAnsi="Arial" w:cs="Arial"/>
        </w:rPr>
        <w:t xml:space="preserve"> database resource. Nucleic Acids Res. 36, D553–D556. doi:10.1093/</w:t>
      </w:r>
      <w:proofErr w:type="spellStart"/>
      <w:r>
        <w:rPr>
          <w:rFonts w:ascii="Arial" w:hAnsi="Arial" w:cs="Arial"/>
        </w:rPr>
        <w:t>nar</w:t>
      </w:r>
      <w:proofErr w:type="spellEnd"/>
      <w:r>
        <w:rPr>
          <w:rFonts w:ascii="Arial" w:hAnsi="Arial" w:cs="Arial"/>
        </w:rPr>
        <w:t>/gkm981</w:t>
      </w:r>
    </w:p>
    <w:p w14:paraId="0A1DAB2A" w14:textId="77777777" w:rsidR="004313D6" w:rsidRDefault="00EE1F96">
      <w:pPr>
        <w:pStyle w:val="Bibliography"/>
        <w:rPr>
          <w:rFonts w:ascii="Arial" w:hAnsi="Arial" w:cs="Arial"/>
        </w:rPr>
      </w:pPr>
      <w:proofErr w:type="spellStart"/>
      <w:r>
        <w:rPr>
          <w:rFonts w:ascii="Arial" w:hAnsi="Arial" w:cs="Arial"/>
          <w:lang w:val="de-DE"/>
        </w:rPr>
        <w:t>Heitlinger</w:t>
      </w:r>
      <w:proofErr w:type="spellEnd"/>
      <w:r>
        <w:rPr>
          <w:rFonts w:ascii="Arial" w:hAnsi="Arial" w:cs="Arial"/>
          <w:lang w:val="de-DE"/>
        </w:rPr>
        <w:t xml:space="preserve">, E., </w:t>
      </w:r>
      <w:proofErr w:type="spellStart"/>
      <w:r>
        <w:rPr>
          <w:rFonts w:ascii="Arial" w:hAnsi="Arial" w:cs="Arial"/>
          <w:lang w:val="de-DE"/>
        </w:rPr>
        <w:t>Spork</w:t>
      </w:r>
      <w:proofErr w:type="spellEnd"/>
      <w:r>
        <w:rPr>
          <w:rFonts w:ascii="Arial" w:hAnsi="Arial" w:cs="Arial"/>
          <w:lang w:val="de-DE"/>
        </w:rPr>
        <w:t xml:space="preserve">, S., Lucius, R., Dieterich, C., 2014. </w:t>
      </w:r>
      <w:proofErr w:type="gramStart"/>
      <w:r>
        <w:rPr>
          <w:rFonts w:ascii="Arial" w:hAnsi="Arial" w:cs="Arial"/>
        </w:rPr>
        <w:t xml:space="preserve">The genome of </w:t>
      </w:r>
      <w:proofErr w:type="spellStart"/>
      <w:r>
        <w:rPr>
          <w:rFonts w:ascii="Arial" w:hAnsi="Arial" w:cs="Arial"/>
        </w:rPr>
        <w:t>Eimeria</w:t>
      </w:r>
      <w:proofErr w:type="spellEnd"/>
      <w:r>
        <w:rPr>
          <w:rFonts w:ascii="Arial" w:hAnsi="Arial" w:cs="Arial"/>
        </w:rPr>
        <w:t xml:space="preserve"> </w:t>
      </w:r>
      <w:proofErr w:type="spellStart"/>
      <w:r>
        <w:rPr>
          <w:rFonts w:ascii="Arial" w:hAnsi="Arial" w:cs="Arial"/>
        </w:rPr>
        <w:t>falciformis</w:t>
      </w:r>
      <w:proofErr w:type="spellEnd"/>
      <w:r>
        <w:rPr>
          <w:rFonts w:ascii="Arial" w:hAnsi="Arial" w:cs="Arial"/>
        </w:rPr>
        <w:t xml:space="preserve"> - reduction and specialization in a single host apicomplexan parasite.</w:t>
      </w:r>
      <w:proofErr w:type="gramEnd"/>
      <w:r>
        <w:rPr>
          <w:rFonts w:ascii="Arial" w:hAnsi="Arial" w:cs="Arial"/>
        </w:rPr>
        <w:t xml:space="preserve"> </w:t>
      </w:r>
      <w:proofErr w:type="gramStart"/>
      <w:r>
        <w:rPr>
          <w:rFonts w:ascii="Arial" w:hAnsi="Arial" w:cs="Arial"/>
        </w:rPr>
        <w:t>BMC Genomics 15, 696.</w:t>
      </w:r>
      <w:proofErr w:type="gramEnd"/>
      <w:r>
        <w:rPr>
          <w:rFonts w:ascii="Arial" w:hAnsi="Arial" w:cs="Arial"/>
        </w:rPr>
        <w:t xml:space="preserve"> </w:t>
      </w:r>
      <w:proofErr w:type="gramStart"/>
      <w:r>
        <w:rPr>
          <w:rFonts w:ascii="Arial" w:hAnsi="Arial" w:cs="Arial"/>
        </w:rPr>
        <w:t>doi:</w:t>
      </w:r>
      <w:proofErr w:type="gramEnd"/>
      <w:r>
        <w:rPr>
          <w:rFonts w:ascii="Arial" w:hAnsi="Arial" w:cs="Arial"/>
        </w:rPr>
        <w:t>10.1186/1471-2164-15-696</w:t>
      </w:r>
    </w:p>
    <w:p w14:paraId="2F3C1678" w14:textId="77777777" w:rsidR="004313D6" w:rsidRDefault="00EE1F96">
      <w:pPr>
        <w:pStyle w:val="Bibliography"/>
        <w:rPr>
          <w:rFonts w:ascii="Arial" w:hAnsi="Arial" w:cs="Arial"/>
        </w:rPr>
      </w:pPr>
      <w:r>
        <w:rPr>
          <w:rFonts w:ascii="Arial" w:hAnsi="Arial" w:cs="Arial"/>
        </w:rPr>
        <w:t xml:space="preserve">Langmead, B., </w:t>
      </w:r>
      <w:proofErr w:type="spellStart"/>
      <w:r>
        <w:rPr>
          <w:rFonts w:ascii="Arial" w:hAnsi="Arial" w:cs="Arial"/>
        </w:rPr>
        <w:t>Salzberg</w:t>
      </w:r>
      <w:proofErr w:type="spellEnd"/>
      <w:r>
        <w:rPr>
          <w:rFonts w:ascii="Arial" w:hAnsi="Arial" w:cs="Arial"/>
        </w:rPr>
        <w:t xml:space="preserve">, S.L., 2012. </w:t>
      </w:r>
      <w:proofErr w:type="gramStart"/>
      <w:r>
        <w:rPr>
          <w:rFonts w:ascii="Arial" w:hAnsi="Arial" w:cs="Arial"/>
        </w:rPr>
        <w:t>Fast gapped-read alignment with Bowtie 2.</w:t>
      </w:r>
      <w:proofErr w:type="gramEnd"/>
      <w:r>
        <w:rPr>
          <w:rFonts w:ascii="Arial" w:hAnsi="Arial" w:cs="Arial"/>
        </w:rPr>
        <w:t xml:space="preserve"> Nat. Methods 9, 357–359. doi:10.1038/nmeth.1923</w:t>
      </w:r>
    </w:p>
    <w:p w14:paraId="2F36B384" w14:textId="77777777" w:rsidR="004313D6" w:rsidRDefault="00EE1F96">
      <w:pPr>
        <w:pStyle w:val="Bibliography"/>
        <w:rPr>
          <w:rFonts w:ascii="Arial" w:hAnsi="Arial" w:cs="Arial"/>
        </w:rPr>
      </w:pPr>
      <w:r>
        <w:rPr>
          <w:rFonts w:ascii="Arial" w:hAnsi="Arial" w:cs="Arial"/>
        </w:rPr>
        <w:t xml:space="preserve">Liao, Y., Smyth, G.K., Shi, W., 2014. </w:t>
      </w:r>
      <w:proofErr w:type="spellStart"/>
      <w:proofErr w:type="gramStart"/>
      <w:r>
        <w:rPr>
          <w:rFonts w:ascii="Arial" w:hAnsi="Arial" w:cs="Arial"/>
        </w:rPr>
        <w:t>featureCounts</w:t>
      </w:r>
      <w:proofErr w:type="spellEnd"/>
      <w:proofErr w:type="gramEnd"/>
      <w:r>
        <w:rPr>
          <w:rFonts w:ascii="Arial" w:hAnsi="Arial" w:cs="Arial"/>
        </w:rPr>
        <w:t>: an efficient general purpose program for assigning sequence reads to genomic features. Bioinformatics 30, 923–930. doi:10.1093/bioinformatics/btt656</w:t>
      </w:r>
    </w:p>
    <w:p w14:paraId="60919216" w14:textId="77777777" w:rsidR="004313D6" w:rsidRDefault="00EE1F96">
      <w:pPr>
        <w:pStyle w:val="Bibliography"/>
        <w:rPr>
          <w:rFonts w:ascii="Arial" w:hAnsi="Arial" w:cs="Arial"/>
        </w:rPr>
      </w:pPr>
      <w:proofErr w:type="spellStart"/>
      <w:proofErr w:type="gramStart"/>
      <w:r>
        <w:rPr>
          <w:rFonts w:ascii="Arial" w:hAnsi="Arial" w:cs="Arial"/>
        </w:rPr>
        <w:t>Lovegrove</w:t>
      </w:r>
      <w:proofErr w:type="spellEnd"/>
      <w:r>
        <w:rPr>
          <w:rFonts w:ascii="Arial" w:hAnsi="Arial" w:cs="Arial"/>
        </w:rPr>
        <w:t xml:space="preserve">, F.E., Peña-Castillo, L., Mohammad, N., Liles, W.C., Hughes, T.R., </w:t>
      </w:r>
      <w:proofErr w:type="spellStart"/>
      <w:r>
        <w:rPr>
          <w:rFonts w:ascii="Arial" w:hAnsi="Arial" w:cs="Arial"/>
        </w:rPr>
        <w:t>Kain</w:t>
      </w:r>
      <w:proofErr w:type="spellEnd"/>
      <w:r>
        <w:rPr>
          <w:rFonts w:ascii="Arial" w:hAnsi="Arial" w:cs="Arial"/>
        </w:rPr>
        <w:t>, K.C., 2006.</w:t>
      </w:r>
      <w:proofErr w:type="gramEnd"/>
      <w:r>
        <w:rPr>
          <w:rFonts w:ascii="Arial" w:hAnsi="Arial" w:cs="Arial"/>
        </w:rPr>
        <w:t xml:space="preserve"> Simultaneous host and parasite expression profiling identifies tissue-specific transcriptional programs associated with susceptibility or resistance to experimental cerebral malaria. </w:t>
      </w:r>
      <w:proofErr w:type="gramStart"/>
      <w:r>
        <w:rPr>
          <w:rFonts w:ascii="Arial" w:hAnsi="Arial" w:cs="Arial"/>
        </w:rPr>
        <w:t>BMC Genomics 7, 295.</w:t>
      </w:r>
      <w:proofErr w:type="gramEnd"/>
      <w:r>
        <w:rPr>
          <w:rFonts w:ascii="Arial" w:hAnsi="Arial" w:cs="Arial"/>
        </w:rPr>
        <w:t xml:space="preserve"> </w:t>
      </w:r>
      <w:proofErr w:type="gramStart"/>
      <w:r>
        <w:rPr>
          <w:rFonts w:ascii="Arial" w:hAnsi="Arial" w:cs="Arial"/>
        </w:rPr>
        <w:t>doi:</w:t>
      </w:r>
      <w:proofErr w:type="gramEnd"/>
      <w:r>
        <w:rPr>
          <w:rFonts w:ascii="Arial" w:hAnsi="Arial" w:cs="Arial"/>
        </w:rPr>
        <w:t>10.1186/1471-2164-7-295</w:t>
      </w:r>
    </w:p>
    <w:p w14:paraId="4B9E4C9A" w14:textId="77777777" w:rsidR="004313D6" w:rsidRDefault="00EE1F96">
      <w:pPr>
        <w:pStyle w:val="Bibliography"/>
        <w:rPr>
          <w:rFonts w:ascii="Arial" w:hAnsi="Arial" w:cs="Arial"/>
        </w:rPr>
      </w:pPr>
      <w:proofErr w:type="spellStart"/>
      <w:r>
        <w:rPr>
          <w:rFonts w:ascii="Arial" w:hAnsi="Arial" w:cs="Arial"/>
        </w:rPr>
        <w:t>Mesfin</w:t>
      </w:r>
      <w:proofErr w:type="spellEnd"/>
      <w:r>
        <w:rPr>
          <w:rFonts w:ascii="Arial" w:hAnsi="Arial" w:cs="Arial"/>
        </w:rPr>
        <w:t xml:space="preserve">, G.M., Bellamy, J.E., 1978. The life cycle of </w:t>
      </w:r>
      <w:proofErr w:type="spellStart"/>
      <w:r>
        <w:rPr>
          <w:rFonts w:ascii="Arial" w:hAnsi="Arial" w:cs="Arial"/>
        </w:rPr>
        <w:t>Eimeria</w:t>
      </w:r>
      <w:proofErr w:type="spellEnd"/>
      <w:r>
        <w:rPr>
          <w:rFonts w:ascii="Arial" w:hAnsi="Arial" w:cs="Arial"/>
        </w:rPr>
        <w:t xml:space="preserve"> </w:t>
      </w:r>
      <w:proofErr w:type="spellStart"/>
      <w:r>
        <w:rPr>
          <w:rFonts w:ascii="Arial" w:hAnsi="Arial" w:cs="Arial"/>
        </w:rPr>
        <w:t>falciformis</w:t>
      </w:r>
      <w:proofErr w:type="spellEnd"/>
      <w:r>
        <w:rPr>
          <w:rFonts w:ascii="Arial" w:hAnsi="Arial" w:cs="Arial"/>
        </w:rPr>
        <w:t xml:space="preserve"> var. </w:t>
      </w:r>
      <w:proofErr w:type="spellStart"/>
      <w:r>
        <w:rPr>
          <w:rFonts w:ascii="Arial" w:hAnsi="Arial" w:cs="Arial"/>
        </w:rPr>
        <w:t>pragensis</w:t>
      </w:r>
      <w:proofErr w:type="spellEnd"/>
      <w:r>
        <w:rPr>
          <w:rFonts w:ascii="Arial" w:hAnsi="Arial" w:cs="Arial"/>
        </w:rPr>
        <w:t xml:space="preserve"> (</w:t>
      </w:r>
      <w:proofErr w:type="spellStart"/>
      <w:r>
        <w:rPr>
          <w:rFonts w:ascii="Arial" w:hAnsi="Arial" w:cs="Arial"/>
        </w:rPr>
        <w:t>Sporozoa</w:t>
      </w:r>
      <w:proofErr w:type="spellEnd"/>
      <w:r>
        <w:rPr>
          <w:rFonts w:ascii="Arial" w:hAnsi="Arial" w:cs="Arial"/>
        </w:rPr>
        <w:t xml:space="preserve">: </w:t>
      </w:r>
      <w:proofErr w:type="spellStart"/>
      <w:r>
        <w:rPr>
          <w:rFonts w:ascii="Arial" w:hAnsi="Arial" w:cs="Arial"/>
        </w:rPr>
        <w:t>Coccidia</w:t>
      </w:r>
      <w:proofErr w:type="spellEnd"/>
      <w:r>
        <w:rPr>
          <w:rFonts w:ascii="Arial" w:hAnsi="Arial" w:cs="Arial"/>
        </w:rPr>
        <w:t xml:space="preserve">) in the mouse, Mus </w:t>
      </w:r>
      <w:proofErr w:type="spellStart"/>
      <w:r>
        <w:rPr>
          <w:rFonts w:ascii="Arial" w:hAnsi="Arial" w:cs="Arial"/>
        </w:rPr>
        <w:t>musculus</w:t>
      </w:r>
      <w:proofErr w:type="spellEnd"/>
      <w:r>
        <w:rPr>
          <w:rFonts w:ascii="Arial" w:hAnsi="Arial" w:cs="Arial"/>
        </w:rPr>
        <w:t xml:space="preserve">. J. </w:t>
      </w:r>
      <w:proofErr w:type="spellStart"/>
      <w:r>
        <w:rPr>
          <w:rFonts w:ascii="Arial" w:hAnsi="Arial" w:cs="Arial"/>
        </w:rPr>
        <w:t>Parasitol</w:t>
      </w:r>
      <w:proofErr w:type="spellEnd"/>
      <w:r>
        <w:rPr>
          <w:rFonts w:ascii="Arial" w:hAnsi="Arial" w:cs="Arial"/>
        </w:rPr>
        <w:t>. 64, 696–705.</w:t>
      </w:r>
    </w:p>
    <w:p w14:paraId="12ED9E65" w14:textId="77777777" w:rsidR="004313D6" w:rsidRDefault="00EE1F96">
      <w:pPr>
        <w:pStyle w:val="Bibliography"/>
        <w:rPr>
          <w:rFonts w:ascii="Arial" w:hAnsi="Arial" w:cs="Arial"/>
        </w:rPr>
      </w:pPr>
      <w:proofErr w:type="spellStart"/>
      <w:r>
        <w:rPr>
          <w:rFonts w:ascii="Arial" w:hAnsi="Arial" w:cs="Arial"/>
        </w:rPr>
        <w:t>Periz</w:t>
      </w:r>
      <w:proofErr w:type="spellEnd"/>
      <w:r>
        <w:rPr>
          <w:rFonts w:ascii="Arial" w:hAnsi="Arial" w:cs="Arial"/>
        </w:rPr>
        <w:t xml:space="preserve">, J., Gill, A.C., Hunt, L., Brown, P., </w:t>
      </w:r>
      <w:proofErr w:type="spellStart"/>
      <w:r>
        <w:rPr>
          <w:rFonts w:ascii="Arial" w:hAnsi="Arial" w:cs="Arial"/>
        </w:rPr>
        <w:t>Tomley</w:t>
      </w:r>
      <w:proofErr w:type="spellEnd"/>
      <w:r>
        <w:rPr>
          <w:rFonts w:ascii="Arial" w:hAnsi="Arial" w:cs="Arial"/>
        </w:rPr>
        <w:t xml:space="preserve">, F.M., 2007. The </w:t>
      </w:r>
      <w:proofErr w:type="spellStart"/>
      <w:r>
        <w:rPr>
          <w:rFonts w:ascii="Arial" w:hAnsi="Arial" w:cs="Arial"/>
        </w:rPr>
        <w:t>Microneme</w:t>
      </w:r>
      <w:proofErr w:type="spellEnd"/>
      <w:r>
        <w:rPr>
          <w:rFonts w:ascii="Arial" w:hAnsi="Arial" w:cs="Arial"/>
        </w:rPr>
        <w:t xml:space="preserve"> Proteins EtMIC4 and EtMIC5 of </w:t>
      </w:r>
      <w:proofErr w:type="spellStart"/>
      <w:r>
        <w:rPr>
          <w:rFonts w:ascii="Arial" w:hAnsi="Arial" w:cs="Arial"/>
        </w:rPr>
        <w:t>Eimeria</w:t>
      </w:r>
      <w:proofErr w:type="spellEnd"/>
      <w:r>
        <w:rPr>
          <w:rFonts w:ascii="Arial" w:hAnsi="Arial" w:cs="Arial"/>
        </w:rPr>
        <w:t xml:space="preserve"> </w:t>
      </w:r>
      <w:proofErr w:type="spellStart"/>
      <w:r>
        <w:rPr>
          <w:rFonts w:ascii="Arial" w:hAnsi="Arial" w:cs="Arial"/>
        </w:rPr>
        <w:t>tenella</w:t>
      </w:r>
      <w:proofErr w:type="spellEnd"/>
      <w:r>
        <w:rPr>
          <w:rFonts w:ascii="Arial" w:hAnsi="Arial" w:cs="Arial"/>
        </w:rPr>
        <w:t xml:space="preserve"> Form a Novel, Ultra-high Molecular Mass Protein Complex That Binds Target Host Cells. J. Biol. Chem. 282, 16891–16898. doi:10.1074/jbc.M702407200</w:t>
      </w:r>
    </w:p>
    <w:p w14:paraId="40E23221" w14:textId="77777777" w:rsidR="004313D6" w:rsidRDefault="00EE1F96">
      <w:pPr>
        <w:pStyle w:val="Bibliography"/>
        <w:rPr>
          <w:rFonts w:ascii="Arial" w:hAnsi="Arial" w:cs="Arial"/>
        </w:rPr>
      </w:pPr>
      <w:proofErr w:type="gramStart"/>
      <w:r>
        <w:rPr>
          <w:rFonts w:ascii="Arial" w:hAnsi="Arial" w:cs="Arial"/>
        </w:rPr>
        <w:t xml:space="preserve">Reid, A.J., </w:t>
      </w:r>
      <w:proofErr w:type="spellStart"/>
      <w:r>
        <w:rPr>
          <w:rFonts w:ascii="Arial" w:hAnsi="Arial" w:cs="Arial"/>
        </w:rPr>
        <w:t>Berriman</w:t>
      </w:r>
      <w:proofErr w:type="spellEnd"/>
      <w:r>
        <w:rPr>
          <w:rFonts w:ascii="Arial" w:hAnsi="Arial" w:cs="Arial"/>
        </w:rPr>
        <w:t>, M., 2012.</w:t>
      </w:r>
      <w:proofErr w:type="gramEnd"/>
      <w:r>
        <w:rPr>
          <w:rFonts w:ascii="Arial" w:hAnsi="Arial" w:cs="Arial"/>
        </w:rPr>
        <w:t xml:space="preserve"> Genes involved in host–parasite interactions can be revealed by their correlated expression. </w:t>
      </w:r>
      <w:proofErr w:type="gramStart"/>
      <w:r>
        <w:rPr>
          <w:rFonts w:ascii="Arial" w:hAnsi="Arial" w:cs="Arial"/>
        </w:rPr>
        <w:t>Nucleic Acids Res. gks1340.</w:t>
      </w:r>
      <w:proofErr w:type="gramEnd"/>
      <w:r>
        <w:rPr>
          <w:rFonts w:ascii="Arial" w:hAnsi="Arial" w:cs="Arial"/>
        </w:rPr>
        <w:t xml:space="preserve"> doi:10.1093/</w:t>
      </w:r>
      <w:proofErr w:type="spellStart"/>
      <w:r>
        <w:rPr>
          <w:rFonts w:ascii="Arial" w:hAnsi="Arial" w:cs="Arial"/>
        </w:rPr>
        <w:t>nar</w:t>
      </w:r>
      <w:proofErr w:type="spellEnd"/>
      <w:r>
        <w:rPr>
          <w:rFonts w:ascii="Arial" w:hAnsi="Arial" w:cs="Arial"/>
        </w:rPr>
        <w:t>/gks1340</w:t>
      </w:r>
    </w:p>
    <w:p w14:paraId="40A9E09F" w14:textId="77777777" w:rsidR="004313D6" w:rsidRDefault="00EE1F96">
      <w:pPr>
        <w:pStyle w:val="Bibliography"/>
        <w:rPr>
          <w:rFonts w:ascii="Arial" w:hAnsi="Arial" w:cs="Arial"/>
          <w:lang w:val="de-DE"/>
        </w:rPr>
      </w:pPr>
      <w:proofErr w:type="spellStart"/>
      <w:proofErr w:type="gramStart"/>
      <w:r>
        <w:rPr>
          <w:rFonts w:ascii="Arial" w:hAnsi="Arial" w:cs="Arial"/>
        </w:rPr>
        <w:t>Schmid</w:t>
      </w:r>
      <w:proofErr w:type="spellEnd"/>
      <w:r>
        <w:rPr>
          <w:rFonts w:ascii="Arial" w:hAnsi="Arial" w:cs="Arial"/>
        </w:rPr>
        <w:t>, M., 2014.</w:t>
      </w:r>
      <w:proofErr w:type="gramEnd"/>
      <w:r>
        <w:rPr>
          <w:rFonts w:ascii="Arial" w:hAnsi="Arial" w:cs="Arial"/>
        </w:rPr>
        <w:t xml:space="preserve"> </w:t>
      </w:r>
      <w:proofErr w:type="spellStart"/>
      <w:proofErr w:type="gramStart"/>
      <w:r>
        <w:rPr>
          <w:rFonts w:ascii="Arial" w:hAnsi="Arial" w:cs="Arial"/>
        </w:rPr>
        <w:t>Eimeria</w:t>
      </w:r>
      <w:proofErr w:type="spellEnd"/>
      <w:r>
        <w:rPr>
          <w:rFonts w:ascii="Arial" w:hAnsi="Arial" w:cs="Arial"/>
        </w:rPr>
        <w:t xml:space="preserve"> </w:t>
      </w:r>
      <w:proofErr w:type="spellStart"/>
      <w:r>
        <w:rPr>
          <w:rFonts w:ascii="Arial" w:hAnsi="Arial" w:cs="Arial"/>
        </w:rPr>
        <w:t>falciformis</w:t>
      </w:r>
      <w:proofErr w:type="spellEnd"/>
      <w:r>
        <w:rPr>
          <w:rFonts w:ascii="Arial" w:hAnsi="Arial" w:cs="Arial"/>
        </w:rPr>
        <w:t xml:space="preserve"> Infection of Mouse Cells Identifies Host Determinants of Parasite Development.</w:t>
      </w:r>
      <w:proofErr w:type="gramEnd"/>
      <w:r>
        <w:rPr>
          <w:rFonts w:ascii="Arial" w:hAnsi="Arial" w:cs="Arial"/>
        </w:rPr>
        <w:t xml:space="preserve"> </w:t>
      </w:r>
      <w:r>
        <w:rPr>
          <w:rFonts w:ascii="Arial" w:hAnsi="Arial" w:cs="Arial"/>
          <w:lang w:val="de-DE"/>
        </w:rPr>
        <w:t>Humboldt-Universität zu Berlin.</w:t>
      </w:r>
    </w:p>
    <w:p w14:paraId="501B1C49" w14:textId="77777777" w:rsidR="004313D6" w:rsidRDefault="00EE1F96">
      <w:pPr>
        <w:pStyle w:val="Bibliography"/>
        <w:rPr>
          <w:rFonts w:ascii="Arial" w:hAnsi="Arial" w:cs="Arial"/>
        </w:rPr>
      </w:pPr>
      <w:r>
        <w:rPr>
          <w:rFonts w:ascii="Arial" w:hAnsi="Arial" w:cs="Arial"/>
          <w:lang w:val="de-DE"/>
        </w:rPr>
        <w:t xml:space="preserve">Schmid, M., Lehmann, M.J., Lucius, R., Gupta, N., 2012. </w:t>
      </w:r>
      <w:r>
        <w:rPr>
          <w:rFonts w:ascii="Arial" w:hAnsi="Arial" w:cs="Arial"/>
        </w:rPr>
        <w:t xml:space="preserve">Apicomplexan parasite, </w:t>
      </w:r>
      <w:proofErr w:type="spellStart"/>
      <w:r>
        <w:rPr>
          <w:rFonts w:ascii="Arial" w:hAnsi="Arial" w:cs="Arial"/>
        </w:rPr>
        <w:t>Eimeria</w:t>
      </w:r>
      <w:proofErr w:type="spellEnd"/>
      <w:r>
        <w:rPr>
          <w:rFonts w:ascii="Arial" w:hAnsi="Arial" w:cs="Arial"/>
        </w:rPr>
        <w:t xml:space="preserve"> </w:t>
      </w:r>
      <w:proofErr w:type="spellStart"/>
      <w:r>
        <w:rPr>
          <w:rFonts w:ascii="Arial" w:hAnsi="Arial" w:cs="Arial"/>
        </w:rPr>
        <w:t>falciformis</w:t>
      </w:r>
      <w:proofErr w:type="spellEnd"/>
      <w:r>
        <w:rPr>
          <w:rFonts w:ascii="Arial" w:hAnsi="Arial" w:cs="Arial"/>
        </w:rPr>
        <w:t>, co-opts host tryptophan catabolism for life cycle progression in mouse. J. Biol. Chem. 287, 20197–20207. doi:10.1074/jbc.M112.351999</w:t>
      </w:r>
    </w:p>
    <w:p w14:paraId="3B190545" w14:textId="77777777" w:rsidR="004313D6" w:rsidRDefault="00EE1F96">
      <w:pPr>
        <w:pStyle w:val="Bibliography"/>
        <w:rPr>
          <w:rFonts w:ascii="Arial" w:hAnsi="Arial" w:cs="Arial"/>
        </w:rPr>
      </w:pPr>
      <w:proofErr w:type="spellStart"/>
      <w:r>
        <w:rPr>
          <w:rFonts w:ascii="Arial" w:hAnsi="Arial" w:cs="Arial"/>
        </w:rPr>
        <w:lastRenderedPageBreak/>
        <w:t>Stange</w:t>
      </w:r>
      <w:proofErr w:type="spellEnd"/>
      <w:r>
        <w:rPr>
          <w:rFonts w:ascii="Arial" w:hAnsi="Arial" w:cs="Arial"/>
        </w:rPr>
        <w:t xml:space="preserve">, J., </w:t>
      </w:r>
      <w:proofErr w:type="spellStart"/>
      <w:r>
        <w:rPr>
          <w:rFonts w:ascii="Arial" w:hAnsi="Arial" w:cs="Arial"/>
        </w:rPr>
        <w:t>n.d.</w:t>
      </w:r>
      <w:proofErr w:type="spellEnd"/>
      <w:r>
        <w:rPr>
          <w:rFonts w:ascii="Arial" w:hAnsi="Arial" w:cs="Arial"/>
        </w:rPr>
        <w:t xml:space="preserve"> Studies on host-pathogen interactions at mucosal barrier surfaces using the murine intestinal parasite </w:t>
      </w:r>
      <w:proofErr w:type="spellStart"/>
      <w:r>
        <w:rPr>
          <w:rFonts w:ascii="Arial" w:hAnsi="Arial" w:cs="Arial"/>
        </w:rPr>
        <w:t>Eimeria</w:t>
      </w:r>
      <w:proofErr w:type="spellEnd"/>
      <w:r>
        <w:rPr>
          <w:rFonts w:ascii="Arial" w:hAnsi="Arial" w:cs="Arial"/>
        </w:rPr>
        <w:t xml:space="preserve"> </w:t>
      </w:r>
      <w:proofErr w:type="spellStart"/>
      <w:r>
        <w:rPr>
          <w:rFonts w:ascii="Arial" w:hAnsi="Arial" w:cs="Arial"/>
        </w:rPr>
        <w:t>falciformis</w:t>
      </w:r>
      <w:proofErr w:type="spellEnd"/>
      <w:r>
        <w:rPr>
          <w:rFonts w:ascii="Arial" w:hAnsi="Arial" w:cs="Arial"/>
        </w:rPr>
        <w:t>.</w:t>
      </w:r>
    </w:p>
    <w:p w14:paraId="49EBFF5C" w14:textId="77777777" w:rsidR="004313D6" w:rsidRDefault="00EE1F96">
      <w:pPr>
        <w:pStyle w:val="Bibliography"/>
        <w:rPr>
          <w:rFonts w:ascii="Arial" w:hAnsi="Arial" w:cs="Arial"/>
          <w:lang w:val="de-DE"/>
        </w:rPr>
      </w:pPr>
      <w:proofErr w:type="spellStart"/>
      <w:r>
        <w:rPr>
          <w:rFonts w:ascii="Arial" w:hAnsi="Arial" w:cs="Arial"/>
        </w:rPr>
        <w:t>Stange</w:t>
      </w:r>
      <w:proofErr w:type="spellEnd"/>
      <w:r>
        <w:rPr>
          <w:rFonts w:ascii="Arial" w:hAnsi="Arial" w:cs="Arial"/>
        </w:rPr>
        <w:t xml:space="preserve">, J., Hepworth, M.R., Rausch, S., </w:t>
      </w:r>
      <w:proofErr w:type="spellStart"/>
      <w:r>
        <w:rPr>
          <w:rFonts w:ascii="Arial" w:hAnsi="Arial" w:cs="Arial"/>
        </w:rPr>
        <w:t>Zajic</w:t>
      </w:r>
      <w:proofErr w:type="spellEnd"/>
      <w:r>
        <w:rPr>
          <w:rFonts w:ascii="Arial" w:hAnsi="Arial" w:cs="Arial"/>
        </w:rPr>
        <w:t xml:space="preserve">, L., </w:t>
      </w:r>
      <w:proofErr w:type="spellStart"/>
      <w:r>
        <w:rPr>
          <w:rFonts w:ascii="Arial" w:hAnsi="Arial" w:cs="Arial"/>
        </w:rPr>
        <w:t>Kühl</w:t>
      </w:r>
      <w:proofErr w:type="spellEnd"/>
      <w:r>
        <w:rPr>
          <w:rFonts w:ascii="Arial" w:hAnsi="Arial" w:cs="Arial"/>
        </w:rPr>
        <w:t xml:space="preserve">, A.A., </w:t>
      </w:r>
      <w:proofErr w:type="spellStart"/>
      <w:r>
        <w:rPr>
          <w:rFonts w:ascii="Arial" w:hAnsi="Arial" w:cs="Arial"/>
        </w:rPr>
        <w:t>Uyttenhove</w:t>
      </w:r>
      <w:proofErr w:type="spellEnd"/>
      <w:r>
        <w:rPr>
          <w:rFonts w:ascii="Arial" w:hAnsi="Arial" w:cs="Arial"/>
        </w:rPr>
        <w:t xml:space="preserve">, C., </w:t>
      </w:r>
      <w:proofErr w:type="spellStart"/>
      <w:r>
        <w:rPr>
          <w:rFonts w:ascii="Arial" w:hAnsi="Arial" w:cs="Arial"/>
        </w:rPr>
        <w:t>Renauld</w:t>
      </w:r>
      <w:proofErr w:type="spellEnd"/>
      <w:r>
        <w:rPr>
          <w:rFonts w:ascii="Arial" w:hAnsi="Arial" w:cs="Arial"/>
        </w:rPr>
        <w:t xml:space="preserve">, J.-C., Hartmann, S., Lucius, R., 2012. IL-22 mediates host defense against an intestinal intracellular parasite in the absence of IFN-γ at the cost of Th17-driven immunopathology. </w:t>
      </w:r>
      <w:r>
        <w:rPr>
          <w:rFonts w:ascii="Arial" w:hAnsi="Arial" w:cs="Arial"/>
          <w:lang w:val="de-DE"/>
        </w:rPr>
        <w:t xml:space="preserve">J. </w:t>
      </w:r>
      <w:proofErr w:type="spellStart"/>
      <w:r>
        <w:rPr>
          <w:rFonts w:ascii="Arial" w:hAnsi="Arial" w:cs="Arial"/>
          <w:lang w:val="de-DE"/>
        </w:rPr>
        <w:t>Immunol</w:t>
      </w:r>
      <w:proofErr w:type="spellEnd"/>
      <w:r>
        <w:rPr>
          <w:rFonts w:ascii="Arial" w:hAnsi="Arial" w:cs="Arial"/>
          <w:lang w:val="de-DE"/>
        </w:rPr>
        <w:t xml:space="preserve">. </w:t>
      </w:r>
      <w:proofErr w:type="spellStart"/>
      <w:r>
        <w:rPr>
          <w:rFonts w:ascii="Arial" w:hAnsi="Arial" w:cs="Arial"/>
          <w:lang w:val="de-DE"/>
        </w:rPr>
        <w:t>Baltim</w:t>
      </w:r>
      <w:proofErr w:type="spellEnd"/>
      <w:r>
        <w:rPr>
          <w:rFonts w:ascii="Arial" w:hAnsi="Arial" w:cs="Arial"/>
          <w:lang w:val="de-DE"/>
        </w:rPr>
        <w:t xml:space="preserve">. </w:t>
      </w:r>
      <w:proofErr w:type="spellStart"/>
      <w:r>
        <w:rPr>
          <w:rFonts w:ascii="Arial" w:hAnsi="Arial" w:cs="Arial"/>
          <w:lang w:val="de-DE"/>
        </w:rPr>
        <w:t>Md</w:t>
      </w:r>
      <w:proofErr w:type="spellEnd"/>
      <w:r>
        <w:rPr>
          <w:rFonts w:ascii="Arial" w:hAnsi="Arial" w:cs="Arial"/>
          <w:lang w:val="de-DE"/>
        </w:rPr>
        <w:t xml:space="preserve"> 1950 188, 2410–8. doi:10.4049/jimmunol.1102062</w:t>
      </w:r>
    </w:p>
    <w:p w14:paraId="7DB03759" w14:textId="77777777" w:rsidR="004313D6" w:rsidRDefault="00EE1F96">
      <w:pPr>
        <w:pStyle w:val="Bibliography"/>
        <w:rPr>
          <w:rFonts w:ascii="Arial" w:hAnsi="Arial" w:cs="Arial"/>
        </w:rPr>
      </w:pPr>
      <w:proofErr w:type="spellStart"/>
      <w:r>
        <w:rPr>
          <w:rFonts w:ascii="Arial" w:hAnsi="Arial" w:cs="Arial"/>
          <w:lang w:val="de-DE"/>
        </w:rPr>
        <w:t>Trapnell</w:t>
      </w:r>
      <w:proofErr w:type="spellEnd"/>
      <w:r>
        <w:rPr>
          <w:rFonts w:ascii="Arial" w:hAnsi="Arial" w:cs="Arial"/>
          <w:lang w:val="de-DE"/>
        </w:rPr>
        <w:t xml:space="preserve">, C., </w:t>
      </w:r>
      <w:proofErr w:type="spellStart"/>
      <w:r>
        <w:rPr>
          <w:rFonts w:ascii="Arial" w:hAnsi="Arial" w:cs="Arial"/>
          <w:lang w:val="de-DE"/>
        </w:rPr>
        <w:t>Pachter</w:t>
      </w:r>
      <w:proofErr w:type="spellEnd"/>
      <w:r>
        <w:rPr>
          <w:rFonts w:ascii="Arial" w:hAnsi="Arial" w:cs="Arial"/>
          <w:lang w:val="de-DE"/>
        </w:rPr>
        <w:t xml:space="preserve">, L., </w:t>
      </w:r>
      <w:proofErr w:type="spellStart"/>
      <w:r>
        <w:rPr>
          <w:rFonts w:ascii="Arial" w:hAnsi="Arial" w:cs="Arial"/>
          <w:lang w:val="de-DE"/>
        </w:rPr>
        <w:t>Salzberg</w:t>
      </w:r>
      <w:proofErr w:type="spellEnd"/>
      <w:r>
        <w:rPr>
          <w:rFonts w:ascii="Arial" w:hAnsi="Arial" w:cs="Arial"/>
          <w:lang w:val="de-DE"/>
        </w:rPr>
        <w:t xml:space="preserve">, S.L., 2009. </w:t>
      </w:r>
      <w:proofErr w:type="spellStart"/>
      <w:r>
        <w:rPr>
          <w:rFonts w:ascii="Arial" w:hAnsi="Arial" w:cs="Arial"/>
        </w:rPr>
        <w:t>TopHat</w:t>
      </w:r>
      <w:proofErr w:type="spellEnd"/>
      <w:r>
        <w:rPr>
          <w:rFonts w:ascii="Arial" w:hAnsi="Arial" w:cs="Arial"/>
        </w:rPr>
        <w:t>: discovering splice junctions with RNA-Seq. Bioinformatics 25, 1105–1111. doi:10.1093/bioinformatics/btp120</w:t>
      </w:r>
    </w:p>
    <w:p w14:paraId="6C4843BF" w14:textId="77777777" w:rsidR="004313D6" w:rsidRDefault="004313D6">
      <w:pPr>
        <w:pStyle w:val="Normal1"/>
        <w:spacing w:line="276" w:lineRule="auto"/>
      </w:pPr>
    </w:p>
    <w:sectPr w:rsidR="004313D6" w:rsidSect="00F27C98">
      <w:pgSz w:w="12240" w:h="15840"/>
      <w:pgMar w:top="1440" w:right="1080" w:bottom="1440" w:left="1080" w:header="0" w:footer="0" w:gutter="0"/>
      <w:cols w:space="720"/>
      <w:formProt w:val="0"/>
      <w:docGrid w:linePitch="27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Kasemo, Totta" w:date="2016-11-23T12:01:00Z" w:initials="TK">
    <w:p w14:paraId="7195BA0F" w14:textId="134248CE" w:rsidR="0086445D" w:rsidRDefault="0086445D">
      <w:pPr>
        <w:pStyle w:val="CommentText"/>
      </w:pPr>
      <w:r>
        <w:rPr>
          <w:rStyle w:val="CommentReference"/>
        </w:rPr>
        <w:annotationRef/>
      </w:r>
      <w:r>
        <w:t xml:space="preserve">There are more, listen in the Schwartz et al paper cited here (based on ESTs found in </w:t>
      </w:r>
      <w:proofErr w:type="spellStart"/>
      <w:r>
        <w:t>GenBank</w:t>
      </w:r>
      <w:proofErr w:type="spellEnd"/>
      <w:r>
        <w:t xml:space="preserve">, so not all </w:t>
      </w:r>
      <w:proofErr w:type="spellStart"/>
      <w:r>
        <w:t>transcrtomes</w:t>
      </w:r>
      <w:proofErr w:type="spellEnd"/>
      <w:r>
        <w:t>). The (species</w:t>
      </w:r>
      <w:proofErr w:type="gramStart"/>
      <w:r>
        <w:t>)list</w:t>
      </w:r>
      <w:proofErr w:type="gramEnd"/>
      <w:r>
        <w:t xml:space="preserve"> includes a number of Plasmodium, </w:t>
      </w:r>
      <w:proofErr w:type="spellStart"/>
      <w:r>
        <w:t>Neospora</w:t>
      </w:r>
      <w:proofErr w:type="spellEnd"/>
      <w:r>
        <w:t xml:space="preserve">, </w:t>
      </w:r>
      <w:proofErr w:type="spellStart"/>
      <w:r>
        <w:t>Sarcocystis</w:t>
      </w:r>
      <w:proofErr w:type="spellEnd"/>
      <w:r>
        <w:t xml:space="preserve">, </w:t>
      </w:r>
      <w:proofErr w:type="spellStart"/>
      <w:r>
        <w:t>Babesia</w:t>
      </w:r>
      <w:proofErr w:type="spellEnd"/>
      <w:r>
        <w:t>…</w:t>
      </w:r>
      <w:proofErr w:type="spellStart"/>
      <w:r>
        <w:t>etc</w:t>
      </w:r>
      <w:proofErr w:type="spellEnd"/>
      <w:r>
        <w:t xml:space="preserve"> but without references. Not necessary to identify/go through all those, right?</w:t>
      </w:r>
    </w:p>
  </w:comment>
  <w:comment w:id="15" w:author="Kasemo, Totta" w:date="2016-11-23T14:25:00Z" w:initials="TK">
    <w:p w14:paraId="08165E65" w14:textId="43BC3E79" w:rsidR="0086445D" w:rsidRDefault="0086445D">
      <w:pPr>
        <w:pStyle w:val="CommentText"/>
      </w:pPr>
      <w:r>
        <w:rPr>
          <w:rStyle w:val="CommentReference"/>
        </w:rPr>
        <w:annotationRef/>
      </w:r>
      <w:proofErr w:type="spellStart"/>
      <w:r>
        <w:t>Eimeria</w:t>
      </w:r>
      <w:proofErr w:type="spellEnd"/>
      <w:r>
        <w:t xml:space="preserve"> spp.?</w:t>
      </w:r>
    </w:p>
  </w:comment>
  <w:comment w:id="16" w:author="Emanuel Heitlinger" w:date="2016-10-14T21:44:00Z" w:initials="">
    <w:p w14:paraId="442C8839" w14:textId="77777777" w:rsidR="0086445D" w:rsidRDefault="0086445D">
      <w:proofErr w:type="spellStart"/>
      <w:r>
        <w:t>Totta</w:t>
      </w:r>
      <w:proofErr w:type="spellEnd"/>
      <w:r>
        <w:t xml:space="preserve">: please fix the </w:t>
      </w:r>
      <w:proofErr w:type="spellStart"/>
      <w:r>
        <w:t>a</w:t>
      </w:r>
      <w:proofErr w:type="gramStart"/>
      <w:r>
        <w:t>,b,c</w:t>
      </w:r>
      <w:proofErr w:type="spellEnd"/>
      <w:proofErr w:type="gramEnd"/>
      <w:r>
        <w:t xml:space="preserve"> numbering in figure 1. Should be like indicated in the text no. a=oocysts, b=18S, c=transcriptome.</w:t>
      </w:r>
    </w:p>
  </w:comment>
  <w:comment w:id="17" w:author="Kasemo, Totta" w:date="2016-11-23T16:42:00Z" w:initials="TK">
    <w:p w14:paraId="23DDDE43" w14:textId="6556D3A7" w:rsidR="0086445D" w:rsidRDefault="0086445D">
      <w:pPr>
        <w:pStyle w:val="CommentText"/>
      </w:pPr>
      <w:r>
        <w:rPr>
          <w:rStyle w:val="CommentReference"/>
        </w:rPr>
        <w:annotationRef/>
      </w:r>
      <w:r>
        <w:t>Check what happened to the decimal! First row is correct, so only later ones are messed up. Re-import.</w:t>
      </w:r>
    </w:p>
  </w:comment>
  <w:comment w:id="18" w:author="UserRKI" w:date="2016-11-22T16:20:00Z" w:initials="U">
    <w:p w14:paraId="4379897F" w14:textId="1BB4947C" w:rsidR="0086445D" w:rsidRDefault="0086445D">
      <w:pPr>
        <w:pStyle w:val="CommentText"/>
      </w:pPr>
      <w:r>
        <w:rPr>
          <w:rStyle w:val="CommentReference"/>
        </w:rPr>
        <w:annotationRef/>
      </w:r>
      <w:r>
        <w:t>Other things we could include</w:t>
      </w:r>
      <w:proofErr w:type="gramStart"/>
      <w:r>
        <w:t>:</w:t>
      </w:r>
      <w:proofErr w:type="gramEnd"/>
      <w:r>
        <w:br/>
        <w:t xml:space="preserve">ROP21(/27) and ROP35 are shared among E. </w:t>
      </w:r>
      <w:proofErr w:type="spellStart"/>
      <w:r>
        <w:t>tenella</w:t>
      </w:r>
      <w:proofErr w:type="spellEnd"/>
      <w:r>
        <w:t xml:space="preserve">, N. </w:t>
      </w:r>
      <w:proofErr w:type="spellStart"/>
      <w:r>
        <w:t>caninum</w:t>
      </w:r>
      <w:proofErr w:type="spellEnd"/>
      <w:r>
        <w:t xml:space="preserve">, S. </w:t>
      </w:r>
      <w:proofErr w:type="spellStart"/>
      <w:r>
        <w:t>neurona</w:t>
      </w:r>
      <w:proofErr w:type="spellEnd"/>
      <w:r>
        <w:t xml:space="preserve"> and T. </w:t>
      </w:r>
      <w:proofErr w:type="spellStart"/>
      <w:r>
        <w:t>gondii</w:t>
      </w:r>
      <w:proofErr w:type="spellEnd"/>
      <w:r>
        <w:t>.(</w:t>
      </w:r>
      <w:proofErr w:type="spellStart"/>
      <w:r>
        <w:t>Talevich</w:t>
      </w:r>
      <w:proofErr w:type="spellEnd"/>
      <w:r>
        <w:t xml:space="preserve"> and Kannan, 2013)</w:t>
      </w:r>
      <w:r>
        <w:br/>
      </w:r>
    </w:p>
  </w:comment>
  <w:comment w:id="19" w:author="Emanuel Heitlinger" w:date="2016-10-14T15:30:00Z" w:initials="">
    <w:p w14:paraId="00235142" w14:textId="77777777" w:rsidR="0086445D" w:rsidRDefault="0086445D">
      <w:r>
        <w:rPr>
          <w:color w:val="00000A"/>
        </w:rPr>
        <w:t>Reference!</w:t>
      </w:r>
    </w:p>
  </w:comment>
  <w:comment w:id="20" w:author="UserRKI" w:date="2016-12-06T14:10:00Z" w:initials="U">
    <w:p w14:paraId="42C42020" w14:textId="4B75F24F" w:rsidR="0086445D" w:rsidRDefault="0086445D">
      <w:pPr>
        <w:pStyle w:val="CommentText"/>
      </w:pPr>
      <w:r>
        <w:rPr>
          <w:rStyle w:val="CommentReference"/>
        </w:rPr>
        <w:annotationRef/>
      </w:r>
      <w:proofErr w:type="spellStart"/>
      <w:r>
        <w:t>Toxo</w:t>
      </w:r>
      <w:proofErr w:type="spellEnd"/>
      <w:r>
        <w:t xml:space="preserve"> or </w:t>
      </w:r>
      <w:proofErr w:type="spellStart"/>
      <w:r>
        <w:t>tenella</w:t>
      </w:r>
      <w:proofErr w:type="spellEnd"/>
      <w:r>
        <w:t xml:space="preserve"> on this?</w:t>
      </w:r>
    </w:p>
  </w:comment>
  <w:comment w:id="21" w:author="Emanuel Heitlinger" w:date="2016-10-14T15:55:00Z" w:initials="">
    <w:p w14:paraId="65F0F743" w14:textId="77777777" w:rsidR="0086445D" w:rsidRDefault="0086445D">
      <w:proofErr w:type="spellStart"/>
      <w:r>
        <w:rPr>
          <w:color w:val="00000A"/>
        </w:rPr>
        <w:t>Totta</w:t>
      </w:r>
      <w:proofErr w:type="spellEnd"/>
      <w:r>
        <w:rPr>
          <w:color w:val="00000A"/>
        </w:rPr>
        <w:t>: Is this true? Did you test this? It was not mentioned before.</w:t>
      </w:r>
    </w:p>
  </w:comment>
  <w:comment w:id="23" w:author="UserRKI" w:date="2016-12-07T15:10:00Z" w:initials="U">
    <w:p w14:paraId="49C53FD8" w14:textId="382F02AB" w:rsidR="00044658" w:rsidRDefault="00044658">
      <w:pPr>
        <w:pStyle w:val="CommentText"/>
      </w:pPr>
      <w:r>
        <w:rPr>
          <w:rStyle w:val="CommentReference"/>
        </w:rPr>
        <w:annotationRef/>
      </w:r>
      <w:r>
        <w:t>I need to go into the analysis much better to fully understand this statement. //TK</w:t>
      </w:r>
    </w:p>
  </w:comment>
  <w:comment w:id="24" w:author="UserRKI" w:date="2016-12-07T15:09:00Z" w:initials="U">
    <w:p w14:paraId="68B1DC25" w14:textId="7265E313" w:rsidR="00044658" w:rsidRDefault="00044658">
      <w:pPr>
        <w:pStyle w:val="CommentText"/>
      </w:pPr>
      <w:r>
        <w:rPr>
          <w:rStyle w:val="CommentReference"/>
        </w:rPr>
        <w:annotationRef/>
      </w:r>
      <w:r>
        <w:t>I don’t follow what you want to say here? //TK</w:t>
      </w:r>
    </w:p>
  </w:comment>
  <w:comment w:id="25" w:author="Kasemo, Totta" w:date="2016-11-23T14:58:00Z" w:initials="TK">
    <w:p w14:paraId="75020B87" w14:textId="7A22FA60" w:rsidR="0086445D" w:rsidRDefault="0086445D">
      <w:pPr>
        <w:pStyle w:val="CommentText"/>
      </w:pPr>
      <w:r>
        <w:rPr>
          <w:rStyle w:val="CommentReference"/>
        </w:rPr>
        <w:annotationRef/>
      </w:r>
      <w:r>
        <w:t>?? Is this really OK lingo?</w:t>
      </w:r>
    </w:p>
  </w:comment>
  <w:comment w:id="34" w:author="Kasemo, Totta" w:date="2016-11-23T16:10:00Z" w:initials="TK">
    <w:p w14:paraId="6A143B1F" w14:textId="692745D2" w:rsidR="0086445D" w:rsidRDefault="0086445D">
      <w:pPr>
        <w:pStyle w:val="CommentText"/>
      </w:pPr>
      <w:r>
        <w:rPr>
          <w:rStyle w:val="CommentReference"/>
        </w:rPr>
        <w:annotationRef/>
      </w:r>
      <w:r>
        <w:t xml:space="preserve">What happened here? </w:t>
      </w:r>
    </w:p>
  </w:comment>
  <w:comment w:id="39" w:author="Kasemo, Totta" w:date="2016-11-23T16:51:00Z" w:initials="TK">
    <w:p w14:paraId="0AEDFDEB" w14:textId="0B66242B" w:rsidR="0086445D" w:rsidRDefault="0086445D">
      <w:pPr>
        <w:pStyle w:val="CommentText"/>
      </w:pPr>
      <w:r>
        <w:rPr>
          <w:rStyle w:val="CommentReference"/>
        </w:rPr>
        <w:annotationRef/>
      </w:r>
      <w:r>
        <w:t>Is this not correct? If it is correct, the comment about “likely insufficient…” can be removed.</w:t>
      </w:r>
    </w:p>
  </w:comment>
  <w:comment w:id="40" w:author="Kasemo, Totta" w:date="2016-11-23T16:51:00Z" w:initials="TK">
    <w:p w14:paraId="27E63FEA" w14:textId="43D29090" w:rsidR="0086445D" w:rsidRDefault="0086445D">
      <w:pPr>
        <w:pStyle w:val="CommentText"/>
      </w:pPr>
      <w:r>
        <w:rPr>
          <w:rStyle w:val="CommentReference"/>
        </w:rPr>
        <w:annotationRef/>
      </w:r>
      <w:r>
        <w:t>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5BA0F" w15:done="0"/>
  <w15:commentEx w15:paraId="08165E65" w15:done="0"/>
  <w15:commentEx w15:paraId="442C8839" w15:done="0"/>
  <w15:commentEx w15:paraId="23DDDE43" w15:done="0"/>
  <w15:commentEx w15:paraId="7B72DA08" w15:done="0"/>
  <w15:commentEx w15:paraId="4379897F" w15:done="0"/>
  <w15:commentEx w15:paraId="00235142" w15:done="0"/>
  <w15:commentEx w15:paraId="65F0F743" w15:done="0"/>
  <w15:commentEx w15:paraId="75020B87" w15:done="0"/>
  <w15:commentEx w15:paraId="6A143B1F" w15:done="0"/>
  <w15:commentEx w15:paraId="0AEDFDEB" w15:done="0"/>
  <w15:commentEx w15:paraId="27E63F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D6"/>
    <w:rsid w:val="00002049"/>
    <w:rsid w:val="00004968"/>
    <w:rsid w:val="00006E89"/>
    <w:rsid w:val="00007E63"/>
    <w:rsid w:val="0002424B"/>
    <w:rsid w:val="00036B11"/>
    <w:rsid w:val="00041A3E"/>
    <w:rsid w:val="00044658"/>
    <w:rsid w:val="000975BA"/>
    <w:rsid w:val="000A589F"/>
    <w:rsid w:val="000B2DBA"/>
    <w:rsid w:val="000D7772"/>
    <w:rsid w:val="000E1406"/>
    <w:rsid w:val="0011218B"/>
    <w:rsid w:val="001311F6"/>
    <w:rsid w:val="00142065"/>
    <w:rsid w:val="00180787"/>
    <w:rsid w:val="00182024"/>
    <w:rsid w:val="0018744F"/>
    <w:rsid w:val="00195640"/>
    <w:rsid w:val="001A5F6F"/>
    <w:rsid w:val="001A75F0"/>
    <w:rsid w:val="001B6E2F"/>
    <w:rsid w:val="001F2082"/>
    <w:rsid w:val="00224A2D"/>
    <w:rsid w:val="002379A9"/>
    <w:rsid w:val="00245DE0"/>
    <w:rsid w:val="00262464"/>
    <w:rsid w:val="0026340C"/>
    <w:rsid w:val="0026402E"/>
    <w:rsid w:val="00285BFB"/>
    <w:rsid w:val="002D70D0"/>
    <w:rsid w:val="002F0869"/>
    <w:rsid w:val="0030009F"/>
    <w:rsid w:val="00320B6C"/>
    <w:rsid w:val="00327E55"/>
    <w:rsid w:val="00377E6D"/>
    <w:rsid w:val="0039013D"/>
    <w:rsid w:val="00397C72"/>
    <w:rsid w:val="003A115B"/>
    <w:rsid w:val="003A22A7"/>
    <w:rsid w:val="003C5247"/>
    <w:rsid w:val="003D4206"/>
    <w:rsid w:val="00403CB6"/>
    <w:rsid w:val="0041210C"/>
    <w:rsid w:val="0041229F"/>
    <w:rsid w:val="004148EA"/>
    <w:rsid w:val="00424D20"/>
    <w:rsid w:val="004313D6"/>
    <w:rsid w:val="0045140E"/>
    <w:rsid w:val="00451D5E"/>
    <w:rsid w:val="00452FBF"/>
    <w:rsid w:val="0048480F"/>
    <w:rsid w:val="00486C16"/>
    <w:rsid w:val="00495BA5"/>
    <w:rsid w:val="004A1A6E"/>
    <w:rsid w:val="004B5776"/>
    <w:rsid w:val="004F4161"/>
    <w:rsid w:val="00536831"/>
    <w:rsid w:val="00546FE2"/>
    <w:rsid w:val="005510CB"/>
    <w:rsid w:val="00565806"/>
    <w:rsid w:val="00567670"/>
    <w:rsid w:val="00573E40"/>
    <w:rsid w:val="00580C39"/>
    <w:rsid w:val="005B22E4"/>
    <w:rsid w:val="005C38C9"/>
    <w:rsid w:val="005D457D"/>
    <w:rsid w:val="005E1484"/>
    <w:rsid w:val="005E2936"/>
    <w:rsid w:val="005E4194"/>
    <w:rsid w:val="00613931"/>
    <w:rsid w:val="00616691"/>
    <w:rsid w:val="00626739"/>
    <w:rsid w:val="00631AD9"/>
    <w:rsid w:val="00650E10"/>
    <w:rsid w:val="00654330"/>
    <w:rsid w:val="006662A6"/>
    <w:rsid w:val="0069409A"/>
    <w:rsid w:val="006968A8"/>
    <w:rsid w:val="006A13CC"/>
    <w:rsid w:val="006E0D2C"/>
    <w:rsid w:val="006E3DD8"/>
    <w:rsid w:val="006F08CC"/>
    <w:rsid w:val="006F5F1B"/>
    <w:rsid w:val="00750291"/>
    <w:rsid w:val="007709EA"/>
    <w:rsid w:val="00775DD9"/>
    <w:rsid w:val="007B3D18"/>
    <w:rsid w:val="007B772C"/>
    <w:rsid w:val="007C3FAF"/>
    <w:rsid w:val="007C6BBA"/>
    <w:rsid w:val="007D3213"/>
    <w:rsid w:val="007E0ED8"/>
    <w:rsid w:val="007E1528"/>
    <w:rsid w:val="007F338C"/>
    <w:rsid w:val="007F6368"/>
    <w:rsid w:val="008070A4"/>
    <w:rsid w:val="00807BBD"/>
    <w:rsid w:val="00812CFE"/>
    <w:rsid w:val="0082230B"/>
    <w:rsid w:val="00843119"/>
    <w:rsid w:val="00862CB5"/>
    <w:rsid w:val="0086445D"/>
    <w:rsid w:val="0087197C"/>
    <w:rsid w:val="00883CB0"/>
    <w:rsid w:val="008A4089"/>
    <w:rsid w:val="008C0A65"/>
    <w:rsid w:val="008C6427"/>
    <w:rsid w:val="008D4CB7"/>
    <w:rsid w:val="008F551D"/>
    <w:rsid w:val="0090483E"/>
    <w:rsid w:val="00906F73"/>
    <w:rsid w:val="00911FFF"/>
    <w:rsid w:val="00916FAD"/>
    <w:rsid w:val="0093554B"/>
    <w:rsid w:val="0095316B"/>
    <w:rsid w:val="00974E30"/>
    <w:rsid w:val="00980A23"/>
    <w:rsid w:val="00991545"/>
    <w:rsid w:val="009A0640"/>
    <w:rsid w:val="009A7A02"/>
    <w:rsid w:val="009B5FE5"/>
    <w:rsid w:val="009F2454"/>
    <w:rsid w:val="00A34398"/>
    <w:rsid w:val="00A51423"/>
    <w:rsid w:val="00A831F9"/>
    <w:rsid w:val="00A83D1C"/>
    <w:rsid w:val="00A93854"/>
    <w:rsid w:val="00A96C09"/>
    <w:rsid w:val="00AB7D3B"/>
    <w:rsid w:val="00AC4FD2"/>
    <w:rsid w:val="00B011B0"/>
    <w:rsid w:val="00B04314"/>
    <w:rsid w:val="00B0542A"/>
    <w:rsid w:val="00B05DCD"/>
    <w:rsid w:val="00B33369"/>
    <w:rsid w:val="00B51C53"/>
    <w:rsid w:val="00B650B1"/>
    <w:rsid w:val="00B65EFD"/>
    <w:rsid w:val="00B661BC"/>
    <w:rsid w:val="00B70B24"/>
    <w:rsid w:val="00B721D4"/>
    <w:rsid w:val="00B763BD"/>
    <w:rsid w:val="00BB0A0C"/>
    <w:rsid w:val="00BB110E"/>
    <w:rsid w:val="00BB3323"/>
    <w:rsid w:val="00BB585F"/>
    <w:rsid w:val="00BC3CE6"/>
    <w:rsid w:val="00BC403E"/>
    <w:rsid w:val="00BD0BAA"/>
    <w:rsid w:val="00BF7FCA"/>
    <w:rsid w:val="00C11CA8"/>
    <w:rsid w:val="00C27745"/>
    <w:rsid w:val="00C4185E"/>
    <w:rsid w:val="00C4622C"/>
    <w:rsid w:val="00C52394"/>
    <w:rsid w:val="00C6085F"/>
    <w:rsid w:val="00C60A1A"/>
    <w:rsid w:val="00C60F50"/>
    <w:rsid w:val="00C704BA"/>
    <w:rsid w:val="00C86E15"/>
    <w:rsid w:val="00C9644A"/>
    <w:rsid w:val="00CB50EC"/>
    <w:rsid w:val="00CE24B1"/>
    <w:rsid w:val="00CE3E91"/>
    <w:rsid w:val="00CF4077"/>
    <w:rsid w:val="00D03E90"/>
    <w:rsid w:val="00D047C8"/>
    <w:rsid w:val="00D21A62"/>
    <w:rsid w:val="00D51FF2"/>
    <w:rsid w:val="00D66AA7"/>
    <w:rsid w:val="00D82A5A"/>
    <w:rsid w:val="00D86AAE"/>
    <w:rsid w:val="00DB0144"/>
    <w:rsid w:val="00DC284D"/>
    <w:rsid w:val="00DC7797"/>
    <w:rsid w:val="00DD2C77"/>
    <w:rsid w:val="00DE0B71"/>
    <w:rsid w:val="00DE2960"/>
    <w:rsid w:val="00DF6650"/>
    <w:rsid w:val="00E11552"/>
    <w:rsid w:val="00E24E81"/>
    <w:rsid w:val="00E2580E"/>
    <w:rsid w:val="00E30E51"/>
    <w:rsid w:val="00E350AA"/>
    <w:rsid w:val="00E51F36"/>
    <w:rsid w:val="00E90FD8"/>
    <w:rsid w:val="00EB361C"/>
    <w:rsid w:val="00EC247A"/>
    <w:rsid w:val="00EC3B70"/>
    <w:rsid w:val="00ED6F16"/>
    <w:rsid w:val="00EE1F96"/>
    <w:rsid w:val="00F12DE8"/>
    <w:rsid w:val="00F25D3D"/>
    <w:rsid w:val="00F27C98"/>
    <w:rsid w:val="00F4383C"/>
    <w:rsid w:val="00F560DE"/>
    <w:rsid w:val="00F64B53"/>
    <w:rsid w:val="00F8507A"/>
    <w:rsid w:val="00F934AE"/>
    <w:rsid w:val="00FA0783"/>
    <w:rsid w:val="00FA1A06"/>
    <w:rsid w:val="00FA4C1B"/>
    <w:rsid w:val="00FB1956"/>
    <w:rsid w:val="00FE79C1"/>
    <w:rsid w:val="00FF0B61"/>
    <w:rsid w:val="00FF11E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rPr>
      <w:color w:val="00000A"/>
      <w:sz w:val="24"/>
    </w:rPr>
  </w:style>
  <w:style w:type="character" w:customStyle="1" w:styleId="Absatz-Standardschriftart1">
    <w:name w:val="Absatz-Standardschriftart1"/>
  </w:style>
  <w:style w:type="character" w:customStyle="1" w:styleId="FootnoteSymbol">
    <w:name w:val="Footnote_Symbol"/>
    <w:rPr>
      <w:vertAlign w:val="superscript"/>
    </w:rPr>
  </w:style>
  <w:style w:type="character" w:customStyle="1" w:styleId="EndnoteSymbol">
    <w:name w:val="Endnote_Symbol"/>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SprechblasentextZchn">
    <w:name w:val="Sprechblasentext Zchn"/>
    <w:basedOn w:val="Absatz-Standardschriftart1"/>
    <w:rPr>
      <w:rFonts w:ascii="Tahoma" w:hAnsi="Tahoma" w:cs="Mangal"/>
      <w:sz w:val="16"/>
      <w:szCs w:val="14"/>
    </w:rPr>
  </w:style>
  <w:style w:type="character" w:customStyle="1" w:styleId="InternetLink">
    <w:name w:val="Internet Link"/>
    <w:basedOn w:val="Absatz-Standardschriftart1"/>
    <w:rPr>
      <w:color w:val="0000FF"/>
      <w:u w:val="single"/>
    </w:rPr>
  </w:style>
  <w:style w:type="character" w:customStyle="1" w:styleId="FootnoteTextChar">
    <w:name w:val="Footnote Text Char"/>
    <w:basedOn w:val="DefaultParagraphFont"/>
    <w:link w:val="FootnoteText"/>
    <w:uiPriority w:val="99"/>
    <w:semiHidden/>
    <w:rsid w:val="00630086"/>
    <w:rPr>
      <w:rFonts w:cs="Mangal"/>
      <w:sz w:val="20"/>
      <w:szCs w:val="18"/>
    </w:rPr>
  </w:style>
  <w:style w:type="character" w:styleId="FootnoteReference">
    <w:name w:val="footnote reference"/>
    <w:basedOn w:val="DefaultParagraphFont"/>
    <w:uiPriority w:val="99"/>
    <w:semiHidden/>
    <w:unhideWhenUsed/>
    <w:rsid w:val="00630086"/>
    <w:rPr>
      <w:vertAlign w:val="superscript"/>
    </w:rPr>
  </w:style>
  <w:style w:type="character" w:styleId="CommentReference">
    <w:name w:val="annotation reference"/>
    <w:basedOn w:val="DefaultParagraphFont"/>
    <w:uiPriority w:val="99"/>
    <w:semiHidden/>
    <w:unhideWhenUsed/>
    <w:rsid w:val="0086294F"/>
    <w:rPr>
      <w:sz w:val="16"/>
      <w:szCs w:val="16"/>
    </w:rPr>
  </w:style>
  <w:style w:type="character" w:customStyle="1" w:styleId="CommentTextChar">
    <w:name w:val="Comment Text Char"/>
    <w:basedOn w:val="DefaultParagraphFont"/>
    <w:link w:val="CommentText"/>
    <w:uiPriority w:val="99"/>
    <w:semiHidden/>
    <w:rsid w:val="0086294F"/>
    <w:rPr>
      <w:rFonts w:cs="Mangal"/>
      <w:sz w:val="20"/>
      <w:szCs w:val="18"/>
    </w:rPr>
  </w:style>
  <w:style w:type="character" w:customStyle="1" w:styleId="CommentSubjectChar">
    <w:name w:val="Comment Subject Char"/>
    <w:basedOn w:val="CommentTextChar"/>
    <w:link w:val="CommentSubject"/>
    <w:uiPriority w:val="99"/>
    <w:semiHidden/>
    <w:rsid w:val="0086294F"/>
    <w:rPr>
      <w:rFonts w:cs="Mangal"/>
      <w:b/>
      <w:bCs/>
      <w:sz w:val="20"/>
      <w:szCs w:val="18"/>
    </w:rPr>
  </w:style>
  <w:style w:type="character" w:customStyle="1" w:styleId="BalloonTextChar">
    <w:name w:val="Balloon Text Char"/>
    <w:basedOn w:val="DefaultParagraphFont"/>
    <w:link w:val="BalloonText"/>
    <w:uiPriority w:val="99"/>
    <w:semiHidden/>
    <w:rsid w:val="0086294F"/>
    <w:rPr>
      <w:rFonts w:ascii="Segoe UI" w:hAnsi="Segoe UI" w:cs="Mangal"/>
      <w:sz w:val="18"/>
      <w:szCs w:val="16"/>
    </w:rPr>
  </w:style>
  <w:style w:type="paragraph" w:customStyle="1" w:styleId="Heading">
    <w:name w:val="Heading"/>
    <w:basedOn w:val="Normal1"/>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rFonts w:cs="Lohit Devanagari"/>
      <w:i/>
      <w:iCs/>
    </w:rPr>
  </w:style>
  <w:style w:type="paragraph" w:customStyle="1" w:styleId="Index">
    <w:name w:val="Index"/>
    <w:basedOn w:val="Normal1"/>
    <w:pPr>
      <w:suppressLineNumbers/>
    </w:pPr>
    <w:rPr>
      <w:rFonts w:cs="Lohit Devanagari"/>
    </w:rPr>
  </w:style>
  <w:style w:type="paragraph" w:customStyle="1" w:styleId="Liste1">
    <w:name w:val="Liste1"/>
    <w:basedOn w:val="TextBody"/>
  </w:style>
  <w:style w:type="paragraph" w:customStyle="1" w:styleId="Beschriftung1">
    <w:name w:val="Beschriftung1"/>
    <w:basedOn w:val="Normal1"/>
  </w:style>
  <w:style w:type="paragraph" w:customStyle="1" w:styleId="TableContents">
    <w:name w:val="Table Contents"/>
    <w:basedOn w:val="TextBody"/>
  </w:style>
  <w:style w:type="paragraph" w:customStyle="1" w:styleId="TableHeading">
    <w:name w:val="Table Heading"/>
    <w:basedOn w:val="TableContents"/>
  </w:style>
  <w:style w:type="paragraph" w:customStyle="1" w:styleId="Kopfzeile1">
    <w:name w:val="Kopfzeile1"/>
    <w:basedOn w:val="Normal1"/>
  </w:style>
  <w:style w:type="paragraph" w:customStyle="1" w:styleId="Fuzeile1">
    <w:name w:val="Fußzeile1"/>
    <w:basedOn w:val="Normal1"/>
  </w:style>
  <w:style w:type="paragraph" w:customStyle="1" w:styleId="Footnote">
    <w:name w:val="Footnote"/>
    <w:basedOn w:val="Normal1"/>
  </w:style>
  <w:style w:type="paragraph" w:customStyle="1" w:styleId="Endnote">
    <w:name w:val="Endnote"/>
    <w:basedOn w:val="Normal1"/>
  </w:style>
  <w:style w:type="paragraph" w:customStyle="1" w:styleId="Sprechblasentext1">
    <w:name w:val="Sprechblasentext1"/>
    <w:basedOn w:val="Normal1"/>
    <w:rPr>
      <w:rFonts w:ascii="Tahoma" w:hAnsi="Tahoma" w:cs="Mangal"/>
      <w:sz w:val="16"/>
      <w:szCs w:val="14"/>
    </w:rPr>
  </w:style>
  <w:style w:type="paragraph" w:styleId="FootnoteText">
    <w:name w:val="footnote text"/>
    <w:basedOn w:val="Normal1"/>
    <w:link w:val="FootnoteTextChar"/>
    <w:uiPriority w:val="99"/>
    <w:semiHidden/>
    <w:unhideWhenUsed/>
    <w:rsid w:val="00630086"/>
    <w:rPr>
      <w:rFonts w:cs="Mangal"/>
      <w:sz w:val="20"/>
      <w:szCs w:val="18"/>
    </w:rPr>
  </w:style>
  <w:style w:type="paragraph" w:styleId="Bibliography">
    <w:name w:val="Bibliography"/>
    <w:basedOn w:val="Normal1"/>
    <w:next w:val="Normal1"/>
    <w:uiPriority w:val="37"/>
    <w:unhideWhenUsed/>
    <w:rsid w:val="0056573C"/>
    <w:pPr>
      <w:ind w:left="720" w:hanging="720"/>
    </w:pPr>
    <w:rPr>
      <w:rFonts w:cs="Mangal"/>
      <w:szCs w:val="21"/>
    </w:rPr>
  </w:style>
  <w:style w:type="paragraph" w:styleId="CommentText">
    <w:name w:val="annotation text"/>
    <w:basedOn w:val="Normal1"/>
    <w:link w:val="CommentTextChar"/>
    <w:uiPriority w:val="99"/>
    <w:semiHidden/>
    <w:unhideWhenUsed/>
    <w:rsid w:val="0086294F"/>
    <w:rPr>
      <w:rFonts w:cs="Mangal"/>
      <w:sz w:val="20"/>
      <w:szCs w:val="18"/>
    </w:rPr>
  </w:style>
  <w:style w:type="paragraph" w:styleId="CommentSubject">
    <w:name w:val="annotation subject"/>
    <w:basedOn w:val="CommentText"/>
    <w:link w:val="CommentSubjectChar"/>
    <w:uiPriority w:val="99"/>
    <w:semiHidden/>
    <w:unhideWhenUsed/>
    <w:rsid w:val="0086294F"/>
    <w:rPr>
      <w:b/>
      <w:bCs/>
    </w:rPr>
  </w:style>
  <w:style w:type="paragraph" w:styleId="BalloonText">
    <w:name w:val="Balloon Text"/>
    <w:basedOn w:val="Normal1"/>
    <w:link w:val="BalloonTextChar"/>
    <w:uiPriority w:val="99"/>
    <w:semiHidden/>
    <w:unhideWhenUsed/>
    <w:rsid w:val="0086294F"/>
    <w:rPr>
      <w:rFonts w:ascii="Segoe UI" w:hAnsi="Segoe UI" w:cs="Mangal"/>
      <w:sz w:val="18"/>
      <w:szCs w:val="16"/>
    </w:rPr>
  </w:style>
  <w:style w:type="table" w:styleId="TableGrid">
    <w:name w:val="Table Grid"/>
    <w:basedOn w:val="TableNormal"/>
    <w:uiPriority w:val="39"/>
    <w:rsid w:val="0065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50E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aliases w:val="Plain Table 5_TK"/>
    <w:basedOn w:val="TableNormal"/>
    <w:uiPriority w:val="45"/>
    <w:rsid w:val="00EE1F96"/>
    <w:rPr>
      <w:rFonts w:ascii="Arial" w:hAnsi="Arial"/>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31">
    <w:name w:val="List Table 6 Colorful - Accent 31"/>
    <w:basedOn w:val="TableNormal"/>
    <w:uiPriority w:val="51"/>
    <w:rsid w:val="009F245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rPr>
      <w:color w:val="00000A"/>
      <w:sz w:val="24"/>
    </w:rPr>
  </w:style>
  <w:style w:type="character" w:customStyle="1" w:styleId="Absatz-Standardschriftart1">
    <w:name w:val="Absatz-Standardschriftart1"/>
  </w:style>
  <w:style w:type="character" w:customStyle="1" w:styleId="FootnoteSymbol">
    <w:name w:val="Footnote_Symbol"/>
    <w:rPr>
      <w:vertAlign w:val="superscript"/>
    </w:rPr>
  </w:style>
  <w:style w:type="character" w:customStyle="1" w:styleId="EndnoteSymbol">
    <w:name w:val="Endnote_Symbol"/>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SprechblasentextZchn">
    <w:name w:val="Sprechblasentext Zchn"/>
    <w:basedOn w:val="Absatz-Standardschriftart1"/>
    <w:rPr>
      <w:rFonts w:ascii="Tahoma" w:hAnsi="Tahoma" w:cs="Mangal"/>
      <w:sz w:val="16"/>
      <w:szCs w:val="14"/>
    </w:rPr>
  </w:style>
  <w:style w:type="character" w:customStyle="1" w:styleId="InternetLink">
    <w:name w:val="Internet Link"/>
    <w:basedOn w:val="Absatz-Standardschriftart1"/>
    <w:rPr>
      <w:color w:val="0000FF"/>
      <w:u w:val="single"/>
    </w:rPr>
  </w:style>
  <w:style w:type="character" w:customStyle="1" w:styleId="FootnoteTextChar">
    <w:name w:val="Footnote Text Char"/>
    <w:basedOn w:val="DefaultParagraphFont"/>
    <w:link w:val="FootnoteText"/>
    <w:uiPriority w:val="99"/>
    <w:semiHidden/>
    <w:rsid w:val="00630086"/>
    <w:rPr>
      <w:rFonts w:cs="Mangal"/>
      <w:sz w:val="20"/>
      <w:szCs w:val="18"/>
    </w:rPr>
  </w:style>
  <w:style w:type="character" w:styleId="FootnoteReference">
    <w:name w:val="footnote reference"/>
    <w:basedOn w:val="DefaultParagraphFont"/>
    <w:uiPriority w:val="99"/>
    <w:semiHidden/>
    <w:unhideWhenUsed/>
    <w:rsid w:val="00630086"/>
    <w:rPr>
      <w:vertAlign w:val="superscript"/>
    </w:rPr>
  </w:style>
  <w:style w:type="character" w:styleId="CommentReference">
    <w:name w:val="annotation reference"/>
    <w:basedOn w:val="DefaultParagraphFont"/>
    <w:uiPriority w:val="99"/>
    <w:semiHidden/>
    <w:unhideWhenUsed/>
    <w:rsid w:val="0086294F"/>
    <w:rPr>
      <w:sz w:val="16"/>
      <w:szCs w:val="16"/>
    </w:rPr>
  </w:style>
  <w:style w:type="character" w:customStyle="1" w:styleId="CommentTextChar">
    <w:name w:val="Comment Text Char"/>
    <w:basedOn w:val="DefaultParagraphFont"/>
    <w:link w:val="CommentText"/>
    <w:uiPriority w:val="99"/>
    <w:semiHidden/>
    <w:rsid w:val="0086294F"/>
    <w:rPr>
      <w:rFonts w:cs="Mangal"/>
      <w:sz w:val="20"/>
      <w:szCs w:val="18"/>
    </w:rPr>
  </w:style>
  <w:style w:type="character" w:customStyle="1" w:styleId="CommentSubjectChar">
    <w:name w:val="Comment Subject Char"/>
    <w:basedOn w:val="CommentTextChar"/>
    <w:link w:val="CommentSubject"/>
    <w:uiPriority w:val="99"/>
    <w:semiHidden/>
    <w:rsid w:val="0086294F"/>
    <w:rPr>
      <w:rFonts w:cs="Mangal"/>
      <w:b/>
      <w:bCs/>
      <w:sz w:val="20"/>
      <w:szCs w:val="18"/>
    </w:rPr>
  </w:style>
  <w:style w:type="character" w:customStyle="1" w:styleId="BalloonTextChar">
    <w:name w:val="Balloon Text Char"/>
    <w:basedOn w:val="DefaultParagraphFont"/>
    <w:link w:val="BalloonText"/>
    <w:uiPriority w:val="99"/>
    <w:semiHidden/>
    <w:rsid w:val="0086294F"/>
    <w:rPr>
      <w:rFonts w:ascii="Segoe UI" w:hAnsi="Segoe UI" w:cs="Mangal"/>
      <w:sz w:val="18"/>
      <w:szCs w:val="16"/>
    </w:rPr>
  </w:style>
  <w:style w:type="paragraph" w:customStyle="1" w:styleId="Heading">
    <w:name w:val="Heading"/>
    <w:basedOn w:val="Normal1"/>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rFonts w:cs="Lohit Devanagari"/>
      <w:i/>
      <w:iCs/>
    </w:rPr>
  </w:style>
  <w:style w:type="paragraph" w:customStyle="1" w:styleId="Index">
    <w:name w:val="Index"/>
    <w:basedOn w:val="Normal1"/>
    <w:pPr>
      <w:suppressLineNumbers/>
    </w:pPr>
    <w:rPr>
      <w:rFonts w:cs="Lohit Devanagari"/>
    </w:rPr>
  </w:style>
  <w:style w:type="paragraph" w:customStyle="1" w:styleId="Liste1">
    <w:name w:val="Liste1"/>
    <w:basedOn w:val="TextBody"/>
  </w:style>
  <w:style w:type="paragraph" w:customStyle="1" w:styleId="Beschriftung1">
    <w:name w:val="Beschriftung1"/>
    <w:basedOn w:val="Normal1"/>
  </w:style>
  <w:style w:type="paragraph" w:customStyle="1" w:styleId="TableContents">
    <w:name w:val="Table Contents"/>
    <w:basedOn w:val="TextBody"/>
  </w:style>
  <w:style w:type="paragraph" w:customStyle="1" w:styleId="TableHeading">
    <w:name w:val="Table Heading"/>
    <w:basedOn w:val="TableContents"/>
  </w:style>
  <w:style w:type="paragraph" w:customStyle="1" w:styleId="Kopfzeile1">
    <w:name w:val="Kopfzeile1"/>
    <w:basedOn w:val="Normal1"/>
  </w:style>
  <w:style w:type="paragraph" w:customStyle="1" w:styleId="Fuzeile1">
    <w:name w:val="Fußzeile1"/>
    <w:basedOn w:val="Normal1"/>
  </w:style>
  <w:style w:type="paragraph" w:customStyle="1" w:styleId="Footnote">
    <w:name w:val="Footnote"/>
    <w:basedOn w:val="Normal1"/>
  </w:style>
  <w:style w:type="paragraph" w:customStyle="1" w:styleId="Endnote">
    <w:name w:val="Endnote"/>
    <w:basedOn w:val="Normal1"/>
  </w:style>
  <w:style w:type="paragraph" w:customStyle="1" w:styleId="Sprechblasentext1">
    <w:name w:val="Sprechblasentext1"/>
    <w:basedOn w:val="Normal1"/>
    <w:rPr>
      <w:rFonts w:ascii="Tahoma" w:hAnsi="Tahoma" w:cs="Mangal"/>
      <w:sz w:val="16"/>
      <w:szCs w:val="14"/>
    </w:rPr>
  </w:style>
  <w:style w:type="paragraph" w:styleId="FootnoteText">
    <w:name w:val="footnote text"/>
    <w:basedOn w:val="Normal1"/>
    <w:link w:val="FootnoteTextChar"/>
    <w:uiPriority w:val="99"/>
    <w:semiHidden/>
    <w:unhideWhenUsed/>
    <w:rsid w:val="00630086"/>
    <w:rPr>
      <w:rFonts w:cs="Mangal"/>
      <w:sz w:val="20"/>
      <w:szCs w:val="18"/>
    </w:rPr>
  </w:style>
  <w:style w:type="paragraph" w:styleId="Bibliography">
    <w:name w:val="Bibliography"/>
    <w:basedOn w:val="Normal1"/>
    <w:next w:val="Normal1"/>
    <w:uiPriority w:val="37"/>
    <w:unhideWhenUsed/>
    <w:rsid w:val="0056573C"/>
    <w:pPr>
      <w:ind w:left="720" w:hanging="720"/>
    </w:pPr>
    <w:rPr>
      <w:rFonts w:cs="Mangal"/>
      <w:szCs w:val="21"/>
    </w:rPr>
  </w:style>
  <w:style w:type="paragraph" w:styleId="CommentText">
    <w:name w:val="annotation text"/>
    <w:basedOn w:val="Normal1"/>
    <w:link w:val="CommentTextChar"/>
    <w:uiPriority w:val="99"/>
    <w:semiHidden/>
    <w:unhideWhenUsed/>
    <w:rsid w:val="0086294F"/>
    <w:rPr>
      <w:rFonts w:cs="Mangal"/>
      <w:sz w:val="20"/>
      <w:szCs w:val="18"/>
    </w:rPr>
  </w:style>
  <w:style w:type="paragraph" w:styleId="CommentSubject">
    <w:name w:val="annotation subject"/>
    <w:basedOn w:val="CommentText"/>
    <w:link w:val="CommentSubjectChar"/>
    <w:uiPriority w:val="99"/>
    <w:semiHidden/>
    <w:unhideWhenUsed/>
    <w:rsid w:val="0086294F"/>
    <w:rPr>
      <w:b/>
      <w:bCs/>
    </w:rPr>
  </w:style>
  <w:style w:type="paragraph" w:styleId="BalloonText">
    <w:name w:val="Balloon Text"/>
    <w:basedOn w:val="Normal1"/>
    <w:link w:val="BalloonTextChar"/>
    <w:uiPriority w:val="99"/>
    <w:semiHidden/>
    <w:unhideWhenUsed/>
    <w:rsid w:val="0086294F"/>
    <w:rPr>
      <w:rFonts w:ascii="Segoe UI" w:hAnsi="Segoe UI" w:cs="Mangal"/>
      <w:sz w:val="18"/>
      <w:szCs w:val="16"/>
    </w:rPr>
  </w:style>
  <w:style w:type="table" w:styleId="TableGrid">
    <w:name w:val="Table Grid"/>
    <w:basedOn w:val="TableNormal"/>
    <w:uiPriority w:val="39"/>
    <w:rsid w:val="0065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50E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aliases w:val="Plain Table 5_TK"/>
    <w:basedOn w:val="TableNormal"/>
    <w:uiPriority w:val="45"/>
    <w:rsid w:val="00EE1F96"/>
    <w:rPr>
      <w:rFonts w:ascii="Arial" w:hAnsi="Arial"/>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31">
    <w:name w:val="List Table 6 Colorful - Accent 31"/>
    <w:basedOn w:val="TableNormal"/>
    <w:uiPriority w:val="51"/>
    <w:rsid w:val="009F245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940592">
      <w:bodyDiv w:val="1"/>
      <w:marLeft w:val="0"/>
      <w:marRight w:val="0"/>
      <w:marTop w:val="0"/>
      <w:marBottom w:val="0"/>
      <w:divBdr>
        <w:top w:val="none" w:sz="0" w:space="0" w:color="auto"/>
        <w:left w:val="none" w:sz="0" w:space="0" w:color="auto"/>
        <w:bottom w:val="none" w:sz="0" w:space="0" w:color="auto"/>
        <w:right w:val="none" w:sz="0" w:space="0" w:color="auto"/>
      </w:divBdr>
    </w:div>
    <w:div w:id="1719820112">
      <w:bodyDiv w:val="1"/>
      <w:marLeft w:val="0"/>
      <w:marRight w:val="0"/>
      <w:marTop w:val="0"/>
      <w:marBottom w:val="0"/>
      <w:divBdr>
        <w:top w:val="none" w:sz="0" w:space="0" w:color="auto"/>
        <w:left w:val="none" w:sz="0" w:space="0" w:color="auto"/>
        <w:bottom w:val="none" w:sz="0" w:space="0" w:color="auto"/>
        <w:right w:val="none" w:sz="0" w:space="0" w:color="auto"/>
      </w:divBdr>
    </w:div>
    <w:div w:id="2091928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erele/Ef_RNAseq.git%20tagged%20as%20version%20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02069-402F-4322-862E-78B6FF3F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28964</Words>
  <Characters>182480</Characters>
  <Application>Microsoft Office Word</Application>
  <DocSecurity>0</DocSecurity>
  <Lines>1520</Lines>
  <Paragraphs>422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Robert Koch-Institut</Company>
  <LinksUpToDate>false</LinksUpToDate>
  <CharactersWithSpaces>211022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Kasemo, Totta</dc:creator>
  <cp:lastModifiedBy>UserRKI</cp:lastModifiedBy>
  <cp:revision>84</cp:revision>
  <dcterms:created xsi:type="dcterms:W3CDTF">2016-11-25T09:45:00Z</dcterms:created>
  <dcterms:modified xsi:type="dcterms:W3CDTF">2016-12-07T16:38:00Z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id="gjNdFNKt"/&gt;&lt;style id="http://www.zotero.org/styles/chicago-author-date" locale="en-GB"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