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Панченко</w:t>
      </w:r>
      <w:r>
        <w:t xml:space="preserve"> </w:t>
      </w:r>
      <w:r>
        <w:t xml:space="preserve">Денис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нашего домашнего каталога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2743200" cy="529389"/>
            <wp:effectExtent b="0" l="0" r="0" t="0"/>
            <wp:docPr descr="Figure 1: Полное им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2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Полное имя</w:t>
      </w:r>
    </w:p>
    <w:bookmarkEnd w:id="0"/>
    <w:p>
      <w:pPr>
        <w:pStyle w:val="BodyText"/>
      </w:pPr>
      <w:r>
        <w:t xml:space="preserve">Перейдем в каталог /tmp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2916454" cy="288757"/>
            <wp:effectExtent b="0" l="0" r="0" t="0"/>
            <wp:docPr descr="Figure 2: Каталог /tm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54" cy="28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Каталог /tmp</w:t>
      </w:r>
    </w:p>
    <w:bookmarkEnd w:id="0"/>
    <w:p>
      <w:pPr>
        <w:pStyle w:val="BodyText"/>
      </w:pPr>
      <w:r>
        <w:t xml:space="preserve">Выведем на экран содержимое каталога /tmp с разными опциями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 </w:t>
      </w:r>
      <w:r>
        <w:t xml:space="preserve">-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2176803"/>
            <wp:effectExtent b="0" l="0" r="0" t="0"/>
            <wp:docPr descr="Figure 3: Содержимое каталога /tmp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6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Содержимое каталога /tmp</w:t>
      </w:r>
    </w:p>
    <w:bookmarkEnd w:id="0"/>
    <w:bookmarkStart w:id="0" w:name="fig:004"/>
    <w:p>
      <w:pPr>
        <w:pStyle w:val="CaptionedFigure"/>
      </w:pPr>
      <w:bookmarkStart w:id="28" w:name="fig:004"/>
      <w:r>
        <w:drawing>
          <wp:inline>
            <wp:extent cx="1039528" cy="1212783"/>
            <wp:effectExtent b="0" l="0" r="0" t="0"/>
            <wp:docPr descr="Figure 4: Содержимое каталога /tmp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52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Содержимое каталога /tmp</w:t>
      </w:r>
    </w:p>
    <w:bookmarkEnd w:id="0"/>
    <w:p>
      <w:pPr>
        <w:pStyle w:val="BodyText"/>
      </w:pPr>
      <w:r>
        <w:t xml:space="preserve">Определяем, есть ли в каталоге /var/spool подкаталог с именем cron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)?</w:t>
      </w:r>
      <w:r>
        <w:t xml:space="preserve"> </w:t>
      </w:r>
      <w:r>
        <w:t xml:space="preserve">Такого подкаталога нет.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3503595" cy="442762"/>
            <wp:effectExtent b="0" l="0" r="0" t="0"/>
            <wp:docPr descr="Figure 5: Каталог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44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Каталог</w:t>
      </w:r>
    </w:p>
    <w:bookmarkEnd w:id="0"/>
    <w:p>
      <w:pPr>
        <w:pStyle w:val="BodyText"/>
      </w:pPr>
      <w:r>
        <w:t xml:space="preserve">Перейдем в домашний каталог и выведем на экран его содержимое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 Определим, кто является владельцем файлов и подкаталогов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)?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4735629" cy="731520"/>
            <wp:effectExtent b="0" l="0" r="0" t="0"/>
            <wp:docPr descr="Figure 6: Содержимое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Содержимое домашнего каталога</w:t>
      </w:r>
    </w:p>
    <w:bookmarkEnd w:id="0"/>
    <w:bookmarkStart w:id="0" w:name="fig:007"/>
    <w:p>
      <w:pPr>
        <w:pStyle w:val="CaptionedFigure"/>
      </w:pPr>
      <w:bookmarkStart w:id="34" w:name="fig:007"/>
      <w:r>
        <w:drawing>
          <wp:inline>
            <wp:extent cx="5303520" cy="1857675"/>
            <wp:effectExtent b="0" l="0" r="0" t="0"/>
            <wp:docPr descr="Figure 7: Владелец файлов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5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Владелец файлов</w:t>
      </w:r>
    </w:p>
    <w:bookmarkEnd w:id="0"/>
    <w:p>
      <w:pPr>
        <w:pStyle w:val="BodyText"/>
      </w:pPr>
      <w:r>
        <w:t xml:space="preserve">Создадим новый каталог с именем newdir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3234088" cy="269507"/>
            <wp:effectExtent b="0" l="0" r="0" t="0"/>
            <wp:docPr descr="Figure 8: Новый каталог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88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Новый каталог</w:t>
      </w:r>
    </w:p>
    <w:bookmarkEnd w:id="0"/>
    <w:p>
      <w:pPr>
        <w:pStyle w:val="BodyText"/>
      </w:pPr>
      <w:r>
        <w:t xml:space="preserve">В каталоге newdir создадим новый каталог с именем morefun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3667225" cy="394635"/>
            <wp:effectExtent b="0" l="0" r="0" t="0"/>
            <wp:docPr descr="Figure 9: Новый каталог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Новый каталог</w:t>
      </w:r>
    </w:p>
    <w:bookmarkEnd w:id="0"/>
    <w:p>
      <w:pPr>
        <w:pStyle w:val="BodyText"/>
      </w:pPr>
      <w:r>
        <w:t xml:space="preserve">В домашнем каталоге создадим одной командой три новых каталога с именами</w:t>
      </w:r>
      <w:r>
        <w:t xml:space="preserve"> </w:t>
      </w:r>
      <w:r>
        <w:t xml:space="preserve">letters, memos, misk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  <w:r>
        <w:t xml:space="preserve"> </w:t>
      </w:r>
      <w:r>
        <w:t xml:space="preserve">Затем удалим эти каталоги одной командой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4215865" cy="385010"/>
            <wp:effectExtent b="0" l="0" r="0" t="0"/>
            <wp:docPr descr="Figure 10: Созд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Создание каталогов</w:t>
      </w:r>
    </w:p>
    <w:bookmarkEnd w:id="0"/>
    <w:bookmarkStart w:id="0" w:name="fig:011"/>
    <w:p>
      <w:pPr>
        <w:pStyle w:val="CaptionedFigure"/>
      </w:pPr>
      <w:bookmarkStart w:id="42" w:name="fig:011"/>
      <w:r>
        <w:drawing>
          <wp:inline>
            <wp:extent cx="4263991" cy="211755"/>
            <wp:effectExtent b="0" l="0" r="0" t="0"/>
            <wp:docPr descr="Figure 11: Удаление каталог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91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Удаление каталогов</w:t>
      </w:r>
    </w:p>
    <w:bookmarkEnd w:id="0"/>
    <w:p>
      <w:pPr>
        <w:pStyle w:val="BodyText"/>
      </w:pPr>
      <w:r>
        <w:t xml:space="preserve">Удалим каталог newdir командой rm и проверим, был ли каталог удалён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4494997" cy="770021"/>
            <wp:effectExtent b="0" l="0" r="0" t="0"/>
            <wp:docPr descr="Figure 12: Удале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97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Удаление</w:t>
      </w:r>
    </w:p>
    <w:bookmarkEnd w:id="0"/>
    <w:p>
      <w:pPr>
        <w:pStyle w:val="BodyText"/>
      </w:pPr>
      <w:r>
        <w:t xml:space="preserve">С помощью команды man определим, какую опцию команды ls нужно использовать для просмотра содержимого не только указанного каталога, но и подкаталогов, входящих в него.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-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6" w:name="fig:013"/>
      <w:r>
        <w:drawing>
          <wp:inline>
            <wp:extent cx="3234088" cy="548640"/>
            <wp:effectExtent b="0" l="0" r="0" t="0"/>
            <wp:docPr descr="Figure 13: Опция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88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Опция</w:t>
      </w:r>
    </w:p>
    <w:bookmarkEnd w:id="0"/>
    <w:bookmarkStart w:id="0" w:name="fig:014"/>
    <w:p>
      <w:pPr>
        <w:pStyle w:val="CaptionedFigure"/>
      </w:pPr>
      <w:bookmarkStart w:id="48" w:name="fig:014"/>
      <w:r>
        <w:drawing>
          <wp:inline>
            <wp:extent cx="5334000" cy="2017523"/>
            <wp:effectExtent b="0" l="0" r="0" t="0"/>
            <wp:docPr descr="Figure 14: Опция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Опция</w:t>
      </w:r>
    </w:p>
    <w:bookmarkEnd w:id="0"/>
    <w:p>
      <w:pPr>
        <w:pStyle w:val="BodyTex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 </w:t>
      </w:r>
      <w:r>
        <w:t xml:space="preserve">-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0" w:name="fig:015"/>
      <w:r>
        <w:drawing>
          <wp:inline>
            <wp:extent cx="3705726" cy="413886"/>
            <wp:effectExtent b="0" l="0" r="0" t="0"/>
            <wp:docPr descr="Figure 15: Опция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Опция</w:t>
      </w:r>
    </w:p>
    <w:bookmarkEnd w:id="0"/>
    <w:bookmarkStart w:id="0" w:name="fig:016"/>
    <w:p>
      <w:pPr>
        <w:pStyle w:val="CaptionedFigure"/>
      </w:pPr>
      <w:bookmarkStart w:id="52" w:name="fig:016"/>
      <w:r>
        <w:drawing>
          <wp:inline>
            <wp:extent cx="2608446" cy="298383"/>
            <wp:effectExtent b="0" l="0" r="0" t="0"/>
            <wp:docPr descr="Figure 16: Опция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446" cy="2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Опция</w:t>
      </w:r>
    </w:p>
    <w:bookmarkEnd w:id="0"/>
    <w:bookmarkStart w:id="0" w:name="fig:017"/>
    <w:p>
      <w:pPr>
        <w:pStyle w:val="CaptionedFigure"/>
      </w:pPr>
      <w:bookmarkStart w:id="54" w:name="fig:017"/>
      <w:r>
        <w:drawing>
          <wp:inline>
            <wp:extent cx="5332395" cy="1944303"/>
            <wp:effectExtent b="0" l="0" r="0" t="0"/>
            <wp:docPr descr="Figure 17: Опция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194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17: Опция</w:t>
      </w:r>
    </w:p>
    <w:bookmarkEnd w:id="0"/>
    <w:p>
      <w:pPr>
        <w:pStyle w:val="BodyText"/>
      </w:pPr>
      <w:r>
        <w:t xml:space="preserve">Используем команду man для просмотра описания следующих команд: cd, pwd, mkdir,</w:t>
      </w:r>
      <w:r>
        <w:t xml:space="preserve"> </w:t>
      </w:r>
      <w:r>
        <w:t xml:space="preserve">rmdir, rm и поясним основные опции этих команд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 </w:t>
      </w:r>
      <w:r>
        <w:t xml:space="preserve">-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6" w:name="fig:018"/>
      <w:r>
        <w:drawing>
          <wp:inline>
            <wp:extent cx="4966635" cy="2685448"/>
            <wp:effectExtent b="0" l="0" r="0" t="0"/>
            <wp:docPr descr="Figure 18: Описание команды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268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18: Описание команды</w:t>
      </w:r>
    </w:p>
    <w:bookmarkEnd w:id="0"/>
    <w:bookmarkStart w:id="0" w:name="fig:019"/>
    <w:p>
      <w:pPr>
        <w:pStyle w:val="CaptionedFigure"/>
      </w:pPr>
      <w:bookmarkStart w:id="58" w:name="fig:019"/>
      <w:r>
        <w:drawing>
          <wp:inline>
            <wp:extent cx="5334000" cy="1880936"/>
            <wp:effectExtent b="0" l="0" r="0" t="0"/>
            <wp:docPr descr="Figure 19: Описание команды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19: Описание команды</w:t>
      </w:r>
    </w:p>
    <w:bookmarkEnd w:id="0"/>
    <w:bookmarkStart w:id="0" w:name="fig:020"/>
    <w:p>
      <w:pPr>
        <w:pStyle w:val="CaptionedFigure"/>
      </w:pPr>
      <w:bookmarkStart w:id="60" w:name="fig:020"/>
      <w:r>
        <w:drawing>
          <wp:inline>
            <wp:extent cx="5334000" cy="2732968"/>
            <wp:effectExtent b="0" l="0" r="0" t="0"/>
            <wp:docPr descr="Figure 20: Описание команды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20: Описание команды</w:t>
      </w:r>
    </w:p>
    <w:bookmarkEnd w:id="0"/>
    <w:bookmarkStart w:id="0" w:name="fig:021"/>
    <w:p>
      <w:pPr>
        <w:pStyle w:val="CaptionedFigure"/>
      </w:pPr>
      <w:bookmarkStart w:id="62" w:name="fig:021"/>
      <w:r>
        <w:drawing>
          <wp:inline>
            <wp:extent cx="5334000" cy="2513937"/>
            <wp:effectExtent b="0" l="0" r="0" t="0"/>
            <wp:docPr descr="Figure 21: Описание команды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21: Описание команды</w:t>
      </w:r>
    </w:p>
    <w:bookmarkEnd w:id="0"/>
    <w:bookmarkStart w:id="0" w:name="fig:022"/>
    <w:p>
      <w:pPr>
        <w:pStyle w:val="CaptionedFigure"/>
      </w:pPr>
      <w:bookmarkStart w:id="64" w:name="fig:022"/>
      <w:r>
        <w:drawing>
          <wp:inline>
            <wp:extent cx="5334000" cy="2857168"/>
            <wp:effectExtent b="0" l="0" r="0" t="0"/>
            <wp:docPr descr="Figure 22: Описание команды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22: Описание команды</w:t>
      </w:r>
    </w:p>
    <w:bookmarkEnd w:id="0"/>
    <w:p>
      <w:pPr>
        <w:pStyle w:val="BodyTex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 </w:t>
      </w:r>
      <w:r>
        <w:t xml:space="preserve">-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66" w:name="fig:023"/>
      <w:r>
        <w:drawing>
          <wp:inline>
            <wp:extent cx="3436218" cy="4023360"/>
            <wp:effectExtent b="0" l="0" r="0" t="0"/>
            <wp:docPr descr="Figure 23: Команда history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23: Команда history</w:t>
      </w:r>
    </w:p>
    <w:bookmarkEnd w:id="0"/>
    <w:bookmarkStart w:id="0" w:name="fig:024"/>
    <w:p>
      <w:pPr>
        <w:pStyle w:val="CaptionedFigure"/>
      </w:pPr>
      <w:bookmarkStart w:id="68" w:name="fig:024"/>
      <w:r>
        <w:drawing>
          <wp:inline>
            <wp:extent cx="4947385" cy="770021"/>
            <wp:effectExtent b="0" l="0" r="0" t="0"/>
            <wp:docPr descr="Figure 24: Модификация и исполнение команды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24: Модификация и исполнение команды</w:t>
      </w:r>
    </w:p>
    <w:bookmarkEnd w:id="0"/>
    <w:bookmarkStart w:id="0" w:name="fig:025"/>
    <w:p>
      <w:pPr>
        <w:pStyle w:val="CaptionedFigure"/>
      </w:pPr>
      <w:bookmarkStart w:id="70" w:name="fig:025"/>
      <w:r>
        <w:drawing>
          <wp:inline>
            <wp:extent cx="3368842" cy="596766"/>
            <wp:effectExtent b="0" l="0" r="0" t="0"/>
            <wp:docPr descr="Figure 25: Модификация и исполнение команды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59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25: Модификация и исполнение команды</w:t>
      </w:r>
    </w:p>
    <w:bookmarkEnd w:id="0"/>
    <w:bookmarkEnd w:id="71"/>
    <w:bookmarkStart w:id="7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приобрел практические навыки взаимодействия пользователя с системой посредством командной строки.</w:t>
      </w:r>
    </w:p>
    <w:bookmarkEnd w:id="72"/>
    <w:bookmarkStart w:id="7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командная строка?</w:t>
      </w:r>
      <w:r>
        <w:t xml:space="preserve"> </w:t>
      </w:r>
      <w:r>
        <w:t xml:space="preserve">Командная строка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 помощи команды pwd.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</w:t>
      </w:r>
      <w:r>
        <w:t xml:space="preserve"> </w:t>
      </w:r>
      <w:r>
        <w:t xml:space="preserve">При помощи команды ls -F.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отобразить информацию о скрытых файлах?</w:t>
      </w:r>
      <w:r>
        <w:t xml:space="preserve"> </w:t>
      </w:r>
      <w:r>
        <w:t xml:space="preserve">При помощи команды ls -a.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</w:t>
      </w:r>
      <w:r>
        <w:t xml:space="preserve"> </w:t>
      </w:r>
      <w:r>
        <w:t xml:space="preserve">Файл можно удалить при помощи команды rm, а каталог при помощи команды rmdir. Одной командой это не получится сделать.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</w:t>
      </w:r>
      <w:r>
        <w:t xml:space="preserve"> </w:t>
      </w:r>
      <w:r>
        <w:t xml:space="preserve">При помощи команды history.</w:t>
      </w:r>
    </w:p>
    <w:p>
      <w:pPr>
        <w:numPr>
          <w:ilvl w:val="0"/>
          <w:numId w:val="1001"/>
        </w:numPr>
        <w:pStyle w:val="Compact"/>
      </w:pPr>
      <w:r>
        <w:t xml:space="preserve">Как воспользоваться историей команд для их модифицированного выполнения?</w:t>
      </w:r>
      <w:r>
        <w:t xml:space="preserve"> </w:t>
      </w:r>
      <w:r>
        <w:t xml:space="preserve">При помощи команды !</w:t>
      </w:r>
      <w:r>
        <w:t xml:space="preserve">:s/</w:t>
      </w:r>
      <w:r>
        <w:t xml:space="preserve">/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Например, cd; ls.</w:t>
      </w:r>
    </w:p>
    <w:p>
      <w:pPr>
        <w:numPr>
          <w:ilvl w:val="0"/>
          <w:numId w:val="1001"/>
        </w:numPr>
        <w:pStyle w:val="Compact"/>
      </w:pPr>
      <w:r>
        <w:t xml:space="preserve">Дайте определение и приведите примеры символов экранирования.</w:t>
      </w:r>
      <w:r>
        <w:t xml:space="preserve"> </w:t>
      </w:r>
      <w:r>
        <w:t xml:space="preserve">Экранирование символов — замена в тексте управляющих символов на соответствующие текстовые подстановки. Один из видов управляющих последовательностей.</w:t>
      </w:r>
    </w:p>
    <w:p>
      <w:pPr>
        <w:numPr>
          <w:ilvl w:val="0"/>
          <w:numId w:val="1001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  <w:r>
        <w:t xml:space="preserve"> </w:t>
      </w:r>
      <w:r>
        <w:t xml:space="preserve">Будут отображаться владелец, группа, дата создания.</w:t>
      </w:r>
    </w:p>
    <w:p>
      <w:pPr>
        <w:numPr>
          <w:ilvl w:val="0"/>
          <w:numId w:val="1001"/>
        </w:numPr>
        <w:pStyle w:val="Compact"/>
      </w:pPr>
      <w:r>
        <w:t xml:space="preserve">Что такое относительный путь к файлу?</w:t>
      </w:r>
      <w:r>
        <w:t xml:space="preserve"> </w:t>
      </w:r>
      <w:r>
        <w:t xml:space="preserve">Относительный путь — это путь к файлу относительно текущего каталога.</w:t>
      </w:r>
    </w:p>
    <w:p>
      <w:pPr>
        <w:numPr>
          <w:ilvl w:val="0"/>
          <w:numId w:val="1001"/>
        </w:numPr>
        <w:pStyle w:val="Compact"/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  <w:r>
        <w:t xml:space="preserve"> </w:t>
      </w:r>
      <w:r>
        <w:t xml:space="preserve">С помозью клавиши Tab.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Панченко Денис Дмитриевич</dc:creator>
  <dc:language>ru-RU</dc:language>
  <cp:keywords/>
  <dcterms:created xsi:type="dcterms:W3CDTF">2023-02-27T15:15:53Z</dcterms:created>
  <dcterms:modified xsi:type="dcterms:W3CDTF">2023-02-27T15:15:53Z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