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учётную запись пользователя guest (рис. 1).</w:t>
      </w:r>
    </w:p>
    <w:p>
      <w:pPr>
        <w:pStyle w:val="CaptionedFigure"/>
      </w:pPr>
      <w:r>
        <w:drawing>
          <wp:inline>
            <wp:extent cx="3733800" cy="1053390"/>
            <wp:effectExtent b="0" l="0" r="0" t="0"/>
            <wp:docPr descr="Созд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p>
      <w:pPr>
        <w:pStyle w:val="BodyText"/>
      </w:pPr>
      <w:r>
        <w:t xml:space="preserve">Создаем учётную запись пользователя guest2 (рис. 2).</w:t>
      </w:r>
    </w:p>
    <w:p>
      <w:pPr>
        <w:pStyle w:val="CaptionedFigure"/>
      </w:pPr>
      <w:r>
        <w:drawing>
          <wp:inline>
            <wp:extent cx="3733800" cy="870520"/>
            <wp:effectExtent b="0" l="0" r="0" t="0"/>
            <wp:docPr descr="Созд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</w:t>
      </w:r>
    </w:p>
    <w:p>
      <w:pPr>
        <w:pStyle w:val="BodyText"/>
      </w:pPr>
      <w:r>
        <w:t xml:space="preserve">Добавляем пользователя guest2 в группу guest (рис. 3).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Групп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Группа</w:t>
      </w:r>
    </w:p>
    <w:p>
      <w:pPr>
        <w:pStyle w:val="BodyText"/>
      </w:pPr>
      <w:r>
        <w:t xml:space="preserve">Осуществляем вход в систему от двух пользователей на двух разных консолях (рис. 4 - 5).</w:t>
      </w:r>
    </w:p>
    <w:p>
      <w:pPr>
        <w:pStyle w:val="CaptionedFigure"/>
      </w:pPr>
      <w:r>
        <w:drawing>
          <wp:inline>
            <wp:extent cx="3018159" cy="549918"/>
            <wp:effectExtent b="0" l="0" r="0" t="0"/>
            <wp:docPr descr="guest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54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guest</w:t>
      </w:r>
    </w:p>
    <w:p>
      <w:pPr>
        <w:pStyle w:val="CaptionedFigure"/>
      </w:pPr>
      <w:r>
        <w:drawing>
          <wp:inline>
            <wp:extent cx="3107681" cy="588285"/>
            <wp:effectExtent b="0" l="0" r="0" t="0"/>
            <wp:docPr descr="guest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58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guest2</w:t>
      </w:r>
    </w:p>
    <w:p>
      <w:pPr>
        <w:pStyle w:val="BodyText"/>
      </w:pPr>
      <w:r>
        <w:t xml:space="preserve">Командой pwd определяем директорию, в которой мы находимся (рис. 6 - 7).</w:t>
      </w:r>
    </w:p>
    <w:p>
      <w:pPr>
        <w:pStyle w:val="CaptionedFigure"/>
      </w:pPr>
      <w:r>
        <w:drawing>
          <wp:inline>
            <wp:extent cx="2327563" cy="396453"/>
            <wp:effectExtent b="0" l="0" r="0" t="0"/>
            <wp:docPr descr="gues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3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guest</w:t>
      </w:r>
    </w:p>
    <w:p>
      <w:pPr>
        <w:pStyle w:val="CaptionedFigure"/>
      </w:pPr>
      <w:r>
        <w:drawing>
          <wp:inline>
            <wp:extent cx="2596128" cy="383664"/>
            <wp:effectExtent b="0" l="0" r="0" t="0"/>
            <wp:docPr descr="guest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guest2</w:t>
      </w:r>
    </w:p>
    <w:p>
      <w:pPr>
        <w:pStyle w:val="BodyText"/>
      </w:pPr>
      <w:r>
        <w:t xml:space="preserve">Определяем в какие группы входят пользователи (рис. 8 - 9).</w:t>
      </w:r>
    </w:p>
    <w:p>
      <w:pPr>
        <w:pStyle w:val="CaptionedFigure"/>
      </w:pPr>
      <w:r>
        <w:drawing>
          <wp:inline>
            <wp:extent cx="2800749" cy="396453"/>
            <wp:effectExtent b="0" l="0" r="0" t="0"/>
            <wp:docPr descr="gues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9" cy="39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guest</w:t>
      </w:r>
    </w:p>
    <w:p>
      <w:pPr>
        <w:pStyle w:val="CaptionedFigure"/>
      </w:pPr>
      <w:r>
        <w:drawing>
          <wp:inline>
            <wp:extent cx="3018159" cy="383664"/>
            <wp:effectExtent b="0" l="0" r="0" t="0"/>
            <wp:docPr descr="guest2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guest2</w:t>
      </w:r>
    </w:p>
    <w:p>
      <w:pPr>
        <w:pStyle w:val="BodyText"/>
      </w:pPr>
      <w:r>
        <w:t xml:space="preserve">Определяем в какие группы входят пользователи с помощью других команд (рис. 10 - 11).</w:t>
      </w:r>
    </w:p>
    <w:p>
      <w:pPr>
        <w:pStyle w:val="CaptionedFigure"/>
      </w:pPr>
      <w:r>
        <w:drawing>
          <wp:inline>
            <wp:extent cx="2557762" cy="716173"/>
            <wp:effectExtent b="0" l="0" r="0" t="0"/>
            <wp:docPr descr="gues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guest</w:t>
      </w:r>
    </w:p>
    <w:p>
      <w:pPr>
        <w:pStyle w:val="CaptionedFigure"/>
      </w:pPr>
      <w:r>
        <w:drawing>
          <wp:inline>
            <wp:extent cx="2481029" cy="728962"/>
            <wp:effectExtent b="0" l="0" r="0" t="0"/>
            <wp:docPr descr="guest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guest2</w:t>
      </w:r>
    </w:p>
    <w:p>
      <w:pPr>
        <w:pStyle w:val="BodyText"/>
      </w:pPr>
      <w:r>
        <w:t xml:space="preserve">Просмотрим содержимое файла group (рис. 12).</w:t>
      </w:r>
    </w:p>
    <w:p>
      <w:pPr>
        <w:pStyle w:val="CaptionedFigure"/>
      </w:pPr>
      <w:r>
        <w:drawing>
          <wp:inline>
            <wp:extent cx="3733800" cy="1438711"/>
            <wp:effectExtent b="0" l="0" r="0" t="0"/>
            <wp:docPr descr="group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group</w:t>
      </w:r>
    </w:p>
    <w:p>
      <w:pPr>
        <w:pStyle w:val="BodyText"/>
      </w:pPr>
      <w:r>
        <w:t xml:space="preserve">От имени пользователя guest2 выполним регистрацию пользователя</w:t>
      </w:r>
      <w:r>
        <w:t xml:space="preserve"> </w:t>
      </w:r>
      <w:r>
        <w:t xml:space="preserve">guest2 в группе guest (рис. 13).</w:t>
      </w:r>
    </w:p>
    <w:p>
      <w:pPr>
        <w:pStyle w:val="CaptionedFigure"/>
      </w:pPr>
      <w:r>
        <w:drawing>
          <wp:inline>
            <wp:extent cx="3030948" cy="473186"/>
            <wp:effectExtent b="0" l="0" r="0" t="0"/>
            <wp:docPr descr="Регистрация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48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Регистрация</w:t>
      </w:r>
    </w:p>
    <w:p>
      <w:pPr>
        <w:pStyle w:val="BodyText"/>
      </w:pPr>
      <w:r>
        <w:t xml:space="preserve">Разрешим все действия для пользователей группы (рис. 14).</w:t>
      </w:r>
    </w:p>
    <w:p>
      <w:pPr>
        <w:pStyle w:val="CaptionedFigure"/>
      </w:pPr>
      <w:r>
        <w:drawing>
          <wp:inline>
            <wp:extent cx="3733800" cy="334682"/>
            <wp:effectExtent b="0" l="0" r="0" t="0"/>
            <wp:docPr descr="Разрешение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Разрешение</w:t>
      </w:r>
    </w:p>
    <w:p>
      <w:pPr>
        <w:pStyle w:val="BodyText"/>
      </w:pPr>
      <w:r>
        <w:t xml:space="preserve">Снимем с директории /home/guest/dir1 все атрибуты (рис. 15).</w:t>
      </w:r>
    </w:p>
    <w:p>
      <w:pPr>
        <w:pStyle w:val="CaptionedFigure"/>
      </w:pPr>
      <w:r>
        <w:drawing>
          <wp:inline>
            <wp:extent cx="3733800" cy="215168"/>
            <wp:effectExtent b="0" l="0" r="0" t="0"/>
            <wp:docPr descr="Снятие атрибут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Снятие атрибутов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 для групп пользователей.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Панченко Денис Дмитриевич</dc:creator>
  <dc:language>ru-RU</dc:language>
  <cp:keywords/>
  <dcterms:created xsi:type="dcterms:W3CDTF">2024-03-14T16:23:43Z</dcterms:created>
  <dcterms:modified xsi:type="dcterms:W3CDTF">2024-03-14T16:23:43Z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