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FF3CD"/>
        <w:spacing w:after="300"/>
      </w:pPr>
      <w:r>
        <w:rPr>
          <w:b/>
          <w:bCs/>
          <w:color w:val="856404"/>
        </w:rPr>
        <w:t xml:space="preserve">HINWEIS: Dies ist eine Vorlage fuer Vertriebspartner (z.B. Matzka Group). Alle [PLATZHALTER] und Angaben in eckigen Klammern muessen durch eigene Daten ersetzt werden. Firmenname, Preise, Kontaktdaten etc. anpassen!</w:t>
      </w:r>
    </w:p>
    <w:p>
      <w:pPr>
        <w:pStyle w:val="Title"/>
      </w:pPr>
      <w:r>
        <w:t xml:space="preserve">NUTZUNGSVERTRAG</w:t>
      </w:r>
    </w:p>
    <w:p>
      <w:pPr>
        <w:spacing w:after="100"/>
        <w:jc w:val="center"/>
      </w:pPr>
      <w:r>
        <w:rPr>
          <w:sz w:val="24"/>
          <w:szCs w:val="24"/>
        </w:rPr>
        <w:t xml:space="preserve">Software as a Service (SaaS)</w:t>
      </w:r>
    </w:p>
    <w:p>
      <w:pPr>
        <w:spacing w:after="400"/>
        <w:jc w:val="center"/>
      </w:pPr>
      <w:r>
        <w:rPr>
          <w:b/>
          <w:bCs/>
          <w:color w:val="0066CC"/>
          <w:sz w:val="26"/>
          <w:szCs w:val="26"/>
        </w:rPr>
        <w:t xml:space="preserve">[PRODUKTNAME / MARKENNAME EINFUEGEN]</w:t>
      </w:r>
    </w:p>
    <w:p>
      <w:pPr>
        <w:pStyle w:val="Heading1"/>
      </w:pPr>
      <w:r>
        <w:t xml:space="preserve">Paragraph 1 - Vertragsparteien</w:t>
      </w:r>
    </w:p>
    <w:p>
      <w:pPr>
        <w:spacing w:after="200"/>
      </w:pPr>
      <w:r>
        <w:rPr>
          <w:b/>
          <w:bCs/>
        </w:rPr>
        <w:t xml:space="preserve">Zwischen</w:t>
      </w:r>
    </w:p>
    <w:p>
      <w:pPr>
        <w:spacing w:after="100"/>
      </w:pPr>
      <w:r>
        <w:rPr>
          <w:color w:val="0066CC"/>
        </w:rPr>
        <w:t xml:space="preserve">[FIRMENNAME DES VERTRIEBSPARTNERS]</w:t>
      </w:r>
    </w:p>
    <w:p>
      <w:pPr>
        <w:spacing w:after="100"/>
      </w:pPr>
      <w:r>
        <w:rPr>
          <w:color w:val="0066CC"/>
        </w:rPr>
        <w:t xml:space="preserve">[RECHTSFORM, z.B. GmbH]</w:t>
      </w:r>
    </w:p>
    <w:p>
      <w:pPr>
        <w:spacing w:after="100"/>
      </w:pPr>
      <w:r>
        <w:rPr>
          <w:color w:val="0066CC"/>
        </w:rPr>
        <w:t xml:space="preserve">[STRASSE HAUSNUMMER]</w:t>
      </w:r>
    </w:p>
    <w:p>
      <w:pPr>
        <w:spacing w:after="100"/>
      </w:pPr>
      <w:r>
        <w:rPr>
          <w:color w:val="0066CC"/>
        </w:rPr>
        <w:t xml:space="preserve">[PLZ ORT]</w:t>
      </w:r>
    </w:p>
    <w:p>
      <w:pPr>
        <w:spacing w:after="200"/>
      </w:pPr>
      <w:r>
        <w:t xml:space="preserve">- nachfolgend 'Anbieter' genannt -</w:t>
      </w:r>
    </w:p>
    <w:p>
      <w:pPr>
        <w:spacing w:after="200"/>
      </w:pPr>
      <w:r>
        <w:rPr>
          <w:b/>
          <w:bCs/>
        </w:rPr>
        <w:t xml:space="preserve">und</w:t>
      </w:r>
    </w:p>
    <w:p>
      <w:pPr>
        <w:spacing w:after="100"/>
      </w:pPr>
      <w:r>
        <w:t xml:space="preserve">dem Kunden (Unternehmen oder Privatperson):</w:t>
      </w:r>
    </w:p>
    <w:p>
      <w:pPr>
        <w:spacing w:after="100"/>
      </w:pPr>
      <w:r>
        <w:t xml:space="preserve">Name/Firma: _________________________________________________</w:t>
      </w:r>
    </w:p>
    <w:p>
      <w:pPr>
        <w:spacing w:after="100"/>
      </w:pPr>
      <w:r>
        <w:t xml:space="preserve">Anschrift: _________________________________________________</w:t>
      </w:r>
    </w:p>
    <w:p>
      <w:pPr>
        <w:spacing w:after="100"/>
      </w:pPr>
      <w:r>
        <w:t xml:space="preserve">E-Mail: _________________________________________________</w:t>
      </w:r>
    </w:p>
    <w:p>
      <w:pPr>
        <w:spacing w:after="300"/>
      </w:pPr>
      <w:r>
        <w:t xml:space="preserve">- nachfolgend 'Kunde' genannt -</w:t>
      </w:r>
    </w:p>
    <w:p>
      <w:pPr>
        <w:pStyle w:val="Heading1"/>
      </w:pPr>
      <w:r>
        <w:t xml:space="preserve">Paragraph 2 - Vertragsgegenstand</w:t>
      </w:r>
    </w:p>
    <w:p>
      <w:pPr>
        <w:spacing w:after="150"/>
      </w:pPr>
      <w:r>
        <w:t xml:space="preserve">(1) Der Anbieter stellt dem Kunden eine KI-gestuetzte Software als Online-Dienst (Software as a Service) zur Verfuegung.</w:t>
      </w:r>
    </w:p>
    <w:p>
      <w:pPr>
        <w:spacing w:after="150"/>
      </w:pPr>
      <w:r>
        <w:t xml:space="preserve">(2) Der Leistungsumfang umfasst:</w:t>
      </w:r>
    </w:p>
    <w:p>
      <w:pPr>
        <w:spacing w:after="80"/>
        <w:ind w:left="720"/>
      </w:pPr>
      <w:r>
        <w:t xml:space="preserve">- KI-Chat-System mit intelligenter Gespraechsfuehrung</w:t>
      </w:r>
    </w:p>
    <w:p>
      <w:pPr>
        <w:spacing w:after="80"/>
        <w:ind w:left="720"/>
      </w:pPr>
      <w:r>
        <w:t xml:space="preserve">- Brain-System (Wissensspeicher) fuer den Kunden (Admin-Brain)</w:t>
      </w:r>
    </w:p>
    <w:p>
      <w:pPr>
        <w:spacing w:after="80"/>
        <w:ind w:left="720"/>
      </w:pPr>
      <w:r>
        <w:t xml:space="preserve">- Individuelle User-Brains fuer Mitarbeiter/Endnutzer des Kunden</w:t>
      </w:r>
    </w:p>
    <w:p>
      <w:pPr>
        <w:spacing w:after="80"/>
        <w:ind w:left="720"/>
      </w:pPr>
      <w:r>
        <w:t xml:space="preserve">- Web-basierter Zugang ueber Browser</w:t>
      </w:r>
    </w:p>
    <w:p>
      <w:pPr>
        <w:spacing w:after="150"/>
        <w:ind w:left="720"/>
      </w:pPr>
      <w:r>
        <w:t xml:space="preserve">- [WEITERE FEATURES EINFUEGEN]</w:t>
      </w:r>
    </w:p>
    <w:p>
      <w:pPr>
        <w:spacing w:after="300"/>
      </w:pPr>
      <w:r>
        <w:t xml:space="preserve">(3) Die Software wird auf Servern des Anbieters bzw. dessen technischen Dienstleisters betrieben. Der Kunde erhaelt Zugangsdaten fuer die Nutzung ueber das Internet.</w:t>
      </w:r>
    </w:p>
    <w:p>
      <w:pPr>
        <w:pStyle w:val="Heading1"/>
      </w:pPr>
      <w:r>
        <w:t xml:space="preserve">Paragraph 3 - KI-Dienste und API-Schluessel</w:t>
      </w:r>
    </w:p>
    <w:p>
      <w:pPr>
        <w:spacing w:after="150"/>
      </w:pPr>
      <w:r>
        <w:rPr>
          <w:b/>
          <w:bCs/>
        </w:rPr>
        <w:t xml:space="preserve">(1) Fuer die Nutzung der KI-Funktionen ist ein API-Schluessel eines KI-Anbieters (z.B. Anthropic/Claude, OpenAI) erforderlich. Diesen API-Schluessel muss der Kunde selbst beschaffen und bereitstellen.</w:t>
      </w:r>
    </w:p>
    <w:p>
      <w:pPr>
        <w:spacing w:after="150"/>
      </w:pPr>
      <w:r>
        <w:t xml:space="preserve">(2) Der Anbieter unterstuetzt den Kunden bei der Beschaffung und Integration des API-Schluessels. Diese Unterstuetzung umfasst:</w:t>
      </w:r>
    </w:p>
    <w:p>
      <w:pPr>
        <w:spacing w:after="80"/>
        <w:ind w:left="720"/>
      </w:pPr>
      <w:r>
        <w:t xml:space="preserve">- Anleitung zur Registrierung beim KI-Anbieter</w:t>
      </w:r>
    </w:p>
    <w:p>
      <w:pPr>
        <w:spacing w:after="80"/>
        <w:ind w:left="720"/>
      </w:pPr>
      <w:r>
        <w:t xml:space="preserve">- Hilfe bei der Erstellung des API-Schluessels</w:t>
      </w:r>
    </w:p>
    <w:p>
      <w:pPr>
        <w:spacing w:after="150"/>
        <w:ind w:left="720"/>
      </w:pPr>
      <w:r>
        <w:t xml:space="preserve">- Einrichtung des Schluessels im System</w:t>
      </w:r>
    </w:p>
    <w:p>
      <w:pPr>
        <w:spacing w:after="150"/>
      </w:pPr>
      <w:r>
        <w:t xml:space="preserve">(3) Die Kosten fuer die API-Nutzung (Token-Verbrauch) werden direkt zwischen dem Kunden und dem KI-Anbieter abgerechnet. Der Anbieter hat hierauf keinen Einfluss und uebernimmt keine Haftung fuer diese Kosten.</w:t>
      </w:r>
    </w:p>
    <w:p>
      <w:pPr>
        <w:spacing w:after="300"/>
      </w:pPr>
      <w:r>
        <w:t xml:space="preserve">(4) Der Kunde ist fuer die sichere Aufbewahrung seines API-Schluessels verantwortlich.</w:t>
      </w:r>
    </w:p>
    <w:p>
      <w:pPr>
        <w:pStyle w:val="Heading1"/>
      </w:pPr>
      <w:r>
        <w:t xml:space="preserve">Paragraph 4 - Preise und Zahlung</w:t>
      </w:r>
    </w:p>
    <w:p>
      <w:pPr>
        <w:spacing w:after="150"/>
      </w:pPr>
      <w:r>
        <w:t xml:space="preserve">(1) Fuer die Nutzung der Software gelten folgende Preise: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Leistung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Preis (netto)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color w:val="0066CC"/>
              </w:rPr>
              <w:t xml:space="preserve">[PAKETNAME / LEISTUNG]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color w:val="0066CC"/>
              </w:rPr>
              <w:t xml:space="preserve">[XX] EUR / Monat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color w:val="0066CC"/>
              </w:rPr>
              <w:t xml:space="preserve">[WEITERE LEISTUNG]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color w:val="0066CC"/>
              </w:rPr>
              <w:t xml:space="preserve">[XX] EUR / Monat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Einrichtung / Setup (einmalig)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color w:val="0066CC"/>
              </w:rPr>
              <w:t xml:space="preserve">[XX] EUR</w:t>
            </w:r>
          </w:p>
        </w:tc>
      </w:tr>
    </w:tbl>
    <w:p>
      <w:pPr>
        <w:spacing w:before="200" w:after="150"/>
      </w:pPr>
      <w:r>
        <w:t xml:space="preserve">(2) Alle Preise verstehen sich zuzueglich der gesetzlichen Umsatzsteuer.</w:t>
      </w:r>
    </w:p>
    <w:p>
      <w:pPr>
        <w:spacing w:after="150"/>
      </w:pPr>
      <w:r>
        <w:t xml:space="preserve">(3) Die Abrechnung erfolgt monatlich im Voraus. Rechnungen sind innerhalb von 14 Tagen nach Rechnungsdatum zur Zahlung faellig.</w:t>
      </w:r>
    </w:p>
    <w:p>
      <w:pPr>
        <w:spacing w:after="300"/>
      </w:pPr>
      <w:r>
        <w:t xml:space="preserve">(4) API-Kosten fuer KI-Dienste sind in den obigen Preisen nicht enthalten (siehe Paragraph 3).</w:t>
      </w:r>
    </w:p>
    <w:p>
      <w:pPr>
        <w:pStyle w:val="Heading1"/>
      </w:pPr>
      <w:r>
        <w:t xml:space="preserve">Paragraph 5 - Vertragslaufzeit und Kuendigung</w:t>
      </w:r>
    </w:p>
    <w:p>
      <w:pPr>
        <w:spacing w:after="150"/>
      </w:pPr>
      <w:r>
        <w:rPr>
          <w:b/>
          <w:bCs/>
        </w:rPr>
        <w:t xml:space="preserve">(1) Die Mindestvertragslaufzeit betraegt 3 (drei) Monate ab Freischaltung des Zugangs.</w:t>
      </w:r>
    </w:p>
    <w:p>
      <w:pPr>
        <w:spacing w:after="150"/>
      </w:pPr>
      <w:r>
        <w:rPr>
          <w:b/>
          <w:bCs/>
        </w:rPr>
        <w:t xml:space="preserve">(2) Der Vertrag kann von beiden Seiten mit einer Frist von 14 Tagen zum Ende der Mindestlaufzeit bzw. zum Ende des jeweiligen Abrechnungszeitraums gekuendigt werden.</w:t>
      </w:r>
    </w:p>
    <w:p>
      <w:pPr>
        <w:spacing w:after="150"/>
      </w:pPr>
      <w:r>
        <w:t xml:space="preserve">(3) Die Kuendigung bedarf der Textform (E-Mail ausreichend).</w:t>
      </w:r>
    </w:p>
    <w:p>
      <w:pPr>
        <w:spacing w:after="150"/>
      </w:pPr>
      <w:r>
        <w:t xml:space="preserve">(4) Das Recht zur ausserordentlichen Kuendigung aus wichtigem Grund bleibt unberuehrt.</w:t>
      </w:r>
    </w:p>
    <w:p>
      <w:pPr>
        <w:spacing w:after="300"/>
      </w:pPr>
      <w:r>
        <w:t xml:space="preserve">(5) Ohne Kuendigung verlaengert sich der Vertrag automatisch um jeweils einen weiteren Monat.</w:t>
      </w:r>
    </w:p>
    <w:p>
      <w:pPr>
        <w:pStyle w:val="Heading1"/>
      </w:pPr>
      <w:r>
        <w:t xml:space="preserve">Paragraph 6 - Daten bei Vertragsende</w:t>
      </w:r>
    </w:p>
    <w:p>
      <w:pPr>
        <w:spacing w:after="150"/>
      </w:pPr>
      <w:r>
        <w:rPr>
          <w:b/>
          <w:bCs/>
        </w:rPr>
        <w:t xml:space="preserve">(1) Der Kunde hat das Recht, vor oder innerhalb von 30 Tagen nach Vertragsende einen Export seiner Daten (insbesondere Brain-Inhalte, Chat-Verlaeufe) anzufordern.</w:t>
      </w:r>
    </w:p>
    <w:p>
      <w:pPr>
        <w:spacing w:after="150"/>
      </w:pPr>
      <w:r>
        <w:t xml:space="preserve">(2) Der Anbieter stellt die Daten in einem gaengigen Format (z.B. JSON, CSV, PDF) zur Verfuegung.</w:t>
      </w:r>
    </w:p>
    <w:p>
      <w:pPr>
        <w:spacing w:after="150"/>
      </w:pPr>
      <w:r>
        <w:t xml:space="preserve">(3) Nach Ablauf der 30-Tage-Frist werden die Kundendaten unwiderruflich geloescht, sofern keine gesetzlichen Aufbewahrungspflichten entgegenstehen.</w:t>
      </w:r>
    </w:p>
    <w:p>
      <w:pPr>
        <w:spacing w:after="300"/>
      </w:pPr>
      <w:r>
        <w:t xml:space="preserve">(4) Der Zugang zum System wird mit Vertragsende deaktiviert.</w:t>
      </w:r>
    </w:p>
    <w:p>
      <w:pPr>
        <w:pStyle w:val="Heading1"/>
      </w:pPr>
      <w:r>
        <w:t xml:space="preserve">Paragraph 7 - Pflichten des Kunden</w:t>
      </w:r>
    </w:p>
    <w:p>
      <w:pPr>
        <w:spacing w:after="100"/>
      </w:pPr>
      <w:r>
        <w:t xml:space="preserve">Der Kunde verpflichtet sich:</w:t>
      </w:r>
    </w:p>
    <w:p>
      <w:pPr>
        <w:spacing w:after="80"/>
        <w:ind w:left="720"/>
      </w:pPr>
      <w:r>
        <w:t xml:space="preserve">a) Die Zugangsdaten geheim zu halten und vor unbefugtem Zugriff zu schuetzen</w:t>
      </w:r>
    </w:p>
    <w:p>
      <w:pPr>
        <w:spacing w:after="80"/>
        <w:ind w:left="720"/>
      </w:pPr>
      <w:r>
        <w:t xml:space="preserve">b) Die Software nur fuer rechtmaessige Zwecke zu nutzen</w:t>
      </w:r>
    </w:p>
    <w:p>
      <w:pPr>
        <w:spacing w:after="80"/>
        <w:ind w:left="720"/>
      </w:pPr>
      <w:r>
        <w:t xml:space="preserve">c) Keine rechtswidrigen, belaestigenden oder schaedlichen Inhalte einzugeben</w:t>
      </w:r>
    </w:p>
    <w:p>
      <w:pPr>
        <w:spacing w:after="80"/>
        <w:ind w:left="720"/>
      </w:pPr>
      <w:r>
        <w:t xml:space="preserve">d) Die Software nicht zu dekompilieren oder zurueckzuentwickeln</w:t>
      </w:r>
    </w:p>
    <w:p>
      <w:pPr>
        <w:spacing w:after="300"/>
        <w:ind w:left="720"/>
      </w:pPr>
      <w:r>
        <w:t xml:space="preserve">e) Den Anbieter ueber Stoerungen oder Sicherheitsprobleme zu informieren</w:t>
      </w:r>
    </w:p>
    <w:p>
      <w:pPr>
        <w:pStyle w:val="Heading1"/>
      </w:pPr>
      <w:r>
        <w:t xml:space="preserve">Paragraph 8 - Verfuegbarkeit</w:t>
      </w:r>
    </w:p>
    <w:p>
      <w:pPr>
        <w:spacing w:after="150"/>
      </w:pPr>
      <w:r>
        <w:t xml:space="preserve">(1) Der Anbieter ist bemueht, eine hohe Verfuegbarkeit der Software zu gewaehrleisten.</w:t>
      </w:r>
    </w:p>
    <w:p>
      <w:pPr>
        <w:spacing w:after="150"/>
      </w:pPr>
      <w:r>
        <w:t xml:space="preserve">(2) Eine Verfuegbarkeit von 100% kann technisch nicht garantiert werden. Kurzzeitige Unterbrechungen fuer Wartungsarbeiten, Updates oder aufgrund hoeherer Gewalt sind moeglich.</w:t>
      </w:r>
    </w:p>
    <w:p>
      <w:pPr>
        <w:spacing w:after="300"/>
      </w:pPr>
      <w:r>
        <w:t xml:space="preserve">(3) Geplante Wartungsarbeiten werden nach Moeglichkeit vorab angekuendigt.</w:t>
      </w:r>
    </w:p>
    <w:p>
      <w:pPr>
        <w:pStyle w:val="Heading1"/>
      </w:pPr>
      <w:r>
        <w:t xml:space="preserve">Paragraph 9 - Haftung</w:t>
      </w:r>
    </w:p>
    <w:p>
      <w:pPr>
        <w:spacing w:after="150"/>
      </w:pPr>
      <w:r>
        <w:t xml:space="preserve">(1) Der Anbieter haftet unbeschraenkt fuer Vorsatz und grobe Fahrlaessigkeit sowie fuer Schaeden aus der Verletzung des Lebens, des Koerpers oder der Gesundheit.</w:t>
      </w:r>
    </w:p>
    <w:p>
      <w:pPr>
        <w:spacing w:after="150"/>
      </w:pPr>
      <w:r>
        <w:t xml:space="preserve">(2) Fuer leichte Fahrlaessigkeit haftet der Anbieter nur bei Verletzung wesentlicher Vertragspflichten, begrenzt auf den vorhersehbaren, vertragstypischen Schaden.</w:t>
      </w:r>
    </w:p>
    <w:p>
      <w:pPr>
        <w:spacing w:after="150"/>
      </w:pPr>
      <w:r>
        <w:t xml:space="preserve">(3) Der Anbieter haftet nicht fuer:</w:t>
      </w:r>
    </w:p>
    <w:p>
      <w:pPr>
        <w:spacing w:after="80"/>
        <w:ind w:left="720"/>
      </w:pPr>
      <w:r>
        <w:t xml:space="preserve">- Schaeden durch falsche Eingaben oder Fehlbedienung des Kunden</w:t>
      </w:r>
    </w:p>
    <w:p>
      <w:pPr>
        <w:spacing w:after="80"/>
        <w:ind w:left="720"/>
      </w:pPr>
      <w:r>
        <w:t xml:space="preserve">- Inhalte und Antworten der KI (diese sind maschinell generiert)</w:t>
      </w:r>
    </w:p>
    <w:p>
      <w:pPr>
        <w:spacing w:after="80"/>
        <w:ind w:left="720"/>
      </w:pPr>
      <w:r>
        <w:t xml:space="preserve">- Stoerungen beim KI-Anbieter (Anthropic, OpenAI, etc.)</w:t>
      </w:r>
    </w:p>
    <w:p>
      <w:pPr>
        <w:spacing w:after="80"/>
        <w:ind w:left="720"/>
      </w:pPr>
      <w:r>
        <w:t xml:space="preserve">- Ausfaelle durch hoehere Gewalt oder Internetstroerungen</w:t>
      </w:r>
    </w:p>
    <w:p>
      <w:pPr>
        <w:spacing w:after="300"/>
        <w:ind w:left="720"/>
      </w:pPr>
      <w:r>
        <w:t xml:space="preserve">- Datenverlust, soweit der Kunde kein Backup erstellt hat</w:t>
      </w:r>
    </w:p>
    <w:p>
      <w:pPr>
        <w:pStyle w:val="Heading1"/>
      </w:pPr>
      <w:r>
        <w:t xml:space="preserve">Paragraph 10 - Datenschutz</w:t>
      </w:r>
    </w:p>
    <w:p>
      <w:pPr>
        <w:spacing w:after="150"/>
      </w:pPr>
      <w:r>
        <w:t xml:space="preserve">(1) Der Anbieter verarbeitet personenbezogene Daten des Kunden ausschliesslich zur Vertragserfuellung und unter Beachtung der DSGVO.</w:t>
      </w:r>
    </w:p>
    <w:p>
      <w:pPr>
        <w:spacing w:after="150"/>
      </w:pPr>
      <w:r>
        <w:t xml:space="preserve">(2) Details zur Datenverarbeitung sind in der Datenschutzerklaerung unter [URL EINFUEGEN] beschrieben.</w:t>
      </w:r>
    </w:p>
    <w:p>
      <w:pPr>
        <w:spacing w:after="150"/>
      </w:pPr>
      <w:r>
        <w:t xml:space="preserve">(3) Soweit der Kunde personenbezogene Daten Dritter in das System eingibt (z.B. in Brain-Eintraegen), ist er selbst fuer die Rechtmaessigkeit dieser Verarbeitung verantwortlich.</w:t>
      </w:r>
    </w:p>
    <w:p>
      <w:pPr>
        <w:spacing w:after="300"/>
      </w:pPr>
      <w:r>
        <w:t xml:space="preserve">(4) Ein Auftragsverarbeitungsvertrag (AVV) wird bei Bedarf separat geschlossen.</w:t>
      </w:r>
    </w:p>
    <w:p>
      <w:pPr>
        <w:pStyle w:val="Heading1"/>
      </w:pPr>
      <w:r>
        <w:t xml:space="preserve">Paragraph 11 - Geheimhaltung</w:t>
      </w:r>
    </w:p>
    <w:p>
      <w:pPr>
        <w:spacing w:after="150"/>
      </w:pPr>
      <w:r>
        <w:t xml:space="preserve">(1) Beide Parteien verpflichten sich, alle im Rahmen der Zusammenarbeit erhaltenen vertraulichen Informationen geheim zu halten.</w:t>
      </w:r>
    </w:p>
    <w:p>
      <w:pPr>
        <w:spacing w:after="300"/>
      </w:pPr>
      <w:r>
        <w:t xml:space="preserve">(2) Diese Pflicht besteht auch nach Vertragsende fort.</w:t>
      </w:r>
    </w:p>
    <w:p>
      <w:pPr>
        <w:pStyle w:val="Heading1"/>
      </w:pPr>
      <w:r>
        <w:t xml:space="preserve">Paragraph 12 - Schlussbestimmungen</w:t>
      </w:r>
    </w:p>
    <w:p>
      <w:pPr>
        <w:spacing w:after="150"/>
      </w:pPr>
      <w:r>
        <w:t xml:space="preserve">(1) Aenderungen und Ergaenzungen dieses Vertrages beduerfen der Textform.</w:t>
      </w:r>
    </w:p>
    <w:p>
      <w:pPr>
        <w:spacing w:after="150"/>
      </w:pPr>
      <w:r>
        <w:rPr>
          <w:color w:val="0066CC"/>
        </w:rPr>
        <w:t xml:space="preserve">(2) Es gilt deutsches Recht. Gerichtsstand ist [ORT EINFUEGEN], sofern der Kunde Kaufmann ist.</w:t>
      </w:r>
    </w:p>
    <w:p>
      <w:pPr>
        <w:spacing w:after="150"/>
      </w:pPr>
      <w:r>
        <w:t xml:space="preserve">(3) Sollten einzelne Bestimmungen unwirksam sein, bleibt der Vertrag im Uebrigen wirksam.</w:t>
      </w:r>
    </w:p>
    <w:p>
      <w:pPr>
        <w:spacing w:after="400"/>
      </w:pPr>
      <w:r>
        <w:t xml:space="preserve">(4) Technischer Betrieb: Powered by MIRA aus dem SYSTEMHAUS HORST</w:t>
      </w:r>
    </w:p>
    <w:p>
      <w:pPr>
        <w:spacing w:before="300" w:after="400"/>
      </w:pPr>
      <w:r>
        <w:rPr>
          <w:b/>
          <w:bCs/>
          <w:sz w:val="24"/>
          <w:szCs w:val="24"/>
        </w:rPr>
        <w:t xml:space="preserve">EINVERSTAENDNIS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00"/>
            </w:pPr>
            <w:r>
              <w:t xml:space="preserve">_______________________________</w:t>
            </w:r>
          </w:p>
          <w:p>
            <w:pPr>
              <w:spacing w:after="100"/>
            </w:pPr>
            <w:r>
              <w:t xml:space="preserve">Ort, Datum</w:t>
            </w:r>
          </w:p>
          <w:p>
            <w:pPr>
              <w:spacing w:after="250"/>
            </w:pPr>
          </w:p>
          <w:p>
            <w:pPr>
              <w:spacing w:after="100"/>
            </w:pPr>
            <w:r>
              <w:t xml:space="preserve">_______________________________</w:t>
            </w:r>
          </w:p>
          <w:p>
            <w:r>
              <w:rPr>
                <w:b/>
                <w:bCs/>
              </w:rPr>
              <w:t xml:space="preserve">Anbieter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00"/>
            </w:pPr>
            <w:r>
              <w:t xml:space="preserve">_______________________________</w:t>
            </w:r>
          </w:p>
          <w:p>
            <w:pPr>
              <w:spacing w:after="100"/>
            </w:pPr>
            <w:r>
              <w:t xml:space="preserve">Ort, Datum</w:t>
            </w:r>
          </w:p>
          <w:p>
            <w:pPr>
              <w:spacing w:after="250"/>
            </w:pPr>
          </w:p>
          <w:p>
            <w:pPr>
              <w:spacing w:after="100"/>
            </w:pPr>
            <w:r>
              <w:t xml:space="preserve">_______________________________</w:t>
            </w:r>
          </w:p>
          <w:p>
            <w:r>
              <w:rPr>
                <w:b/>
                <w:bCs/>
              </w:rPr>
              <w:t xml:space="preserve">Kunde</w:t>
            </w:r>
          </w:p>
        </w:tc>
      </w:tr>
    </w:tbl>
    <w:p>
      <w:pPr>
        <w:spacing w:before="400"/>
      </w:pPr>
      <w:r>
        <w:rPr>
          <w:i/>
          <w:iCs/>
          <w:color w:val="CC0000"/>
        </w:rPr>
        <w:t xml:space="preserve">HINWEIS: Diese Vorlage ist anzupassen! Alle blauen [PLATZHALTER] ersetzen. Bei Unsicherheit rechtliche Beratung einholen.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Seite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von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CC0000"/>
        <w:sz w:val="18"/>
        <w:szCs w:val="18"/>
      </w:rPr>
      <w:t xml:space="preserve">VORLAGE FUER VERTRIEBSPARTNER - ANPASSEN!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2025-11-30T13:21:32.976Z</dcterms:created>
  <dcterms:modified xsi:type="dcterms:W3CDTF">2025-11-30T13:21:32.977Z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