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Number 16 was almost the same as the previous number 16:</w:t>
      </w:r>
    </w:p>
    <w:p>
      <w:pPr/>
      <w:r>
        <w:rPr>
          <w:rFonts w:ascii="Calibri" w:hAnsi="Calibri" w:cs="Calibri"/>
          <w:sz w:val="22"/>
          <w:sz-cs w:val="22"/>
        </w:rPr>
        <w:t xml:space="preserve">16.</w:t>
        <w:tab/>
        <w:t xml:space="preserve">The following is a PROLOG program that defines the relation exist(X,List) which holds if element X exists in List</w:t>
        <w:br/>
        <w:t xml:space="preserve"/>
        <w:tab/>
        <w:t xml:space="preserve">exist(X,[X|T]).</w:t>
        <w:br/>
        <w:t xml:space="preserve"/>
        <w:tab/>
        <w:t xml:space="preserve">exist(X,[Y|T]):-exist(X,T).</w:t>
        <w:br/>
        <w:t xml:space="preserve"/>
        <w:tab/>
        <w:t xml:space="preserve">Give a complete evaluation tree for exist(2,[1,2]).  In each step, give the unifier used.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CocoaOOXMLWriter/1187.34</generator>
</meta>
</file>