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B536" w14:textId="1A81EFD4" w:rsidR="005E23E5" w:rsidRDefault="003F3BE2" w:rsidP="005E23E5">
      <w:pPr>
        <w:spacing w:line="480" w:lineRule="auto"/>
        <w:rPr>
          <w:rFonts w:ascii="Arial" w:hAnsi="Arial" w:cs="Arial"/>
          <w:b/>
          <w:bCs/>
        </w:rPr>
      </w:pPr>
      <w:r w:rsidRPr="003F3BE2">
        <w:rPr>
          <w:rFonts w:ascii="Arial" w:hAnsi="Arial" w:cs="Arial"/>
          <w:b/>
          <w:bCs/>
        </w:rPr>
        <w:t>Design and Evaluation of a RESTful API Gateway for Secure Integration Between ESP32 IoT Sensors and Firebase Cloud Services</w:t>
      </w:r>
    </w:p>
    <w:p w14:paraId="174AC3DD" w14:textId="77777777" w:rsidR="005E23E5" w:rsidRDefault="005E23E5" w:rsidP="005E23E5">
      <w:pPr>
        <w:spacing w:line="480" w:lineRule="auto"/>
        <w:rPr>
          <w:rFonts w:ascii="Arial" w:hAnsi="Arial" w:cs="Arial"/>
          <w:b/>
          <w:bCs/>
        </w:rPr>
      </w:pPr>
    </w:p>
    <w:p w14:paraId="484C3EEC" w14:textId="3140A01A" w:rsidR="005E23E5" w:rsidRPr="005E23E5" w:rsidRDefault="005E23E5" w:rsidP="005E23E5">
      <w:pPr>
        <w:spacing w:line="480" w:lineRule="auto"/>
        <w:rPr>
          <w:rFonts w:ascii="Arial" w:hAnsi="Arial" w:cs="Arial"/>
          <w:b/>
          <w:bCs/>
        </w:rPr>
      </w:pPr>
      <w:r w:rsidRPr="005E23E5">
        <w:rPr>
          <w:rFonts w:ascii="Arial" w:hAnsi="Arial" w:cs="Arial"/>
          <w:b/>
          <w:bCs/>
        </w:rPr>
        <w:t>Aim</w:t>
      </w:r>
    </w:p>
    <w:p w14:paraId="70D4EC19" w14:textId="77777777" w:rsidR="00915387" w:rsidRDefault="00915387" w:rsidP="005E23E5">
      <w:pPr>
        <w:spacing w:line="480" w:lineRule="auto"/>
        <w:rPr>
          <w:rFonts w:ascii="Arial" w:hAnsi="Arial" w:cs="Arial"/>
        </w:rPr>
      </w:pPr>
      <w:r w:rsidRPr="00915387">
        <w:rPr>
          <w:rFonts w:ascii="Arial" w:hAnsi="Arial" w:cs="Arial"/>
        </w:rPr>
        <w:t xml:space="preserve">To design, implement, and evaluate a RESTful API Gateway that enables secure and scalable data integration between an ESP32-based environmental monitoring IoT device and the Firebase Realtime Database cloud platform. </w:t>
      </w:r>
    </w:p>
    <w:p w14:paraId="13330FD6" w14:textId="52DFDAAC" w:rsidR="005E23E5" w:rsidRPr="005E23E5" w:rsidRDefault="005E23E5" w:rsidP="005E23E5">
      <w:pPr>
        <w:spacing w:line="480" w:lineRule="auto"/>
        <w:rPr>
          <w:rFonts w:ascii="Arial" w:hAnsi="Arial" w:cs="Arial"/>
          <w:b/>
          <w:bCs/>
        </w:rPr>
      </w:pPr>
      <w:r w:rsidRPr="005E23E5">
        <w:rPr>
          <w:rFonts w:ascii="Arial" w:hAnsi="Arial" w:cs="Arial"/>
          <w:b/>
          <w:bCs/>
        </w:rPr>
        <w:t>Objectives</w:t>
      </w:r>
    </w:p>
    <w:p w14:paraId="13D1B107" w14:textId="77777777" w:rsidR="00915387" w:rsidRDefault="00915387" w:rsidP="009153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15387">
        <w:rPr>
          <w:rFonts w:ascii="Arial" w:hAnsi="Arial" w:cs="Arial"/>
        </w:rPr>
        <w:t>To select and configure an ESP32 device with DHT11/DHT22 sensors to collect temperature and humidity data, and establish a Wi-Fi-enabled HTTP interface for outbound communication.</w:t>
      </w:r>
    </w:p>
    <w:p w14:paraId="5425D8AC" w14:textId="77777777" w:rsidR="00915387" w:rsidRDefault="00915387" w:rsidP="009153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15387">
        <w:rPr>
          <w:rFonts w:ascii="Arial" w:hAnsi="Arial" w:cs="Arial"/>
        </w:rPr>
        <w:t>To design and develop a lightweight RESTful API Gateway using Node.js and Express, to receive sensor data from the ESP32 and forward it to Firebase Realtime Database in a structured and secure format.</w:t>
      </w:r>
    </w:p>
    <w:p w14:paraId="27241210" w14:textId="77777777" w:rsidR="00915387" w:rsidRDefault="00915387" w:rsidP="009153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15387">
        <w:rPr>
          <w:rFonts w:ascii="Arial" w:hAnsi="Arial" w:cs="Arial"/>
        </w:rPr>
        <w:t>To implement security features in the API Gateway, such as HTTPS communication, JWT-based authentication, and input validation to protect against unauthorized access and malformed requests.</w:t>
      </w:r>
    </w:p>
    <w:p w14:paraId="5BDE4F79" w14:textId="77777777" w:rsidR="00915387" w:rsidRDefault="00915387" w:rsidP="009153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15387">
        <w:rPr>
          <w:rFonts w:ascii="Arial" w:hAnsi="Arial" w:cs="Arial"/>
        </w:rPr>
        <w:t>To test the system's performance and scalability by simulating various device loads and measuring latency, throughput, and API response under different conditions using tools such as Postman and Apache JMeter.</w:t>
      </w:r>
    </w:p>
    <w:p w14:paraId="55A75785" w14:textId="5D56894E" w:rsidR="005E23E5" w:rsidRPr="00915387" w:rsidRDefault="00915387" w:rsidP="009153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15387">
        <w:rPr>
          <w:rFonts w:ascii="Arial" w:hAnsi="Arial" w:cs="Arial"/>
        </w:rPr>
        <w:lastRenderedPageBreak/>
        <w:t>To evaluate and document the gateway’s functionality, limitations, and performance, comparing it with direct IoT-to-cloud approaches, and provide recommendations for small-scale IoT deployments.</w:t>
      </w:r>
    </w:p>
    <w:p w14:paraId="0B660362" w14:textId="1257C355" w:rsidR="005E23E5" w:rsidRPr="005663D6" w:rsidRDefault="005663D6" w:rsidP="005E23E5">
      <w:pPr>
        <w:spacing w:line="480" w:lineRule="auto"/>
        <w:rPr>
          <w:rFonts w:ascii="Arial" w:hAnsi="Arial" w:cs="Arial"/>
          <w:b/>
          <w:bCs/>
        </w:rPr>
      </w:pPr>
      <w:r w:rsidRPr="005663D6">
        <w:rPr>
          <w:rFonts w:ascii="Arial" w:hAnsi="Arial" w:cs="Arial"/>
          <w:b/>
          <w:bCs/>
        </w:rPr>
        <w:t>Gantt chart</w:t>
      </w:r>
    </w:p>
    <w:tbl>
      <w:tblPr>
        <w:tblStyle w:val="GridTable5Dark-Accent3"/>
        <w:tblW w:w="9715" w:type="dxa"/>
        <w:tblLook w:val="04A0" w:firstRow="1" w:lastRow="0" w:firstColumn="1" w:lastColumn="0" w:noHBand="0" w:noVBand="1"/>
      </w:tblPr>
      <w:tblGrid>
        <w:gridCol w:w="5214"/>
        <w:gridCol w:w="1171"/>
        <w:gridCol w:w="810"/>
        <w:gridCol w:w="1063"/>
        <w:gridCol w:w="1457"/>
      </w:tblGrid>
      <w:tr w:rsidR="005663D6" w:rsidRPr="005663D6" w14:paraId="1B2FB169" w14:textId="77777777" w:rsidTr="0056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3E412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Task</w:t>
            </w:r>
          </w:p>
        </w:tc>
        <w:tc>
          <w:tcPr>
            <w:tcW w:w="1171" w:type="dxa"/>
            <w:hideMark/>
          </w:tcPr>
          <w:p w14:paraId="1751360C" w14:textId="77777777" w:rsidR="005663D6" w:rsidRPr="005663D6" w:rsidRDefault="005663D6" w:rsidP="005663D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June</w:t>
            </w:r>
          </w:p>
        </w:tc>
        <w:tc>
          <w:tcPr>
            <w:tcW w:w="810" w:type="dxa"/>
            <w:hideMark/>
          </w:tcPr>
          <w:p w14:paraId="219323FB" w14:textId="77777777" w:rsidR="005663D6" w:rsidRPr="005663D6" w:rsidRDefault="005663D6" w:rsidP="005663D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July</w:t>
            </w:r>
          </w:p>
        </w:tc>
        <w:tc>
          <w:tcPr>
            <w:tcW w:w="1063" w:type="dxa"/>
            <w:hideMark/>
          </w:tcPr>
          <w:p w14:paraId="24D821D0" w14:textId="77777777" w:rsidR="005663D6" w:rsidRPr="005663D6" w:rsidRDefault="005663D6" w:rsidP="005663D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August</w:t>
            </w:r>
          </w:p>
        </w:tc>
        <w:tc>
          <w:tcPr>
            <w:tcW w:w="1457" w:type="dxa"/>
            <w:hideMark/>
          </w:tcPr>
          <w:p w14:paraId="1295E2EF" w14:textId="77777777" w:rsidR="005663D6" w:rsidRPr="005663D6" w:rsidRDefault="005663D6" w:rsidP="005663D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September</w:t>
            </w:r>
          </w:p>
        </w:tc>
      </w:tr>
      <w:tr w:rsidR="005663D6" w:rsidRPr="005663D6" w14:paraId="37CA34E5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5C0AB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1. Topic Finalization &amp; Approval</w:t>
            </w:r>
          </w:p>
        </w:tc>
        <w:tc>
          <w:tcPr>
            <w:tcW w:w="1171" w:type="dxa"/>
            <w:shd w:val="clear" w:color="auto" w:fill="000000" w:themeFill="text1"/>
            <w:hideMark/>
          </w:tcPr>
          <w:p w14:paraId="4AAD2A73" w14:textId="70D927FE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70425ECF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3D3C0DA8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43E4B395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135EF450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BFFE5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2. Introduction &amp; Scope Definition</w:t>
            </w:r>
          </w:p>
        </w:tc>
        <w:tc>
          <w:tcPr>
            <w:tcW w:w="1171" w:type="dxa"/>
            <w:shd w:val="clear" w:color="auto" w:fill="000000" w:themeFill="text1"/>
            <w:hideMark/>
          </w:tcPr>
          <w:p w14:paraId="5B74D1B3" w14:textId="178EB7E8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2B9DB43E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5C187DCC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329EDBB1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3AF7D74F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F60D4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3. Ethical Review Preparation &amp; Submission</w:t>
            </w:r>
          </w:p>
        </w:tc>
        <w:tc>
          <w:tcPr>
            <w:tcW w:w="1171" w:type="dxa"/>
            <w:shd w:val="clear" w:color="auto" w:fill="000000" w:themeFill="text1"/>
            <w:hideMark/>
          </w:tcPr>
          <w:p w14:paraId="7AC26E98" w14:textId="4F479A2C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1019A54C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42E713A0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35E8B1C0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11B1A721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BD341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4. Literature Review</w:t>
            </w:r>
          </w:p>
        </w:tc>
        <w:tc>
          <w:tcPr>
            <w:tcW w:w="1171" w:type="dxa"/>
            <w:shd w:val="clear" w:color="auto" w:fill="000000" w:themeFill="text1"/>
            <w:hideMark/>
          </w:tcPr>
          <w:p w14:paraId="4DB4517C" w14:textId="37526B81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4472C4" w:themeFill="accent1"/>
            <w:hideMark/>
          </w:tcPr>
          <w:p w14:paraId="19A6D8F7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30DE4A2F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5AD0A75E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38AB53FA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558A1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5. Aims &amp; Objectives Finalization</w:t>
            </w:r>
          </w:p>
        </w:tc>
        <w:tc>
          <w:tcPr>
            <w:tcW w:w="1171" w:type="dxa"/>
            <w:hideMark/>
          </w:tcPr>
          <w:p w14:paraId="360608CF" w14:textId="090AA53E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4472C4" w:themeFill="accent1"/>
            <w:hideMark/>
          </w:tcPr>
          <w:p w14:paraId="208CAB64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4F97EC06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12469413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0825B923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164B4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6. Methodology Design</w:t>
            </w:r>
          </w:p>
        </w:tc>
        <w:tc>
          <w:tcPr>
            <w:tcW w:w="1171" w:type="dxa"/>
            <w:hideMark/>
          </w:tcPr>
          <w:p w14:paraId="594120C9" w14:textId="575100B6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4472C4" w:themeFill="accent1"/>
            <w:hideMark/>
          </w:tcPr>
          <w:p w14:paraId="32939F3B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64505699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79172650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65C7BF69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C20C0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7. IoT Device &amp; Firebase Setup</w:t>
            </w:r>
          </w:p>
        </w:tc>
        <w:tc>
          <w:tcPr>
            <w:tcW w:w="1171" w:type="dxa"/>
            <w:hideMark/>
          </w:tcPr>
          <w:p w14:paraId="5FC11F98" w14:textId="4BE609EC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4472C4" w:themeFill="accent1"/>
            <w:hideMark/>
          </w:tcPr>
          <w:p w14:paraId="0EE5ECC1" w14:textId="0DAAAD68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shd w:val="clear" w:color="auto" w:fill="ED7D31" w:themeFill="accent2"/>
            <w:hideMark/>
          </w:tcPr>
          <w:p w14:paraId="25B8561F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2BCCAAF8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62453F39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71EBF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8. API Gateway Design &amp; Development</w:t>
            </w:r>
          </w:p>
        </w:tc>
        <w:tc>
          <w:tcPr>
            <w:tcW w:w="1171" w:type="dxa"/>
            <w:hideMark/>
          </w:tcPr>
          <w:p w14:paraId="1B336C0B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1EC48FA1" w14:textId="6C54255D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shd w:val="clear" w:color="auto" w:fill="ED7D31" w:themeFill="accent2"/>
            <w:hideMark/>
          </w:tcPr>
          <w:p w14:paraId="75C6DEB7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695AFA67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72ED7BB3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74693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9. Security Features Implementation</w:t>
            </w:r>
          </w:p>
        </w:tc>
        <w:tc>
          <w:tcPr>
            <w:tcW w:w="1171" w:type="dxa"/>
            <w:hideMark/>
          </w:tcPr>
          <w:p w14:paraId="677B3936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7D4EB537" w14:textId="025F30E9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shd w:val="clear" w:color="auto" w:fill="ED7D31" w:themeFill="accent2"/>
            <w:hideMark/>
          </w:tcPr>
          <w:p w14:paraId="4F8AEEB3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1FF41C46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05F6F1C2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F6CCD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10. Testing &amp; Performance Evaluation</w:t>
            </w:r>
          </w:p>
        </w:tc>
        <w:tc>
          <w:tcPr>
            <w:tcW w:w="1171" w:type="dxa"/>
            <w:hideMark/>
          </w:tcPr>
          <w:p w14:paraId="33EDC82B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4424EF57" w14:textId="7E35817F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shd w:val="clear" w:color="auto" w:fill="ED7D31" w:themeFill="accent2"/>
            <w:hideMark/>
          </w:tcPr>
          <w:p w14:paraId="57FEAEA7" w14:textId="4634D5B8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hideMark/>
          </w:tcPr>
          <w:p w14:paraId="607F1289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76A5F11B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546BD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11. Results &amp; Discussion Writing</w:t>
            </w:r>
          </w:p>
        </w:tc>
        <w:tc>
          <w:tcPr>
            <w:tcW w:w="1171" w:type="dxa"/>
            <w:hideMark/>
          </w:tcPr>
          <w:p w14:paraId="7897A164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6C176659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shd w:val="clear" w:color="auto" w:fill="ED7D31" w:themeFill="accent2"/>
            <w:hideMark/>
          </w:tcPr>
          <w:p w14:paraId="58BE4942" w14:textId="54D57CBF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shd w:val="clear" w:color="auto" w:fill="7030A0"/>
            <w:hideMark/>
          </w:tcPr>
          <w:p w14:paraId="170D5C98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1AD65C78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F9A5C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12. Final Documentation</w:t>
            </w:r>
          </w:p>
        </w:tc>
        <w:tc>
          <w:tcPr>
            <w:tcW w:w="1171" w:type="dxa"/>
            <w:hideMark/>
          </w:tcPr>
          <w:p w14:paraId="72719782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0ACE3923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24729E34" w14:textId="2ED5E553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shd w:val="clear" w:color="auto" w:fill="7030A0"/>
            <w:hideMark/>
          </w:tcPr>
          <w:p w14:paraId="5C2BE3FE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17443E28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62F3A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13. Supervisor Feedback &amp; Corrections</w:t>
            </w:r>
          </w:p>
        </w:tc>
        <w:tc>
          <w:tcPr>
            <w:tcW w:w="1171" w:type="dxa"/>
            <w:hideMark/>
          </w:tcPr>
          <w:p w14:paraId="7E6E906B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72A75C98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199819A6" w14:textId="367087F6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shd w:val="clear" w:color="auto" w:fill="7030A0"/>
            <w:hideMark/>
          </w:tcPr>
          <w:p w14:paraId="7B1CB477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05B9A3A2" w14:textId="77777777" w:rsidTr="005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14100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14. Draft Submission (Required)</w:t>
            </w:r>
          </w:p>
        </w:tc>
        <w:tc>
          <w:tcPr>
            <w:tcW w:w="1171" w:type="dxa"/>
            <w:hideMark/>
          </w:tcPr>
          <w:p w14:paraId="20F766E2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4E32A353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07B07BFA" w14:textId="161CC86E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shd w:val="clear" w:color="auto" w:fill="7030A0"/>
            <w:hideMark/>
          </w:tcPr>
          <w:p w14:paraId="1890CA9D" w14:textId="77777777" w:rsidR="005663D6" w:rsidRPr="005663D6" w:rsidRDefault="005663D6" w:rsidP="005663D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663D6" w:rsidRPr="005663D6" w14:paraId="6AE00FB6" w14:textId="77777777" w:rsidTr="005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732FA" w14:textId="77777777" w:rsidR="005663D6" w:rsidRPr="005663D6" w:rsidRDefault="005663D6" w:rsidP="005663D6">
            <w:pPr>
              <w:spacing w:after="160"/>
              <w:rPr>
                <w:rFonts w:ascii="Arial" w:hAnsi="Arial" w:cs="Arial"/>
              </w:rPr>
            </w:pPr>
            <w:r w:rsidRPr="005663D6">
              <w:rPr>
                <w:rFonts w:ascii="Arial" w:hAnsi="Arial" w:cs="Arial"/>
              </w:rPr>
              <w:t>15. Final Submission</w:t>
            </w:r>
          </w:p>
        </w:tc>
        <w:tc>
          <w:tcPr>
            <w:tcW w:w="1171" w:type="dxa"/>
            <w:hideMark/>
          </w:tcPr>
          <w:p w14:paraId="1DFB7258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0" w:type="dxa"/>
            <w:hideMark/>
          </w:tcPr>
          <w:p w14:paraId="525E656C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3" w:type="dxa"/>
            <w:hideMark/>
          </w:tcPr>
          <w:p w14:paraId="0A65B6B5" w14:textId="77777777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shd w:val="clear" w:color="auto" w:fill="7030A0"/>
            <w:hideMark/>
          </w:tcPr>
          <w:p w14:paraId="7B1EE264" w14:textId="6941D231" w:rsidR="005663D6" w:rsidRPr="005663D6" w:rsidRDefault="005663D6" w:rsidP="005663D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F6F409A" w14:textId="77777777" w:rsidR="005663D6" w:rsidRDefault="005663D6" w:rsidP="005E23E5">
      <w:pPr>
        <w:spacing w:line="480" w:lineRule="auto"/>
        <w:rPr>
          <w:rFonts w:ascii="Arial" w:hAnsi="Arial" w:cs="Arial"/>
        </w:rPr>
      </w:pPr>
    </w:p>
    <w:p w14:paraId="065A338D" w14:textId="77777777" w:rsidR="005E23E5" w:rsidRPr="005E23E5" w:rsidRDefault="005E23E5" w:rsidP="005E23E5">
      <w:pPr>
        <w:spacing w:line="480" w:lineRule="auto"/>
        <w:rPr>
          <w:rFonts w:ascii="Arial" w:hAnsi="Arial" w:cs="Arial"/>
        </w:rPr>
      </w:pPr>
    </w:p>
    <w:sectPr w:rsidR="005E23E5" w:rsidRPr="005E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34ED2"/>
    <w:multiLevelType w:val="hybridMultilevel"/>
    <w:tmpl w:val="8AB4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F1FAC"/>
    <w:multiLevelType w:val="multilevel"/>
    <w:tmpl w:val="6972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725494">
    <w:abstractNumId w:val="1"/>
  </w:num>
  <w:num w:numId="2" w16cid:durableId="138644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6C"/>
    <w:rsid w:val="000749DD"/>
    <w:rsid w:val="00177856"/>
    <w:rsid w:val="00223B00"/>
    <w:rsid w:val="002D32A0"/>
    <w:rsid w:val="003F0823"/>
    <w:rsid w:val="003F3BE2"/>
    <w:rsid w:val="005663D6"/>
    <w:rsid w:val="00570E7F"/>
    <w:rsid w:val="005E23E5"/>
    <w:rsid w:val="00915387"/>
    <w:rsid w:val="00A62FA5"/>
    <w:rsid w:val="00E0696C"/>
    <w:rsid w:val="00E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BBFD"/>
  <w15:chartTrackingRefBased/>
  <w15:docId w15:val="{E2A2985C-D0E9-46DD-9341-9C7D1CA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6C"/>
    <w:rPr>
      <w:b/>
      <w:bCs/>
      <w:smallCaps/>
      <w:color w:val="2F5496" w:themeColor="accent1" w:themeShade="BF"/>
      <w:spacing w:val="5"/>
    </w:rPr>
  </w:style>
  <w:style w:type="table" w:styleId="GridTable5Dark-Accent3">
    <w:name w:val="Grid Table 5 Dark Accent 3"/>
    <w:basedOn w:val="TableNormal"/>
    <w:uiPriority w:val="50"/>
    <w:rsid w:val="005663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6</cp:revision>
  <dcterms:created xsi:type="dcterms:W3CDTF">2025-06-09T11:17:00Z</dcterms:created>
  <dcterms:modified xsi:type="dcterms:W3CDTF">2025-06-24T17:31:00Z</dcterms:modified>
</cp:coreProperties>
</file>