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9EF0" w14:textId="5803539E" w:rsidR="00BE0CBA" w:rsidRDefault="008744F9">
      <w:r>
        <w:t>Use Cases Explanation</w:t>
      </w:r>
    </w:p>
    <w:sectPr w:rsidR="00BE0CBA" w:rsidSect="00F405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F9"/>
    <w:rsid w:val="00381D23"/>
    <w:rsid w:val="008744F9"/>
    <w:rsid w:val="00A244EB"/>
    <w:rsid w:val="00F4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5827486"/>
  <w15:chartTrackingRefBased/>
  <w15:docId w15:val="{586F59A2-2DAB-D64D-929A-61B86034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Derico Dehnielsen</dc:creator>
  <cp:keywords/>
  <dc:description/>
  <cp:lastModifiedBy>Derico Dehnielsen</cp:lastModifiedBy>
  <cp:revision>1</cp:revision>
  <dcterms:created xsi:type="dcterms:W3CDTF">2022-04-30T15:43:00Z</dcterms:created>
  <dcterms:modified xsi:type="dcterms:W3CDTF">2022-04-30T15:45:00Z</dcterms:modified>
</cp:coreProperties>
</file>