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80550" w:rsidRPr="00BE2C87" w:rsidRDefault="00E80550" w:rsidP="00E80550">
      <w:pPr>
        <w:pStyle w:val="Title"/>
        <w:jc w:val="center"/>
        <w:rPr>
          <w:rFonts w:ascii="Century Gothic" w:hAnsi="Century Gothic"/>
          <w:b w:val="0"/>
        </w:rPr>
      </w:pPr>
      <w:r w:rsidRPr="00BE2C87">
        <w:rPr>
          <w:rFonts w:ascii="Century Gothic" w:hAnsi="Century Gothic"/>
          <w:b w:val="0"/>
        </w:rPr>
        <w:t>RISK ASSESMENT PROCEDURE</w:t>
      </w:r>
      <w:bookmarkStart w:id="0" w:name="_GoBack"/>
      <w:bookmarkEnd w:id="0"/>
    </w:p>
    <w:p w:rsidR="00E80550" w:rsidRDefault="00E80550" w:rsidP="00E80550">
      <w:pPr>
        <w:rPr>
          <w:rStyle w:val="EmphasisBold"/>
          <w:rFonts w:ascii="Century Gothic" w:hAnsi="Century Gothic"/>
        </w:rPr>
      </w:pPr>
    </w:p>
    <w:p w:rsidR="00E80550" w:rsidRDefault="00E80550" w:rsidP="00E80550">
      <w:pPr>
        <w:rPr>
          <w:rStyle w:val="EmphasisBold"/>
          <w:rFonts w:ascii="Century Gothic" w:hAnsi="Century Gothic"/>
        </w:rPr>
      </w:pPr>
    </w:p>
    <w:p w:rsidR="00E80550" w:rsidRDefault="00E80550" w:rsidP="00E80550">
      <w:pPr>
        <w:rPr>
          <w:rStyle w:val="EmphasisBold"/>
          <w:rFonts w:ascii="Century Gothic" w:hAnsi="Century Gothic"/>
        </w:rPr>
      </w:pPr>
    </w:p>
    <w:p w:rsidR="00E80550" w:rsidRDefault="00E80550" w:rsidP="00E80550">
      <w:pPr>
        <w:rPr>
          <w:rStyle w:val="EmphasisBold"/>
          <w:rFonts w:ascii="Century Gothic" w:hAnsi="Century Gothic"/>
        </w:rPr>
      </w:pPr>
    </w:p>
    <w:p w:rsidR="00E80550" w:rsidRDefault="00E80550" w:rsidP="00E80550">
      <w:pPr>
        <w:rPr>
          <w:rStyle w:val="EmphasisBold"/>
          <w:rFonts w:ascii="Century Gothic" w:hAnsi="Century Gothic"/>
        </w:rPr>
      </w:pPr>
    </w:p>
    <w:p w:rsidR="00E80550" w:rsidRDefault="00E80550" w:rsidP="00E80550">
      <w:pPr>
        <w:rPr>
          <w:rStyle w:val="EmphasisBold"/>
          <w:rFonts w:ascii="Century Gothic" w:hAnsi="Century Gothic"/>
        </w:rPr>
      </w:pPr>
    </w:p>
    <w:p w:rsidR="00E80550" w:rsidRDefault="00E80550" w:rsidP="00E80550">
      <w:pPr>
        <w:rPr>
          <w:rStyle w:val="EmphasisBold"/>
          <w:rFonts w:ascii="Century Gothic" w:hAnsi="Century Gothic"/>
        </w:rPr>
      </w:pPr>
    </w:p>
    <w:p w:rsidR="00E80550" w:rsidRDefault="00E80550" w:rsidP="00E80550">
      <w:pPr>
        <w:rPr>
          <w:rStyle w:val="EmphasisBold"/>
          <w:rFonts w:ascii="Century Gothic" w:hAnsi="Century Gothic"/>
        </w:rPr>
      </w:pPr>
    </w:p>
    <w:p w:rsidR="00E80550" w:rsidRDefault="00E80550" w:rsidP="00E80550">
      <w:pPr>
        <w:rPr>
          <w:rStyle w:val="EmphasisBold"/>
          <w:rFonts w:ascii="Century Gothic" w:hAnsi="Century Gothic"/>
        </w:rPr>
      </w:pPr>
    </w:p>
    <w:p w:rsidR="00E80550" w:rsidRDefault="00E80550" w:rsidP="00E80550">
      <w:pPr>
        <w:rPr>
          <w:rStyle w:val="EmphasisBold"/>
          <w:rFonts w:ascii="Century Gothic" w:hAnsi="Century Gothic"/>
        </w:rPr>
      </w:pPr>
    </w:p>
    <w:p w:rsidR="00E80550" w:rsidRDefault="00E80550" w:rsidP="00E80550">
      <w:pPr>
        <w:rPr>
          <w:rStyle w:val="EmphasisBold"/>
          <w:rFonts w:ascii="Century Gothic" w:hAnsi="Century Gothic"/>
        </w:rPr>
      </w:pPr>
    </w:p>
    <w:p w:rsidR="00E80550" w:rsidRPr="00BE2C87" w:rsidRDefault="00E80550" w:rsidP="00E80550">
      <w:pPr>
        <w:rPr>
          <w:rStyle w:val="EmphasisBold"/>
          <w:rFonts w:ascii="Century Gothic" w:hAnsi="Century Gothic"/>
        </w:rPr>
      </w:pPr>
    </w:p>
    <w:tbl>
      <w:tblPr>
        <w:tblStyle w:val="TableGrid"/>
        <w:tblW w:w="9445" w:type="dxa"/>
        <w:tblLook w:val="04A0" w:firstRow="1" w:lastRow="0" w:firstColumn="1" w:lastColumn="0" w:noHBand="0" w:noVBand="1"/>
      </w:tblPr>
      <w:tblGrid>
        <w:gridCol w:w="795"/>
        <w:gridCol w:w="3494"/>
        <w:gridCol w:w="998"/>
        <w:gridCol w:w="2478"/>
        <w:gridCol w:w="1680"/>
      </w:tblGrid>
      <w:tr w:rsidR="00E80550" w:rsidRPr="00BE2C87" w:rsidTr="00AE3B1C">
        <w:tc>
          <w:tcPr>
            <w:tcW w:w="9445" w:type="dxa"/>
            <w:gridSpan w:val="5"/>
          </w:tcPr>
          <w:p w:rsidR="00E80550" w:rsidRPr="00BE2C87" w:rsidRDefault="00E80550" w:rsidP="00AE3B1C">
            <w:pPr>
              <w:jc w:val="center"/>
              <w:rPr>
                <w:rFonts w:ascii="Century Gothic" w:hAnsi="Century Gothic" w:cs="Arial"/>
                <w:sz w:val="22"/>
                <w:szCs w:val="22"/>
              </w:rPr>
            </w:pPr>
            <w:r w:rsidRPr="00BE2C87">
              <w:rPr>
                <w:rFonts w:ascii="Century Gothic" w:hAnsi="Century Gothic" w:cs="Arial"/>
                <w:sz w:val="22"/>
                <w:szCs w:val="22"/>
              </w:rPr>
              <w:t>Revision History</w:t>
            </w:r>
          </w:p>
        </w:tc>
      </w:tr>
      <w:tr w:rsidR="00E80550" w:rsidRPr="00BE2C87" w:rsidTr="00AE3B1C">
        <w:tc>
          <w:tcPr>
            <w:tcW w:w="805" w:type="dxa"/>
            <w:shd w:val="clear" w:color="auto" w:fill="BFBFBF" w:themeFill="background1" w:themeFillShade="BF"/>
          </w:tcPr>
          <w:p w:rsidR="00E80550" w:rsidRPr="00BE2C87" w:rsidRDefault="00E80550" w:rsidP="00AE3B1C">
            <w:pPr>
              <w:rPr>
                <w:rFonts w:ascii="Century Gothic" w:hAnsi="Century Gothic" w:cs="Arial"/>
                <w:sz w:val="22"/>
                <w:szCs w:val="22"/>
              </w:rPr>
            </w:pPr>
            <w:r w:rsidRPr="00BE2C87">
              <w:rPr>
                <w:rFonts w:ascii="Century Gothic" w:hAnsi="Century Gothic" w:cs="Arial"/>
                <w:sz w:val="22"/>
                <w:szCs w:val="22"/>
              </w:rPr>
              <w:t>Rev</w:t>
            </w:r>
          </w:p>
        </w:tc>
        <w:tc>
          <w:tcPr>
            <w:tcW w:w="3591" w:type="dxa"/>
            <w:shd w:val="clear" w:color="auto" w:fill="BFBFBF" w:themeFill="background1" w:themeFillShade="BF"/>
          </w:tcPr>
          <w:p w:rsidR="00E80550" w:rsidRPr="00BE2C87" w:rsidRDefault="00E80550" w:rsidP="00AE3B1C">
            <w:pPr>
              <w:rPr>
                <w:rFonts w:ascii="Century Gothic" w:hAnsi="Century Gothic" w:cs="Arial"/>
                <w:sz w:val="22"/>
                <w:szCs w:val="22"/>
              </w:rPr>
            </w:pPr>
            <w:proofErr w:type="spellStart"/>
            <w:r w:rsidRPr="00BE2C87">
              <w:rPr>
                <w:rFonts w:ascii="Century Gothic" w:hAnsi="Century Gothic" w:cs="Arial"/>
                <w:sz w:val="22"/>
                <w:szCs w:val="22"/>
              </w:rPr>
              <w:t>Amandment</w:t>
            </w:r>
            <w:proofErr w:type="spellEnd"/>
            <w:r w:rsidRPr="00BE2C87">
              <w:rPr>
                <w:rFonts w:ascii="Century Gothic" w:hAnsi="Century Gothic" w:cs="Arial"/>
                <w:sz w:val="22"/>
                <w:szCs w:val="22"/>
              </w:rPr>
              <w:t xml:space="preserve"> detail</w:t>
            </w:r>
          </w:p>
        </w:tc>
        <w:tc>
          <w:tcPr>
            <w:tcW w:w="800" w:type="dxa"/>
            <w:shd w:val="clear" w:color="auto" w:fill="BFBFBF" w:themeFill="background1" w:themeFillShade="BF"/>
          </w:tcPr>
          <w:p w:rsidR="00E80550" w:rsidRPr="00BE2C87" w:rsidRDefault="00E80550" w:rsidP="00AE3B1C">
            <w:pPr>
              <w:rPr>
                <w:rFonts w:ascii="Century Gothic" w:hAnsi="Century Gothic" w:cs="Arial"/>
                <w:sz w:val="22"/>
                <w:szCs w:val="22"/>
              </w:rPr>
            </w:pPr>
            <w:r w:rsidRPr="00BE2C87">
              <w:rPr>
                <w:rFonts w:ascii="Century Gothic" w:hAnsi="Century Gothic" w:cs="Arial"/>
                <w:sz w:val="22"/>
                <w:szCs w:val="22"/>
              </w:rPr>
              <w:t>Initiator</w:t>
            </w:r>
          </w:p>
        </w:tc>
        <w:tc>
          <w:tcPr>
            <w:tcW w:w="2542" w:type="dxa"/>
            <w:shd w:val="clear" w:color="auto" w:fill="BFBFBF" w:themeFill="background1" w:themeFillShade="BF"/>
          </w:tcPr>
          <w:p w:rsidR="00E80550" w:rsidRPr="00BE2C87" w:rsidRDefault="00E80550" w:rsidP="00AE3B1C">
            <w:pPr>
              <w:rPr>
                <w:rFonts w:ascii="Century Gothic" w:hAnsi="Century Gothic" w:cs="Arial"/>
                <w:sz w:val="22"/>
                <w:szCs w:val="22"/>
              </w:rPr>
            </w:pPr>
            <w:r w:rsidRPr="00BE2C87">
              <w:rPr>
                <w:rFonts w:ascii="Century Gothic" w:hAnsi="Century Gothic" w:cs="Arial"/>
                <w:sz w:val="22"/>
                <w:szCs w:val="22"/>
              </w:rPr>
              <w:t>Approver</w:t>
            </w:r>
          </w:p>
        </w:tc>
        <w:tc>
          <w:tcPr>
            <w:tcW w:w="1707" w:type="dxa"/>
            <w:shd w:val="clear" w:color="auto" w:fill="BFBFBF" w:themeFill="background1" w:themeFillShade="BF"/>
          </w:tcPr>
          <w:p w:rsidR="00E80550" w:rsidRPr="00BE2C87" w:rsidRDefault="00E80550" w:rsidP="00AE3B1C">
            <w:pPr>
              <w:rPr>
                <w:rFonts w:ascii="Century Gothic" w:hAnsi="Century Gothic" w:cs="Arial"/>
                <w:sz w:val="22"/>
                <w:szCs w:val="22"/>
              </w:rPr>
            </w:pPr>
            <w:r w:rsidRPr="00BE2C87">
              <w:rPr>
                <w:rFonts w:ascii="Century Gothic" w:hAnsi="Century Gothic" w:cs="Arial"/>
                <w:sz w:val="22"/>
                <w:szCs w:val="22"/>
              </w:rPr>
              <w:t>Effective Date</w:t>
            </w:r>
          </w:p>
        </w:tc>
      </w:tr>
      <w:tr w:rsidR="00E80550" w:rsidRPr="00BE2C87" w:rsidTr="00AE3B1C">
        <w:tc>
          <w:tcPr>
            <w:tcW w:w="805" w:type="dxa"/>
          </w:tcPr>
          <w:p w:rsidR="00E80550" w:rsidRPr="00BE2C87" w:rsidRDefault="00E80550" w:rsidP="00AE3B1C">
            <w:pPr>
              <w:rPr>
                <w:rFonts w:ascii="Century Gothic" w:hAnsi="Century Gothic" w:cs="Arial"/>
                <w:szCs w:val="18"/>
              </w:rPr>
            </w:pPr>
            <w:r w:rsidRPr="00BE2C87">
              <w:rPr>
                <w:rFonts w:ascii="Century Gothic" w:hAnsi="Century Gothic" w:cs="Arial"/>
                <w:szCs w:val="18"/>
              </w:rPr>
              <w:t>0</w:t>
            </w:r>
          </w:p>
        </w:tc>
        <w:tc>
          <w:tcPr>
            <w:tcW w:w="3591" w:type="dxa"/>
          </w:tcPr>
          <w:p w:rsidR="00E80550" w:rsidRPr="00BE2C87" w:rsidRDefault="00E80550" w:rsidP="00AE3B1C">
            <w:pPr>
              <w:rPr>
                <w:rFonts w:ascii="Century Gothic" w:hAnsi="Century Gothic" w:cs="Arial"/>
                <w:szCs w:val="18"/>
              </w:rPr>
            </w:pPr>
            <w:r w:rsidRPr="00BE2C87">
              <w:rPr>
                <w:rFonts w:ascii="Century Gothic" w:hAnsi="Century Gothic" w:cs="Arial"/>
                <w:szCs w:val="18"/>
              </w:rPr>
              <w:t>Initial release</w:t>
            </w:r>
          </w:p>
        </w:tc>
        <w:tc>
          <w:tcPr>
            <w:tcW w:w="800" w:type="dxa"/>
          </w:tcPr>
          <w:p w:rsidR="00E80550" w:rsidRPr="00BE2C87" w:rsidRDefault="00E80550" w:rsidP="00AE3B1C">
            <w:pPr>
              <w:rPr>
                <w:rFonts w:ascii="Century Gothic" w:hAnsi="Century Gothic" w:cs="Arial"/>
                <w:szCs w:val="18"/>
              </w:rPr>
            </w:pPr>
          </w:p>
        </w:tc>
        <w:tc>
          <w:tcPr>
            <w:tcW w:w="2542" w:type="dxa"/>
          </w:tcPr>
          <w:p w:rsidR="00E80550" w:rsidRPr="00BE2C87" w:rsidRDefault="00E80550" w:rsidP="00AE3B1C">
            <w:pPr>
              <w:rPr>
                <w:rFonts w:ascii="Century Gothic" w:hAnsi="Century Gothic" w:cs="Arial"/>
                <w:szCs w:val="18"/>
              </w:rPr>
            </w:pPr>
          </w:p>
        </w:tc>
        <w:tc>
          <w:tcPr>
            <w:tcW w:w="1707" w:type="dxa"/>
          </w:tcPr>
          <w:p w:rsidR="00E80550" w:rsidRPr="00BE2C87" w:rsidRDefault="00E80550" w:rsidP="00AE3B1C">
            <w:pPr>
              <w:rPr>
                <w:rFonts w:ascii="Century Gothic" w:hAnsi="Century Gothic" w:cs="Arial"/>
                <w:szCs w:val="18"/>
              </w:rPr>
            </w:pPr>
            <w:r w:rsidRPr="00BE2C87">
              <w:rPr>
                <w:rFonts w:ascii="Century Gothic" w:hAnsi="Century Gothic" w:cs="Arial"/>
                <w:szCs w:val="18"/>
              </w:rPr>
              <w:t>19 May 2019</w:t>
            </w:r>
          </w:p>
        </w:tc>
      </w:tr>
      <w:tr w:rsidR="00E80550" w:rsidRPr="00BE2C87" w:rsidTr="00AE3B1C">
        <w:tc>
          <w:tcPr>
            <w:tcW w:w="805" w:type="dxa"/>
          </w:tcPr>
          <w:p w:rsidR="00E80550" w:rsidRPr="00BE2C87" w:rsidRDefault="00E80550" w:rsidP="00AE3B1C">
            <w:pPr>
              <w:rPr>
                <w:rFonts w:ascii="Century Gothic" w:hAnsi="Century Gothic" w:cs="Arial"/>
                <w:szCs w:val="18"/>
              </w:rPr>
            </w:pPr>
          </w:p>
        </w:tc>
        <w:tc>
          <w:tcPr>
            <w:tcW w:w="3591" w:type="dxa"/>
          </w:tcPr>
          <w:p w:rsidR="00E80550" w:rsidRPr="00BE2C87" w:rsidRDefault="00E80550" w:rsidP="00AE3B1C">
            <w:pPr>
              <w:rPr>
                <w:rFonts w:ascii="Century Gothic" w:hAnsi="Century Gothic" w:cs="Arial"/>
                <w:szCs w:val="18"/>
              </w:rPr>
            </w:pPr>
          </w:p>
        </w:tc>
        <w:tc>
          <w:tcPr>
            <w:tcW w:w="800" w:type="dxa"/>
          </w:tcPr>
          <w:p w:rsidR="00E80550" w:rsidRPr="00BE2C87" w:rsidRDefault="00E80550" w:rsidP="00AE3B1C">
            <w:pPr>
              <w:rPr>
                <w:rFonts w:ascii="Century Gothic" w:hAnsi="Century Gothic" w:cs="Arial"/>
                <w:szCs w:val="18"/>
              </w:rPr>
            </w:pPr>
          </w:p>
        </w:tc>
        <w:tc>
          <w:tcPr>
            <w:tcW w:w="2542" w:type="dxa"/>
          </w:tcPr>
          <w:p w:rsidR="00E80550" w:rsidRPr="00BE2C87" w:rsidRDefault="00E80550" w:rsidP="00AE3B1C">
            <w:pPr>
              <w:rPr>
                <w:rFonts w:ascii="Century Gothic" w:hAnsi="Century Gothic" w:cs="Arial"/>
                <w:szCs w:val="18"/>
              </w:rPr>
            </w:pPr>
          </w:p>
        </w:tc>
        <w:tc>
          <w:tcPr>
            <w:tcW w:w="1707" w:type="dxa"/>
          </w:tcPr>
          <w:p w:rsidR="00E80550" w:rsidRPr="00BE2C87" w:rsidRDefault="00E80550" w:rsidP="00AE3B1C">
            <w:pPr>
              <w:rPr>
                <w:rFonts w:ascii="Century Gothic" w:hAnsi="Century Gothic" w:cs="Arial"/>
                <w:szCs w:val="18"/>
              </w:rPr>
            </w:pPr>
          </w:p>
        </w:tc>
      </w:tr>
      <w:tr w:rsidR="00E80550" w:rsidRPr="00BE2C87" w:rsidTr="00AE3B1C">
        <w:tc>
          <w:tcPr>
            <w:tcW w:w="805" w:type="dxa"/>
          </w:tcPr>
          <w:p w:rsidR="00E80550" w:rsidRPr="00BE2C87" w:rsidRDefault="00E80550" w:rsidP="00AE3B1C">
            <w:pPr>
              <w:rPr>
                <w:rFonts w:ascii="Century Gothic" w:hAnsi="Century Gothic" w:cs="Arial"/>
                <w:szCs w:val="18"/>
              </w:rPr>
            </w:pPr>
          </w:p>
        </w:tc>
        <w:tc>
          <w:tcPr>
            <w:tcW w:w="3591" w:type="dxa"/>
          </w:tcPr>
          <w:p w:rsidR="00E80550" w:rsidRPr="00BE2C87" w:rsidRDefault="00E80550" w:rsidP="00AE3B1C">
            <w:pPr>
              <w:rPr>
                <w:rFonts w:ascii="Century Gothic" w:hAnsi="Century Gothic" w:cs="Arial"/>
                <w:szCs w:val="18"/>
              </w:rPr>
            </w:pPr>
          </w:p>
        </w:tc>
        <w:tc>
          <w:tcPr>
            <w:tcW w:w="800" w:type="dxa"/>
          </w:tcPr>
          <w:p w:rsidR="00E80550" w:rsidRPr="00BE2C87" w:rsidRDefault="00E80550" w:rsidP="00AE3B1C">
            <w:pPr>
              <w:rPr>
                <w:rFonts w:ascii="Century Gothic" w:hAnsi="Century Gothic" w:cs="Arial"/>
                <w:szCs w:val="18"/>
              </w:rPr>
            </w:pPr>
          </w:p>
        </w:tc>
        <w:tc>
          <w:tcPr>
            <w:tcW w:w="2542" w:type="dxa"/>
          </w:tcPr>
          <w:p w:rsidR="00E80550" w:rsidRPr="00BE2C87" w:rsidRDefault="00E80550" w:rsidP="00AE3B1C">
            <w:pPr>
              <w:rPr>
                <w:rFonts w:ascii="Century Gothic" w:hAnsi="Century Gothic" w:cs="Arial"/>
                <w:szCs w:val="18"/>
              </w:rPr>
            </w:pPr>
          </w:p>
        </w:tc>
        <w:tc>
          <w:tcPr>
            <w:tcW w:w="1707" w:type="dxa"/>
          </w:tcPr>
          <w:p w:rsidR="00E80550" w:rsidRPr="00BE2C87" w:rsidRDefault="00E80550" w:rsidP="00AE3B1C">
            <w:pPr>
              <w:rPr>
                <w:rFonts w:ascii="Century Gothic" w:hAnsi="Century Gothic" w:cs="Arial"/>
                <w:szCs w:val="18"/>
              </w:rPr>
            </w:pPr>
          </w:p>
        </w:tc>
      </w:tr>
      <w:tr w:rsidR="00E80550" w:rsidRPr="00BE2C87" w:rsidTr="00AE3B1C">
        <w:tc>
          <w:tcPr>
            <w:tcW w:w="805" w:type="dxa"/>
          </w:tcPr>
          <w:p w:rsidR="00E80550" w:rsidRPr="00BE2C87" w:rsidRDefault="00E80550" w:rsidP="00AE3B1C">
            <w:pPr>
              <w:rPr>
                <w:rFonts w:ascii="Century Gothic" w:hAnsi="Century Gothic" w:cs="Arial"/>
                <w:szCs w:val="18"/>
              </w:rPr>
            </w:pPr>
          </w:p>
        </w:tc>
        <w:tc>
          <w:tcPr>
            <w:tcW w:w="3591" w:type="dxa"/>
          </w:tcPr>
          <w:p w:rsidR="00E80550" w:rsidRPr="00BE2C87" w:rsidRDefault="00E80550" w:rsidP="00AE3B1C">
            <w:pPr>
              <w:rPr>
                <w:rFonts w:ascii="Century Gothic" w:hAnsi="Century Gothic" w:cs="Arial"/>
                <w:szCs w:val="18"/>
              </w:rPr>
            </w:pPr>
          </w:p>
        </w:tc>
        <w:tc>
          <w:tcPr>
            <w:tcW w:w="800" w:type="dxa"/>
          </w:tcPr>
          <w:p w:rsidR="00E80550" w:rsidRPr="00BE2C87" w:rsidRDefault="00E80550" w:rsidP="00AE3B1C">
            <w:pPr>
              <w:rPr>
                <w:rFonts w:ascii="Century Gothic" w:hAnsi="Century Gothic" w:cs="Arial"/>
                <w:szCs w:val="18"/>
              </w:rPr>
            </w:pPr>
          </w:p>
        </w:tc>
        <w:tc>
          <w:tcPr>
            <w:tcW w:w="2542" w:type="dxa"/>
          </w:tcPr>
          <w:p w:rsidR="00E80550" w:rsidRPr="00BE2C87" w:rsidRDefault="00E80550" w:rsidP="00AE3B1C">
            <w:pPr>
              <w:rPr>
                <w:rFonts w:ascii="Century Gothic" w:hAnsi="Century Gothic" w:cs="Arial"/>
                <w:szCs w:val="18"/>
              </w:rPr>
            </w:pPr>
          </w:p>
        </w:tc>
        <w:tc>
          <w:tcPr>
            <w:tcW w:w="1707" w:type="dxa"/>
          </w:tcPr>
          <w:p w:rsidR="00E80550" w:rsidRPr="00BE2C87" w:rsidRDefault="00E80550" w:rsidP="00AE3B1C">
            <w:pPr>
              <w:rPr>
                <w:rFonts w:ascii="Century Gothic" w:hAnsi="Century Gothic" w:cs="Arial"/>
                <w:szCs w:val="18"/>
              </w:rPr>
            </w:pPr>
          </w:p>
        </w:tc>
      </w:tr>
      <w:tr w:rsidR="00E80550" w:rsidRPr="00BE2C87" w:rsidTr="00AE3B1C">
        <w:tc>
          <w:tcPr>
            <w:tcW w:w="805" w:type="dxa"/>
          </w:tcPr>
          <w:p w:rsidR="00E80550" w:rsidRPr="00BE2C87" w:rsidRDefault="00E80550" w:rsidP="00AE3B1C">
            <w:pPr>
              <w:rPr>
                <w:rFonts w:ascii="Century Gothic" w:hAnsi="Century Gothic" w:cs="Arial"/>
                <w:szCs w:val="18"/>
              </w:rPr>
            </w:pPr>
          </w:p>
        </w:tc>
        <w:tc>
          <w:tcPr>
            <w:tcW w:w="3591" w:type="dxa"/>
          </w:tcPr>
          <w:p w:rsidR="00E80550" w:rsidRPr="00BE2C87" w:rsidRDefault="00E80550" w:rsidP="00AE3B1C">
            <w:pPr>
              <w:rPr>
                <w:rFonts w:ascii="Century Gothic" w:hAnsi="Century Gothic" w:cs="Arial"/>
                <w:szCs w:val="18"/>
              </w:rPr>
            </w:pPr>
          </w:p>
        </w:tc>
        <w:tc>
          <w:tcPr>
            <w:tcW w:w="800" w:type="dxa"/>
          </w:tcPr>
          <w:p w:rsidR="00E80550" w:rsidRPr="00BE2C87" w:rsidRDefault="00E80550" w:rsidP="00AE3B1C">
            <w:pPr>
              <w:rPr>
                <w:rFonts w:ascii="Century Gothic" w:hAnsi="Century Gothic" w:cs="Arial"/>
                <w:szCs w:val="18"/>
              </w:rPr>
            </w:pPr>
          </w:p>
        </w:tc>
        <w:tc>
          <w:tcPr>
            <w:tcW w:w="2542" w:type="dxa"/>
          </w:tcPr>
          <w:p w:rsidR="00E80550" w:rsidRPr="00BE2C87" w:rsidRDefault="00E80550" w:rsidP="00AE3B1C">
            <w:pPr>
              <w:rPr>
                <w:rFonts w:ascii="Century Gothic" w:hAnsi="Century Gothic" w:cs="Arial"/>
                <w:szCs w:val="18"/>
              </w:rPr>
            </w:pPr>
          </w:p>
        </w:tc>
        <w:tc>
          <w:tcPr>
            <w:tcW w:w="1707" w:type="dxa"/>
          </w:tcPr>
          <w:p w:rsidR="00E80550" w:rsidRPr="00BE2C87" w:rsidRDefault="00E80550" w:rsidP="00AE3B1C">
            <w:pPr>
              <w:rPr>
                <w:rFonts w:ascii="Century Gothic" w:hAnsi="Century Gothic" w:cs="Arial"/>
                <w:szCs w:val="18"/>
              </w:rPr>
            </w:pPr>
          </w:p>
        </w:tc>
      </w:tr>
      <w:tr w:rsidR="00E80550" w:rsidRPr="00BE2C87" w:rsidTr="00AE3B1C">
        <w:tc>
          <w:tcPr>
            <w:tcW w:w="805" w:type="dxa"/>
          </w:tcPr>
          <w:p w:rsidR="00E80550" w:rsidRPr="00BE2C87" w:rsidRDefault="00E80550" w:rsidP="00AE3B1C">
            <w:pPr>
              <w:rPr>
                <w:rFonts w:ascii="Century Gothic" w:hAnsi="Century Gothic" w:cs="Arial"/>
                <w:szCs w:val="18"/>
              </w:rPr>
            </w:pPr>
          </w:p>
        </w:tc>
        <w:tc>
          <w:tcPr>
            <w:tcW w:w="3591" w:type="dxa"/>
          </w:tcPr>
          <w:p w:rsidR="00E80550" w:rsidRPr="00BE2C87" w:rsidRDefault="00E80550" w:rsidP="00AE3B1C">
            <w:pPr>
              <w:rPr>
                <w:rFonts w:ascii="Century Gothic" w:hAnsi="Century Gothic" w:cs="Arial"/>
                <w:szCs w:val="18"/>
              </w:rPr>
            </w:pPr>
          </w:p>
        </w:tc>
        <w:tc>
          <w:tcPr>
            <w:tcW w:w="800" w:type="dxa"/>
          </w:tcPr>
          <w:p w:rsidR="00E80550" w:rsidRPr="00BE2C87" w:rsidRDefault="00E80550" w:rsidP="00AE3B1C">
            <w:pPr>
              <w:rPr>
                <w:rFonts w:ascii="Century Gothic" w:hAnsi="Century Gothic" w:cs="Arial"/>
                <w:szCs w:val="18"/>
              </w:rPr>
            </w:pPr>
          </w:p>
        </w:tc>
        <w:tc>
          <w:tcPr>
            <w:tcW w:w="2542" w:type="dxa"/>
          </w:tcPr>
          <w:p w:rsidR="00E80550" w:rsidRPr="00BE2C87" w:rsidRDefault="00E80550" w:rsidP="00AE3B1C">
            <w:pPr>
              <w:rPr>
                <w:rFonts w:ascii="Century Gothic" w:hAnsi="Century Gothic" w:cs="Arial"/>
                <w:szCs w:val="18"/>
              </w:rPr>
            </w:pPr>
          </w:p>
        </w:tc>
        <w:tc>
          <w:tcPr>
            <w:tcW w:w="1707" w:type="dxa"/>
          </w:tcPr>
          <w:p w:rsidR="00E80550" w:rsidRPr="00BE2C87" w:rsidRDefault="00E80550" w:rsidP="00AE3B1C">
            <w:pPr>
              <w:rPr>
                <w:rFonts w:ascii="Century Gothic" w:hAnsi="Century Gothic" w:cs="Arial"/>
                <w:szCs w:val="18"/>
              </w:rPr>
            </w:pPr>
          </w:p>
        </w:tc>
      </w:tr>
    </w:tbl>
    <w:p w:rsidR="00E80550" w:rsidRPr="00BE2C87" w:rsidRDefault="00E80550" w:rsidP="00E80550">
      <w:pPr>
        <w:rPr>
          <w:rStyle w:val="EmphasisBold"/>
          <w:rFonts w:ascii="Century Gothic" w:hAnsi="Century Gothic"/>
        </w:rPr>
      </w:pPr>
    </w:p>
    <w:p w:rsidR="00F55DA2" w:rsidRPr="00F55DA2" w:rsidRDefault="00F55DA2" w:rsidP="00953A46">
      <w:pPr>
        <w:rPr>
          <w:rStyle w:val="EmphasisBold"/>
          <w:rFonts w:ascii="Century Gothic" w:hAnsi="Century Gothic"/>
        </w:rPr>
      </w:pPr>
    </w:p>
    <w:p w:rsidR="00F55DA2" w:rsidRPr="00F55DA2" w:rsidRDefault="00F55DA2" w:rsidP="00953A46">
      <w:pPr>
        <w:rPr>
          <w:rStyle w:val="EmphasisBold"/>
          <w:rFonts w:ascii="Century Gothic" w:hAnsi="Century Gothic"/>
        </w:rPr>
      </w:pPr>
    </w:p>
    <w:p w:rsidR="00F55DA2" w:rsidRPr="00F55DA2" w:rsidRDefault="00F55DA2" w:rsidP="00953A46">
      <w:pPr>
        <w:rPr>
          <w:rStyle w:val="EmphasisBold"/>
          <w:rFonts w:ascii="Century Gothic" w:hAnsi="Century Gothic"/>
        </w:rPr>
      </w:pPr>
    </w:p>
    <w:p w:rsidR="00F55DA2" w:rsidRPr="00F55DA2" w:rsidRDefault="00F55DA2" w:rsidP="00953A46">
      <w:pPr>
        <w:rPr>
          <w:rStyle w:val="EmphasisBold"/>
          <w:rFonts w:ascii="Century Gothic" w:hAnsi="Century Gothic"/>
        </w:rPr>
      </w:pPr>
    </w:p>
    <w:p w:rsidR="00E80550" w:rsidRPr="00BE2C87" w:rsidRDefault="00E80550" w:rsidP="00E80550">
      <w:pPr>
        <w:pStyle w:val="SubHeadingBlue"/>
        <w:rPr>
          <w:rFonts w:ascii="Century Gothic" w:hAnsi="Century Gothic" w:cs="Arial"/>
          <w:sz w:val="36"/>
          <w:szCs w:val="36"/>
        </w:rPr>
      </w:pPr>
      <w:r w:rsidRPr="00BE2C87">
        <w:rPr>
          <w:rFonts w:ascii="Century Gothic" w:hAnsi="Century Gothic" w:cs="Arial"/>
          <w:sz w:val="36"/>
          <w:szCs w:val="36"/>
        </w:rPr>
        <w:lastRenderedPageBreak/>
        <w:t>Table of Contents</w:t>
      </w:r>
    </w:p>
    <w:p w:rsidR="00E80550" w:rsidRPr="00BE2C87" w:rsidRDefault="00E80550" w:rsidP="00E80550">
      <w:pPr>
        <w:pStyle w:val="SubHeadingBlue"/>
        <w:rPr>
          <w:rFonts w:ascii="Century Gothic" w:hAnsi="Century Gothic" w:cs="Arial"/>
          <w:sz w:val="36"/>
          <w:szCs w:val="36"/>
        </w:rPr>
      </w:pPr>
    </w:p>
    <w:p w:rsidR="00E80550" w:rsidRPr="00BE2C87" w:rsidRDefault="00E80550" w:rsidP="00E80550">
      <w:pPr>
        <w:spacing w:before="252" w:line="208" w:lineRule="auto"/>
        <w:rPr>
          <w:rFonts w:ascii="Century Gothic" w:hAnsi="Century Gothic" w:cs="Arial"/>
          <w:b/>
          <w:bCs/>
          <w:color w:val="0076BD"/>
          <w:spacing w:val="-4"/>
          <w:w w:val="105"/>
          <w:sz w:val="22"/>
        </w:rPr>
      </w:pPr>
      <w:r w:rsidRPr="00BE2C87">
        <w:rPr>
          <w:rFonts w:ascii="Century Gothic" w:hAnsi="Century Gothic" w:cs="Arial"/>
          <w:b/>
          <w:bCs/>
          <w:color w:val="0076BD"/>
          <w:spacing w:val="-4"/>
          <w:w w:val="105"/>
          <w:sz w:val="22"/>
        </w:rPr>
        <w:t>Table of Contents</w:t>
      </w:r>
    </w:p>
    <w:p w:rsidR="00E80550" w:rsidRPr="00BE2C87" w:rsidRDefault="00E80550" w:rsidP="00E80550">
      <w:pPr>
        <w:tabs>
          <w:tab w:val="right" w:leader="dot" w:pos="10680"/>
        </w:tabs>
        <w:spacing w:before="144"/>
        <w:rPr>
          <w:rFonts w:ascii="Century Gothic" w:hAnsi="Century Gothic" w:cs="Calibri"/>
          <w:sz w:val="6"/>
          <w:szCs w:val="6"/>
        </w:rPr>
      </w:pPr>
      <w:r w:rsidRPr="00BE2C87">
        <w:rPr>
          <w:rFonts w:ascii="Century Gothic" w:hAnsi="Century Gothic" w:cs="Arial"/>
          <w:b/>
          <w:bCs/>
          <w:sz w:val="22"/>
        </w:rPr>
        <w:t>Purpose</w:t>
      </w:r>
      <w:r w:rsidRPr="00BE2C87">
        <w:rPr>
          <w:rFonts w:ascii="Century Gothic" w:hAnsi="Century Gothic" w:cs="Arial"/>
          <w:b/>
          <w:bCs/>
          <w:sz w:val="22"/>
        </w:rPr>
        <w:tab/>
        <w:t>2</w:t>
      </w:r>
    </w:p>
    <w:p w:rsidR="00E80550" w:rsidRPr="00BE2C87" w:rsidRDefault="00E80550" w:rsidP="00E80550">
      <w:pPr>
        <w:tabs>
          <w:tab w:val="right" w:leader="dot" w:pos="10680"/>
        </w:tabs>
        <w:spacing w:before="108"/>
        <w:rPr>
          <w:rFonts w:ascii="Century Gothic" w:hAnsi="Century Gothic" w:cs="Calibri"/>
          <w:sz w:val="6"/>
          <w:szCs w:val="6"/>
        </w:rPr>
      </w:pPr>
      <w:r w:rsidRPr="00BE2C87">
        <w:rPr>
          <w:rFonts w:ascii="Century Gothic" w:hAnsi="Century Gothic" w:cs="Arial"/>
          <w:b/>
          <w:bCs/>
          <w:sz w:val="22"/>
        </w:rPr>
        <w:t>Responsibility</w:t>
      </w:r>
      <w:r w:rsidRPr="00BE2C87">
        <w:rPr>
          <w:rFonts w:ascii="Century Gothic" w:hAnsi="Century Gothic" w:cs="Arial"/>
          <w:b/>
          <w:bCs/>
          <w:sz w:val="22"/>
        </w:rPr>
        <w:tab/>
        <w:t xml:space="preserve"> 2</w:t>
      </w:r>
    </w:p>
    <w:p w:rsidR="00E80550" w:rsidRPr="00BE2C87" w:rsidRDefault="00E80550" w:rsidP="00E80550">
      <w:pPr>
        <w:tabs>
          <w:tab w:val="right" w:leader="dot" w:pos="10675"/>
        </w:tabs>
        <w:spacing w:before="108" w:line="211" w:lineRule="auto"/>
        <w:rPr>
          <w:rFonts w:ascii="Century Gothic" w:hAnsi="Century Gothic" w:cs="Calibri"/>
          <w:sz w:val="6"/>
          <w:szCs w:val="6"/>
        </w:rPr>
      </w:pPr>
      <w:r w:rsidRPr="00BE2C87">
        <w:rPr>
          <w:rFonts w:ascii="Century Gothic" w:hAnsi="Century Gothic" w:cs="Arial"/>
          <w:b/>
          <w:bCs/>
          <w:sz w:val="22"/>
        </w:rPr>
        <w:t>Procedure</w:t>
      </w:r>
      <w:r w:rsidRPr="00BE2C87">
        <w:rPr>
          <w:rFonts w:ascii="Century Gothic" w:hAnsi="Century Gothic" w:cs="Arial"/>
          <w:b/>
          <w:bCs/>
          <w:sz w:val="22"/>
        </w:rPr>
        <w:tab/>
        <w:t>3</w:t>
      </w:r>
    </w:p>
    <w:p w:rsidR="00E80550" w:rsidRPr="00BE2C87" w:rsidRDefault="00E80550" w:rsidP="00E80550">
      <w:pPr>
        <w:tabs>
          <w:tab w:val="right" w:leader="dot" w:pos="10675"/>
        </w:tabs>
        <w:spacing w:before="108" w:line="211" w:lineRule="auto"/>
        <w:rPr>
          <w:rFonts w:ascii="Century Gothic" w:hAnsi="Century Gothic" w:cs="Calibri"/>
          <w:sz w:val="6"/>
          <w:szCs w:val="6"/>
        </w:rPr>
      </w:pPr>
      <w:r w:rsidRPr="00BE2C87">
        <w:rPr>
          <w:rFonts w:ascii="Century Gothic" w:hAnsi="Century Gothic" w:cs="Arial"/>
          <w:b/>
          <w:bCs/>
          <w:sz w:val="22"/>
        </w:rPr>
        <w:t>Records</w:t>
      </w:r>
      <w:r w:rsidRPr="00BE2C87">
        <w:rPr>
          <w:rFonts w:ascii="Century Gothic" w:hAnsi="Century Gothic" w:cs="Arial"/>
          <w:b/>
          <w:bCs/>
          <w:sz w:val="22"/>
        </w:rPr>
        <w:tab/>
        <w:t>6</w:t>
      </w:r>
    </w:p>
    <w:p w:rsidR="00E80550" w:rsidRPr="00BE2C87" w:rsidRDefault="00E80550" w:rsidP="00E80550">
      <w:pPr>
        <w:tabs>
          <w:tab w:val="right" w:leader="dot" w:pos="10675"/>
        </w:tabs>
        <w:spacing w:before="144" w:after="5472" w:line="211" w:lineRule="auto"/>
        <w:rPr>
          <w:rFonts w:ascii="Century Gothic" w:hAnsi="Century Gothic" w:cs="Calibri"/>
          <w:sz w:val="6"/>
          <w:szCs w:val="6"/>
        </w:rPr>
      </w:pPr>
      <w:r w:rsidRPr="00BE2C87">
        <w:rPr>
          <w:rFonts w:ascii="Century Gothic" w:hAnsi="Century Gothic" w:cs="Arial"/>
          <w:b/>
          <w:bCs/>
          <w:sz w:val="22"/>
        </w:rPr>
        <w:t>Forms</w:t>
      </w:r>
      <w:r w:rsidRPr="00BE2C87">
        <w:rPr>
          <w:rFonts w:ascii="Century Gothic" w:hAnsi="Century Gothic" w:cs="Arial"/>
          <w:b/>
          <w:bCs/>
          <w:sz w:val="22"/>
        </w:rPr>
        <w:tab/>
        <w:t>6</w:t>
      </w:r>
    </w:p>
    <w:p w:rsidR="00F55DA2" w:rsidRPr="00F55DA2" w:rsidRDefault="00F55DA2" w:rsidP="00953A46">
      <w:pPr>
        <w:rPr>
          <w:rStyle w:val="EmphasisBold"/>
          <w:rFonts w:ascii="Century Gothic" w:hAnsi="Century Gothic"/>
        </w:rPr>
      </w:pPr>
    </w:p>
    <w:p w:rsidR="00F55DA2" w:rsidRPr="00F55DA2" w:rsidRDefault="00F55DA2" w:rsidP="00953A46">
      <w:pPr>
        <w:rPr>
          <w:rStyle w:val="EmphasisBold"/>
          <w:rFonts w:ascii="Century Gothic" w:hAnsi="Century Gothic"/>
        </w:rPr>
      </w:pPr>
    </w:p>
    <w:p w:rsidR="00E80550" w:rsidRDefault="00E80550" w:rsidP="00F55DA2">
      <w:pPr>
        <w:pStyle w:val="SubHeadingBlue"/>
        <w:rPr>
          <w:rFonts w:ascii="Century Gothic" w:hAnsi="Century Gothic" w:cs="Arial"/>
          <w:sz w:val="36"/>
          <w:szCs w:val="36"/>
        </w:rPr>
      </w:pPr>
    </w:p>
    <w:p w:rsidR="00F55DA2" w:rsidRPr="00F55DA2" w:rsidRDefault="00F55DA2" w:rsidP="00953A46">
      <w:pPr>
        <w:rPr>
          <w:rStyle w:val="EmphasisBold"/>
          <w:rFonts w:ascii="Century Gothic" w:hAnsi="Century Gothic"/>
        </w:rPr>
        <w:sectPr w:rsidR="00F55DA2" w:rsidRPr="00F55DA2" w:rsidSect="00374FB5">
          <w:headerReference w:type="default" r:id="rId7"/>
          <w:footerReference w:type="default" r:id="rId8"/>
          <w:pgSz w:w="12240" w:h="15840"/>
          <w:pgMar w:top="2736" w:right="1440" w:bottom="1440" w:left="1440" w:header="630" w:footer="406" w:gutter="0"/>
          <w:cols w:space="720"/>
          <w:docGrid w:linePitch="360"/>
        </w:sectPr>
      </w:pPr>
    </w:p>
    <w:p w:rsidR="00E80550" w:rsidRPr="00BE2C87" w:rsidRDefault="00E80550" w:rsidP="00E80550">
      <w:pPr>
        <w:pStyle w:val="Heading1"/>
        <w:numPr>
          <w:ilvl w:val="0"/>
          <w:numId w:val="0"/>
        </w:numPr>
        <w:spacing w:before="0"/>
        <w:ind w:left="432" w:hanging="432"/>
        <w:rPr>
          <w:rFonts w:ascii="Century Gothic" w:hAnsi="Century Gothic"/>
          <w:sz w:val="28"/>
          <w:szCs w:val="28"/>
          <w:u w:val="none"/>
        </w:rPr>
      </w:pPr>
      <w:bookmarkStart w:id="1" w:name="_Toc307298315"/>
      <w:r w:rsidRPr="00BE2C87">
        <w:rPr>
          <w:rFonts w:ascii="Century Gothic" w:hAnsi="Century Gothic"/>
          <w:sz w:val="28"/>
          <w:szCs w:val="28"/>
          <w:u w:val="none"/>
        </w:rPr>
        <w:lastRenderedPageBreak/>
        <w:t>Purpose</w:t>
      </w:r>
    </w:p>
    <w:p w:rsidR="00E80550" w:rsidRPr="00BE2C87" w:rsidRDefault="00E80550" w:rsidP="00B24CDE">
      <w:pPr>
        <w:spacing w:before="144"/>
        <w:ind w:left="360" w:right="72"/>
        <w:jc w:val="both"/>
        <w:rPr>
          <w:rFonts w:ascii="Century Gothic" w:hAnsi="Century Gothic" w:cs="Arial"/>
          <w:spacing w:val="-1"/>
          <w:sz w:val="22"/>
        </w:rPr>
      </w:pPr>
      <w:r w:rsidRPr="00BE2C87">
        <w:rPr>
          <w:rFonts w:ascii="Century Gothic" w:hAnsi="Century Gothic" w:cs="Arial"/>
          <w:spacing w:val="-1"/>
          <w:sz w:val="22"/>
        </w:rPr>
        <w:t xml:space="preserve">This </w:t>
      </w:r>
      <w:r w:rsidRPr="00BE2C87">
        <w:rPr>
          <w:rFonts w:ascii="Century Gothic" w:hAnsi="Century Gothic" w:cs="Arial"/>
          <w:i/>
          <w:iCs/>
          <w:spacing w:val="-1"/>
          <w:w w:val="105"/>
          <w:sz w:val="22"/>
        </w:rPr>
        <w:t>Procedure</w:t>
      </w:r>
      <w:r w:rsidRPr="00BE2C87">
        <w:rPr>
          <w:rFonts w:ascii="Century Gothic" w:hAnsi="Century Gothic" w:cs="Arial"/>
          <w:spacing w:val="-1"/>
          <w:sz w:val="22"/>
        </w:rPr>
        <w:t xml:space="preserve"> describes and establishes the processes used to identify health and safety hazards </w:t>
      </w:r>
      <w:r w:rsidRPr="00BE2C87">
        <w:rPr>
          <w:rFonts w:ascii="Century Gothic" w:hAnsi="Century Gothic" w:cs="Arial"/>
          <w:spacing w:val="3"/>
          <w:sz w:val="22"/>
        </w:rPr>
        <w:t xml:space="preserve">and environmental aspects and control health and safety </w:t>
      </w:r>
      <w:r w:rsidRPr="00BE2C87">
        <w:rPr>
          <w:rFonts w:ascii="Century Gothic" w:hAnsi="Century Gothic" w:cs="Arial"/>
          <w:i/>
          <w:iCs/>
          <w:spacing w:val="3"/>
          <w:w w:val="105"/>
          <w:sz w:val="22"/>
        </w:rPr>
        <w:t xml:space="preserve">risks </w:t>
      </w:r>
      <w:r w:rsidRPr="00BE2C87">
        <w:rPr>
          <w:rFonts w:ascii="Century Gothic" w:hAnsi="Century Gothic" w:cs="Arial"/>
          <w:spacing w:val="3"/>
          <w:sz w:val="22"/>
        </w:rPr>
        <w:t>and</w:t>
      </w:r>
      <w:r>
        <w:rPr>
          <w:rFonts w:ascii="Century Gothic" w:hAnsi="Century Gothic" w:cs="Arial"/>
          <w:spacing w:val="3"/>
          <w:sz w:val="22"/>
        </w:rPr>
        <w:t xml:space="preserve"> </w:t>
      </w:r>
      <w:r w:rsidRPr="00BE2C87">
        <w:rPr>
          <w:rFonts w:ascii="Century Gothic" w:hAnsi="Century Gothic" w:cs="Arial"/>
          <w:i/>
          <w:iCs/>
          <w:spacing w:val="3"/>
          <w:w w:val="105"/>
          <w:sz w:val="22"/>
        </w:rPr>
        <w:t>environmental impacts</w:t>
      </w:r>
      <w:r w:rsidRPr="00BE2C87">
        <w:rPr>
          <w:rFonts w:ascii="Century Gothic" w:hAnsi="Century Gothic" w:cs="Arial"/>
          <w:spacing w:val="3"/>
          <w:sz w:val="22"/>
        </w:rPr>
        <w:t xml:space="preserve"> </w:t>
      </w:r>
      <w:r w:rsidRPr="00BE2C87">
        <w:rPr>
          <w:rFonts w:ascii="Century Gothic" w:hAnsi="Century Gothic" w:cs="Arial"/>
          <w:spacing w:val="1"/>
          <w:sz w:val="22"/>
        </w:rPr>
        <w:t xml:space="preserve">associated with company activities, products, procedures and services. There are four methods </w:t>
      </w:r>
      <w:r w:rsidRPr="00BE2C87">
        <w:rPr>
          <w:rFonts w:ascii="Century Gothic" w:hAnsi="Century Gothic" w:cs="Arial"/>
          <w:spacing w:val="-1"/>
          <w:sz w:val="22"/>
        </w:rPr>
        <w:t xml:space="preserve">listed below that </w:t>
      </w:r>
      <w:proofErr w:type="gramStart"/>
      <w:r w:rsidRPr="00BE2C87">
        <w:rPr>
          <w:rFonts w:ascii="Century Gothic" w:hAnsi="Century Gothic" w:cs="Arial"/>
          <w:spacing w:val="-1"/>
          <w:sz w:val="22"/>
        </w:rPr>
        <w:t>are used</w:t>
      </w:r>
      <w:proofErr w:type="gramEnd"/>
      <w:r w:rsidRPr="00BE2C87">
        <w:rPr>
          <w:rFonts w:ascii="Century Gothic" w:hAnsi="Century Gothic" w:cs="Arial"/>
          <w:spacing w:val="-1"/>
          <w:sz w:val="22"/>
        </w:rPr>
        <w:t xml:space="preserve"> to assess and control risks and </w:t>
      </w:r>
      <w:r w:rsidRPr="00BE2C87">
        <w:rPr>
          <w:rFonts w:ascii="Century Gothic" w:hAnsi="Century Gothic" w:cs="Arial"/>
          <w:i/>
          <w:iCs/>
          <w:spacing w:val="-1"/>
          <w:w w:val="105"/>
          <w:sz w:val="22"/>
        </w:rPr>
        <w:t>impacts</w:t>
      </w:r>
      <w:r w:rsidRPr="00BE2C87">
        <w:rPr>
          <w:rFonts w:ascii="Century Gothic" w:hAnsi="Century Gothic" w:cs="Arial"/>
          <w:spacing w:val="-1"/>
          <w:sz w:val="22"/>
        </w:rPr>
        <w:t>:</w:t>
      </w:r>
    </w:p>
    <w:p w:rsidR="00E80550" w:rsidRPr="00BE2C87" w:rsidRDefault="00E80550" w:rsidP="003D6764">
      <w:pPr>
        <w:widowControl w:val="0"/>
        <w:numPr>
          <w:ilvl w:val="0"/>
          <w:numId w:val="38"/>
        </w:numPr>
        <w:tabs>
          <w:tab w:val="clear" w:pos="432"/>
          <w:tab w:val="num" w:pos="792"/>
        </w:tabs>
        <w:kinsoku w:val="0"/>
        <w:spacing w:before="144" w:after="0" w:line="240" w:lineRule="auto"/>
        <w:ind w:right="144"/>
        <w:jc w:val="both"/>
        <w:rPr>
          <w:rFonts w:ascii="Century Gothic" w:hAnsi="Century Gothic" w:cs="Arial"/>
          <w:sz w:val="22"/>
        </w:rPr>
      </w:pPr>
      <w:r w:rsidRPr="00BE2C87">
        <w:rPr>
          <w:rFonts w:ascii="Century Gothic" w:hAnsi="Century Gothic" w:cs="Arial"/>
          <w:b/>
          <w:bCs/>
          <w:i/>
          <w:iCs/>
          <w:spacing w:val="-5"/>
          <w:w w:val="105"/>
          <w:sz w:val="22"/>
        </w:rPr>
        <w:t>O</w:t>
      </w:r>
      <w:r>
        <w:rPr>
          <w:rFonts w:ascii="Century Gothic" w:hAnsi="Century Gothic" w:cs="Arial"/>
          <w:b/>
          <w:bCs/>
          <w:i/>
          <w:iCs/>
          <w:spacing w:val="-5"/>
          <w:w w:val="105"/>
          <w:sz w:val="22"/>
        </w:rPr>
        <w:t>perational Risk Assessment</w:t>
      </w:r>
      <w:r w:rsidRPr="00BE2C87">
        <w:rPr>
          <w:rFonts w:ascii="Century Gothic" w:hAnsi="Century Gothic" w:cs="Arial"/>
          <w:spacing w:val="-5"/>
          <w:sz w:val="22"/>
        </w:rPr>
        <w:t xml:space="preserve"> – A </w:t>
      </w:r>
      <w:proofErr w:type="gramStart"/>
      <w:r w:rsidRPr="00BE2C87">
        <w:rPr>
          <w:rFonts w:ascii="Century Gothic" w:hAnsi="Century Gothic" w:cs="Arial"/>
          <w:spacing w:val="-5"/>
          <w:sz w:val="22"/>
        </w:rPr>
        <w:t>high level</w:t>
      </w:r>
      <w:proofErr w:type="gramEnd"/>
      <w:r w:rsidRPr="00BE2C87">
        <w:rPr>
          <w:rFonts w:ascii="Century Gothic" w:hAnsi="Century Gothic" w:cs="Arial"/>
          <w:spacing w:val="-5"/>
          <w:sz w:val="22"/>
        </w:rPr>
        <w:t xml:space="preserve"> risk assessment designed to identify and </w:t>
      </w:r>
      <w:r w:rsidRPr="00BE2C87">
        <w:rPr>
          <w:rFonts w:ascii="Century Gothic" w:hAnsi="Century Gothic" w:cs="Arial"/>
          <w:sz w:val="22"/>
        </w:rPr>
        <w:t xml:space="preserve">control health and safety hazards and environmental aspects related to common company activities, products, and services. ORAs </w:t>
      </w:r>
      <w:proofErr w:type="gramStart"/>
      <w:r w:rsidRPr="00BE2C87">
        <w:rPr>
          <w:rFonts w:ascii="Century Gothic" w:hAnsi="Century Gothic" w:cs="Arial"/>
          <w:sz w:val="22"/>
        </w:rPr>
        <w:t>are developed and approved by HSE Product Line leads with input from Operations</w:t>
      </w:r>
      <w:proofErr w:type="gramEnd"/>
      <w:r w:rsidRPr="00BE2C87">
        <w:rPr>
          <w:rFonts w:ascii="Century Gothic" w:hAnsi="Century Gothic" w:cs="Arial"/>
          <w:sz w:val="22"/>
        </w:rPr>
        <w:t>.</w:t>
      </w:r>
    </w:p>
    <w:p w:rsidR="00E80550" w:rsidRPr="00BE2C87" w:rsidRDefault="00E80550" w:rsidP="003D6764">
      <w:pPr>
        <w:widowControl w:val="0"/>
        <w:numPr>
          <w:ilvl w:val="0"/>
          <w:numId w:val="38"/>
        </w:numPr>
        <w:tabs>
          <w:tab w:val="clear" w:pos="432"/>
          <w:tab w:val="num" w:pos="792"/>
        </w:tabs>
        <w:kinsoku w:val="0"/>
        <w:spacing w:before="108" w:after="0" w:line="240" w:lineRule="auto"/>
        <w:ind w:right="72"/>
        <w:jc w:val="both"/>
        <w:rPr>
          <w:rFonts w:ascii="Century Gothic" w:hAnsi="Century Gothic" w:cs="Arial"/>
          <w:sz w:val="22"/>
        </w:rPr>
      </w:pPr>
      <w:r w:rsidRPr="00BE2C87">
        <w:rPr>
          <w:rFonts w:ascii="Century Gothic" w:hAnsi="Century Gothic" w:cs="Arial"/>
          <w:b/>
          <w:bCs/>
          <w:i/>
          <w:iCs/>
          <w:spacing w:val="-4"/>
          <w:w w:val="105"/>
          <w:sz w:val="22"/>
        </w:rPr>
        <w:t>Hazard Risk Assessment (HRA)</w:t>
      </w:r>
      <w:r w:rsidRPr="00BE2C87">
        <w:rPr>
          <w:rFonts w:ascii="Century Gothic" w:hAnsi="Century Gothic" w:cs="Arial"/>
          <w:spacing w:val="-4"/>
          <w:sz w:val="22"/>
        </w:rPr>
        <w:t xml:space="preserve"> – A legacy risk assessment currently used by Quality to meet </w:t>
      </w:r>
      <w:r w:rsidRPr="00BE2C87">
        <w:rPr>
          <w:rFonts w:ascii="Century Gothic" w:hAnsi="Century Gothic" w:cs="Arial"/>
          <w:spacing w:val="-2"/>
          <w:sz w:val="22"/>
        </w:rPr>
        <w:t xml:space="preserve">API Q1 &amp; Q2 requirements. Additionally, an HRA </w:t>
      </w:r>
      <w:proofErr w:type="gramStart"/>
      <w:r w:rsidRPr="00BE2C87">
        <w:rPr>
          <w:rFonts w:ascii="Century Gothic" w:hAnsi="Century Gothic" w:cs="Arial"/>
          <w:spacing w:val="-2"/>
          <w:sz w:val="22"/>
        </w:rPr>
        <w:t>can also be used</w:t>
      </w:r>
      <w:proofErr w:type="gramEnd"/>
      <w:r w:rsidRPr="00BE2C87">
        <w:rPr>
          <w:rFonts w:ascii="Century Gothic" w:hAnsi="Century Gothic" w:cs="Arial"/>
          <w:spacing w:val="-2"/>
          <w:sz w:val="22"/>
        </w:rPr>
        <w:t xml:space="preserve"> to identify and control health </w:t>
      </w:r>
      <w:r w:rsidRPr="00BE2C87">
        <w:rPr>
          <w:rFonts w:ascii="Century Gothic" w:hAnsi="Century Gothic" w:cs="Arial"/>
          <w:sz w:val="22"/>
        </w:rPr>
        <w:t>and safety hazards and environmental impacts when applicable ORAs are not available.</w:t>
      </w:r>
    </w:p>
    <w:p w:rsidR="00E80550" w:rsidRPr="00BE2C87" w:rsidRDefault="00E80550" w:rsidP="003D6764">
      <w:pPr>
        <w:widowControl w:val="0"/>
        <w:numPr>
          <w:ilvl w:val="0"/>
          <w:numId w:val="38"/>
        </w:numPr>
        <w:tabs>
          <w:tab w:val="clear" w:pos="432"/>
          <w:tab w:val="num" w:pos="792"/>
        </w:tabs>
        <w:kinsoku w:val="0"/>
        <w:spacing w:before="144" w:after="0" w:line="240" w:lineRule="auto"/>
        <w:ind w:right="72"/>
        <w:jc w:val="both"/>
        <w:rPr>
          <w:rFonts w:ascii="Century Gothic" w:hAnsi="Century Gothic" w:cs="Arial"/>
          <w:sz w:val="22"/>
        </w:rPr>
      </w:pPr>
      <w:r w:rsidRPr="00BE2C87">
        <w:rPr>
          <w:rFonts w:ascii="Century Gothic" w:hAnsi="Century Gothic" w:cs="Arial"/>
          <w:b/>
          <w:bCs/>
          <w:i/>
          <w:iCs/>
          <w:w w:val="105"/>
          <w:sz w:val="22"/>
        </w:rPr>
        <w:t>Safe To Perform (STP)</w:t>
      </w:r>
      <w:r w:rsidRPr="00BE2C87">
        <w:rPr>
          <w:rFonts w:ascii="Century Gothic" w:hAnsi="Century Gothic" w:cs="Arial"/>
          <w:sz w:val="22"/>
        </w:rPr>
        <w:t xml:space="preserve"> – An assessment used to identify health and safety hazards and </w:t>
      </w:r>
      <w:r w:rsidRPr="00BE2C87">
        <w:rPr>
          <w:rFonts w:ascii="Century Gothic" w:hAnsi="Century Gothic" w:cs="Arial"/>
          <w:spacing w:val="-2"/>
          <w:sz w:val="22"/>
        </w:rPr>
        <w:t xml:space="preserve">environmental impacts that are unique to a location job site. </w:t>
      </w:r>
      <w:r w:rsidRPr="00BE2C87">
        <w:rPr>
          <w:rFonts w:ascii="Century Gothic" w:hAnsi="Century Gothic" w:cs="Arial"/>
          <w:spacing w:val="-2"/>
          <w:w w:val="105"/>
          <w:sz w:val="22"/>
          <w:u w:val="single"/>
        </w:rPr>
        <w:t>New</w:t>
      </w:r>
      <w:r w:rsidRPr="00BE2C87">
        <w:rPr>
          <w:rFonts w:ascii="Century Gothic" w:hAnsi="Century Gothic" w:cs="Arial"/>
          <w:spacing w:val="-2"/>
          <w:sz w:val="22"/>
        </w:rPr>
        <w:t xml:space="preserve"> hazards (usually unique to the job, such as weather), not already addressed in an ORA are to </w:t>
      </w:r>
      <w:proofErr w:type="gramStart"/>
      <w:r w:rsidRPr="00BE2C87">
        <w:rPr>
          <w:rFonts w:ascii="Century Gothic" w:hAnsi="Century Gothic" w:cs="Arial"/>
          <w:spacing w:val="-2"/>
          <w:sz w:val="22"/>
        </w:rPr>
        <w:t>be documented</w:t>
      </w:r>
      <w:proofErr w:type="gramEnd"/>
      <w:r w:rsidRPr="00BE2C87">
        <w:rPr>
          <w:rFonts w:ascii="Century Gothic" w:hAnsi="Century Gothic" w:cs="Arial"/>
          <w:spacing w:val="-2"/>
          <w:sz w:val="22"/>
        </w:rPr>
        <w:t xml:space="preserve"> on the STP to </w:t>
      </w:r>
      <w:r w:rsidRPr="00BE2C87">
        <w:rPr>
          <w:rFonts w:ascii="Century Gothic" w:hAnsi="Century Gothic" w:cs="Arial"/>
          <w:sz w:val="22"/>
        </w:rPr>
        <w:t>ensure effective controls are implemented to reduce risk of personal injury or environmental impact.</w:t>
      </w:r>
    </w:p>
    <w:p w:rsidR="00E80550" w:rsidRPr="00BE2C87" w:rsidRDefault="00E80550" w:rsidP="003D6764">
      <w:pPr>
        <w:widowControl w:val="0"/>
        <w:numPr>
          <w:ilvl w:val="0"/>
          <w:numId w:val="38"/>
        </w:numPr>
        <w:tabs>
          <w:tab w:val="clear" w:pos="432"/>
          <w:tab w:val="num" w:pos="792"/>
        </w:tabs>
        <w:kinsoku w:val="0"/>
        <w:spacing w:before="108" w:after="144" w:line="240" w:lineRule="auto"/>
        <w:ind w:right="72"/>
        <w:jc w:val="both"/>
        <w:rPr>
          <w:rFonts w:ascii="Century Gothic" w:hAnsi="Century Gothic" w:cs="Arial"/>
          <w:sz w:val="22"/>
        </w:rPr>
      </w:pPr>
      <w:r w:rsidRPr="00BE2C87">
        <w:rPr>
          <w:rFonts w:ascii="Century Gothic" w:hAnsi="Century Gothic" w:cs="Arial"/>
          <w:b/>
          <w:bCs/>
          <w:i/>
          <w:iCs/>
          <w:spacing w:val="-7"/>
          <w:w w:val="105"/>
          <w:sz w:val="22"/>
        </w:rPr>
        <w:t>Quantitative / Qualitative HRA</w:t>
      </w:r>
      <w:r w:rsidRPr="00BE2C87">
        <w:rPr>
          <w:rFonts w:ascii="Century Gothic" w:hAnsi="Century Gothic" w:cs="Arial"/>
          <w:spacing w:val="-7"/>
          <w:sz w:val="22"/>
        </w:rPr>
        <w:t xml:space="preserve"> – These are specifically selected assessments used in Product </w:t>
      </w:r>
      <w:r w:rsidRPr="00BE2C87">
        <w:rPr>
          <w:rFonts w:ascii="Century Gothic" w:hAnsi="Century Gothic" w:cs="Arial"/>
          <w:sz w:val="22"/>
        </w:rPr>
        <w:t>Development Management (PDM) and Process Safety Management (PSM) processes.</w:t>
      </w:r>
    </w:p>
    <w:p w:rsidR="00E80550" w:rsidRPr="00BE2C87" w:rsidRDefault="00E80550" w:rsidP="00E80550">
      <w:pPr>
        <w:pStyle w:val="Heading1"/>
        <w:numPr>
          <w:ilvl w:val="0"/>
          <w:numId w:val="0"/>
        </w:numPr>
        <w:spacing w:before="0"/>
        <w:ind w:left="432" w:hanging="432"/>
        <w:rPr>
          <w:rFonts w:ascii="Century Gothic" w:hAnsi="Century Gothic"/>
          <w:sz w:val="28"/>
          <w:szCs w:val="28"/>
          <w:u w:val="none"/>
        </w:rPr>
      </w:pPr>
      <w:r w:rsidRPr="00BE2C87">
        <w:rPr>
          <w:rFonts w:ascii="Century Gothic" w:hAnsi="Century Gothic"/>
          <w:sz w:val="28"/>
          <w:szCs w:val="28"/>
          <w:u w:val="none"/>
        </w:rPr>
        <w:t>Responsibility</w:t>
      </w:r>
    </w:p>
    <w:p w:rsidR="00E80550" w:rsidRPr="00E80550" w:rsidRDefault="00E80550" w:rsidP="00E80550">
      <w:pPr>
        <w:spacing w:before="144" w:line="360" w:lineRule="auto"/>
        <w:ind w:left="360" w:right="6930"/>
        <w:rPr>
          <w:rFonts w:ascii="Century Gothic" w:hAnsi="Century Gothic" w:cs="Arial"/>
          <w:b/>
          <w:sz w:val="22"/>
        </w:rPr>
      </w:pPr>
      <w:r w:rsidRPr="00E80550">
        <w:rPr>
          <w:rFonts w:ascii="Century Gothic" w:hAnsi="Century Gothic" w:cs="Arial"/>
          <w:b/>
          <w:sz w:val="22"/>
        </w:rPr>
        <w:t>Line Management</w:t>
      </w:r>
    </w:p>
    <w:p w:rsidR="00E80550" w:rsidRPr="00BE2C87" w:rsidRDefault="00E80550" w:rsidP="00E80550">
      <w:pPr>
        <w:spacing w:before="144" w:line="360" w:lineRule="auto"/>
        <w:ind w:left="360" w:right="7848"/>
        <w:rPr>
          <w:rFonts w:ascii="Century Gothic" w:hAnsi="Century Gothic" w:cs="Arial"/>
          <w:sz w:val="22"/>
        </w:rPr>
      </w:pPr>
      <w:r w:rsidRPr="00BE2C87">
        <w:rPr>
          <w:rFonts w:ascii="Century Gothic" w:hAnsi="Century Gothic" w:cs="Arial"/>
          <w:sz w:val="22"/>
        </w:rPr>
        <w:t>Ensures:</w:t>
      </w:r>
    </w:p>
    <w:p w:rsidR="00E80550" w:rsidRPr="00BE2C87" w:rsidRDefault="00E80550" w:rsidP="003D6764">
      <w:pPr>
        <w:widowControl w:val="0"/>
        <w:numPr>
          <w:ilvl w:val="0"/>
          <w:numId w:val="39"/>
        </w:numPr>
        <w:tabs>
          <w:tab w:val="clear" w:pos="432"/>
          <w:tab w:val="num" w:pos="1512"/>
        </w:tabs>
        <w:kinsoku w:val="0"/>
        <w:spacing w:before="108" w:after="0" w:line="240" w:lineRule="auto"/>
        <w:ind w:right="72"/>
        <w:jc w:val="both"/>
        <w:rPr>
          <w:rFonts w:ascii="Century Gothic" w:hAnsi="Century Gothic" w:cs="Arial"/>
          <w:sz w:val="22"/>
        </w:rPr>
      </w:pPr>
      <w:r w:rsidRPr="00BE2C87">
        <w:rPr>
          <w:rFonts w:ascii="Century Gothic" w:hAnsi="Century Gothic" w:cs="Arial"/>
          <w:spacing w:val="-4"/>
          <w:sz w:val="22"/>
        </w:rPr>
        <w:t xml:space="preserve">ORAs </w:t>
      </w:r>
      <w:proofErr w:type="gramStart"/>
      <w:r w:rsidRPr="00BE2C87">
        <w:rPr>
          <w:rFonts w:ascii="Century Gothic" w:hAnsi="Century Gothic" w:cs="Arial"/>
          <w:spacing w:val="-4"/>
          <w:sz w:val="22"/>
        </w:rPr>
        <w:t>are used</w:t>
      </w:r>
      <w:proofErr w:type="gramEnd"/>
      <w:r w:rsidRPr="00BE2C87">
        <w:rPr>
          <w:rFonts w:ascii="Century Gothic" w:hAnsi="Century Gothic" w:cs="Arial"/>
          <w:spacing w:val="-4"/>
          <w:sz w:val="22"/>
        </w:rPr>
        <w:t xml:space="preserve"> in job pre-planning and initial job site visits to ensure identified controls / </w:t>
      </w:r>
      <w:r w:rsidRPr="00BE2C87">
        <w:rPr>
          <w:rFonts w:ascii="Century Gothic" w:hAnsi="Century Gothic" w:cs="Arial"/>
          <w:sz w:val="22"/>
        </w:rPr>
        <w:t>barriers to control risks are available and implemented.</w:t>
      </w:r>
    </w:p>
    <w:p w:rsidR="00E80550" w:rsidRPr="00BE2C87" w:rsidRDefault="00E80550" w:rsidP="003D6764">
      <w:pPr>
        <w:widowControl w:val="0"/>
        <w:numPr>
          <w:ilvl w:val="0"/>
          <w:numId w:val="39"/>
        </w:numPr>
        <w:tabs>
          <w:tab w:val="clear" w:pos="432"/>
          <w:tab w:val="num" w:pos="1512"/>
        </w:tabs>
        <w:kinsoku w:val="0"/>
        <w:spacing w:before="72" w:after="0" w:line="240" w:lineRule="auto"/>
        <w:ind w:right="144"/>
        <w:jc w:val="both"/>
        <w:rPr>
          <w:rFonts w:ascii="Century Gothic" w:hAnsi="Century Gothic" w:cs="Arial"/>
          <w:sz w:val="22"/>
        </w:rPr>
      </w:pPr>
      <w:r w:rsidRPr="00BE2C87">
        <w:rPr>
          <w:rFonts w:ascii="Century Gothic" w:hAnsi="Century Gothic" w:cs="Arial"/>
          <w:spacing w:val="-6"/>
          <w:sz w:val="22"/>
        </w:rPr>
        <w:t>HRA’s are conducted in accordance with the</w:t>
      </w:r>
      <w:r w:rsidRPr="00BE2C87">
        <w:rPr>
          <w:rFonts w:ascii="Century Gothic" w:hAnsi="Century Gothic" w:cs="Arial"/>
          <w:color w:val="0000FF"/>
          <w:spacing w:val="-6"/>
          <w:w w:val="105"/>
          <w:sz w:val="22"/>
          <w:u w:val="single"/>
        </w:rPr>
        <w:t xml:space="preserve"> Hazard Risk Assessment Work </w:t>
      </w:r>
      <w:proofErr w:type="gramStart"/>
      <w:r w:rsidRPr="00BE2C87">
        <w:rPr>
          <w:rFonts w:ascii="Century Gothic" w:hAnsi="Century Gothic" w:cs="Arial"/>
          <w:color w:val="0000FF"/>
          <w:spacing w:val="-6"/>
          <w:w w:val="105"/>
          <w:sz w:val="22"/>
          <w:u w:val="single"/>
        </w:rPr>
        <w:t>Instruction</w:t>
      </w:r>
      <w:r w:rsidRPr="00BE2C87">
        <w:rPr>
          <w:rFonts w:ascii="Century Gothic" w:hAnsi="Century Gothic" w:cs="Arial"/>
          <w:spacing w:val="-6"/>
          <w:w w:val="105"/>
          <w:sz w:val="22"/>
          <w:u w:val="single"/>
        </w:rPr>
        <w:t xml:space="preserve">  </w:t>
      </w:r>
      <w:r w:rsidRPr="00BE2C87">
        <w:rPr>
          <w:rFonts w:ascii="Century Gothic" w:hAnsi="Century Gothic" w:cs="Arial"/>
          <w:sz w:val="22"/>
        </w:rPr>
        <w:t>when</w:t>
      </w:r>
      <w:proofErr w:type="gramEnd"/>
      <w:r w:rsidRPr="00BE2C87">
        <w:rPr>
          <w:rFonts w:ascii="Century Gothic" w:hAnsi="Century Gothic" w:cs="Arial"/>
          <w:sz w:val="22"/>
        </w:rPr>
        <w:t xml:space="preserve"> ORAs are not available.</w:t>
      </w:r>
    </w:p>
    <w:p w:rsidR="00E80550" w:rsidRPr="00BE2C87" w:rsidRDefault="00E80550" w:rsidP="003D6764">
      <w:pPr>
        <w:widowControl w:val="0"/>
        <w:numPr>
          <w:ilvl w:val="0"/>
          <w:numId w:val="39"/>
        </w:numPr>
        <w:tabs>
          <w:tab w:val="clear" w:pos="432"/>
          <w:tab w:val="num" w:pos="1512"/>
        </w:tabs>
        <w:kinsoku w:val="0"/>
        <w:spacing w:before="108" w:after="0" w:line="240" w:lineRule="auto"/>
        <w:jc w:val="both"/>
        <w:rPr>
          <w:rFonts w:ascii="Century Gothic" w:hAnsi="Century Gothic" w:cs="Arial"/>
          <w:spacing w:val="-1"/>
          <w:sz w:val="22"/>
        </w:rPr>
      </w:pPr>
      <w:r w:rsidRPr="00BE2C87">
        <w:rPr>
          <w:rFonts w:ascii="Century Gothic" w:hAnsi="Century Gothic" w:cs="Arial"/>
          <w:spacing w:val="-5"/>
          <w:sz w:val="22"/>
        </w:rPr>
        <w:t xml:space="preserve">Employees and </w:t>
      </w:r>
      <w:r w:rsidRPr="00BE2C87">
        <w:rPr>
          <w:rFonts w:ascii="Century Gothic" w:hAnsi="Century Gothic" w:cs="Arial"/>
          <w:i/>
          <w:iCs/>
          <w:spacing w:val="-5"/>
          <w:w w:val="105"/>
          <w:sz w:val="22"/>
        </w:rPr>
        <w:t>contract employees</w:t>
      </w:r>
      <w:r w:rsidRPr="00BE2C87">
        <w:rPr>
          <w:rFonts w:ascii="Century Gothic" w:hAnsi="Century Gothic" w:cs="Arial"/>
          <w:spacing w:val="-5"/>
          <w:sz w:val="22"/>
        </w:rPr>
        <w:t xml:space="preserve"> have the knowledge and skills required to recognize </w:t>
      </w:r>
      <w:r w:rsidRPr="00BE2C87">
        <w:rPr>
          <w:rFonts w:ascii="Century Gothic" w:hAnsi="Century Gothic" w:cs="Arial"/>
          <w:i/>
          <w:iCs/>
          <w:spacing w:val="-1"/>
          <w:w w:val="105"/>
          <w:sz w:val="22"/>
        </w:rPr>
        <w:t>hazards</w:t>
      </w:r>
      <w:r w:rsidRPr="00BE2C87">
        <w:rPr>
          <w:rFonts w:ascii="Century Gothic" w:hAnsi="Century Gothic" w:cs="Arial"/>
          <w:spacing w:val="-1"/>
          <w:sz w:val="22"/>
        </w:rPr>
        <w:t xml:space="preserve"> and </w:t>
      </w:r>
      <w:r w:rsidRPr="00BE2C87">
        <w:rPr>
          <w:rFonts w:ascii="Century Gothic" w:hAnsi="Century Gothic" w:cs="Arial"/>
          <w:i/>
          <w:iCs/>
          <w:spacing w:val="-1"/>
          <w:w w:val="105"/>
          <w:sz w:val="22"/>
        </w:rPr>
        <w:t>aspects</w:t>
      </w:r>
      <w:r w:rsidRPr="00BE2C87">
        <w:rPr>
          <w:rFonts w:ascii="Century Gothic" w:hAnsi="Century Gothic" w:cs="Arial"/>
          <w:spacing w:val="-1"/>
          <w:sz w:val="22"/>
        </w:rPr>
        <w:t xml:space="preserve"> and to complete an STP assessment.</w:t>
      </w:r>
    </w:p>
    <w:p w:rsidR="00E80550" w:rsidRPr="00BE2C87" w:rsidRDefault="00E80550" w:rsidP="003D6764">
      <w:pPr>
        <w:widowControl w:val="0"/>
        <w:numPr>
          <w:ilvl w:val="0"/>
          <w:numId w:val="40"/>
        </w:numPr>
        <w:tabs>
          <w:tab w:val="clear" w:pos="432"/>
          <w:tab w:val="num" w:pos="1512"/>
        </w:tabs>
        <w:kinsoku w:val="0"/>
        <w:spacing w:before="72" w:after="0" w:line="240" w:lineRule="auto"/>
        <w:ind w:right="216"/>
        <w:jc w:val="both"/>
        <w:rPr>
          <w:rFonts w:ascii="Century Gothic" w:hAnsi="Century Gothic" w:cs="Arial"/>
          <w:spacing w:val="-1"/>
          <w:sz w:val="22"/>
        </w:rPr>
      </w:pPr>
      <w:r w:rsidRPr="00BE2C87">
        <w:rPr>
          <w:rFonts w:ascii="Century Gothic" w:hAnsi="Century Gothic" w:cs="Arial"/>
          <w:spacing w:val="1"/>
          <w:sz w:val="22"/>
        </w:rPr>
        <w:t xml:space="preserve">ORA and STP </w:t>
      </w:r>
      <w:proofErr w:type="gramStart"/>
      <w:r w:rsidRPr="00BE2C87">
        <w:rPr>
          <w:rFonts w:ascii="Century Gothic" w:hAnsi="Century Gothic" w:cs="Arial"/>
          <w:spacing w:val="1"/>
          <w:sz w:val="22"/>
        </w:rPr>
        <w:t>are communicated</w:t>
      </w:r>
      <w:proofErr w:type="gramEnd"/>
      <w:r w:rsidRPr="00BE2C87">
        <w:rPr>
          <w:rFonts w:ascii="Century Gothic" w:hAnsi="Century Gothic" w:cs="Arial"/>
          <w:spacing w:val="1"/>
          <w:sz w:val="22"/>
        </w:rPr>
        <w:t xml:space="preserve"> to affected personnel so that relevant risks and </w:t>
      </w:r>
      <w:r w:rsidRPr="00BE2C87">
        <w:rPr>
          <w:rFonts w:ascii="Century Gothic" w:hAnsi="Century Gothic" w:cs="Arial"/>
          <w:spacing w:val="-1"/>
          <w:sz w:val="22"/>
        </w:rPr>
        <w:t xml:space="preserve">impacts and the corresponding identified controls are </w:t>
      </w:r>
      <w:r w:rsidRPr="00BE2C87">
        <w:rPr>
          <w:rFonts w:ascii="Century Gothic" w:hAnsi="Century Gothic" w:cs="Arial"/>
          <w:spacing w:val="-1"/>
          <w:sz w:val="22"/>
        </w:rPr>
        <w:lastRenderedPageBreak/>
        <w:t>understood before the job starts.</w:t>
      </w:r>
    </w:p>
    <w:p w:rsidR="00E80550" w:rsidRPr="00BE2C87" w:rsidRDefault="00E80550" w:rsidP="003D6764">
      <w:pPr>
        <w:widowControl w:val="0"/>
        <w:numPr>
          <w:ilvl w:val="0"/>
          <w:numId w:val="41"/>
        </w:numPr>
        <w:tabs>
          <w:tab w:val="clear" w:pos="432"/>
          <w:tab w:val="num" w:pos="1512"/>
        </w:tabs>
        <w:kinsoku w:val="0"/>
        <w:spacing w:before="324" w:after="0" w:line="257" w:lineRule="exact"/>
        <w:ind w:right="576"/>
        <w:jc w:val="both"/>
        <w:rPr>
          <w:rFonts w:ascii="Century Gothic" w:hAnsi="Century Gothic" w:cs="Arial"/>
          <w:spacing w:val="-3"/>
          <w:sz w:val="22"/>
        </w:rPr>
      </w:pPr>
      <w:r w:rsidRPr="00BE2C87">
        <w:rPr>
          <w:rFonts w:ascii="Century Gothic" w:hAnsi="Century Gothic" w:cs="Arial"/>
          <w:spacing w:val="-2"/>
          <w:sz w:val="22"/>
        </w:rPr>
        <w:t>If required by local needs, the</w:t>
      </w:r>
      <w:r w:rsidRPr="00BE2C87">
        <w:rPr>
          <w:rFonts w:ascii="Century Gothic" w:hAnsi="Century Gothic" w:cs="Arial"/>
          <w:color w:val="0000FF"/>
          <w:spacing w:val="-2"/>
          <w:w w:val="105"/>
          <w:sz w:val="22"/>
          <w:u w:val="single"/>
        </w:rPr>
        <w:t xml:space="preserve"> HSE Register of Health &amp; Safety Hazards </w:t>
      </w:r>
      <w:proofErr w:type="gramStart"/>
      <w:r w:rsidRPr="00BE2C87">
        <w:rPr>
          <w:rFonts w:ascii="Century Gothic" w:hAnsi="Century Gothic" w:cs="Arial"/>
          <w:color w:val="0000FF"/>
          <w:spacing w:val="-2"/>
          <w:w w:val="105"/>
          <w:sz w:val="22"/>
          <w:u w:val="single"/>
        </w:rPr>
        <w:t xml:space="preserve">and  </w:t>
      </w:r>
      <w:r w:rsidRPr="00BE2C87">
        <w:rPr>
          <w:rFonts w:ascii="Century Gothic" w:hAnsi="Century Gothic" w:cs="Arial"/>
          <w:color w:val="0000FF"/>
          <w:spacing w:val="-3"/>
          <w:w w:val="105"/>
          <w:sz w:val="22"/>
          <w:u w:val="single"/>
        </w:rPr>
        <w:t>Environmental</w:t>
      </w:r>
      <w:proofErr w:type="gramEnd"/>
      <w:r w:rsidRPr="00BE2C87">
        <w:rPr>
          <w:rFonts w:ascii="Century Gothic" w:hAnsi="Century Gothic" w:cs="Arial"/>
          <w:color w:val="0000FF"/>
          <w:spacing w:val="-3"/>
          <w:w w:val="105"/>
          <w:sz w:val="22"/>
          <w:u w:val="single"/>
        </w:rPr>
        <w:t xml:space="preserve"> Impacts</w:t>
      </w:r>
      <w:r w:rsidRPr="00BE2C87">
        <w:rPr>
          <w:rFonts w:ascii="Century Gothic" w:hAnsi="Century Gothic" w:cs="Arial"/>
          <w:spacing w:val="-3"/>
          <w:sz w:val="22"/>
        </w:rPr>
        <w:t xml:space="preserve"> is completed and maintained to comply with ISO standards.</w:t>
      </w:r>
    </w:p>
    <w:p w:rsidR="00E80550" w:rsidRPr="00BE2C87" w:rsidRDefault="00E80550" w:rsidP="00E80550">
      <w:pPr>
        <w:spacing w:before="324" w:line="259" w:lineRule="exact"/>
        <w:ind w:left="360"/>
        <w:rPr>
          <w:rFonts w:ascii="Century Gothic" w:hAnsi="Century Gothic" w:cs="Arial"/>
          <w:b/>
          <w:bCs/>
          <w:spacing w:val="-5"/>
          <w:w w:val="105"/>
          <w:sz w:val="22"/>
        </w:rPr>
      </w:pPr>
      <w:r w:rsidRPr="00BE2C87">
        <w:rPr>
          <w:rFonts w:ascii="Century Gothic" w:hAnsi="Century Gothic" w:cs="Arial"/>
          <w:b/>
          <w:bCs/>
          <w:spacing w:val="-5"/>
          <w:w w:val="105"/>
          <w:sz w:val="22"/>
        </w:rPr>
        <w:t>Product Manager, Development Manager, Engineering Manager or Reliability Manager</w:t>
      </w:r>
    </w:p>
    <w:p w:rsidR="00E80550" w:rsidRPr="00BE2C87" w:rsidRDefault="00E80550" w:rsidP="00B24CDE">
      <w:pPr>
        <w:widowControl w:val="0"/>
        <w:numPr>
          <w:ilvl w:val="0"/>
          <w:numId w:val="39"/>
        </w:numPr>
        <w:tabs>
          <w:tab w:val="clear" w:pos="432"/>
          <w:tab w:val="num" w:pos="1512"/>
        </w:tabs>
        <w:kinsoku w:val="0"/>
        <w:spacing w:before="72" w:after="0" w:line="259" w:lineRule="exact"/>
        <w:ind w:right="288"/>
        <w:jc w:val="both"/>
        <w:rPr>
          <w:rFonts w:ascii="Century Gothic" w:hAnsi="Century Gothic" w:cs="Arial"/>
          <w:sz w:val="22"/>
        </w:rPr>
      </w:pPr>
      <w:r w:rsidRPr="00BE2C87">
        <w:rPr>
          <w:rFonts w:ascii="Century Gothic" w:hAnsi="Century Gothic" w:cs="Arial"/>
          <w:spacing w:val="-1"/>
          <w:sz w:val="22"/>
        </w:rPr>
        <w:t xml:space="preserve">Ensures the evaluation of potential health and safety risks and environmental impacts </w:t>
      </w:r>
      <w:proofErr w:type="gramStart"/>
      <w:r w:rsidRPr="00BE2C87">
        <w:rPr>
          <w:rFonts w:ascii="Century Gothic" w:hAnsi="Century Gothic" w:cs="Arial"/>
          <w:sz w:val="22"/>
        </w:rPr>
        <w:t>are completed</w:t>
      </w:r>
      <w:proofErr w:type="gramEnd"/>
      <w:r w:rsidRPr="00BE2C87">
        <w:rPr>
          <w:rFonts w:ascii="Century Gothic" w:hAnsi="Century Gothic" w:cs="Arial"/>
          <w:sz w:val="22"/>
        </w:rPr>
        <w:t xml:space="preserve"> during technical design, testing, and evaluation phase of the PDM or PSM process.</w:t>
      </w:r>
    </w:p>
    <w:p w:rsidR="00E80550" w:rsidRPr="00BE2C87" w:rsidRDefault="00E80550" w:rsidP="00E80550">
      <w:pPr>
        <w:spacing w:before="108" w:line="260" w:lineRule="exact"/>
        <w:ind w:left="360"/>
        <w:rPr>
          <w:rFonts w:ascii="Century Gothic" w:hAnsi="Century Gothic" w:cs="Arial"/>
          <w:b/>
          <w:bCs/>
          <w:spacing w:val="-6"/>
          <w:w w:val="105"/>
          <w:sz w:val="22"/>
        </w:rPr>
      </w:pPr>
      <w:r w:rsidRPr="00BE2C87">
        <w:rPr>
          <w:rFonts w:ascii="Century Gothic" w:hAnsi="Century Gothic" w:cs="Arial"/>
          <w:b/>
          <w:bCs/>
          <w:spacing w:val="-6"/>
          <w:w w:val="105"/>
          <w:sz w:val="22"/>
        </w:rPr>
        <w:t>Employees and Contract Employees</w:t>
      </w:r>
    </w:p>
    <w:p w:rsidR="00E80550" w:rsidRPr="00BE2C87" w:rsidRDefault="00E80550" w:rsidP="003D6764">
      <w:pPr>
        <w:widowControl w:val="0"/>
        <w:numPr>
          <w:ilvl w:val="0"/>
          <w:numId w:val="39"/>
        </w:numPr>
        <w:tabs>
          <w:tab w:val="clear" w:pos="432"/>
          <w:tab w:val="num" w:pos="1512"/>
        </w:tabs>
        <w:kinsoku w:val="0"/>
        <w:spacing w:before="72" w:after="0" w:line="264" w:lineRule="exact"/>
        <w:ind w:left="1080" w:firstLine="0"/>
        <w:jc w:val="both"/>
        <w:rPr>
          <w:rFonts w:ascii="Century Gothic" w:hAnsi="Century Gothic" w:cs="Arial"/>
          <w:sz w:val="22"/>
        </w:rPr>
      </w:pPr>
      <w:r w:rsidRPr="00BE2C87">
        <w:rPr>
          <w:rFonts w:ascii="Century Gothic" w:hAnsi="Century Gothic" w:cs="Arial"/>
          <w:sz w:val="22"/>
        </w:rPr>
        <w:t>Review ORAs and conduct STPs prior to starting a job.</w:t>
      </w:r>
    </w:p>
    <w:p w:rsidR="00E80550" w:rsidRPr="00BE2C87" w:rsidRDefault="00E80550" w:rsidP="003D6764">
      <w:pPr>
        <w:widowControl w:val="0"/>
        <w:numPr>
          <w:ilvl w:val="0"/>
          <w:numId w:val="39"/>
        </w:numPr>
        <w:tabs>
          <w:tab w:val="clear" w:pos="432"/>
          <w:tab w:val="num" w:pos="1512"/>
        </w:tabs>
        <w:kinsoku w:val="0"/>
        <w:spacing w:before="72" w:after="0" w:line="264" w:lineRule="exact"/>
        <w:ind w:left="1080" w:firstLine="0"/>
        <w:jc w:val="both"/>
        <w:rPr>
          <w:rFonts w:ascii="Century Gothic" w:hAnsi="Century Gothic" w:cs="Arial"/>
          <w:sz w:val="22"/>
        </w:rPr>
      </w:pPr>
      <w:r w:rsidRPr="00BE2C87">
        <w:rPr>
          <w:rFonts w:ascii="Century Gothic" w:hAnsi="Century Gothic" w:cs="Arial"/>
          <w:sz w:val="22"/>
        </w:rPr>
        <w:t xml:space="preserve">Participate in conducting an HRA when </w:t>
      </w:r>
      <w:proofErr w:type="gramStart"/>
      <w:r w:rsidRPr="00BE2C87">
        <w:rPr>
          <w:rFonts w:ascii="Century Gothic" w:hAnsi="Century Gothic" w:cs="Arial"/>
          <w:sz w:val="22"/>
        </w:rPr>
        <w:t>an ORA</w:t>
      </w:r>
      <w:proofErr w:type="gramEnd"/>
      <w:r w:rsidRPr="00BE2C87">
        <w:rPr>
          <w:rFonts w:ascii="Century Gothic" w:hAnsi="Century Gothic" w:cs="Arial"/>
          <w:sz w:val="22"/>
        </w:rPr>
        <w:t xml:space="preserve"> is not available.</w:t>
      </w:r>
    </w:p>
    <w:p w:rsidR="00E80550" w:rsidRPr="00BE2C87" w:rsidRDefault="00E80550" w:rsidP="003D6764">
      <w:pPr>
        <w:widowControl w:val="0"/>
        <w:numPr>
          <w:ilvl w:val="0"/>
          <w:numId w:val="39"/>
        </w:numPr>
        <w:tabs>
          <w:tab w:val="clear" w:pos="432"/>
          <w:tab w:val="num" w:pos="1512"/>
        </w:tabs>
        <w:kinsoku w:val="0"/>
        <w:spacing w:before="72" w:after="0" w:line="238" w:lineRule="exact"/>
        <w:ind w:right="792"/>
        <w:jc w:val="both"/>
        <w:rPr>
          <w:rFonts w:ascii="Century Gothic" w:hAnsi="Century Gothic" w:cs="Arial"/>
          <w:sz w:val="22"/>
        </w:rPr>
      </w:pPr>
      <w:r w:rsidRPr="00BE2C87">
        <w:rPr>
          <w:rFonts w:ascii="Century Gothic" w:hAnsi="Century Gothic" w:cs="Arial"/>
          <w:spacing w:val="-5"/>
          <w:sz w:val="22"/>
        </w:rPr>
        <w:t xml:space="preserve">Implement risk and </w:t>
      </w:r>
      <w:proofErr w:type="gramStart"/>
      <w:r w:rsidRPr="00BE2C87">
        <w:rPr>
          <w:rFonts w:ascii="Century Gothic" w:hAnsi="Century Gothic" w:cs="Arial"/>
          <w:spacing w:val="-5"/>
          <w:sz w:val="22"/>
        </w:rPr>
        <w:t>impact</w:t>
      </w:r>
      <w:proofErr w:type="gramEnd"/>
      <w:r w:rsidRPr="00BE2C87">
        <w:rPr>
          <w:rFonts w:ascii="Century Gothic" w:hAnsi="Century Gothic" w:cs="Arial"/>
          <w:spacing w:val="-5"/>
          <w:sz w:val="22"/>
        </w:rPr>
        <w:t xml:space="preserve"> controls and provide feedback on the effectiveness of </w:t>
      </w:r>
      <w:r w:rsidRPr="00BE2C87">
        <w:rPr>
          <w:rFonts w:ascii="Century Gothic" w:hAnsi="Century Gothic" w:cs="Arial"/>
          <w:sz w:val="22"/>
        </w:rPr>
        <w:t>controls.</w:t>
      </w:r>
    </w:p>
    <w:p w:rsidR="00E80550" w:rsidRPr="00BE2C87" w:rsidRDefault="00E80550" w:rsidP="00E80550">
      <w:pPr>
        <w:spacing w:before="144" w:line="265" w:lineRule="exact"/>
        <w:ind w:left="360"/>
        <w:rPr>
          <w:rFonts w:ascii="Century Gothic" w:hAnsi="Century Gothic" w:cs="Arial"/>
          <w:b/>
          <w:bCs/>
          <w:spacing w:val="-6"/>
          <w:w w:val="105"/>
          <w:sz w:val="22"/>
        </w:rPr>
      </w:pPr>
      <w:r w:rsidRPr="00BE2C87">
        <w:rPr>
          <w:rFonts w:ascii="Century Gothic" w:hAnsi="Century Gothic" w:cs="Arial"/>
          <w:b/>
          <w:bCs/>
          <w:spacing w:val="-6"/>
          <w:w w:val="105"/>
          <w:sz w:val="22"/>
        </w:rPr>
        <w:t>HSE Directors and Managers</w:t>
      </w:r>
    </w:p>
    <w:p w:rsidR="00E80550" w:rsidRPr="00BE2C87" w:rsidRDefault="00E80550" w:rsidP="00B24CDE">
      <w:pPr>
        <w:widowControl w:val="0"/>
        <w:numPr>
          <w:ilvl w:val="0"/>
          <w:numId w:val="39"/>
        </w:numPr>
        <w:tabs>
          <w:tab w:val="clear" w:pos="432"/>
          <w:tab w:val="num" w:pos="1512"/>
        </w:tabs>
        <w:kinsoku w:val="0"/>
        <w:spacing w:before="72" w:after="0" w:line="256" w:lineRule="exact"/>
        <w:ind w:right="72"/>
        <w:jc w:val="both"/>
        <w:rPr>
          <w:rFonts w:ascii="Century Gothic" w:hAnsi="Century Gothic" w:cs="Arial"/>
          <w:sz w:val="22"/>
        </w:rPr>
      </w:pPr>
      <w:r w:rsidRPr="00BE2C87">
        <w:rPr>
          <w:rFonts w:ascii="Century Gothic" w:hAnsi="Century Gothic" w:cs="Arial"/>
          <w:spacing w:val="-3"/>
          <w:sz w:val="22"/>
        </w:rPr>
        <w:t xml:space="preserve">Ensure HSE personnel have the knowledge and skills required to recognize and control </w:t>
      </w:r>
      <w:r w:rsidRPr="00BE2C87">
        <w:rPr>
          <w:rFonts w:ascii="Century Gothic" w:hAnsi="Century Gothic" w:cs="Arial"/>
          <w:spacing w:val="-5"/>
          <w:sz w:val="22"/>
        </w:rPr>
        <w:t xml:space="preserve">health and safety hazards and environmental aspects and the ability to provide technical </w:t>
      </w:r>
      <w:r w:rsidRPr="00BE2C87">
        <w:rPr>
          <w:rFonts w:ascii="Century Gothic" w:hAnsi="Century Gothic" w:cs="Arial"/>
          <w:sz w:val="22"/>
        </w:rPr>
        <w:t>expertise on ORAs, HRAs, and STPs.</w:t>
      </w:r>
    </w:p>
    <w:p w:rsidR="00E80550" w:rsidRPr="00910654" w:rsidRDefault="00E80550" w:rsidP="00B24CDE">
      <w:pPr>
        <w:widowControl w:val="0"/>
        <w:numPr>
          <w:ilvl w:val="0"/>
          <w:numId w:val="39"/>
        </w:numPr>
        <w:tabs>
          <w:tab w:val="clear" w:pos="432"/>
          <w:tab w:val="num" w:pos="1512"/>
        </w:tabs>
        <w:kinsoku w:val="0"/>
        <w:spacing w:before="72" w:after="0" w:line="256" w:lineRule="exact"/>
        <w:ind w:right="72"/>
        <w:jc w:val="both"/>
        <w:rPr>
          <w:rFonts w:ascii="Century Gothic" w:hAnsi="Century Gothic" w:cs="Arial"/>
          <w:spacing w:val="-3"/>
          <w:sz w:val="22"/>
        </w:rPr>
      </w:pPr>
      <w:r w:rsidRPr="00BE2C87">
        <w:rPr>
          <w:rFonts w:ascii="Century Gothic" w:hAnsi="Century Gothic" w:cs="Arial"/>
          <w:spacing w:val="-3"/>
          <w:sz w:val="22"/>
        </w:rPr>
        <w:t xml:space="preserve">Provide organizational support and </w:t>
      </w:r>
      <w:r>
        <w:rPr>
          <w:rFonts w:ascii="Century Gothic" w:hAnsi="Century Gothic" w:cs="Arial"/>
          <w:spacing w:val="-3"/>
          <w:sz w:val="22"/>
        </w:rPr>
        <w:t>guidance on the risk assessment p</w:t>
      </w:r>
      <w:r w:rsidRPr="00BE2C87">
        <w:rPr>
          <w:rFonts w:ascii="Century Gothic" w:hAnsi="Century Gothic" w:cs="Arial"/>
          <w:spacing w:val="-3"/>
          <w:sz w:val="22"/>
        </w:rPr>
        <w:t xml:space="preserve">rocess. </w:t>
      </w:r>
    </w:p>
    <w:p w:rsidR="00E80550" w:rsidRPr="00BE2C87" w:rsidRDefault="00E80550" w:rsidP="00E80550">
      <w:pPr>
        <w:tabs>
          <w:tab w:val="num" w:pos="1512"/>
        </w:tabs>
        <w:spacing w:before="144" w:line="265" w:lineRule="exact"/>
        <w:ind w:left="360"/>
        <w:rPr>
          <w:rFonts w:ascii="Century Gothic" w:hAnsi="Century Gothic" w:cs="Arial"/>
          <w:b/>
          <w:bCs/>
          <w:spacing w:val="-6"/>
          <w:w w:val="105"/>
          <w:sz w:val="22"/>
        </w:rPr>
      </w:pPr>
      <w:r w:rsidRPr="00BE2C87">
        <w:rPr>
          <w:rFonts w:ascii="Century Gothic" w:hAnsi="Century Gothic" w:cs="Arial"/>
          <w:b/>
          <w:bCs/>
          <w:spacing w:val="-6"/>
          <w:w w:val="105"/>
          <w:sz w:val="22"/>
        </w:rPr>
        <w:t>HSE Representative</w:t>
      </w:r>
    </w:p>
    <w:p w:rsidR="00E80550" w:rsidRPr="00BE2C87" w:rsidRDefault="00E80550" w:rsidP="00B24CDE">
      <w:pPr>
        <w:widowControl w:val="0"/>
        <w:numPr>
          <w:ilvl w:val="0"/>
          <w:numId w:val="39"/>
        </w:numPr>
        <w:tabs>
          <w:tab w:val="clear" w:pos="432"/>
          <w:tab w:val="num" w:pos="1512"/>
        </w:tabs>
        <w:kinsoku w:val="0"/>
        <w:spacing w:before="72" w:after="0" w:line="256" w:lineRule="exact"/>
        <w:ind w:right="72"/>
        <w:jc w:val="both"/>
        <w:rPr>
          <w:rFonts w:ascii="Century Gothic" w:hAnsi="Century Gothic" w:cs="Arial"/>
          <w:spacing w:val="-3"/>
          <w:sz w:val="22"/>
        </w:rPr>
      </w:pPr>
      <w:r w:rsidRPr="00BE2C87">
        <w:rPr>
          <w:rFonts w:ascii="Century Gothic" w:hAnsi="Century Gothic" w:cs="Arial"/>
          <w:spacing w:val="-3"/>
          <w:sz w:val="22"/>
        </w:rPr>
        <w:t xml:space="preserve">Provide HSE technical support to management on ORAs, STPs, and completion of HRAs when </w:t>
      </w:r>
      <w:proofErr w:type="gramStart"/>
      <w:r w:rsidRPr="00BE2C87">
        <w:rPr>
          <w:rFonts w:ascii="Century Gothic" w:hAnsi="Century Gothic" w:cs="Arial"/>
          <w:spacing w:val="-3"/>
          <w:sz w:val="22"/>
        </w:rPr>
        <w:t>an ORA</w:t>
      </w:r>
      <w:proofErr w:type="gramEnd"/>
      <w:r w:rsidRPr="00BE2C87">
        <w:rPr>
          <w:rFonts w:ascii="Century Gothic" w:hAnsi="Century Gothic" w:cs="Arial"/>
          <w:spacing w:val="-3"/>
          <w:sz w:val="22"/>
        </w:rPr>
        <w:t xml:space="preserve"> is not available.</w:t>
      </w:r>
    </w:p>
    <w:p w:rsidR="00E80550" w:rsidRPr="00BE2621" w:rsidRDefault="00E80550" w:rsidP="00B24CDE">
      <w:pPr>
        <w:widowControl w:val="0"/>
        <w:numPr>
          <w:ilvl w:val="0"/>
          <w:numId w:val="39"/>
        </w:numPr>
        <w:tabs>
          <w:tab w:val="clear" w:pos="432"/>
          <w:tab w:val="num" w:pos="1512"/>
        </w:tabs>
        <w:kinsoku w:val="0"/>
        <w:spacing w:before="72" w:after="0" w:line="256" w:lineRule="exact"/>
        <w:ind w:right="72"/>
        <w:jc w:val="both"/>
        <w:rPr>
          <w:rFonts w:ascii="Century Gothic" w:hAnsi="Century Gothic" w:cs="Arial"/>
          <w:spacing w:val="-3"/>
          <w:sz w:val="22"/>
        </w:rPr>
      </w:pPr>
      <w:r w:rsidRPr="00BE2C87">
        <w:rPr>
          <w:rFonts w:ascii="Century Gothic" w:hAnsi="Century Gothic" w:cs="Arial"/>
          <w:spacing w:val="-3"/>
          <w:sz w:val="22"/>
        </w:rPr>
        <w:t>As required, conduct or participate in HRA and</w:t>
      </w:r>
      <w:r w:rsidRPr="00BE2621">
        <w:rPr>
          <w:rFonts w:ascii="Century Gothic" w:hAnsi="Century Gothic" w:cs="Arial"/>
          <w:spacing w:val="-3"/>
          <w:sz w:val="22"/>
        </w:rPr>
        <w:t xml:space="preserve"> STP. Procedure</w:t>
      </w:r>
    </w:p>
    <w:p w:rsidR="00E80550" w:rsidRDefault="00E80550" w:rsidP="00910654">
      <w:pPr>
        <w:spacing w:before="144" w:line="235" w:lineRule="exact"/>
        <w:ind w:left="360"/>
        <w:jc w:val="both"/>
        <w:rPr>
          <w:rFonts w:ascii="Century Gothic" w:hAnsi="Century Gothic" w:cs="Arial"/>
          <w:sz w:val="22"/>
        </w:rPr>
      </w:pPr>
      <w:r w:rsidRPr="00BE2C87">
        <w:rPr>
          <w:rFonts w:ascii="Century Gothic" w:hAnsi="Century Gothic" w:cs="Arial"/>
          <w:spacing w:val="-1"/>
          <w:sz w:val="22"/>
        </w:rPr>
        <w:t>Health and safety risks and environmental impac</w:t>
      </w:r>
      <w:r w:rsidR="00910654">
        <w:rPr>
          <w:rFonts w:ascii="Century Gothic" w:hAnsi="Century Gothic" w:cs="Arial"/>
          <w:spacing w:val="-1"/>
          <w:sz w:val="22"/>
        </w:rPr>
        <w:t xml:space="preserve">ts </w:t>
      </w:r>
      <w:proofErr w:type="gramStart"/>
      <w:r w:rsidR="00910654">
        <w:rPr>
          <w:rFonts w:ascii="Century Gothic" w:hAnsi="Century Gothic" w:cs="Arial"/>
          <w:spacing w:val="-1"/>
          <w:sz w:val="22"/>
        </w:rPr>
        <w:t>are assessed</w:t>
      </w:r>
      <w:proofErr w:type="gramEnd"/>
      <w:r w:rsidR="00910654">
        <w:rPr>
          <w:rFonts w:ascii="Century Gothic" w:hAnsi="Century Gothic" w:cs="Arial"/>
          <w:spacing w:val="-1"/>
          <w:sz w:val="22"/>
        </w:rPr>
        <w:t xml:space="preserve"> for activities, </w:t>
      </w:r>
      <w:r w:rsidRPr="00BE2C87">
        <w:rPr>
          <w:rFonts w:ascii="Century Gothic" w:hAnsi="Century Gothic" w:cs="Arial"/>
          <w:spacing w:val="-1"/>
          <w:sz w:val="22"/>
        </w:rPr>
        <w:t xml:space="preserve">products, procedures </w:t>
      </w:r>
      <w:r w:rsidRPr="00BE2C87">
        <w:rPr>
          <w:rFonts w:ascii="Century Gothic" w:hAnsi="Century Gothic" w:cs="Arial"/>
          <w:sz w:val="22"/>
        </w:rPr>
        <w:t>and services.</w:t>
      </w:r>
    </w:p>
    <w:p w:rsidR="00E80550" w:rsidRDefault="00E80550" w:rsidP="00910654">
      <w:pPr>
        <w:spacing w:before="144" w:line="235" w:lineRule="exact"/>
        <w:rPr>
          <w:rFonts w:ascii="Century Gothic" w:hAnsi="Century Gothic" w:cs="Arial"/>
          <w:sz w:val="22"/>
        </w:rPr>
      </w:pPr>
    </w:p>
    <w:p w:rsidR="00E80550" w:rsidRDefault="00E80550" w:rsidP="00E80550">
      <w:pPr>
        <w:spacing w:before="144" w:line="235" w:lineRule="exact"/>
        <w:ind w:left="360"/>
        <w:rPr>
          <w:rFonts w:ascii="Century Gothic" w:hAnsi="Century Gothic" w:cs="Arial"/>
          <w:color w:val="0000FF"/>
          <w:spacing w:val="-6"/>
          <w:w w:val="105"/>
          <w:sz w:val="22"/>
          <w:u w:val="single"/>
        </w:rPr>
      </w:pPr>
      <w:r w:rsidRPr="00BE2C87">
        <w:rPr>
          <w:rFonts w:ascii="Century Gothic" w:hAnsi="Century Gothic" w:cs="Arial"/>
          <w:spacing w:val="-5"/>
          <w:sz w:val="22"/>
        </w:rPr>
        <w:t>Below is a simplified flowchart for managing job site risks. (For detailed information, see the</w:t>
      </w:r>
      <w:r w:rsidRPr="00BE2C87">
        <w:rPr>
          <w:rFonts w:ascii="Century Gothic" w:hAnsi="Century Gothic" w:cs="Arial"/>
          <w:color w:val="0000FF"/>
          <w:spacing w:val="-5"/>
          <w:w w:val="105"/>
          <w:sz w:val="22"/>
          <w:u w:val="single"/>
        </w:rPr>
        <w:t xml:space="preserve"> Risk </w:t>
      </w:r>
      <w:r>
        <w:rPr>
          <w:rFonts w:ascii="Century Gothic" w:hAnsi="Century Gothic" w:cs="Arial"/>
          <w:color w:val="0000FF"/>
          <w:spacing w:val="-6"/>
          <w:w w:val="105"/>
          <w:sz w:val="22"/>
          <w:u w:val="single"/>
        </w:rPr>
        <w:t>Assessment Flowchart).</w:t>
      </w:r>
    </w:p>
    <w:p w:rsidR="00E80550" w:rsidRDefault="00E80550" w:rsidP="00E80550">
      <w:pPr>
        <w:spacing w:before="144" w:line="235" w:lineRule="exact"/>
        <w:ind w:left="360"/>
        <w:rPr>
          <w:rFonts w:ascii="Century Gothic" w:hAnsi="Century Gothic" w:cs="Arial"/>
          <w:color w:val="0000FF"/>
          <w:spacing w:val="-6"/>
          <w:w w:val="105"/>
          <w:sz w:val="22"/>
          <w:u w:val="single"/>
        </w:rPr>
      </w:pPr>
    </w:p>
    <w:p w:rsidR="00E80550" w:rsidRDefault="00E80550" w:rsidP="00E80550">
      <w:pPr>
        <w:spacing w:before="144" w:line="235" w:lineRule="exact"/>
        <w:ind w:left="360"/>
        <w:rPr>
          <w:rFonts w:ascii="Century Gothic" w:hAnsi="Century Gothic" w:cs="Arial"/>
          <w:color w:val="0000FF"/>
          <w:spacing w:val="-6"/>
          <w:w w:val="105"/>
          <w:sz w:val="22"/>
          <w:u w:val="single"/>
        </w:rPr>
      </w:pPr>
    </w:p>
    <w:p w:rsidR="00E80550" w:rsidRDefault="00E80550" w:rsidP="00E80550">
      <w:pPr>
        <w:spacing w:before="144" w:line="235" w:lineRule="exact"/>
        <w:ind w:left="360"/>
        <w:rPr>
          <w:rFonts w:ascii="Century Gothic" w:hAnsi="Century Gothic" w:cs="Arial"/>
          <w:color w:val="0000FF"/>
          <w:spacing w:val="-6"/>
          <w:w w:val="105"/>
          <w:sz w:val="22"/>
          <w:u w:val="single"/>
        </w:rPr>
      </w:pPr>
    </w:p>
    <w:p w:rsidR="00E80550" w:rsidRPr="00BE2C87" w:rsidRDefault="00E80550" w:rsidP="00910654">
      <w:pPr>
        <w:spacing w:before="576"/>
        <w:ind w:left="360"/>
        <w:rPr>
          <w:rFonts w:ascii="Century Gothic" w:hAnsi="Century Gothic" w:cs="Arial"/>
          <w:b/>
          <w:bCs/>
          <w:spacing w:val="2"/>
          <w:w w:val="105"/>
          <w:sz w:val="22"/>
        </w:rPr>
      </w:pPr>
      <w:r w:rsidRPr="00BE2C87">
        <w:rPr>
          <w:rFonts w:ascii="Century Gothic" w:hAnsi="Century Gothic" w:cs="Arial"/>
          <w:b/>
          <w:bCs/>
          <w:spacing w:val="2"/>
          <w:w w:val="105"/>
          <w:sz w:val="22"/>
        </w:rPr>
        <w:lastRenderedPageBreak/>
        <w:t>Task 1. Perform Pre-job Planning</w:t>
      </w:r>
    </w:p>
    <w:p w:rsidR="00E80550" w:rsidRPr="00BE2C87" w:rsidRDefault="00E80550" w:rsidP="00910654">
      <w:pPr>
        <w:ind w:left="1440" w:right="432"/>
        <w:rPr>
          <w:rFonts w:ascii="Century Gothic" w:hAnsi="Century Gothic" w:cs="Arial"/>
          <w:sz w:val="22"/>
        </w:rPr>
      </w:pPr>
      <w:r w:rsidRPr="00BE2C87">
        <w:rPr>
          <w:rFonts w:ascii="Century Gothic" w:hAnsi="Century Gothic" w:cs="Arial"/>
          <w:spacing w:val="-3"/>
          <w:sz w:val="22"/>
        </w:rPr>
        <w:t xml:space="preserve">During the planning stage of the job, review the ORA and the Upstream Process </w:t>
      </w:r>
      <w:r w:rsidRPr="00BE2C87">
        <w:rPr>
          <w:rFonts w:ascii="Century Gothic" w:hAnsi="Century Gothic" w:cs="Arial"/>
          <w:spacing w:val="-1"/>
          <w:sz w:val="22"/>
        </w:rPr>
        <w:t xml:space="preserve">Safety (UPS) Bowtie (if applicable) to ensure identified controls are adequate, </w:t>
      </w:r>
      <w:r w:rsidRPr="00BE2C87">
        <w:rPr>
          <w:rFonts w:ascii="Century Gothic" w:hAnsi="Century Gothic" w:cs="Arial"/>
          <w:sz w:val="22"/>
        </w:rPr>
        <w:t>available, and implemented.</w:t>
      </w:r>
    </w:p>
    <w:p w:rsidR="00E80550" w:rsidRPr="00BE2C87" w:rsidRDefault="00E80550" w:rsidP="00910654">
      <w:pPr>
        <w:spacing w:before="108"/>
        <w:ind w:left="1440" w:right="216"/>
        <w:rPr>
          <w:rFonts w:ascii="Century Gothic" w:hAnsi="Century Gothic" w:cs="Arial"/>
          <w:color w:val="0000FF"/>
          <w:spacing w:val="-6"/>
          <w:w w:val="105"/>
          <w:sz w:val="22"/>
          <w:u w:val="single"/>
        </w:rPr>
      </w:pPr>
      <w:r w:rsidRPr="00BE2C87">
        <w:rPr>
          <w:rFonts w:ascii="Century Gothic" w:hAnsi="Century Gothic" w:cs="Arial"/>
          <w:spacing w:val="-2"/>
          <w:sz w:val="22"/>
        </w:rPr>
        <w:t xml:space="preserve">ORAs and Process Safety Bowties are located in BHOS on the Manuals tab under </w:t>
      </w:r>
      <w:r w:rsidRPr="00BE2C87">
        <w:rPr>
          <w:rFonts w:ascii="Century Gothic" w:hAnsi="Century Gothic" w:cs="Arial"/>
          <w:color w:val="0000FF"/>
          <w:spacing w:val="-6"/>
          <w:w w:val="105"/>
          <w:sz w:val="22"/>
          <w:u w:val="single"/>
        </w:rPr>
        <w:t>HSE Risk Assessments.</w:t>
      </w:r>
    </w:p>
    <w:tbl>
      <w:tblPr>
        <w:tblW w:w="9418" w:type="dxa"/>
        <w:tblInd w:w="32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368"/>
        <w:gridCol w:w="8050"/>
      </w:tblGrid>
      <w:tr w:rsidR="00E80550" w:rsidRPr="00BE2C87" w:rsidTr="00910654">
        <w:trPr>
          <w:trHeight w:hRule="exact" w:val="623"/>
        </w:trPr>
        <w:tc>
          <w:tcPr>
            <w:tcW w:w="1368" w:type="dxa"/>
            <w:tcBorders>
              <w:top w:val="single" w:sz="5" w:space="0" w:color="0068AA"/>
              <w:left w:val="nil"/>
              <w:bottom w:val="single" w:sz="5" w:space="0" w:color="0068AA"/>
              <w:right w:val="nil"/>
            </w:tcBorders>
            <w:shd w:val="solid" w:color="F1F1F1" w:fill="auto"/>
            <w:vAlign w:val="center"/>
          </w:tcPr>
          <w:p w:rsidR="00E80550" w:rsidRPr="00BE2C87" w:rsidRDefault="00E80550" w:rsidP="00AE3B1C">
            <w:pPr>
              <w:jc w:val="center"/>
              <w:rPr>
                <w:rFonts w:ascii="Century Gothic" w:hAnsi="Century Gothic" w:cs="Arial"/>
                <w:b/>
                <w:bCs/>
                <w:color w:val="000000"/>
                <w:w w:val="105"/>
                <w:sz w:val="22"/>
              </w:rPr>
            </w:pPr>
            <w:r w:rsidRPr="00BE2C87">
              <w:rPr>
                <w:rFonts w:ascii="Century Gothic" w:hAnsi="Century Gothic" w:cs="Arial"/>
                <w:b/>
                <w:bCs/>
                <w:color w:val="000000"/>
                <w:w w:val="105"/>
                <w:sz w:val="22"/>
              </w:rPr>
              <w:t>Note</w:t>
            </w:r>
          </w:p>
        </w:tc>
        <w:tc>
          <w:tcPr>
            <w:tcW w:w="8050" w:type="dxa"/>
            <w:tcBorders>
              <w:top w:val="single" w:sz="5" w:space="0" w:color="0068AA"/>
              <w:left w:val="nil"/>
              <w:bottom w:val="single" w:sz="5" w:space="0" w:color="0068AA"/>
              <w:right w:val="nil"/>
            </w:tcBorders>
          </w:tcPr>
          <w:p w:rsidR="00E80550" w:rsidRPr="00BE2C87" w:rsidRDefault="00E80550" w:rsidP="00575717">
            <w:pPr>
              <w:spacing w:before="36"/>
              <w:ind w:left="252" w:right="684"/>
              <w:jc w:val="both"/>
              <w:rPr>
                <w:rFonts w:ascii="Century Gothic" w:hAnsi="Century Gothic" w:cs="Arial"/>
                <w:sz w:val="22"/>
              </w:rPr>
            </w:pPr>
            <w:r w:rsidRPr="00BE2C87">
              <w:rPr>
                <w:rFonts w:ascii="Century Gothic" w:hAnsi="Century Gothic" w:cs="Arial"/>
                <w:spacing w:val="-4"/>
                <w:sz w:val="22"/>
              </w:rPr>
              <w:t xml:space="preserve">If </w:t>
            </w:r>
            <w:proofErr w:type="gramStart"/>
            <w:r w:rsidRPr="00BE2C87">
              <w:rPr>
                <w:rFonts w:ascii="Century Gothic" w:hAnsi="Century Gothic" w:cs="Arial"/>
                <w:spacing w:val="-4"/>
                <w:sz w:val="22"/>
              </w:rPr>
              <w:t>an ORA</w:t>
            </w:r>
            <w:proofErr w:type="gramEnd"/>
            <w:r w:rsidRPr="00BE2C87">
              <w:rPr>
                <w:rFonts w:ascii="Century Gothic" w:hAnsi="Century Gothic" w:cs="Arial"/>
                <w:spacing w:val="-4"/>
                <w:sz w:val="22"/>
              </w:rPr>
              <w:t xml:space="preserve"> is not available, use a pre-existing Hazard Risk Assessment to </w:t>
            </w:r>
            <w:r w:rsidRPr="00BE2C87">
              <w:rPr>
                <w:rFonts w:ascii="Century Gothic" w:hAnsi="Century Gothic" w:cs="Arial"/>
                <w:sz w:val="22"/>
              </w:rPr>
              <w:t>ensure identified controls are adequate, available, and implemented.</w:t>
            </w:r>
          </w:p>
        </w:tc>
      </w:tr>
      <w:tr w:rsidR="00E80550" w:rsidRPr="00BE2C87" w:rsidTr="00910654">
        <w:trPr>
          <w:trHeight w:hRule="exact" w:val="129"/>
        </w:trPr>
        <w:tc>
          <w:tcPr>
            <w:tcW w:w="1368" w:type="dxa"/>
            <w:tcBorders>
              <w:top w:val="single" w:sz="5" w:space="0" w:color="0068AA"/>
              <w:left w:val="nil"/>
              <w:bottom w:val="single" w:sz="5" w:space="0" w:color="0068AA"/>
              <w:right w:val="nil"/>
            </w:tcBorders>
          </w:tcPr>
          <w:p w:rsidR="00E80550" w:rsidRPr="00BE2C87" w:rsidRDefault="00E80550" w:rsidP="00AE3B1C">
            <w:pPr>
              <w:rPr>
                <w:rFonts w:ascii="Century Gothic" w:hAnsi="Century Gothic" w:cs="Arial"/>
                <w:spacing w:val="-4"/>
                <w:sz w:val="22"/>
              </w:rPr>
            </w:pPr>
          </w:p>
        </w:tc>
        <w:tc>
          <w:tcPr>
            <w:tcW w:w="8050" w:type="dxa"/>
            <w:tcBorders>
              <w:top w:val="single" w:sz="5" w:space="0" w:color="0068AA"/>
              <w:left w:val="nil"/>
              <w:bottom w:val="single" w:sz="5" w:space="0" w:color="0068AA"/>
              <w:right w:val="nil"/>
            </w:tcBorders>
          </w:tcPr>
          <w:p w:rsidR="00E80550" w:rsidRPr="00BE2C87" w:rsidRDefault="00E80550" w:rsidP="00AE3B1C">
            <w:pPr>
              <w:rPr>
                <w:rFonts w:ascii="Century Gothic" w:hAnsi="Century Gothic" w:cs="Arial"/>
                <w:spacing w:val="-4"/>
                <w:sz w:val="22"/>
              </w:rPr>
            </w:pPr>
          </w:p>
        </w:tc>
      </w:tr>
      <w:tr w:rsidR="00E80550" w:rsidRPr="00BE2C87" w:rsidTr="00910654">
        <w:trPr>
          <w:trHeight w:hRule="exact" w:val="135"/>
        </w:trPr>
        <w:tc>
          <w:tcPr>
            <w:tcW w:w="1368" w:type="dxa"/>
            <w:tcBorders>
              <w:top w:val="single" w:sz="5" w:space="0" w:color="0068AA"/>
              <w:left w:val="nil"/>
              <w:bottom w:val="single" w:sz="5" w:space="0" w:color="0068AA"/>
              <w:right w:val="nil"/>
            </w:tcBorders>
          </w:tcPr>
          <w:p w:rsidR="00E80550" w:rsidRPr="00BE2C87" w:rsidRDefault="00E80550" w:rsidP="00AE3B1C">
            <w:pPr>
              <w:rPr>
                <w:rFonts w:ascii="Century Gothic" w:hAnsi="Century Gothic" w:cs="Arial"/>
                <w:spacing w:val="-4"/>
                <w:sz w:val="22"/>
              </w:rPr>
            </w:pPr>
          </w:p>
        </w:tc>
        <w:tc>
          <w:tcPr>
            <w:tcW w:w="8050" w:type="dxa"/>
            <w:tcBorders>
              <w:top w:val="single" w:sz="5" w:space="0" w:color="0068AA"/>
              <w:left w:val="nil"/>
              <w:bottom w:val="single" w:sz="5" w:space="0" w:color="0068AA"/>
              <w:right w:val="nil"/>
            </w:tcBorders>
          </w:tcPr>
          <w:p w:rsidR="00E80550" w:rsidRPr="00BE2C87" w:rsidRDefault="00E80550" w:rsidP="00AE3B1C">
            <w:pPr>
              <w:rPr>
                <w:rFonts w:ascii="Century Gothic" w:hAnsi="Century Gothic" w:cs="Arial"/>
                <w:spacing w:val="-4"/>
                <w:sz w:val="22"/>
              </w:rPr>
            </w:pPr>
          </w:p>
        </w:tc>
      </w:tr>
      <w:tr w:rsidR="00E80550" w:rsidRPr="00BE2C87" w:rsidTr="00910654">
        <w:trPr>
          <w:trHeight w:hRule="exact" w:val="868"/>
        </w:trPr>
        <w:tc>
          <w:tcPr>
            <w:tcW w:w="1368" w:type="dxa"/>
            <w:tcBorders>
              <w:top w:val="single" w:sz="5" w:space="0" w:color="0068AA"/>
              <w:left w:val="nil"/>
              <w:bottom w:val="single" w:sz="5" w:space="0" w:color="0068AA"/>
              <w:right w:val="nil"/>
            </w:tcBorders>
            <w:shd w:val="solid" w:color="F1F1F1" w:fill="auto"/>
            <w:vAlign w:val="center"/>
          </w:tcPr>
          <w:p w:rsidR="00E80550" w:rsidRPr="00BE2C87" w:rsidRDefault="00E80550" w:rsidP="00AE3B1C">
            <w:pPr>
              <w:jc w:val="center"/>
              <w:rPr>
                <w:rFonts w:ascii="Century Gothic" w:hAnsi="Century Gothic" w:cs="Arial"/>
                <w:b/>
                <w:bCs/>
                <w:color w:val="000000"/>
                <w:w w:val="105"/>
                <w:sz w:val="22"/>
              </w:rPr>
            </w:pPr>
            <w:r w:rsidRPr="00BE2C87">
              <w:rPr>
                <w:rFonts w:ascii="Century Gothic" w:hAnsi="Century Gothic" w:cs="Arial"/>
                <w:b/>
                <w:bCs/>
                <w:color w:val="000000"/>
                <w:w w:val="105"/>
                <w:sz w:val="22"/>
              </w:rPr>
              <w:t>Note</w:t>
            </w:r>
          </w:p>
        </w:tc>
        <w:tc>
          <w:tcPr>
            <w:tcW w:w="8050" w:type="dxa"/>
            <w:tcBorders>
              <w:top w:val="single" w:sz="5" w:space="0" w:color="0068AA"/>
              <w:left w:val="nil"/>
              <w:bottom w:val="single" w:sz="5" w:space="0" w:color="0068AA"/>
              <w:right w:val="nil"/>
            </w:tcBorders>
          </w:tcPr>
          <w:p w:rsidR="00E80550" w:rsidRPr="00BE2C87" w:rsidRDefault="00E80550" w:rsidP="00575717">
            <w:pPr>
              <w:spacing w:before="36"/>
              <w:ind w:left="252" w:right="432"/>
              <w:jc w:val="both"/>
              <w:rPr>
                <w:rFonts w:ascii="Century Gothic" w:hAnsi="Century Gothic" w:cs="Arial"/>
                <w:color w:val="0000FF"/>
                <w:spacing w:val="-6"/>
                <w:w w:val="105"/>
                <w:sz w:val="22"/>
                <w:u w:val="single"/>
              </w:rPr>
            </w:pPr>
            <w:r w:rsidRPr="00BE2C87">
              <w:rPr>
                <w:rFonts w:ascii="Century Gothic" w:hAnsi="Century Gothic" w:cs="Arial"/>
                <w:spacing w:val="-2"/>
                <w:sz w:val="22"/>
              </w:rPr>
              <w:t xml:space="preserve">If an ORA or a pre-existing HRA is not available for a job, conduct a Hazard </w:t>
            </w:r>
            <w:r w:rsidRPr="00BE2C87">
              <w:rPr>
                <w:rFonts w:ascii="Century Gothic" w:hAnsi="Century Gothic" w:cs="Arial"/>
                <w:spacing w:val="-4"/>
                <w:sz w:val="22"/>
              </w:rPr>
              <w:t>Risk Assessment in accordance with the</w:t>
            </w:r>
            <w:r w:rsidRPr="00BE2C87">
              <w:rPr>
                <w:rFonts w:ascii="Century Gothic" w:hAnsi="Century Gothic" w:cs="Arial"/>
                <w:color w:val="0000FF"/>
                <w:spacing w:val="-4"/>
                <w:w w:val="105"/>
                <w:sz w:val="22"/>
                <w:u w:val="single"/>
              </w:rPr>
              <w:t xml:space="preserve"> Hazard Risk Assessment </w:t>
            </w:r>
            <w:proofErr w:type="gramStart"/>
            <w:r w:rsidRPr="00BE2C87">
              <w:rPr>
                <w:rFonts w:ascii="Century Gothic" w:hAnsi="Century Gothic" w:cs="Arial"/>
                <w:color w:val="0000FF"/>
                <w:spacing w:val="-4"/>
                <w:w w:val="105"/>
                <w:sz w:val="22"/>
                <w:u w:val="single"/>
              </w:rPr>
              <w:t xml:space="preserve">Work  </w:t>
            </w:r>
            <w:r w:rsidRPr="00BE2C87">
              <w:rPr>
                <w:rFonts w:ascii="Century Gothic" w:hAnsi="Century Gothic" w:cs="Arial"/>
                <w:color w:val="0000FF"/>
                <w:spacing w:val="-6"/>
                <w:w w:val="105"/>
                <w:sz w:val="22"/>
                <w:u w:val="single"/>
              </w:rPr>
              <w:t>Instruction</w:t>
            </w:r>
            <w:proofErr w:type="gramEnd"/>
            <w:r w:rsidRPr="00BE2C87">
              <w:rPr>
                <w:rFonts w:ascii="Century Gothic" w:hAnsi="Century Gothic" w:cs="Arial"/>
                <w:color w:val="0000FF"/>
                <w:spacing w:val="-6"/>
                <w:w w:val="105"/>
                <w:sz w:val="22"/>
                <w:u w:val="single"/>
              </w:rPr>
              <w:t>.</w:t>
            </w:r>
          </w:p>
        </w:tc>
      </w:tr>
      <w:tr w:rsidR="00E80550" w:rsidRPr="00BE2C87" w:rsidTr="00910654">
        <w:trPr>
          <w:trHeight w:hRule="exact" w:val="120"/>
        </w:trPr>
        <w:tc>
          <w:tcPr>
            <w:tcW w:w="1368" w:type="dxa"/>
            <w:tcBorders>
              <w:top w:val="single" w:sz="5" w:space="0" w:color="0068AA"/>
              <w:left w:val="nil"/>
              <w:bottom w:val="single" w:sz="5" w:space="0" w:color="0068AA"/>
              <w:right w:val="nil"/>
            </w:tcBorders>
          </w:tcPr>
          <w:p w:rsidR="00E80550" w:rsidRPr="00BE2C87" w:rsidRDefault="00E80550" w:rsidP="00AE3B1C">
            <w:pPr>
              <w:rPr>
                <w:rFonts w:ascii="Century Gothic" w:hAnsi="Century Gothic" w:cs="Arial"/>
                <w:spacing w:val="-2"/>
                <w:sz w:val="22"/>
              </w:rPr>
            </w:pPr>
          </w:p>
        </w:tc>
        <w:tc>
          <w:tcPr>
            <w:tcW w:w="8050" w:type="dxa"/>
            <w:tcBorders>
              <w:top w:val="single" w:sz="5" w:space="0" w:color="0068AA"/>
              <w:left w:val="nil"/>
              <w:bottom w:val="single" w:sz="5" w:space="0" w:color="0068AA"/>
              <w:right w:val="nil"/>
            </w:tcBorders>
          </w:tcPr>
          <w:p w:rsidR="00E80550" w:rsidRPr="00BE2C87" w:rsidRDefault="00E80550" w:rsidP="00AE3B1C">
            <w:pPr>
              <w:rPr>
                <w:rFonts w:ascii="Century Gothic" w:hAnsi="Century Gothic" w:cs="Arial"/>
                <w:spacing w:val="-2"/>
                <w:sz w:val="22"/>
              </w:rPr>
            </w:pPr>
          </w:p>
        </w:tc>
      </w:tr>
      <w:tr w:rsidR="00E80550" w:rsidRPr="00BE2C87" w:rsidTr="00910654">
        <w:trPr>
          <w:trHeight w:hRule="exact" w:val="144"/>
        </w:trPr>
        <w:tc>
          <w:tcPr>
            <w:tcW w:w="1368" w:type="dxa"/>
            <w:tcBorders>
              <w:top w:val="single" w:sz="5" w:space="0" w:color="0068AA"/>
              <w:left w:val="nil"/>
              <w:bottom w:val="single" w:sz="5" w:space="0" w:color="0068AA"/>
              <w:right w:val="nil"/>
            </w:tcBorders>
          </w:tcPr>
          <w:p w:rsidR="00E80550" w:rsidRPr="00BE2C87" w:rsidRDefault="00E80550" w:rsidP="00AE3B1C">
            <w:pPr>
              <w:rPr>
                <w:rFonts w:ascii="Century Gothic" w:hAnsi="Century Gothic" w:cs="Arial"/>
                <w:spacing w:val="-2"/>
                <w:sz w:val="22"/>
              </w:rPr>
            </w:pPr>
          </w:p>
        </w:tc>
        <w:tc>
          <w:tcPr>
            <w:tcW w:w="8050" w:type="dxa"/>
            <w:tcBorders>
              <w:top w:val="single" w:sz="5" w:space="0" w:color="0068AA"/>
              <w:left w:val="nil"/>
              <w:bottom w:val="single" w:sz="5" w:space="0" w:color="0068AA"/>
              <w:right w:val="nil"/>
            </w:tcBorders>
          </w:tcPr>
          <w:p w:rsidR="00E80550" w:rsidRPr="00BE2C87" w:rsidRDefault="00E80550" w:rsidP="00AE3B1C">
            <w:pPr>
              <w:rPr>
                <w:rFonts w:ascii="Century Gothic" w:hAnsi="Century Gothic" w:cs="Arial"/>
                <w:spacing w:val="-2"/>
                <w:sz w:val="22"/>
              </w:rPr>
            </w:pPr>
          </w:p>
        </w:tc>
      </w:tr>
      <w:tr w:rsidR="00E80550" w:rsidRPr="00BE2C87" w:rsidTr="00910654">
        <w:trPr>
          <w:trHeight w:hRule="exact" w:val="615"/>
        </w:trPr>
        <w:tc>
          <w:tcPr>
            <w:tcW w:w="1368" w:type="dxa"/>
            <w:tcBorders>
              <w:top w:val="single" w:sz="5" w:space="0" w:color="0068AA"/>
              <w:left w:val="nil"/>
              <w:bottom w:val="single" w:sz="5" w:space="0" w:color="0068AA"/>
              <w:right w:val="nil"/>
            </w:tcBorders>
            <w:shd w:val="solid" w:color="F1F1F1" w:fill="auto"/>
            <w:vAlign w:val="center"/>
          </w:tcPr>
          <w:p w:rsidR="00E80550" w:rsidRPr="00BE2C87" w:rsidRDefault="00E80550" w:rsidP="00AE3B1C">
            <w:pPr>
              <w:jc w:val="center"/>
              <w:rPr>
                <w:rFonts w:ascii="Century Gothic" w:hAnsi="Century Gothic" w:cs="Arial"/>
                <w:b/>
                <w:bCs/>
                <w:color w:val="000000"/>
                <w:w w:val="105"/>
                <w:sz w:val="22"/>
              </w:rPr>
            </w:pPr>
            <w:r w:rsidRPr="00BE2C87">
              <w:rPr>
                <w:rFonts w:ascii="Century Gothic" w:hAnsi="Century Gothic" w:cs="Arial"/>
                <w:b/>
                <w:bCs/>
                <w:color w:val="000000"/>
                <w:w w:val="105"/>
                <w:sz w:val="22"/>
              </w:rPr>
              <w:t>Note</w:t>
            </w:r>
          </w:p>
        </w:tc>
        <w:tc>
          <w:tcPr>
            <w:tcW w:w="8050" w:type="dxa"/>
            <w:tcBorders>
              <w:top w:val="single" w:sz="5" w:space="0" w:color="0068AA"/>
              <w:left w:val="nil"/>
              <w:bottom w:val="single" w:sz="5" w:space="0" w:color="0068AA"/>
              <w:right w:val="nil"/>
            </w:tcBorders>
          </w:tcPr>
          <w:p w:rsidR="00E80550" w:rsidRPr="00BE2C87" w:rsidRDefault="00E80550" w:rsidP="00575717">
            <w:pPr>
              <w:spacing w:before="36"/>
              <w:ind w:left="252" w:right="180"/>
              <w:jc w:val="both"/>
              <w:rPr>
                <w:rFonts w:ascii="Century Gothic" w:hAnsi="Century Gothic" w:cs="Arial"/>
                <w:sz w:val="22"/>
              </w:rPr>
            </w:pPr>
            <w:r w:rsidRPr="00BE2C87">
              <w:rPr>
                <w:rFonts w:ascii="Century Gothic" w:hAnsi="Century Gothic" w:cs="Arial"/>
                <w:spacing w:val="-6"/>
                <w:sz w:val="22"/>
              </w:rPr>
              <w:t>An</w:t>
            </w:r>
            <w:r w:rsidRPr="00BE2C87">
              <w:rPr>
                <w:rFonts w:ascii="Century Gothic" w:hAnsi="Century Gothic" w:cs="Arial"/>
                <w:color w:val="0000FF"/>
                <w:spacing w:val="-6"/>
                <w:w w:val="105"/>
                <w:sz w:val="22"/>
                <w:u w:val="single"/>
              </w:rPr>
              <w:t xml:space="preserve"> MOC (Management of Change)</w:t>
            </w:r>
            <w:r w:rsidRPr="00BE2C87">
              <w:rPr>
                <w:rFonts w:ascii="Century Gothic" w:hAnsi="Century Gothic" w:cs="Arial"/>
                <w:spacing w:val="-6"/>
                <w:sz w:val="22"/>
              </w:rPr>
              <w:t xml:space="preserve"> will be required if the job task is new, been </w:t>
            </w:r>
            <w:r w:rsidRPr="00BE2C87">
              <w:rPr>
                <w:rFonts w:ascii="Century Gothic" w:hAnsi="Century Gothic" w:cs="Arial"/>
                <w:sz w:val="22"/>
              </w:rPr>
              <w:t>changed, or uniquely different from activities typically performed.</w:t>
            </w:r>
          </w:p>
        </w:tc>
      </w:tr>
      <w:tr w:rsidR="00E80550" w:rsidRPr="00BE2C87" w:rsidTr="00910654">
        <w:trPr>
          <w:trHeight w:hRule="exact" w:val="24"/>
        </w:trPr>
        <w:tc>
          <w:tcPr>
            <w:tcW w:w="1368" w:type="dxa"/>
            <w:tcBorders>
              <w:top w:val="single" w:sz="5" w:space="0" w:color="0068AA"/>
              <w:left w:val="nil"/>
              <w:bottom w:val="nil"/>
              <w:right w:val="nil"/>
            </w:tcBorders>
          </w:tcPr>
          <w:p w:rsidR="00E80550" w:rsidRPr="00BE2C87" w:rsidRDefault="00E80550" w:rsidP="00AE3B1C">
            <w:pPr>
              <w:rPr>
                <w:rFonts w:ascii="Century Gothic" w:hAnsi="Century Gothic" w:cs="Arial"/>
                <w:spacing w:val="-6"/>
                <w:sz w:val="22"/>
              </w:rPr>
            </w:pPr>
          </w:p>
        </w:tc>
        <w:tc>
          <w:tcPr>
            <w:tcW w:w="8050" w:type="dxa"/>
            <w:tcBorders>
              <w:top w:val="single" w:sz="5" w:space="0" w:color="0068AA"/>
              <w:left w:val="nil"/>
              <w:bottom w:val="nil"/>
              <w:right w:val="nil"/>
            </w:tcBorders>
          </w:tcPr>
          <w:p w:rsidR="00E80550" w:rsidRPr="00BE2C87" w:rsidRDefault="00E80550" w:rsidP="00AE3B1C">
            <w:pPr>
              <w:rPr>
                <w:rFonts w:ascii="Century Gothic" w:hAnsi="Century Gothic" w:cs="Arial"/>
                <w:spacing w:val="-6"/>
                <w:sz w:val="22"/>
              </w:rPr>
            </w:pPr>
          </w:p>
        </w:tc>
      </w:tr>
    </w:tbl>
    <w:p w:rsidR="00E80550" w:rsidRPr="00BE2C87" w:rsidRDefault="00E80550" w:rsidP="00910654">
      <w:pPr>
        <w:spacing w:after="232" w:line="20" w:lineRule="exact"/>
        <w:ind w:left="321"/>
        <w:rPr>
          <w:rFonts w:ascii="Century Gothic" w:hAnsi="Century Gothic"/>
        </w:rPr>
      </w:pPr>
    </w:p>
    <w:p w:rsidR="00E80550" w:rsidRPr="00BE2C87" w:rsidRDefault="00E80550" w:rsidP="00910654">
      <w:pPr>
        <w:ind w:left="360"/>
        <w:rPr>
          <w:rFonts w:ascii="Century Gothic" w:hAnsi="Century Gothic" w:cs="Arial"/>
          <w:b/>
          <w:bCs/>
          <w:spacing w:val="-1"/>
          <w:w w:val="105"/>
          <w:sz w:val="22"/>
        </w:rPr>
      </w:pPr>
      <w:r w:rsidRPr="00BE2C87">
        <w:rPr>
          <w:rFonts w:ascii="Century Gothic" w:hAnsi="Century Gothic" w:cs="Arial"/>
          <w:b/>
          <w:bCs/>
          <w:spacing w:val="-1"/>
          <w:w w:val="105"/>
          <w:sz w:val="22"/>
        </w:rPr>
        <w:t>Task 2. Conduct a Safe to Perform Assessment (STP) (at jobsite)</w:t>
      </w:r>
    </w:p>
    <w:p w:rsidR="00E80550" w:rsidRPr="00BE2C87" w:rsidRDefault="00E80550" w:rsidP="00910654">
      <w:pPr>
        <w:spacing w:before="108"/>
        <w:ind w:left="360"/>
        <w:rPr>
          <w:rFonts w:ascii="Century Gothic" w:hAnsi="Century Gothic" w:cs="Arial"/>
          <w:b/>
          <w:bCs/>
          <w:color w:val="0076BD"/>
          <w:sz w:val="22"/>
        </w:rPr>
      </w:pPr>
      <w:r w:rsidRPr="00BE2C87">
        <w:rPr>
          <w:rFonts w:ascii="Century Gothic" w:hAnsi="Century Gothic" w:cs="Arial"/>
          <w:b/>
          <w:bCs/>
          <w:color w:val="0076BD"/>
          <w:sz w:val="22"/>
        </w:rPr>
        <w:t>Field Operations</w:t>
      </w:r>
    </w:p>
    <w:p w:rsidR="00E80550" w:rsidRPr="00BE2C87" w:rsidRDefault="00E80550" w:rsidP="00910654">
      <w:pPr>
        <w:ind w:left="360" w:right="288"/>
        <w:rPr>
          <w:rFonts w:ascii="Century Gothic" w:hAnsi="Century Gothic" w:cs="Arial"/>
          <w:sz w:val="22"/>
        </w:rPr>
      </w:pPr>
      <w:r w:rsidRPr="00BE2C87">
        <w:rPr>
          <w:rFonts w:ascii="Century Gothic" w:hAnsi="Century Gothic" w:cs="Arial"/>
          <w:sz w:val="22"/>
        </w:rPr>
        <w:t xml:space="preserve">Verify controls and barriers identified on the ORA (or a pre-existing HRA) are in </w:t>
      </w:r>
      <w:r w:rsidRPr="00BE2C87">
        <w:rPr>
          <w:rFonts w:ascii="Century Gothic" w:hAnsi="Century Gothic" w:cs="Arial"/>
          <w:spacing w:val="-4"/>
          <w:sz w:val="22"/>
        </w:rPr>
        <w:t xml:space="preserve">place and functional. If applicable, complete the UPS Bowtie Barrier Checklist and </w:t>
      </w:r>
      <w:r w:rsidRPr="00BE2C87">
        <w:rPr>
          <w:rFonts w:ascii="Century Gothic" w:hAnsi="Century Gothic" w:cs="Arial"/>
          <w:sz w:val="22"/>
        </w:rPr>
        <w:t>Physical Barrier Check form.</w:t>
      </w:r>
    </w:p>
    <w:p w:rsidR="00E80550" w:rsidRPr="00BE2C87" w:rsidRDefault="00E80550" w:rsidP="00910654">
      <w:pPr>
        <w:spacing w:before="144"/>
        <w:ind w:left="360"/>
        <w:rPr>
          <w:rFonts w:ascii="Century Gothic" w:hAnsi="Century Gothic" w:cs="Arial"/>
          <w:sz w:val="22"/>
        </w:rPr>
      </w:pPr>
      <w:r w:rsidRPr="00BE2C87">
        <w:rPr>
          <w:rFonts w:ascii="Century Gothic" w:hAnsi="Century Gothic" w:cs="Arial"/>
          <w:spacing w:val="-3"/>
          <w:sz w:val="22"/>
        </w:rPr>
        <w:t>After confirming controls are in place, use the</w:t>
      </w:r>
      <w:r w:rsidRPr="00BE2C87">
        <w:rPr>
          <w:rFonts w:ascii="Century Gothic" w:hAnsi="Century Gothic" w:cs="Arial"/>
          <w:color w:val="0000FF"/>
          <w:spacing w:val="-3"/>
          <w:w w:val="105"/>
          <w:sz w:val="22"/>
          <w:u w:val="single"/>
        </w:rPr>
        <w:t xml:space="preserve"> Safe to Perform (STP)</w:t>
      </w:r>
      <w:r w:rsidRPr="00BE2C87">
        <w:rPr>
          <w:rFonts w:ascii="Century Gothic" w:hAnsi="Century Gothic" w:cs="Arial"/>
          <w:spacing w:val="-3"/>
          <w:sz w:val="22"/>
        </w:rPr>
        <w:t xml:space="preserve"> assessment to </w:t>
      </w:r>
      <w:r w:rsidRPr="00BE2C87">
        <w:rPr>
          <w:rFonts w:ascii="Century Gothic" w:hAnsi="Century Gothic" w:cs="Arial"/>
          <w:sz w:val="22"/>
        </w:rPr>
        <w:t xml:space="preserve">identify hazards that may be unique to that job. </w:t>
      </w:r>
      <w:r w:rsidRPr="00BE2C87">
        <w:rPr>
          <w:rFonts w:ascii="Century Gothic" w:hAnsi="Century Gothic" w:cs="Arial"/>
          <w:w w:val="105"/>
          <w:sz w:val="22"/>
          <w:u w:val="single"/>
        </w:rPr>
        <w:t>New</w:t>
      </w:r>
      <w:r w:rsidRPr="00BE2C87">
        <w:rPr>
          <w:rFonts w:ascii="Century Gothic" w:hAnsi="Century Gothic" w:cs="Arial"/>
          <w:sz w:val="22"/>
        </w:rPr>
        <w:t xml:space="preserve"> hazards, not already addressed </w:t>
      </w:r>
      <w:r w:rsidRPr="00BE2C87">
        <w:rPr>
          <w:rFonts w:ascii="Century Gothic" w:hAnsi="Century Gothic" w:cs="Arial"/>
          <w:spacing w:val="1"/>
          <w:sz w:val="22"/>
        </w:rPr>
        <w:t xml:space="preserve">in the ORA, </w:t>
      </w:r>
      <w:proofErr w:type="gramStart"/>
      <w:r w:rsidRPr="00BE2C87">
        <w:rPr>
          <w:rFonts w:ascii="Century Gothic" w:hAnsi="Century Gothic" w:cs="Arial"/>
          <w:spacing w:val="1"/>
          <w:sz w:val="22"/>
        </w:rPr>
        <w:t>must be documented</w:t>
      </w:r>
      <w:proofErr w:type="gramEnd"/>
      <w:r w:rsidRPr="00BE2C87">
        <w:rPr>
          <w:rFonts w:ascii="Century Gothic" w:hAnsi="Century Gothic" w:cs="Arial"/>
          <w:spacing w:val="1"/>
          <w:sz w:val="22"/>
        </w:rPr>
        <w:t xml:space="preserve"> on the STP and effective controls must be </w:t>
      </w:r>
      <w:r w:rsidRPr="00BE2C87">
        <w:rPr>
          <w:rFonts w:ascii="Century Gothic" w:hAnsi="Century Gothic" w:cs="Arial"/>
          <w:sz w:val="22"/>
        </w:rPr>
        <w:t>implemented to prevent risk of personal injury or environmental impact.</w:t>
      </w:r>
    </w:p>
    <w:p w:rsidR="00E80550" w:rsidRPr="00BE2C87" w:rsidRDefault="00E80550" w:rsidP="00910654">
      <w:pPr>
        <w:spacing w:before="144"/>
        <w:ind w:left="360" w:right="360"/>
        <w:rPr>
          <w:rFonts w:ascii="Century Gothic" w:hAnsi="Century Gothic" w:cs="Arial"/>
          <w:sz w:val="22"/>
        </w:rPr>
      </w:pPr>
      <w:r w:rsidRPr="00BE2C87">
        <w:rPr>
          <w:rFonts w:ascii="Century Gothic" w:hAnsi="Century Gothic" w:cs="Arial"/>
          <w:spacing w:val="-3"/>
          <w:sz w:val="22"/>
        </w:rPr>
        <w:t xml:space="preserve">Examples of job specific risks required on a STP could be night operations where </w:t>
      </w:r>
      <w:r w:rsidRPr="00BE2C87">
        <w:rPr>
          <w:rFonts w:ascii="Century Gothic" w:hAnsi="Century Gothic" w:cs="Arial"/>
          <w:spacing w:val="-2"/>
          <w:sz w:val="22"/>
        </w:rPr>
        <w:t xml:space="preserve">lighting is </w:t>
      </w:r>
      <w:proofErr w:type="gramStart"/>
      <w:r w:rsidRPr="00BE2C87">
        <w:rPr>
          <w:rFonts w:ascii="Century Gothic" w:hAnsi="Century Gothic" w:cs="Arial"/>
          <w:spacing w:val="-2"/>
          <w:sz w:val="22"/>
        </w:rPr>
        <w:t>required,</w:t>
      </w:r>
      <w:proofErr w:type="gramEnd"/>
      <w:r w:rsidRPr="00BE2C87">
        <w:rPr>
          <w:rFonts w:ascii="Century Gothic" w:hAnsi="Century Gothic" w:cs="Arial"/>
          <w:spacing w:val="-2"/>
          <w:sz w:val="22"/>
        </w:rPr>
        <w:t xml:space="preserve"> or adverse weather where special provisions are needed to </w:t>
      </w:r>
      <w:r w:rsidRPr="00BE2C87">
        <w:rPr>
          <w:rFonts w:ascii="Century Gothic" w:hAnsi="Century Gothic" w:cs="Arial"/>
          <w:sz w:val="22"/>
        </w:rPr>
        <w:t>complete the work safely.</w:t>
      </w:r>
    </w:p>
    <w:p w:rsidR="00E80550" w:rsidRPr="00BE2C87" w:rsidRDefault="00E80550" w:rsidP="00910654">
      <w:pPr>
        <w:spacing w:before="144"/>
        <w:ind w:left="360"/>
        <w:rPr>
          <w:rFonts w:ascii="Century Gothic" w:hAnsi="Century Gothic" w:cs="Arial"/>
          <w:b/>
          <w:bCs/>
          <w:color w:val="0076BD"/>
          <w:spacing w:val="1"/>
          <w:sz w:val="22"/>
        </w:rPr>
      </w:pPr>
      <w:r w:rsidRPr="00BE2C87">
        <w:rPr>
          <w:rFonts w:ascii="Century Gothic" w:hAnsi="Century Gothic" w:cs="Arial"/>
          <w:b/>
          <w:bCs/>
          <w:color w:val="0076BD"/>
          <w:spacing w:val="1"/>
          <w:sz w:val="22"/>
        </w:rPr>
        <w:t>AMO / Chemical Supply Chain / Manufacturing Facilities</w:t>
      </w:r>
    </w:p>
    <w:p w:rsidR="00E80550" w:rsidRPr="00BE2C87" w:rsidRDefault="00E80550" w:rsidP="00910654">
      <w:pPr>
        <w:ind w:left="360" w:right="576"/>
        <w:rPr>
          <w:rFonts w:ascii="Century Gothic" w:hAnsi="Century Gothic" w:cs="Arial"/>
          <w:sz w:val="22"/>
        </w:rPr>
      </w:pPr>
      <w:r w:rsidRPr="00BE2C87">
        <w:rPr>
          <w:rFonts w:ascii="Century Gothic" w:hAnsi="Century Gothic" w:cs="Arial"/>
          <w:spacing w:val="-4"/>
          <w:sz w:val="22"/>
        </w:rPr>
        <w:t xml:space="preserve">Safe to Perform (STP) Assessment are not required for AMO, Chemical Supply </w:t>
      </w:r>
      <w:r w:rsidRPr="00BE2C87">
        <w:rPr>
          <w:rFonts w:ascii="Century Gothic" w:hAnsi="Century Gothic" w:cs="Arial"/>
          <w:sz w:val="22"/>
        </w:rPr>
        <w:t>Chain, or manufacturing facilities.</w:t>
      </w:r>
    </w:p>
    <w:p w:rsidR="00B24CDE" w:rsidRDefault="00B24CDE" w:rsidP="00910654">
      <w:pPr>
        <w:spacing w:before="216"/>
        <w:ind w:left="360"/>
        <w:rPr>
          <w:rFonts w:ascii="Century Gothic" w:hAnsi="Century Gothic" w:cs="Arial"/>
          <w:b/>
          <w:bCs/>
          <w:spacing w:val="-1"/>
          <w:w w:val="105"/>
          <w:sz w:val="22"/>
        </w:rPr>
      </w:pPr>
    </w:p>
    <w:p w:rsidR="00B24CDE" w:rsidRDefault="00B24CDE" w:rsidP="00910654">
      <w:pPr>
        <w:spacing w:before="216"/>
        <w:ind w:left="360"/>
        <w:rPr>
          <w:rFonts w:ascii="Century Gothic" w:hAnsi="Century Gothic" w:cs="Arial"/>
          <w:b/>
          <w:bCs/>
          <w:spacing w:val="-1"/>
          <w:w w:val="105"/>
          <w:sz w:val="22"/>
        </w:rPr>
      </w:pPr>
    </w:p>
    <w:p w:rsidR="00E80550" w:rsidRPr="00BE2C87" w:rsidRDefault="00E80550" w:rsidP="00910654">
      <w:pPr>
        <w:spacing w:before="216"/>
        <w:ind w:left="360"/>
        <w:rPr>
          <w:rFonts w:ascii="Century Gothic" w:hAnsi="Century Gothic" w:cs="Arial"/>
          <w:b/>
          <w:bCs/>
          <w:spacing w:val="-1"/>
          <w:w w:val="105"/>
          <w:sz w:val="22"/>
        </w:rPr>
      </w:pPr>
      <w:r w:rsidRPr="00BE2C87">
        <w:rPr>
          <w:rFonts w:ascii="Century Gothic" w:hAnsi="Century Gothic" w:cs="Arial"/>
          <w:b/>
          <w:bCs/>
          <w:spacing w:val="-1"/>
          <w:w w:val="105"/>
          <w:sz w:val="22"/>
        </w:rPr>
        <w:lastRenderedPageBreak/>
        <w:t>Task 3. Review and Approve Safe to Perform Assessment (STP)</w:t>
      </w:r>
    </w:p>
    <w:p w:rsidR="00E80550" w:rsidRPr="00BE2C87" w:rsidRDefault="00E80550" w:rsidP="00910654">
      <w:pPr>
        <w:spacing w:before="144"/>
        <w:ind w:left="360" w:right="144"/>
        <w:rPr>
          <w:rFonts w:ascii="Century Gothic" w:hAnsi="Century Gothic" w:cs="Arial"/>
          <w:sz w:val="22"/>
        </w:rPr>
      </w:pPr>
      <w:r w:rsidRPr="00BE2C87">
        <w:rPr>
          <w:rFonts w:ascii="Century Gothic" w:hAnsi="Century Gothic" w:cs="Arial"/>
          <w:spacing w:val="1"/>
          <w:sz w:val="22"/>
        </w:rPr>
        <w:t xml:space="preserve">Prior to starting a job, the STP assessment must be approved by the job lead to </w:t>
      </w:r>
      <w:r w:rsidRPr="00BE2C87">
        <w:rPr>
          <w:rFonts w:ascii="Century Gothic" w:hAnsi="Century Gothic" w:cs="Arial"/>
          <w:spacing w:val="-5"/>
          <w:sz w:val="22"/>
        </w:rPr>
        <w:t xml:space="preserve">ensure identified controls and barriers are effective and in place. If the STP </w:t>
      </w:r>
      <w:proofErr w:type="gramStart"/>
      <w:r w:rsidRPr="00BE2C87">
        <w:rPr>
          <w:rFonts w:ascii="Century Gothic" w:hAnsi="Century Gothic" w:cs="Arial"/>
          <w:spacing w:val="-5"/>
          <w:sz w:val="22"/>
        </w:rPr>
        <w:t xml:space="preserve">was not </w:t>
      </w:r>
      <w:r w:rsidRPr="00BE2C87">
        <w:rPr>
          <w:rFonts w:ascii="Century Gothic" w:hAnsi="Century Gothic" w:cs="Arial"/>
          <w:sz w:val="22"/>
        </w:rPr>
        <w:t>approved</w:t>
      </w:r>
      <w:proofErr w:type="gramEnd"/>
      <w:r w:rsidRPr="00BE2C87">
        <w:rPr>
          <w:rFonts w:ascii="Century Gothic" w:hAnsi="Century Gothic" w:cs="Arial"/>
          <w:sz w:val="22"/>
        </w:rPr>
        <w:t xml:space="preserve">, correct all gaps and resubmit for approval. You may not begin work until an approved STP </w:t>
      </w:r>
      <w:proofErr w:type="gramStart"/>
      <w:r w:rsidRPr="00BE2C87">
        <w:rPr>
          <w:rFonts w:ascii="Century Gothic" w:hAnsi="Century Gothic" w:cs="Arial"/>
          <w:sz w:val="22"/>
        </w:rPr>
        <w:t>is obtained</w:t>
      </w:r>
      <w:proofErr w:type="gramEnd"/>
      <w:r w:rsidRPr="00BE2C87">
        <w:rPr>
          <w:rFonts w:ascii="Century Gothic" w:hAnsi="Century Gothic" w:cs="Arial"/>
          <w:sz w:val="22"/>
        </w:rPr>
        <w:t>.</w:t>
      </w:r>
    </w:p>
    <w:p w:rsidR="00E80550" w:rsidRPr="00BE2C87" w:rsidRDefault="00E80550" w:rsidP="00910654">
      <w:pPr>
        <w:spacing w:before="252"/>
        <w:ind w:left="360"/>
        <w:rPr>
          <w:rFonts w:ascii="Century Gothic" w:hAnsi="Century Gothic" w:cs="Arial"/>
          <w:b/>
          <w:bCs/>
          <w:spacing w:val="2"/>
          <w:w w:val="105"/>
          <w:sz w:val="22"/>
        </w:rPr>
      </w:pPr>
      <w:r w:rsidRPr="00BE2C87">
        <w:rPr>
          <w:rFonts w:ascii="Century Gothic" w:hAnsi="Century Gothic" w:cs="Arial"/>
          <w:b/>
          <w:bCs/>
          <w:spacing w:val="2"/>
          <w:w w:val="105"/>
          <w:sz w:val="22"/>
        </w:rPr>
        <w:t>Task 4. Manage Work Site Operations</w:t>
      </w:r>
    </w:p>
    <w:p w:rsidR="00E80550" w:rsidRPr="00910654" w:rsidRDefault="00E80550" w:rsidP="00910654">
      <w:pPr>
        <w:spacing w:before="144" w:line="235" w:lineRule="exact"/>
        <w:ind w:left="360"/>
        <w:rPr>
          <w:rFonts w:ascii="Century Gothic" w:hAnsi="Century Gothic" w:cs="Arial"/>
          <w:spacing w:val="1"/>
          <w:sz w:val="22"/>
        </w:rPr>
      </w:pPr>
      <w:r w:rsidRPr="00910654">
        <w:rPr>
          <w:rFonts w:ascii="Century Gothic" w:hAnsi="Century Gothic" w:cs="Arial"/>
          <w:spacing w:val="1"/>
          <w:sz w:val="22"/>
        </w:rPr>
        <w:t>While performing the job, if an unplanned change occurs, STOP Work and conduct a MOC (Management of Change).</w:t>
      </w:r>
      <w:r w:rsidRPr="00BE2C87">
        <w:rPr>
          <w:rFonts w:ascii="Century Gothic" w:hAnsi="Century Gothic" w:cs="Arial"/>
          <w:spacing w:val="1"/>
          <w:sz w:val="22"/>
        </w:rPr>
        <w:t xml:space="preserve"> During the MOC process, if new hazards </w:t>
      </w:r>
      <w:proofErr w:type="gramStart"/>
      <w:r w:rsidRPr="00BE2C87">
        <w:rPr>
          <w:rFonts w:ascii="Century Gothic" w:hAnsi="Century Gothic" w:cs="Arial"/>
          <w:spacing w:val="1"/>
          <w:sz w:val="22"/>
        </w:rPr>
        <w:t xml:space="preserve">are </w:t>
      </w:r>
      <w:r w:rsidRPr="00910654">
        <w:rPr>
          <w:rFonts w:ascii="Century Gothic" w:hAnsi="Century Gothic" w:cs="Arial"/>
          <w:spacing w:val="1"/>
          <w:sz w:val="22"/>
        </w:rPr>
        <w:t>identified</w:t>
      </w:r>
      <w:proofErr w:type="gramEnd"/>
      <w:r w:rsidRPr="00910654">
        <w:rPr>
          <w:rFonts w:ascii="Century Gothic" w:hAnsi="Century Gothic" w:cs="Arial"/>
          <w:spacing w:val="1"/>
          <w:sz w:val="22"/>
        </w:rPr>
        <w:t>, conduct a new STP Assessment and obtain approval prior to restarting the job</w:t>
      </w:r>
    </w:p>
    <w:p w:rsidR="00E80550" w:rsidRPr="00BE2C87" w:rsidRDefault="00E80550" w:rsidP="00910654">
      <w:pPr>
        <w:spacing w:before="360" w:line="208" w:lineRule="auto"/>
        <w:ind w:left="360"/>
        <w:rPr>
          <w:rFonts w:ascii="Century Gothic" w:hAnsi="Century Gothic" w:cs="Arial"/>
          <w:b/>
          <w:bCs/>
          <w:spacing w:val="2"/>
          <w:w w:val="105"/>
          <w:sz w:val="22"/>
        </w:rPr>
      </w:pPr>
      <w:r w:rsidRPr="00BE2C87">
        <w:rPr>
          <w:rFonts w:ascii="Century Gothic" w:hAnsi="Century Gothic" w:cs="Arial"/>
          <w:b/>
          <w:bCs/>
          <w:spacing w:val="2"/>
          <w:w w:val="105"/>
          <w:sz w:val="22"/>
        </w:rPr>
        <w:t>Task 5. Perform Post Job Activities</w:t>
      </w:r>
    </w:p>
    <w:p w:rsidR="00E80550" w:rsidRPr="00BE2C87" w:rsidRDefault="00E80550" w:rsidP="00910654">
      <w:pPr>
        <w:spacing w:before="144"/>
        <w:ind w:left="360" w:right="216"/>
        <w:rPr>
          <w:rFonts w:ascii="Century Gothic" w:hAnsi="Century Gothic" w:cs="Arial"/>
          <w:sz w:val="22"/>
        </w:rPr>
      </w:pPr>
      <w:r w:rsidRPr="00BE2C87">
        <w:rPr>
          <w:rFonts w:ascii="Century Gothic" w:hAnsi="Century Gothic" w:cs="Arial"/>
          <w:sz w:val="22"/>
        </w:rPr>
        <w:t>After completing the job, demobilize equipment and review activities performed. Discuss with team members any improvements that could enhance the ORA, STP, or risk assessment process.</w:t>
      </w:r>
    </w:p>
    <w:p w:rsidR="00E80550" w:rsidRPr="00910654" w:rsidRDefault="00E80550" w:rsidP="00B24CDE">
      <w:pPr>
        <w:pBdr>
          <w:top w:val="single" w:sz="4" w:space="17" w:color="000000"/>
          <w:between w:val="single" w:sz="4" w:space="17" w:color="000000"/>
        </w:pBdr>
        <w:spacing w:before="6" w:line="204" w:lineRule="auto"/>
        <w:rPr>
          <w:rFonts w:ascii="Century Gothic" w:hAnsi="Century Gothic" w:cs="Arial"/>
          <w:b/>
          <w:bCs/>
          <w:w w:val="105"/>
          <w:sz w:val="26"/>
          <w:szCs w:val="26"/>
        </w:rPr>
      </w:pPr>
      <w:r w:rsidRPr="00910654">
        <w:rPr>
          <w:rFonts w:ascii="Century Gothic" w:hAnsi="Century Gothic" w:cs="Arial"/>
          <w:b/>
          <w:spacing w:val="-10"/>
          <w:w w:val="105"/>
          <w:sz w:val="22"/>
        </w:rPr>
        <w:t xml:space="preserve">Assessments </w:t>
      </w:r>
      <w:r w:rsidRPr="00910654">
        <w:rPr>
          <w:rFonts w:ascii="Century Gothic" w:hAnsi="Century Gothic" w:cs="Arial"/>
          <w:b/>
          <w:bCs/>
          <w:w w:val="105"/>
          <w:sz w:val="26"/>
          <w:szCs w:val="26"/>
        </w:rPr>
        <w:t>Forms</w:t>
      </w:r>
    </w:p>
    <w:p w:rsidR="00E80550" w:rsidRPr="00B24CDE" w:rsidRDefault="00B24CDE" w:rsidP="00B24CDE">
      <w:pPr>
        <w:pStyle w:val="ListParagraph"/>
        <w:widowControl w:val="0"/>
        <w:numPr>
          <w:ilvl w:val="0"/>
          <w:numId w:val="39"/>
        </w:numPr>
        <w:tabs>
          <w:tab w:val="clear" w:pos="432"/>
          <w:tab w:val="num" w:pos="-648"/>
        </w:tabs>
        <w:kinsoku w:val="0"/>
        <w:spacing w:before="0" w:after="0" w:line="240" w:lineRule="auto"/>
        <w:ind w:left="432"/>
        <w:rPr>
          <w:rFonts w:ascii="Century Gothic" w:hAnsi="Century Gothic" w:cs="Arial"/>
          <w:sz w:val="22"/>
          <w:u w:val="single"/>
        </w:rPr>
      </w:pPr>
      <w:r>
        <w:rPr>
          <w:rFonts w:ascii="Century Gothic" w:hAnsi="Century Gothic" w:cs="Arial"/>
          <w:w w:val="105"/>
          <w:sz w:val="22"/>
          <w:u w:val="single"/>
        </w:rPr>
        <w:t>Risk Assessment Form ( API-HSE-001 )</w:t>
      </w:r>
    </w:p>
    <w:p w:rsidR="00E80550" w:rsidRPr="00E80550" w:rsidRDefault="00E80550" w:rsidP="00910654">
      <w:pPr>
        <w:spacing w:before="144" w:line="235" w:lineRule="exact"/>
        <w:rPr>
          <w:rFonts w:ascii="Century Gothic" w:hAnsi="Century Gothic" w:cs="Arial"/>
          <w:sz w:val="22"/>
        </w:rPr>
      </w:pPr>
    </w:p>
    <w:bookmarkEnd w:id="1"/>
    <w:p w:rsidR="00E80550" w:rsidRDefault="00E80550" w:rsidP="00910654">
      <w:pPr>
        <w:pStyle w:val="Heading1"/>
        <w:numPr>
          <w:ilvl w:val="0"/>
          <w:numId w:val="0"/>
        </w:numPr>
        <w:spacing w:before="0"/>
        <w:ind w:left="72" w:hanging="432"/>
        <w:rPr>
          <w:rFonts w:ascii="Century Gothic" w:hAnsi="Century Gothic"/>
          <w:color w:val="0070C0"/>
          <w:sz w:val="28"/>
          <w:szCs w:val="28"/>
          <w:u w:val="none"/>
        </w:rPr>
      </w:pPr>
    </w:p>
    <w:sectPr w:rsidR="00E80550" w:rsidSect="00374FB5">
      <w:pgSz w:w="12240" w:h="15840"/>
      <w:pgMar w:top="2736" w:right="1440" w:bottom="1440" w:left="1440" w:header="630" w:footer="406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10BEE" w:rsidRDefault="00410BEE" w:rsidP="00953A46">
      <w:pPr>
        <w:spacing w:before="0" w:after="0" w:line="240" w:lineRule="auto"/>
      </w:pPr>
      <w:r>
        <w:separator/>
      </w:r>
    </w:p>
  </w:endnote>
  <w:endnote w:type="continuationSeparator" w:id="0">
    <w:p w:rsidR="00410BEE" w:rsidRDefault="00410BEE" w:rsidP="00953A4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87024" w:rsidRDefault="00987024" w:rsidP="00953A46">
    <w:pPr>
      <w:pStyle w:val="PageNumberLine"/>
      <w:tabs>
        <w:tab w:val="center" w:pos="4680"/>
        <w:tab w:val="center" w:pos="4800"/>
      </w:tabs>
      <w:rPr>
        <w:rFonts w:ascii="Century Gothic" w:hAnsi="Century Gothic"/>
        <w:noProof/>
      </w:rPr>
    </w:pPr>
    <w:r w:rsidRPr="00E86B8D">
      <w:rPr>
        <w:rFonts w:ascii="Century Gothic" w:hAnsi="Century Gothic"/>
      </w:rPr>
      <w:t xml:space="preserve">Page </w:t>
    </w:r>
    <w:r w:rsidRPr="00E86B8D">
      <w:rPr>
        <w:rFonts w:ascii="Century Gothic" w:hAnsi="Century Gothic"/>
      </w:rPr>
      <w:fldChar w:fldCharType="begin"/>
    </w:r>
    <w:r w:rsidRPr="00E86B8D">
      <w:rPr>
        <w:rFonts w:ascii="Century Gothic" w:hAnsi="Century Gothic"/>
      </w:rPr>
      <w:instrText xml:space="preserve"> PAGE </w:instrText>
    </w:r>
    <w:r w:rsidRPr="00E86B8D">
      <w:rPr>
        <w:rFonts w:ascii="Century Gothic" w:hAnsi="Century Gothic"/>
      </w:rPr>
      <w:fldChar w:fldCharType="separate"/>
    </w:r>
    <w:r w:rsidR="00C839CA">
      <w:rPr>
        <w:rFonts w:ascii="Century Gothic" w:hAnsi="Century Gothic"/>
        <w:noProof/>
      </w:rPr>
      <w:t>1</w:t>
    </w:r>
    <w:r w:rsidRPr="00E86B8D">
      <w:rPr>
        <w:rFonts w:ascii="Century Gothic" w:hAnsi="Century Gothic"/>
        <w:noProof/>
      </w:rPr>
      <w:fldChar w:fldCharType="end"/>
    </w:r>
    <w:r w:rsidRPr="00E86B8D">
      <w:rPr>
        <w:rFonts w:ascii="Century Gothic" w:hAnsi="Century Gothic"/>
      </w:rPr>
      <w:t xml:space="preserve"> of </w:t>
    </w:r>
    <w:r w:rsidRPr="00E86B8D">
      <w:rPr>
        <w:rFonts w:ascii="Century Gothic" w:hAnsi="Century Gothic"/>
      </w:rPr>
      <w:fldChar w:fldCharType="begin"/>
    </w:r>
    <w:r w:rsidRPr="00E86B8D">
      <w:rPr>
        <w:rFonts w:ascii="Century Gothic" w:hAnsi="Century Gothic"/>
      </w:rPr>
      <w:instrText xml:space="preserve"> NUMPAGES </w:instrText>
    </w:r>
    <w:r w:rsidRPr="00E86B8D">
      <w:rPr>
        <w:rFonts w:ascii="Century Gothic" w:hAnsi="Century Gothic"/>
      </w:rPr>
      <w:fldChar w:fldCharType="separate"/>
    </w:r>
    <w:r w:rsidR="00C839CA">
      <w:rPr>
        <w:rFonts w:ascii="Century Gothic" w:hAnsi="Century Gothic"/>
        <w:noProof/>
      </w:rPr>
      <w:t>6</w:t>
    </w:r>
    <w:r w:rsidRPr="00E86B8D">
      <w:rPr>
        <w:rFonts w:ascii="Century Gothic" w:hAnsi="Century Gothic"/>
        <w:noProof/>
      </w:rPr>
      <w:fldChar w:fldCharType="end"/>
    </w:r>
  </w:p>
  <w:p w:rsidR="00987024" w:rsidRPr="00E86B8D" w:rsidRDefault="00987024" w:rsidP="00A8651C">
    <w:pPr>
      <w:pStyle w:val="ConfidentialInformation"/>
      <w:tabs>
        <w:tab w:val="clear" w:pos="8460"/>
        <w:tab w:val="clear" w:pos="9180"/>
      </w:tabs>
      <w:ind w:left="-90" w:right="-180"/>
      <w:rPr>
        <w:rFonts w:ascii="Century Gothic" w:hAnsi="Century Gothic"/>
      </w:rPr>
    </w:pPr>
    <w:r w:rsidRPr="00A8651C">
      <w:rPr>
        <w:rFonts w:ascii="Century Gothic" w:hAnsi="Century Gothic"/>
        <w:sz w:val="14"/>
        <w:szCs w:val="14"/>
      </w:rPr>
      <w:t>Uncontrolled when printed – Make sure the correct revision is used</w:t>
    </w:r>
    <w:r w:rsidRPr="00A8651C">
      <w:rPr>
        <w:rFonts w:ascii="Century Gothic" w:hAnsi="Century Gothic"/>
        <w:sz w:val="14"/>
        <w:szCs w:val="14"/>
      </w:rPr>
      <w:tab/>
    </w:r>
    <w:r>
      <w:rPr>
        <w:rFonts w:ascii="Century Gothic" w:hAnsi="Century Gothic"/>
      </w:rPr>
      <w:tab/>
    </w:r>
    <w:r>
      <w:rPr>
        <w:rFonts w:ascii="Century Gothic" w:hAnsi="Century Gothic"/>
      </w:rPr>
      <w:tab/>
    </w:r>
    <w:r>
      <w:rPr>
        <w:rFonts w:ascii="Century Gothic" w:hAnsi="Century Gothic"/>
      </w:rPr>
      <w:tab/>
      <w:t xml:space="preserve">           </w:t>
    </w:r>
    <w:r w:rsidRPr="00E86B8D">
      <w:rPr>
        <w:rFonts w:ascii="Century Gothic" w:hAnsi="Century Gothic"/>
      </w:rPr>
      <w:t>Company confidential</w:t>
    </w:r>
  </w:p>
  <w:p w:rsidR="00987024" w:rsidRPr="00E86B8D" w:rsidRDefault="00987024" w:rsidP="00E86B8D">
    <w:pPr>
      <w:pStyle w:val="TemplateRevisionStyle"/>
      <w:tabs>
        <w:tab w:val="clear" w:pos="9900"/>
      </w:tabs>
      <w:ind w:right="-90"/>
      <w:rPr>
        <w:rFonts w:ascii="Century Gothic" w:hAnsi="Century Gothic"/>
      </w:rPr>
    </w:pPr>
    <w:r w:rsidRPr="00E86B8D">
      <w:rPr>
        <w:rFonts w:ascii="Century Gothic" w:hAnsi="Century Gothic"/>
      </w:rPr>
      <w:t xml:space="preserve">   Template   Alfa-OPS-001   Revision 1</w:t>
    </w:r>
    <w:proofErr w:type="gramStart"/>
    <w:r w:rsidRPr="00E86B8D">
      <w:rPr>
        <w:rFonts w:ascii="Century Gothic" w:hAnsi="Century Gothic"/>
      </w:rPr>
      <w:t>,  February</w:t>
    </w:r>
    <w:proofErr w:type="gramEnd"/>
    <w:r w:rsidRPr="00E86B8D">
      <w:rPr>
        <w:rFonts w:ascii="Century Gothic" w:hAnsi="Century Gothic"/>
      </w:rPr>
      <w:t xml:space="preserve"> 01, 2019</w:t>
    </w:r>
  </w:p>
  <w:p w:rsidR="00987024" w:rsidRDefault="00987024">
    <w:pPr>
      <w:pStyle w:val="Footer"/>
    </w:pPr>
  </w:p>
  <w:p w:rsidR="00987024" w:rsidRDefault="0098702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10BEE" w:rsidRDefault="00410BEE" w:rsidP="00953A46">
      <w:pPr>
        <w:spacing w:before="0" w:after="0" w:line="240" w:lineRule="auto"/>
      </w:pPr>
      <w:r>
        <w:separator/>
      </w:r>
    </w:p>
  </w:footnote>
  <w:footnote w:type="continuationSeparator" w:id="0">
    <w:p w:rsidR="00410BEE" w:rsidRDefault="00410BEE" w:rsidP="00953A46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87024" w:rsidRPr="00E86B8D" w:rsidRDefault="00987024" w:rsidP="006440EB">
    <w:pPr>
      <w:pStyle w:val="DocumentAttributesBold"/>
      <w:spacing w:after="0" w:line="240" w:lineRule="auto"/>
      <w:ind w:firstLine="720"/>
      <w:contextualSpacing/>
      <w:rPr>
        <w:rFonts w:ascii="Century Gothic" w:hAnsi="Century Gothic"/>
        <w:color w:val="A6A6A6" w:themeColor="background1" w:themeShade="A6"/>
        <w:sz w:val="16"/>
        <w:szCs w:val="16"/>
      </w:rPr>
    </w:pPr>
    <w:r w:rsidRPr="00E86B8D">
      <w:rPr>
        <w:rFonts w:ascii="Century Gothic" w:hAnsi="Century Gothic"/>
        <w:noProof/>
        <w:color w:val="A6A6A6" w:themeColor="background1" w:themeShade="A6"/>
        <w:sz w:val="16"/>
        <w:szCs w:val="16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3802380</wp:posOffset>
              </wp:positionH>
              <wp:positionV relativeFrom="paragraph">
                <wp:posOffset>7620</wp:posOffset>
              </wp:positionV>
              <wp:extent cx="203200" cy="944880"/>
              <wp:effectExtent l="0" t="0" r="25400" b="2667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03200" cy="944880"/>
                      </a:xfrm>
                      <a:prstGeom prst="rect">
                        <a:avLst/>
                      </a:prstGeom>
                      <a:solidFill>
                        <a:srgbClr val="0070C0"/>
                      </a:solidFill>
                      <a:ln>
                        <a:solidFill>
                          <a:srgbClr val="0070C0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ADDB53B" id="Rectangle 1" o:spid="_x0000_s1026" style="position:absolute;margin-left:299.4pt;margin-top:.6pt;width:16pt;height:74.4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" fillcolor="#0070c0" strokecolor="#0070c0" strokeweight="2pt"/>
          </w:pict>
        </mc:Fallback>
      </mc:AlternateContent>
    </w:r>
    <w:r w:rsidR="00B24CDE">
      <w:rPr>
        <w:rFonts w:ascii="Century Gothic" w:hAnsi="Century Gothic"/>
        <w:color w:val="A6A6A6" w:themeColor="background1" w:themeShade="A6"/>
        <w:sz w:val="16"/>
        <w:szCs w:val="16"/>
      </w:rPr>
      <w:t>Risk Assessment Procedure</w:t>
    </w:r>
  </w:p>
  <w:p w:rsidR="00987024" w:rsidRPr="006440EB" w:rsidRDefault="00987024" w:rsidP="006440EB">
    <w:pPr>
      <w:pStyle w:val="Header"/>
      <w:ind w:left="1800" w:firstLine="4680"/>
      <w:contextualSpacing/>
      <w:rPr>
        <w:rFonts w:ascii="Century Gothic" w:hAnsi="Century Gothic"/>
        <w:b/>
        <w:sz w:val="16"/>
        <w:szCs w:val="16"/>
      </w:rPr>
    </w:pPr>
    <w:r w:rsidRPr="000C2D48">
      <w:rPr>
        <w:noProof/>
      </w:rPr>
      <w:drawing>
        <wp:anchor distT="0" distB="0" distL="114300" distR="114300" simplePos="0" relativeHeight="251662336" behindDoc="1" locked="0" layoutInCell="1" allowOverlap="1" wp14:anchorId="3A2CA865" wp14:editId="5E450E0B">
          <wp:simplePos x="0" y="0"/>
          <wp:positionH relativeFrom="margin">
            <wp:posOffset>46355</wp:posOffset>
          </wp:positionH>
          <wp:positionV relativeFrom="paragraph">
            <wp:posOffset>88265</wp:posOffset>
          </wp:positionV>
          <wp:extent cx="1792224" cy="557784"/>
          <wp:effectExtent l="0" t="0" r="0" b="0"/>
          <wp:wrapNone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1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92224" cy="55778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24CDE">
      <w:rPr>
        <w:rFonts w:ascii="Century Gothic" w:hAnsi="Century Gothic"/>
        <w:b/>
        <w:sz w:val="16"/>
        <w:szCs w:val="16"/>
      </w:rPr>
      <w:t>API-HSE-</w:t>
    </w:r>
    <w:r w:rsidR="00C839CA">
      <w:rPr>
        <w:rFonts w:ascii="Century Gothic" w:hAnsi="Century Gothic"/>
        <w:b/>
        <w:sz w:val="16"/>
        <w:szCs w:val="16"/>
      </w:rPr>
      <w:t>P-002</w:t>
    </w:r>
    <w:r>
      <w:rPr>
        <w:rFonts w:ascii="Century Gothic" w:hAnsi="Century Gothic"/>
        <w:b/>
        <w:sz w:val="16"/>
        <w:szCs w:val="16"/>
      </w:rPr>
      <w:t>, Rev-0</w:t>
    </w:r>
  </w:p>
  <w:p w:rsidR="00987024" w:rsidRPr="00B13BEF" w:rsidRDefault="00987024" w:rsidP="006440EB">
    <w:pPr>
      <w:pStyle w:val="Header"/>
      <w:ind w:left="1800" w:firstLine="4680"/>
      <w:contextualSpacing/>
      <w:rPr>
        <w:rFonts w:ascii="Century Gothic" w:hAnsi="Century Gothic"/>
        <w:color w:val="A6A6A6" w:themeColor="background1" w:themeShade="A6"/>
        <w:sz w:val="14"/>
        <w:szCs w:val="14"/>
      </w:rPr>
    </w:pPr>
    <w:r w:rsidRPr="00B13BEF">
      <w:rPr>
        <w:rFonts w:ascii="Century Gothic" w:hAnsi="Century Gothic"/>
        <w:color w:val="A6A6A6" w:themeColor="background1" w:themeShade="A6"/>
        <w:sz w:val="14"/>
        <w:szCs w:val="14"/>
      </w:rPr>
      <w:t>Effective Date: February 01, 2019</w:t>
    </w:r>
  </w:p>
  <w:p w:rsidR="00987024" w:rsidRPr="00B13BEF" w:rsidRDefault="00987024" w:rsidP="006440EB">
    <w:pPr>
      <w:pStyle w:val="Header"/>
      <w:ind w:left="3860" w:firstLine="2620"/>
      <w:contextualSpacing/>
      <w:rPr>
        <w:rFonts w:ascii="Century Gothic" w:hAnsi="Century Gothic"/>
        <w:color w:val="A6A6A6" w:themeColor="background1" w:themeShade="A6"/>
        <w:sz w:val="14"/>
        <w:szCs w:val="14"/>
      </w:rPr>
    </w:pPr>
    <w:r w:rsidRPr="00B13BEF">
      <w:rPr>
        <w:rFonts w:ascii="Century Gothic" w:hAnsi="Century Gothic"/>
        <w:color w:val="A6A6A6" w:themeColor="background1" w:themeShade="A6"/>
        <w:sz w:val="14"/>
        <w:szCs w:val="14"/>
      </w:rPr>
      <w:t xml:space="preserve">Approved by: </w:t>
    </w:r>
  </w:p>
  <w:p w:rsidR="00987024" w:rsidRPr="00B13BEF" w:rsidRDefault="00987024" w:rsidP="006440EB">
    <w:pPr>
      <w:pStyle w:val="Header"/>
      <w:ind w:left="3860" w:firstLine="2620"/>
      <w:contextualSpacing/>
      <w:rPr>
        <w:rFonts w:ascii="Century Gothic" w:hAnsi="Century Gothic"/>
        <w:color w:val="A6A6A6" w:themeColor="background1" w:themeShade="A6"/>
        <w:sz w:val="14"/>
        <w:szCs w:val="14"/>
      </w:rPr>
    </w:pPr>
    <w:r w:rsidRPr="00B13BEF">
      <w:rPr>
        <w:rFonts w:ascii="Century Gothic" w:hAnsi="Century Gothic"/>
        <w:color w:val="A6A6A6" w:themeColor="background1" w:themeShade="A6"/>
        <w:sz w:val="14"/>
        <w:szCs w:val="14"/>
      </w:rPr>
      <w:t xml:space="preserve">Franklin M </w:t>
    </w:r>
    <w:proofErr w:type="spellStart"/>
    <w:r w:rsidRPr="00B13BEF">
      <w:rPr>
        <w:rFonts w:ascii="Century Gothic" w:hAnsi="Century Gothic"/>
        <w:color w:val="A6A6A6" w:themeColor="background1" w:themeShade="A6"/>
        <w:sz w:val="14"/>
        <w:szCs w:val="14"/>
      </w:rPr>
      <w:t>Worotikan</w:t>
    </w:r>
    <w:proofErr w:type="spellEnd"/>
    <w:r w:rsidRPr="00B13BEF">
      <w:rPr>
        <w:rFonts w:ascii="Century Gothic" w:hAnsi="Century Gothic"/>
        <w:color w:val="A6A6A6" w:themeColor="background1" w:themeShade="A6"/>
        <w:sz w:val="14"/>
        <w:szCs w:val="14"/>
      </w:rPr>
      <w:t>, Director</w:t>
    </w:r>
  </w:p>
  <w:p w:rsidR="00987024" w:rsidRPr="00DE27D6" w:rsidRDefault="00987024" w:rsidP="006440EB">
    <w:pPr>
      <w:pStyle w:val="Header"/>
      <w:tabs>
        <w:tab w:val="clear" w:pos="9360"/>
      </w:tabs>
      <w:ind w:left="3860" w:right="-90" w:firstLine="2620"/>
      <w:contextualSpacing/>
      <w:rPr>
        <w:rFonts w:ascii="Century Gothic" w:hAnsi="Century Gothic"/>
        <w:i/>
        <w:color w:val="A6A6A6" w:themeColor="background1" w:themeShade="A6"/>
        <w:sz w:val="16"/>
        <w:szCs w:val="16"/>
      </w:rPr>
    </w:pPr>
    <w:r w:rsidRPr="00DE27D6">
      <w:rPr>
        <w:rFonts w:ascii="Century Gothic" w:hAnsi="Century Gothic"/>
        <w:i/>
        <w:color w:val="A6A6A6" w:themeColor="background1" w:themeShade="A6"/>
        <w:sz w:val="14"/>
        <w:szCs w:val="14"/>
      </w:rPr>
      <w:t xml:space="preserve">Alfa </w:t>
    </w:r>
    <w:proofErr w:type="spellStart"/>
    <w:r w:rsidRPr="00DE27D6">
      <w:rPr>
        <w:rFonts w:ascii="Century Gothic" w:hAnsi="Century Gothic"/>
        <w:i/>
        <w:color w:val="A6A6A6" w:themeColor="background1" w:themeShade="A6"/>
        <w:sz w:val="14"/>
        <w:szCs w:val="14"/>
      </w:rPr>
      <w:t>Pilar</w:t>
    </w:r>
    <w:proofErr w:type="spellEnd"/>
    <w:r w:rsidRPr="00DE27D6">
      <w:rPr>
        <w:rFonts w:ascii="Century Gothic" w:hAnsi="Century Gothic"/>
        <w:i/>
        <w:color w:val="A6A6A6" w:themeColor="background1" w:themeShade="A6"/>
        <w:sz w:val="14"/>
        <w:szCs w:val="14"/>
      </w:rPr>
      <w:t xml:space="preserve"> Indonesia – Operation Team</w:t>
    </w:r>
  </w:p>
  <w:p w:rsidR="00987024" w:rsidRPr="006440EB" w:rsidRDefault="00987024" w:rsidP="006440EB">
    <w:pPr>
      <w:pStyle w:val="Header"/>
      <w:ind w:left="1800" w:firstLine="4680"/>
      <w:contextualSpacing/>
      <w:rPr>
        <w:rFonts w:ascii="Century Gothic" w:hAnsi="Century Gothic"/>
        <w:b/>
        <w:color w:val="0070C0"/>
        <w:sz w:val="16"/>
        <w:szCs w:val="16"/>
      </w:rPr>
    </w:pPr>
    <w:r w:rsidRPr="006440EB">
      <w:rPr>
        <w:rFonts w:ascii="Century Gothic" w:hAnsi="Century Gothic"/>
        <w:b/>
        <w:color w:val="0070C0"/>
        <w:sz w:val="16"/>
        <w:szCs w:val="16"/>
      </w:rPr>
      <w:t>www.alfapilarindonesia.com</w:t>
    </w:r>
  </w:p>
  <w:p w:rsidR="00987024" w:rsidRDefault="0098702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0A547D"/>
    <w:multiLevelType w:val="hybridMultilevel"/>
    <w:tmpl w:val="F884A3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E1C9BD"/>
    <w:multiLevelType w:val="singleLevel"/>
    <w:tmpl w:val="48EB4A49"/>
    <w:lvl w:ilvl="0">
      <w:numFmt w:val="bullet"/>
      <w:lvlText w:val="·"/>
      <w:lvlJc w:val="left"/>
      <w:pPr>
        <w:tabs>
          <w:tab w:val="num" w:pos="432"/>
        </w:tabs>
        <w:ind w:left="792" w:hanging="432"/>
      </w:pPr>
      <w:rPr>
        <w:rFonts w:ascii="Symbol" w:hAnsi="Symbol" w:cs="Symbol"/>
        <w:b/>
        <w:bCs/>
        <w:i/>
        <w:iCs/>
        <w:snapToGrid/>
        <w:spacing w:val="-5"/>
        <w:w w:val="105"/>
        <w:sz w:val="22"/>
        <w:szCs w:val="22"/>
      </w:rPr>
    </w:lvl>
  </w:abstractNum>
  <w:abstractNum w:abstractNumId="2" w15:restartNumberingAfterBreak="0">
    <w:nsid w:val="06854838"/>
    <w:multiLevelType w:val="multilevel"/>
    <w:tmpl w:val="A450FF76"/>
    <w:lvl w:ilvl="0">
      <w:start w:val="1"/>
      <w:numFmt w:val="decimal"/>
      <w:pStyle w:val="Heading1"/>
      <w:lvlText w:val="%1.0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" w15:restartNumberingAfterBreak="0">
    <w:nsid w:val="10F82F5B"/>
    <w:multiLevelType w:val="hybridMultilevel"/>
    <w:tmpl w:val="BE0EB26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BF77F1"/>
    <w:multiLevelType w:val="hybridMultilevel"/>
    <w:tmpl w:val="714A9774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3292D3D"/>
    <w:multiLevelType w:val="hybridMultilevel"/>
    <w:tmpl w:val="94727BA0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8802827"/>
    <w:multiLevelType w:val="hybridMultilevel"/>
    <w:tmpl w:val="57A6EC1C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90B68E1"/>
    <w:multiLevelType w:val="hybridMultilevel"/>
    <w:tmpl w:val="A7028706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C6044E8"/>
    <w:multiLevelType w:val="hybridMultilevel"/>
    <w:tmpl w:val="96B2AEDA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5637D4F"/>
    <w:multiLevelType w:val="hybridMultilevel"/>
    <w:tmpl w:val="0726AC32"/>
    <w:lvl w:ilvl="0" w:tplc="72604CDC"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8AD23AE"/>
    <w:multiLevelType w:val="hybridMultilevel"/>
    <w:tmpl w:val="415489E8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32C49E7"/>
    <w:multiLevelType w:val="multilevel"/>
    <w:tmpl w:val="1A9892E6"/>
    <w:lvl w:ilvl="0">
      <w:start w:val="1"/>
      <w:numFmt w:val="bullet"/>
      <w:pStyle w:val="Bullet2HSES"/>
      <w:lvlText w:val=""/>
      <w:lvlJc w:val="left"/>
      <w:pPr>
        <w:ind w:left="1930" w:hanging="360"/>
      </w:pPr>
      <w:rPr>
        <w:rFonts w:ascii="Symbol" w:hAnsi="Symbol" w:hint="default"/>
      </w:rPr>
    </w:lvl>
    <w:lvl w:ilvl="1">
      <w:start w:val="1"/>
      <w:numFmt w:val="bullet"/>
      <w:lvlText w:val="–"/>
      <w:lvlJc w:val="left"/>
      <w:pPr>
        <w:tabs>
          <w:tab w:val="num" w:pos="1426"/>
        </w:tabs>
        <w:ind w:left="2362" w:hanging="360"/>
      </w:pPr>
      <w:rPr>
        <w:rFonts w:ascii="Arial" w:hAnsi="Arial" w:hint="default"/>
      </w:rPr>
    </w:lvl>
    <w:lvl w:ilvl="2">
      <w:start w:val="1"/>
      <w:numFmt w:val="bullet"/>
      <w:lvlText w:val=""/>
      <w:lvlJc w:val="left"/>
      <w:pPr>
        <w:tabs>
          <w:tab w:val="num" w:pos="1426"/>
        </w:tabs>
        <w:ind w:left="358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26"/>
        </w:tabs>
        <w:ind w:left="430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1426"/>
        </w:tabs>
        <w:ind w:left="5026" w:hanging="360"/>
      </w:pPr>
      <w:rPr>
        <w:rFonts w:ascii="Courier New" w:hAnsi="Courier New" w:cs="Arial" w:hint="default"/>
      </w:rPr>
    </w:lvl>
    <w:lvl w:ilvl="5">
      <w:start w:val="1"/>
      <w:numFmt w:val="bullet"/>
      <w:lvlText w:val=""/>
      <w:lvlJc w:val="left"/>
      <w:pPr>
        <w:tabs>
          <w:tab w:val="num" w:pos="1426"/>
        </w:tabs>
        <w:ind w:left="574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1426"/>
        </w:tabs>
        <w:ind w:left="646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1426"/>
        </w:tabs>
        <w:ind w:left="7186" w:hanging="360"/>
      </w:pPr>
      <w:rPr>
        <w:rFonts w:ascii="Courier New" w:hAnsi="Courier New" w:cs="Arial" w:hint="default"/>
      </w:rPr>
    </w:lvl>
    <w:lvl w:ilvl="8">
      <w:start w:val="1"/>
      <w:numFmt w:val="bullet"/>
      <w:lvlText w:val=""/>
      <w:lvlJc w:val="left"/>
      <w:pPr>
        <w:tabs>
          <w:tab w:val="num" w:pos="1426"/>
        </w:tabs>
        <w:ind w:left="7906" w:hanging="360"/>
      </w:pPr>
      <w:rPr>
        <w:rFonts w:ascii="Wingdings" w:hAnsi="Wingdings" w:hint="default"/>
      </w:rPr>
    </w:lvl>
  </w:abstractNum>
  <w:abstractNum w:abstractNumId="12" w15:restartNumberingAfterBreak="0">
    <w:nsid w:val="36052585"/>
    <w:multiLevelType w:val="hybridMultilevel"/>
    <w:tmpl w:val="30C2F4CC"/>
    <w:lvl w:ilvl="0" w:tplc="040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BB4AB5"/>
    <w:multiLevelType w:val="hybridMultilevel"/>
    <w:tmpl w:val="EDE2B4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26F68A5"/>
    <w:multiLevelType w:val="hybridMultilevel"/>
    <w:tmpl w:val="4956C900"/>
    <w:lvl w:ilvl="0" w:tplc="0421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6612A70"/>
    <w:multiLevelType w:val="multilevel"/>
    <w:tmpl w:val="60DA06FE"/>
    <w:lvl w:ilvl="0">
      <w:start w:val="1"/>
      <w:numFmt w:val="bullet"/>
      <w:pStyle w:val="Bullet1HSES"/>
      <w:lvlText w:val=""/>
      <w:lvlJc w:val="left"/>
      <w:pPr>
        <w:tabs>
          <w:tab w:val="num" w:pos="504"/>
        </w:tabs>
        <w:ind w:left="504" w:hanging="360"/>
      </w:pPr>
      <w:rPr>
        <w:rFonts w:ascii="Symbol" w:hAnsi="Symbol" w:hint="default"/>
      </w:rPr>
    </w:lvl>
    <w:lvl w:ilvl="1">
      <w:start w:val="1"/>
      <w:numFmt w:val="bullet"/>
      <w:lvlText w:val="–"/>
      <w:lvlJc w:val="left"/>
      <w:pPr>
        <w:tabs>
          <w:tab w:val="num" w:pos="0"/>
        </w:tabs>
        <w:ind w:left="936" w:hanging="360"/>
      </w:pPr>
      <w:rPr>
        <w:rFonts w:ascii="Arial" w:hAnsi="Arial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Arial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Arial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8C43FC7"/>
    <w:multiLevelType w:val="hybridMultilevel"/>
    <w:tmpl w:val="0478A930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9C5434B"/>
    <w:multiLevelType w:val="hybridMultilevel"/>
    <w:tmpl w:val="87A2D8BE"/>
    <w:lvl w:ilvl="0" w:tplc="04090001">
      <w:start w:val="1"/>
      <w:numFmt w:val="bullet"/>
      <w:lvlText w:val=""/>
      <w:lvlJc w:val="left"/>
      <w:pPr>
        <w:ind w:left="1440" w:hanging="72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4DB909FF"/>
    <w:multiLevelType w:val="multilevel"/>
    <w:tmpl w:val="0407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19" w15:restartNumberingAfterBreak="0">
    <w:nsid w:val="4E5B44F8"/>
    <w:multiLevelType w:val="hybridMultilevel"/>
    <w:tmpl w:val="657A6AA8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0785B55"/>
    <w:multiLevelType w:val="hybridMultilevel"/>
    <w:tmpl w:val="8258CBEE"/>
    <w:lvl w:ilvl="0" w:tplc="F38CE9F0">
      <w:start w:val="1"/>
      <w:numFmt w:val="bullet"/>
      <w:pStyle w:val="Position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3250695"/>
    <w:multiLevelType w:val="hybridMultilevel"/>
    <w:tmpl w:val="5E3A6E72"/>
    <w:lvl w:ilvl="0" w:tplc="8D740D9C">
      <w:start w:val="1"/>
      <w:numFmt w:val="bullet"/>
      <w:pStyle w:val="BHOSBullet1"/>
      <w:lvlText w:val=""/>
      <w:lvlJc w:val="left"/>
      <w:pPr>
        <w:ind w:left="-360" w:hanging="360"/>
      </w:pPr>
      <w:rPr>
        <w:rFonts w:ascii="Symbol" w:hAnsi="Symbol" w:hint="default"/>
      </w:rPr>
    </w:lvl>
    <w:lvl w:ilvl="1" w:tplc="BA3E92A4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22" w15:restartNumberingAfterBreak="0">
    <w:nsid w:val="549236D5"/>
    <w:multiLevelType w:val="multilevel"/>
    <w:tmpl w:val="0407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3" w15:restartNumberingAfterBreak="0">
    <w:nsid w:val="56913488"/>
    <w:multiLevelType w:val="hybridMultilevel"/>
    <w:tmpl w:val="07627722"/>
    <w:lvl w:ilvl="0" w:tplc="040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9920025"/>
    <w:multiLevelType w:val="hybridMultilevel"/>
    <w:tmpl w:val="647C7EA0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5A652C24"/>
    <w:multiLevelType w:val="hybridMultilevel"/>
    <w:tmpl w:val="5A4CB0CE"/>
    <w:lvl w:ilvl="0" w:tplc="A5F2B756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DAD7BEB"/>
    <w:multiLevelType w:val="hybridMultilevel"/>
    <w:tmpl w:val="8034E7F2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F13341F"/>
    <w:multiLevelType w:val="hybridMultilevel"/>
    <w:tmpl w:val="A49EDB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5F284A1C"/>
    <w:multiLevelType w:val="multilevel"/>
    <w:tmpl w:val="18666F34"/>
    <w:lvl w:ilvl="0">
      <w:start w:val="1"/>
      <w:numFmt w:val="decimal"/>
      <w:pStyle w:val="Step1HSES"/>
      <w:lvlText w:val="%1."/>
      <w:lvlJc w:val="left"/>
      <w:pPr>
        <w:ind w:left="504" w:hanging="360"/>
      </w:pPr>
      <w:rPr>
        <w:rFonts w:hint="default"/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9" w15:restartNumberingAfterBreak="0">
    <w:nsid w:val="5F8E1593"/>
    <w:multiLevelType w:val="hybridMultilevel"/>
    <w:tmpl w:val="BA4EDB8E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65F416C1"/>
    <w:multiLevelType w:val="hybridMultilevel"/>
    <w:tmpl w:val="F224DA08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7BD7DAF"/>
    <w:multiLevelType w:val="hybridMultilevel"/>
    <w:tmpl w:val="FF68DF96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698E3009"/>
    <w:multiLevelType w:val="hybridMultilevel"/>
    <w:tmpl w:val="175ED524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6B1C66B1"/>
    <w:multiLevelType w:val="hybridMultilevel"/>
    <w:tmpl w:val="B2F85268"/>
    <w:lvl w:ilvl="0" w:tplc="B5B68BA0">
      <w:start w:val="1"/>
      <w:numFmt w:val="bullet"/>
      <w:pStyle w:val="Bullet3HSES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4" w15:restartNumberingAfterBreak="0">
    <w:nsid w:val="71993D14"/>
    <w:multiLevelType w:val="hybridMultilevel"/>
    <w:tmpl w:val="C95C6D3E"/>
    <w:lvl w:ilvl="0" w:tplc="70CA5E2E">
      <w:start w:val="1"/>
      <w:numFmt w:val="bullet"/>
      <w:pStyle w:val="TaskBullet"/>
      <w:lvlText w:val=""/>
      <w:lvlJc w:val="left"/>
      <w:pPr>
        <w:ind w:left="17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35" w15:restartNumberingAfterBreak="0">
    <w:nsid w:val="77F124FC"/>
    <w:multiLevelType w:val="hybridMultilevel"/>
    <w:tmpl w:val="D53C0A6A"/>
    <w:lvl w:ilvl="0" w:tplc="AF2CCDAA">
      <w:start w:val="25"/>
      <w:numFmt w:val="upperLetter"/>
      <w:pStyle w:val="Taskheadingspeci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9C01047"/>
    <w:multiLevelType w:val="hybridMultilevel"/>
    <w:tmpl w:val="48E03B8E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7C77443C"/>
    <w:multiLevelType w:val="hybridMultilevel"/>
    <w:tmpl w:val="62C8EE94"/>
    <w:lvl w:ilvl="0" w:tplc="5FDE5848">
      <w:start w:val="1"/>
      <w:numFmt w:val="decimal"/>
      <w:pStyle w:val="BHOSBodyTextHeading"/>
      <w:lvlText w:val="%1."/>
      <w:lvlJc w:val="left"/>
      <w:pPr>
        <w:ind w:left="-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21"/>
  </w:num>
  <w:num w:numId="3">
    <w:abstractNumId w:val="37"/>
  </w:num>
  <w:num w:numId="4">
    <w:abstractNumId w:val="18"/>
  </w:num>
  <w:num w:numId="5">
    <w:abstractNumId w:val="22"/>
  </w:num>
  <w:num w:numId="6">
    <w:abstractNumId w:val="15"/>
  </w:num>
  <w:num w:numId="7">
    <w:abstractNumId w:val="11"/>
  </w:num>
  <w:num w:numId="8">
    <w:abstractNumId w:val="33"/>
  </w:num>
  <w:num w:numId="9">
    <w:abstractNumId w:val="20"/>
  </w:num>
  <w:num w:numId="10">
    <w:abstractNumId w:val="28"/>
  </w:num>
  <w:num w:numId="11">
    <w:abstractNumId w:val="34"/>
  </w:num>
  <w:num w:numId="12">
    <w:abstractNumId w:val="35"/>
  </w:num>
  <w:num w:numId="13">
    <w:abstractNumId w:val="5"/>
  </w:num>
  <w:num w:numId="14">
    <w:abstractNumId w:val="36"/>
  </w:num>
  <w:num w:numId="15">
    <w:abstractNumId w:val="19"/>
  </w:num>
  <w:num w:numId="16">
    <w:abstractNumId w:val="16"/>
  </w:num>
  <w:num w:numId="17">
    <w:abstractNumId w:val="24"/>
  </w:num>
  <w:num w:numId="18">
    <w:abstractNumId w:val="8"/>
  </w:num>
  <w:num w:numId="19">
    <w:abstractNumId w:val="31"/>
  </w:num>
  <w:num w:numId="20">
    <w:abstractNumId w:val="4"/>
  </w:num>
  <w:num w:numId="21">
    <w:abstractNumId w:val="6"/>
  </w:num>
  <w:num w:numId="22">
    <w:abstractNumId w:val="10"/>
  </w:num>
  <w:num w:numId="23">
    <w:abstractNumId w:val="9"/>
  </w:num>
  <w:num w:numId="24">
    <w:abstractNumId w:val="29"/>
  </w:num>
  <w:num w:numId="25">
    <w:abstractNumId w:val="14"/>
  </w:num>
  <w:num w:numId="26">
    <w:abstractNumId w:val="3"/>
  </w:num>
  <w:num w:numId="27">
    <w:abstractNumId w:val="0"/>
  </w:num>
  <w:num w:numId="28">
    <w:abstractNumId w:val="30"/>
  </w:num>
  <w:num w:numId="29">
    <w:abstractNumId w:val="32"/>
  </w:num>
  <w:num w:numId="30">
    <w:abstractNumId w:val="7"/>
  </w:num>
  <w:num w:numId="31">
    <w:abstractNumId w:val="25"/>
  </w:num>
  <w:num w:numId="32">
    <w:abstractNumId w:val="17"/>
  </w:num>
  <w:num w:numId="33">
    <w:abstractNumId w:val="13"/>
  </w:num>
  <w:num w:numId="34">
    <w:abstractNumId w:val="27"/>
  </w:num>
  <w:num w:numId="35">
    <w:abstractNumId w:val="12"/>
  </w:num>
  <w:num w:numId="36">
    <w:abstractNumId w:val="23"/>
  </w:num>
  <w:num w:numId="37">
    <w:abstractNumId w:val="26"/>
  </w:num>
  <w:num w:numId="38">
    <w:abstractNumId w:val="1"/>
  </w:num>
  <w:num w:numId="39">
    <w:abstractNumId w:val="1"/>
    <w:lvlOverride w:ilvl="0">
      <w:lvl w:ilvl="0">
        <w:numFmt w:val="bullet"/>
        <w:lvlText w:val="·"/>
        <w:lvlJc w:val="left"/>
        <w:pPr>
          <w:tabs>
            <w:tab w:val="num" w:pos="432"/>
          </w:tabs>
          <w:ind w:left="1512" w:hanging="432"/>
        </w:pPr>
        <w:rPr>
          <w:rFonts w:ascii="Symbol" w:hAnsi="Symbol" w:cs="Symbol"/>
          <w:snapToGrid/>
          <w:spacing w:val="-4"/>
          <w:sz w:val="22"/>
          <w:szCs w:val="22"/>
        </w:rPr>
      </w:lvl>
    </w:lvlOverride>
  </w:num>
  <w:num w:numId="40">
    <w:abstractNumId w:val="1"/>
    <w:lvlOverride w:ilvl="0">
      <w:lvl w:ilvl="0">
        <w:numFmt w:val="bullet"/>
        <w:lvlText w:val="·"/>
        <w:lvlJc w:val="left"/>
        <w:pPr>
          <w:tabs>
            <w:tab w:val="num" w:pos="432"/>
          </w:tabs>
          <w:ind w:left="1512" w:hanging="432"/>
        </w:pPr>
        <w:rPr>
          <w:rFonts w:ascii="Symbol" w:hAnsi="Symbol" w:cs="Symbol"/>
          <w:snapToGrid/>
          <w:spacing w:val="1"/>
          <w:sz w:val="22"/>
          <w:szCs w:val="22"/>
        </w:rPr>
      </w:lvl>
    </w:lvlOverride>
  </w:num>
  <w:num w:numId="41">
    <w:abstractNumId w:val="1"/>
    <w:lvlOverride w:ilvl="0">
      <w:lvl w:ilvl="0">
        <w:numFmt w:val="bullet"/>
        <w:lvlText w:val="·"/>
        <w:lvlJc w:val="left"/>
        <w:pPr>
          <w:tabs>
            <w:tab w:val="num" w:pos="432"/>
          </w:tabs>
          <w:ind w:left="1512" w:hanging="432"/>
        </w:pPr>
        <w:rPr>
          <w:rFonts w:ascii="Symbol" w:hAnsi="Symbol" w:cs="Symbol"/>
          <w:snapToGrid/>
          <w:spacing w:val="-2"/>
          <w:sz w:val="22"/>
          <w:szCs w:val="22"/>
        </w:rPr>
      </w:lvl>
    </w:lvlOverride>
  </w:num>
  <w:num w:numId="42">
    <w:abstractNumId w:val="1"/>
    <w:lvlOverride w:ilvl="0">
      <w:lvl w:ilvl="0">
        <w:numFmt w:val="bullet"/>
        <w:lvlText w:val="·"/>
        <w:lvlJc w:val="left"/>
        <w:pPr>
          <w:tabs>
            <w:tab w:val="num" w:pos="432"/>
          </w:tabs>
          <w:ind w:firstLine="360"/>
        </w:pPr>
        <w:rPr>
          <w:rFonts w:ascii="Symbol" w:hAnsi="Symbol" w:cs="Symbol"/>
          <w:snapToGrid/>
          <w:color w:val="0000FF"/>
          <w:spacing w:val="-1"/>
          <w:w w:val="105"/>
          <w:sz w:val="22"/>
          <w:szCs w:val="22"/>
          <w:u w:val="single"/>
        </w:rPr>
      </w:lvl>
    </w:lvlOverride>
  </w:num>
  <w:num w:numId="43">
    <w:abstractNumId w:val="2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3A46"/>
    <w:rsid w:val="000F1411"/>
    <w:rsid w:val="002C2B51"/>
    <w:rsid w:val="002F2C3A"/>
    <w:rsid w:val="002F352D"/>
    <w:rsid w:val="003160B7"/>
    <w:rsid w:val="00374FB5"/>
    <w:rsid w:val="003D6764"/>
    <w:rsid w:val="00410BEE"/>
    <w:rsid w:val="004903F8"/>
    <w:rsid w:val="00496EBE"/>
    <w:rsid w:val="005521B7"/>
    <w:rsid w:val="00575717"/>
    <w:rsid w:val="005F4F44"/>
    <w:rsid w:val="006440EB"/>
    <w:rsid w:val="00665A9E"/>
    <w:rsid w:val="006929BC"/>
    <w:rsid w:val="006A37D0"/>
    <w:rsid w:val="006B7737"/>
    <w:rsid w:val="007846AA"/>
    <w:rsid w:val="00797540"/>
    <w:rsid w:val="007D3604"/>
    <w:rsid w:val="00824349"/>
    <w:rsid w:val="008505A1"/>
    <w:rsid w:val="008737E4"/>
    <w:rsid w:val="00910654"/>
    <w:rsid w:val="00953A46"/>
    <w:rsid w:val="00987024"/>
    <w:rsid w:val="00A26573"/>
    <w:rsid w:val="00A810C1"/>
    <w:rsid w:val="00A8651C"/>
    <w:rsid w:val="00B13BEF"/>
    <w:rsid w:val="00B24CDE"/>
    <w:rsid w:val="00B85045"/>
    <w:rsid w:val="00C23CFE"/>
    <w:rsid w:val="00C839CA"/>
    <w:rsid w:val="00D40E60"/>
    <w:rsid w:val="00DB2AFD"/>
    <w:rsid w:val="00DE27D6"/>
    <w:rsid w:val="00E613BC"/>
    <w:rsid w:val="00E80550"/>
    <w:rsid w:val="00E86B8D"/>
    <w:rsid w:val="00EF7742"/>
    <w:rsid w:val="00F55DA2"/>
    <w:rsid w:val="00FA69EE"/>
    <w:rsid w:val="00FD0D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2B469F"/>
  <w15:chartTrackingRefBased/>
  <w15:docId w15:val="{A0A0A613-AF91-48EF-9BE4-88AC79275F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iPriority="0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iPriority="0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iPriority="0" w:unhideWhenUsed="1"/>
    <w:lsdException w:name="Subtitle" w:uiPriority="11" w:qFormat="1"/>
    <w:lsdException w:name="Salutation" w:semiHidden="1" w:uiPriority="0" w:unhideWhenUsed="1"/>
    <w:lsdException w:name="Date" w:semiHidden="1" w:uiPriority="0" w:unhideWhenUsed="1"/>
    <w:lsdException w:name="Body Text First Indent" w:semiHidden="1" w:uiPriority="0" w:unhideWhenUsed="1"/>
    <w:lsdException w:name="Body Text First Indent 2" w:semiHidden="1" w:unhideWhenUsed="1"/>
    <w:lsdException w:name="Note Heading" w:semiHidden="1" w:uiPriority="0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iPriority="0" w:unhideWhenUsed="1"/>
    <w:lsdException w:name="HTML Address" w:semiHidden="1" w:uiPriority="0" w:unhideWhenUsed="1"/>
    <w:lsdException w:name="HTML Cite" w:semiHidden="1" w:uiPriority="0" w:unhideWhenUsed="1"/>
    <w:lsdException w:name="HTML Code" w:semiHidden="1" w:uiPriority="0" w:unhideWhenUsed="1"/>
    <w:lsdException w:name="HTML Definition" w:semiHidden="1" w:uiPriority="0" w:unhideWhenUsed="1"/>
    <w:lsdException w:name="HTML Keyboard" w:semiHidden="1" w:uiPriority="0" w:unhideWhenUsed="1"/>
    <w:lsdException w:name="HTML Preformatted" w:semiHidden="1" w:uiPriority="0" w:unhideWhenUsed="1"/>
    <w:lsdException w:name="HTML Sample" w:semiHidden="1" w:uiPriority="0" w:unhideWhenUsed="1"/>
    <w:lsdException w:name="HTML Typewriter" w:semiHidden="1" w:uiPriority="0" w:unhideWhenUsed="1"/>
    <w:lsdException w:name="HTML Variable" w:semiHidden="1" w:uiPriority="0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iPriority="0" w:unhideWhenUsed="1"/>
    <w:lsdException w:name="Outline List 2" w:semiHidden="1" w:uiPriority="0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953A46"/>
    <w:pPr>
      <w:spacing w:before="120" w:after="120" w:line="264" w:lineRule="auto"/>
    </w:pPr>
    <w:rPr>
      <w:rFonts w:ascii="Arial" w:eastAsia="Times New Roman" w:hAnsi="Arial" w:cs="Times New Roman"/>
      <w:sz w:val="18"/>
    </w:rPr>
  </w:style>
  <w:style w:type="paragraph" w:styleId="Heading1">
    <w:name w:val="heading 1"/>
    <w:basedOn w:val="Normal"/>
    <w:next w:val="Normal"/>
    <w:link w:val="Heading1Char"/>
    <w:qFormat/>
    <w:rsid w:val="00953A46"/>
    <w:pPr>
      <w:keepNext/>
      <w:numPr>
        <w:numId w:val="1"/>
      </w:numPr>
      <w:spacing w:before="360" w:after="240"/>
      <w:outlineLvl w:val="0"/>
    </w:pPr>
    <w:rPr>
      <w:rFonts w:cs="Arial"/>
      <w:b/>
      <w:bCs/>
      <w:kern w:val="32"/>
      <w:u w:val="single"/>
    </w:rPr>
  </w:style>
  <w:style w:type="paragraph" w:styleId="Heading2">
    <w:name w:val="heading 2"/>
    <w:basedOn w:val="Normal"/>
    <w:next w:val="Normal"/>
    <w:link w:val="Heading2Char"/>
    <w:qFormat/>
    <w:rsid w:val="00953A46"/>
    <w:pPr>
      <w:keepNext/>
      <w:numPr>
        <w:ilvl w:val="1"/>
        <w:numId w:val="1"/>
      </w:numPr>
      <w:tabs>
        <w:tab w:val="left" w:pos="900"/>
        <w:tab w:val="left" w:pos="1350"/>
      </w:tabs>
      <w:spacing w:before="240" w:after="60"/>
      <w:outlineLvl w:val="1"/>
    </w:pPr>
    <w:rPr>
      <w:rFonts w:cs="Arial"/>
      <w:b/>
      <w:bCs/>
      <w:iCs/>
    </w:rPr>
  </w:style>
  <w:style w:type="paragraph" w:styleId="Heading3">
    <w:name w:val="heading 3"/>
    <w:basedOn w:val="Heading2"/>
    <w:next w:val="Normal"/>
    <w:link w:val="Heading3Char"/>
    <w:qFormat/>
    <w:rsid w:val="00953A46"/>
    <w:pPr>
      <w:numPr>
        <w:ilvl w:val="2"/>
      </w:numPr>
      <w:tabs>
        <w:tab w:val="clear" w:pos="720"/>
        <w:tab w:val="clear" w:pos="900"/>
        <w:tab w:val="clear" w:pos="1350"/>
        <w:tab w:val="num" w:pos="1440"/>
      </w:tabs>
      <w:ind w:left="1440" w:hanging="540"/>
      <w:outlineLvl w:val="2"/>
    </w:pPr>
  </w:style>
  <w:style w:type="paragraph" w:styleId="Heading4">
    <w:name w:val="heading 4"/>
    <w:basedOn w:val="Normal"/>
    <w:next w:val="Normal"/>
    <w:link w:val="Heading4Char"/>
    <w:qFormat/>
    <w:rsid w:val="00953A46"/>
    <w:pPr>
      <w:keepNext/>
      <w:numPr>
        <w:ilvl w:val="3"/>
        <w:numId w:val="1"/>
      </w:numPr>
      <w:spacing w:before="240" w:after="60"/>
      <w:outlineLvl w:val="3"/>
    </w:pPr>
    <w:rPr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rsid w:val="00953A46"/>
    <w:pPr>
      <w:numPr>
        <w:ilvl w:val="4"/>
        <w:numId w:val="1"/>
      </w:numPr>
      <w:spacing w:before="240" w:after="60"/>
      <w:outlineLvl w:val="4"/>
    </w:pPr>
    <w:rPr>
      <w:bCs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rsid w:val="00953A46"/>
    <w:pPr>
      <w:numPr>
        <w:ilvl w:val="5"/>
        <w:numId w:val="1"/>
      </w:numPr>
      <w:spacing w:before="240" w:after="60"/>
      <w:outlineLvl w:val="5"/>
    </w:pPr>
    <w:rPr>
      <w:b/>
      <w:bCs/>
    </w:rPr>
  </w:style>
  <w:style w:type="paragraph" w:styleId="Heading7">
    <w:name w:val="heading 7"/>
    <w:basedOn w:val="Normal"/>
    <w:next w:val="Normal"/>
    <w:link w:val="Heading7Char"/>
    <w:rsid w:val="00953A46"/>
    <w:pPr>
      <w:numPr>
        <w:ilvl w:val="6"/>
        <w:numId w:val="1"/>
      </w:numPr>
      <w:spacing w:before="240" w:after="60"/>
      <w:outlineLvl w:val="6"/>
    </w:pPr>
    <w:rPr>
      <w:sz w:val="24"/>
    </w:rPr>
  </w:style>
  <w:style w:type="paragraph" w:styleId="Heading8">
    <w:name w:val="heading 8"/>
    <w:basedOn w:val="Normal"/>
    <w:next w:val="Normal"/>
    <w:link w:val="Heading8Char"/>
    <w:rsid w:val="00953A46"/>
    <w:pPr>
      <w:numPr>
        <w:ilvl w:val="7"/>
        <w:numId w:val="1"/>
      </w:numPr>
      <w:spacing w:before="240" w:after="60"/>
      <w:outlineLvl w:val="7"/>
    </w:pPr>
    <w:rPr>
      <w:iCs/>
      <w:sz w:val="24"/>
    </w:rPr>
  </w:style>
  <w:style w:type="paragraph" w:styleId="Heading9">
    <w:name w:val="heading 9"/>
    <w:aliases w:val="9"/>
    <w:next w:val="Normal"/>
    <w:link w:val="Heading9Char"/>
    <w:rsid w:val="00953A46"/>
    <w:pPr>
      <w:numPr>
        <w:ilvl w:val="8"/>
        <w:numId w:val="1"/>
      </w:numPr>
      <w:spacing w:before="240" w:after="60" w:line="240" w:lineRule="auto"/>
      <w:outlineLvl w:val="8"/>
    </w:pPr>
    <w:rPr>
      <w:rFonts w:ascii="Arial" w:eastAsia="Times New Roman" w:hAnsi="Arial" w:cs="Arial"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953A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3A46"/>
  </w:style>
  <w:style w:type="paragraph" w:styleId="Footer">
    <w:name w:val="footer"/>
    <w:basedOn w:val="Normal"/>
    <w:link w:val="FooterChar"/>
    <w:unhideWhenUsed/>
    <w:rsid w:val="00953A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3A46"/>
  </w:style>
  <w:style w:type="character" w:customStyle="1" w:styleId="Heading1Char">
    <w:name w:val="Heading 1 Char"/>
    <w:basedOn w:val="DefaultParagraphFont"/>
    <w:link w:val="Heading1"/>
    <w:rsid w:val="00953A46"/>
    <w:rPr>
      <w:rFonts w:ascii="Arial" w:eastAsia="Times New Roman" w:hAnsi="Arial" w:cs="Arial"/>
      <w:b/>
      <w:bCs/>
      <w:kern w:val="32"/>
      <w:sz w:val="18"/>
      <w:u w:val="single"/>
    </w:rPr>
  </w:style>
  <w:style w:type="character" w:customStyle="1" w:styleId="Heading2Char">
    <w:name w:val="Heading 2 Char"/>
    <w:basedOn w:val="DefaultParagraphFont"/>
    <w:link w:val="Heading2"/>
    <w:rsid w:val="00953A46"/>
    <w:rPr>
      <w:rFonts w:ascii="Arial" w:eastAsia="Times New Roman" w:hAnsi="Arial" w:cs="Arial"/>
      <w:b/>
      <w:bCs/>
      <w:iCs/>
      <w:sz w:val="18"/>
    </w:rPr>
  </w:style>
  <w:style w:type="character" w:customStyle="1" w:styleId="Heading3Char">
    <w:name w:val="Heading 3 Char"/>
    <w:basedOn w:val="DefaultParagraphFont"/>
    <w:link w:val="Heading3"/>
    <w:rsid w:val="00953A46"/>
    <w:rPr>
      <w:rFonts w:ascii="Arial" w:eastAsia="Times New Roman" w:hAnsi="Arial" w:cs="Arial"/>
      <w:b/>
      <w:bCs/>
      <w:iCs/>
      <w:sz w:val="18"/>
    </w:rPr>
  </w:style>
  <w:style w:type="character" w:customStyle="1" w:styleId="Heading4Char">
    <w:name w:val="Heading 4 Char"/>
    <w:basedOn w:val="DefaultParagraphFont"/>
    <w:link w:val="Heading4"/>
    <w:rsid w:val="00953A46"/>
    <w:rPr>
      <w:rFonts w:ascii="Arial" w:eastAsia="Times New Roman" w:hAnsi="Arial" w:cs="Times New Roman"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rsid w:val="00953A46"/>
    <w:rPr>
      <w:rFonts w:ascii="Arial" w:eastAsia="Times New Roman" w:hAnsi="Arial" w:cs="Times New Roman"/>
      <w:bCs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953A46"/>
    <w:rPr>
      <w:rFonts w:ascii="Arial" w:eastAsia="Times New Roman" w:hAnsi="Arial" w:cs="Times New Roman"/>
      <w:b/>
      <w:bCs/>
      <w:sz w:val="18"/>
    </w:rPr>
  </w:style>
  <w:style w:type="character" w:customStyle="1" w:styleId="Heading7Char">
    <w:name w:val="Heading 7 Char"/>
    <w:basedOn w:val="DefaultParagraphFont"/>
    <w:link w:val="Heading7"/>
    <w:rsid w:val="00953A46"/>
    <w:rPr>
      <w:rFonts w:ascii="Arial" w:eastAsia="Times New Roman" w:hAnsi="Arial" w:cs="Times New Roman"/>
      <w:sz w:val="24"/>
    </w:rPr>
  </w:style>
  <w:style w:type="character" w:customStyle="1" w:styleId="Heading8Char">
    <w:name w:val="Heading 8 Char"/>
    <w:basedOn w:val="DefaultParagraphFont"/>
    <w:link w:val="Heading8"/>
    <w:rsid w:val="00953A46"/>
    <w:rPr>
      <w:rFonts w:ascii="Arial" w:eastAsia="Times New Roman" w:hAnsi="Arial" w:cs="Times New Roman"/>
      <w:iCs/>
      <w:sz w:val="24"/>
    </w:rPr>
  </w:style>
  <w:style w:type="character" w:customStyle="1" w:styleId="Heading9Char">
    <w:name w:val="Heading 9 Char"/>
    <w:aliases w:val="9 Char"/>
    <w:basedOn w:val="DefaultParagraphFont"/>
    <w:link w:val="Heading9"/>
    <w:rsid w:val="00953A46"/>
    <w:rPr>
      <w:rFonts w:ascii="Arial" w:eastAsia="Times New Roman" w:hAnsi="Arial" w:cs="Arial"/>
      <w:sz w:val="18"/>
    </w:rPr>
  </w:style>
  <w:style w:type="character" w:customStyle="1" w:styleId="DocumentAttributesChar">
    <w:name w:val="Document Attributes Char"/>
    <w:basedOn w:val="DefaultParagraphFont"/>
    <w:link w:val="DocumentAttributes"/>
    <w:rsid w:val="00953A46"/>
    <w:rPr>
      <w:rFonts w:ascii="Arial" w:hAnsi="Arial"/>
      <w:sz w:val="17"/>
    </w:rPr>
  </w:style>
  <w:style w:type="paragraph" w:customStyle="1" w:styleId="DocumentAttributes">
    <w:name w:val="Document Attributes"/>
    <w:link w:val="DocumentAttributesChar"/>
    <w:rsid w:val="00953A46"/>
    <w:pPr>
      <w:spacing w:after="0" w:line="190" w:lineRule="exact"/>
      <w:ind w:left="5760" w:right="-270"/>
    </w:pPr>
    <w:rPr>
      <w:rFonts w:ascii="Arial" w:hAnsi="Arial"/>
      <w:sz w:val="17"/>
    </w:rPr>
  </w:style>
  <w:style w:type="paragraph" w:customStyle="1" w:styleId="DocumentAttributesBold">
    <w:name w:val="Document Attributes Bold"/>
    <w:basedOn w:val="DocumentAttributes"/>
    <w:next w:val="DocumentAttributes"/>
    <w:rsid w:val="00953A46"/>
    <w:pPr>
      <w:spacing w:after="40"/>
    </w:pPr>
    <w:rPr>
      <w:b/>
    </w:rPr>
  </w:style>
  <w:style w:type="paragraph" w:customStyle="1" w:styleId="BHOSBullet1">
    <w:name w:val="BHOS Bullet 1"/>
    <w:basedOn w:val="Normal"/>
    <w:qFormat/>
    <w:rsid w:val="00953A46"/>
    <w:pPr>
      <w:numPr>
        <w:numId w:val="2"/>
      </w:numPr>
      <w:spacing w:before="40" w:after="100" w:afterAutospacing="1" w:line="240" w:lineRule="auto"/>
      <w:ind w:left="720" w:hanging="320"/>
    </w:pPr>
    <w:rPr>
      <w:color w:val="000000"/>
      <w:szCs w:val="18"/>
    </w:rPr>
  </w:style>
  <w:style w:type="paragraph" w:customStyle="1" w:styleId="BHOSBodyTextHeading">
    <w:name w:val="BHOS Body Text Heading"/>
    <w:basedOn w:val="Normal"/>
    <w:link w:val="BHOSBodyTextHeadingChar"/>
    <w:qFormat/>
    <w:rsid w:val="00953A46"/>
    <w:pPr>
      <w:keepNext/>
      <w:keepLines/>
      <w:numPr>
        <w:numId w:val="3"/>
      </w:numPr>
      <w:spacing w:before="240" w:line="240" w:lineRule="auto"/>
      <w:ind w:left="360"/>
      <w:jc w:val="both"/>
    </w:pPr>
    <w:rPr>
      <w:b/>
      <w:bCs/>
      <w:color w:val="000000"/>
      <w:sz w:val="20"/>
      <w:szCs w:val="18"/>
    </w:rPr>
  </w:style>
  <w:style w:type="character" w:customStyle="1" w:styleId="BHOSBodyTextHeadingChar">
    <w:name w:val="BHOS Body Text Heading Char"/>
    <w:basedOn w:val="DefaultParagraphFont"/>
    <w:link w:val="BHOSBodyTextHeading"/>
    <w:rsid w:val="00953A46"/>
    <w:rPr>
      <w:rFonts w:ascii="Arial" w:eastAsia="Times New Roman" w:hAnsi="Arial" w:cs="Times New Roman"/>
      <w:b/>
      <w:bCs/>
      <w:color w:val="000000"/>
      <w:sz w:val="20"/>
      <w:szCs w:val="18"/>
    </w:rPr>
  </w:style>
  <w:style w:type="character" w:customStyle="1" w:styleId="EmphasisBold">
    <w:name w:val="Emphasis Bold"/>
    <w:uiPriority w:val="1"/>
    <w:qFormat/>
    <w:rsid w:val="00953A46"/>
    <w:rPr>
      <w:b/>
    </w:rPr>
  </w:style>
  <w:style w:type="paragraph" w:customStyle="1" w:styleId="PageNumberLine">
    <w:name w:val="Page Number Line"/>
    <w:basedOn w:val="Normal"/>
    <w:qFormat/>
    <w:rsid w:val="00953A46"/>
    <w:pPr>
      <w:spacing w:before="0" w:line="240" w:lineRule="auto"/>
      <w:jc w:val="center"/>
    </w:pPr>
    <w:rPr>
      <w:color w:val="000000"/>
      <w:sz w:val="16"/>
      <w:szCs w:val="18"/>
    </w:rPr>
  </w:style>
  <w:style w:type="paragraph" w:customStyle="1" w:styleId="TemplateRevisionStyle">
    <w:name w:val="Template Revision Style"/>
    <w:basedOn w:val="ConfidentialInformation"/>
    <w:rsid w:val="00953A46"/>
    <w:pPr>
      <w:tabs>
        <w:tab w:val="right" w:pos="9900"/>
      </w:tabs>
      <w:ind w:left="-990" w:right="-353"/>
      <w:jc w:val="right"/>
    </w:pPr>
    <w:rPr>
      <w:color w:val="auto"/>
      <w:sz w:val="8"/>
    </w:rPr>
  </w:style>
  <w:style w:type="paragraph" w:customStyle="1" w:styleId="ConfidentialInformation">
    <w:name w:val="Confidential Information"/>
    <w:rsid w:val="00953A46"/>
    <w:pPr>
      <w:tabs>
        <w:tab w:val="center" w:pos="3150"/>
        <w:tab w:val="right" w:pos="8460"/>
        <w:tab w:val="right" w:pos="9180"/>
      </w:tabs>
      <w:spacing w:after="0" w:line="240" w:lineRule="auto"/>
      <w:ind w:left="-2347" w:right="-360"/>
    </w:pPr>
    <w:rPr>
      <w:rFonts w:ascii="Arial" w:eastAsia="Times New Roman" w:hAnsi="Arial" w:cs="Times New Roman"/>
      <w:color w:val="0072BC"/>
      <w:sz w:val="16"/>
    </w:rPr>
  </w:style>
  <w:style w:type="paragraph" w:styleId="Title">
    <w:name w:val="Title"/>
    <w:basedOn w:val="Normal"/>
    <w:link w:val="TitleChar"/>
    <w:qFormat/>
    <w:rsid w:val="00953A46"/>
    <w:pPr>
      <w:widowControl w:val="0"/>
      <w:spacing w:before="0" w:after="0" w:line="240" w:lineRule="auto"/>
    </w:pPr>
    <w:rPr>
      <w:rFonts w:cs="Tahoma"/>
      <w:b/>
      <w:bCs/>
      <w:color w:val="0072BC"/>
      <w:sz w:val="40"/>
      <w:szCs w:val="36"/>
    </w:rPr>
  </w:style>
  <w:style w:type="character" w:customStyle="1" w:styleId="TitleChar">
    <w:name w:val="Title Char"/>
    <w:basedOn w:val="DefaultParagraphFont"/>
    <w:link w:val="Title"/>
    <w:rsid w:val="00953A46"/>
    <w:rPr>
      <w:rFonts w:ascii="Arial" w:eastAsia="Times New Roman" w:hAnsi="Arial" w:cs="Tahoma"/>
      <w:b/>
      <w:bCs/>
      <w:color w:val="0072BC"/>
      <w:sz w:val="40"/>
      <w:szCs w:val="36"/>
    </w:rPr>
  </w:style>
  <w:style w:type="paragraph" w:styleId="BalloonText">
    <w:name w:val="Balloon Text"/>
    <w:basedOn w:val="Normal"/>
    <w:link w:val="BalloonTextChar"/>
    <w:semiHidden/>
    <w:unhideWhenUsed/>
    <w:rsid w:val="00A8651C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semiHidden/>
    <w:rsid w:val="00A8651C"/>
    <w:rPr>
      <w:rFonts w:ascii="Segoe UI" w:eastAsia="Times New Roman" w:hAnsi="Segoe UI" w:cs="Segoe UI"/>
      <w:sz w:val="18"/>
      <w:szCs w:val="18"/>
    </w:rPr>
  </w:style>
  <w:style w:type="paragraph" w:customStyle="1" w:styleId="TableBody">
    <w:name w:val="Table Body"/>
    <w:basedOn w:val="Normal"/>
    <w:rsid w:val="00F55DA2"/>
    <w:pPr>
      <w:spacing w:before="60" w:after="60" w:line="240" w:lineRule="auto"/>
    </w:pPr>
    <w:rPr>
      <w:sz w:val="16"/>
      <w:szCs w:val="16"/>
    </w:rPr>
  </w:style>
  <w:style w:type="paragraph" w:styleId="TOC1">
    <w:name w:val="toc 1"/>
    <w:basedOn w:val="Normal"/>
    <w:uiPriority w:val="39"/>
    <w:rsid w:val="00F55DA2"/>
    <w:pPr>
      <w:tabs>
        <w:tab w:val="right" w:pos="115"/>
        <w:tab w:val="right" w:leader="dot" w:pos="8083"/>
      </w:tabs>
      <w:spacing w:before="60" w:after="40" w:line="240" w:lineRule="auto"/>
      <w:ind w:left="14" w:right="14" w:hanging="14"/>
    </w:pPr>
    <w:rPr>
      <w:b/>
      <w:noProof/>
      <w:kern w:val="16"/>
    </w:rPr>
  </w:style>
  <w:style w:type="paragraph" w:styleId="TOC2">
    <w:name w:val="toc 2"/>
    <w:basedOn w:val="TOC1"/>
    <w:uiPriority w:val="39"/>
    <w:rsid w:val="00F55DA2"/>
    <w:rPr>
      <w:b w:val="0"/>
    </w:rPr>
  </w:style>
  <w:style w:type="paragraph" w:styleId="TOC3">
    <w:name w:val="toc 3"/>
    <w:basedOn w:val="TOC2"/>
    <w:uiPriority w:val="39"/>
    <w:rsid w:val="00F55DA2"/>
    <w:pPr>
      <w:ind w:left="729" w:hanging="729"/>
    </w:pPr>
  </w:style>
  <w:style w:type="paragraph" w:customStyle="1" w:styleId="SubHeadingBlue">
    <w:name w:val="Sub Heading Blue"/>
    <w:qFormat/>
    <w:rsid w:val="00F55DA2"/>
    <w:pPr>
      <w:spacing w:before="60" w:after="0" w:line="240" w:lineRule="auto"/>
    </w:pPr>
    <w:rPr>
      <w:rFonts w:ascii="Arial" w:eastAsia="Times New Roman" w:hAnsi="Arial" w:cs="Times New Roman"/>
      <w:b/>
      <w:bCs/>
      <w:color w:val="0073CF"/>
      <w:szCs w:val="18"/>
    </w:rPr>
  </w:style>
  <w:style w:type="paragraph" w:customStyle="1" w:styleId="Taskheadingspecial">
    <w:name w:val="Task heading special"/>
    <w:basedOn w:val="TaskHeadingHSES"/>
    <w:rsid w:val="00F55DA2"/>
    <w:pPr>
      <w:numPr>
        <w:numId w:val="12"/>
      </w:numPr>
      <w:ind w:left="1710"/>
    </w:pPr>
  </w:style>
  <w:style w:type="character" w:customStyle="1" w:styleId="BodyTextIndentChar">
    <w:name w:val="Body Text Indent Char"/>
    <w:link w:val="BodyTextIndent"/>
    <w:semiHidden/>
    <w:rsid w:val="00F55DA2"/>
    <w:rPr>
      <w:sz w:val="18"/>
    </w:rPr>
  </w:style>
  <w:style w:type="paragraph" w:customStyle="1" w:styleId="BodyText1HSES">
    <w:name w:val="Body Text 1 HSES"/>
    <w:link w:val="BodyText1HSESChar"/>
    <w:qFormat/>
    <w:rsid w:val="00F55DA2"/>
    <w:pPr>
      <w:spacing w:before="60" w:after="60" w:line="240" w:lineRule="auto"/>
    </w:pPr>
    <w:rPr>
      <w:rFonts w:ascii="Arial" w:eastAsia="Times New Roman" w:hAnsi="Arial" w:cs="Times New Roman"/>
      <w:color w:val="000000"/>
      <w:szCs w:val="18"/>
    </w:rPr>
  </w:style>
  <w:style w:type="character" w:customStyle="1" w:styleId="BodyText1HSESChar">
    <w:name w:val="Body Text 1 HSES Char"/>
    <w:link w:val="BodyText1HSES"/>
    <w:rsid w:val="00F55DA2"/>
    <w:rPr>
      <w:rFonts w:ascii="Arial" w:eastAsia="Times New Roman" w:hAnsi="Arial" w:cs="Times New Roman"/>
      <w:color w:val="000000"/>
      <w:szCs w:val="18"/>
    </w:rPr>
  </w:style>
  <w:style w:type="paragraph" w:customStyle="1" w:styleId="BHOSBullet2">
    <w:name w:val="BHOS Bullet 2"/>
    <w:basedOn w:val="BHOSBullet1"/>
    <w:semiHidden/>
    <w:rsid w:val="00F55DA2"/>
    <w:pPr>
      <w:numPr>
        <w:numId w:val="0"/>
      </w:numPr>
      <w:tabs>
        <w:tab w:val="left" w:pos="300"/>
      </w:tabs>
    </w:pPr>
    <w:rPr>
      <w:sz w:val="22"/>
    </w:rPr>
  </w:style>
  <w:style w:type="paragraph" w:customStyle="1" w:styleId="IntroTextHSES">
    <w:name w:val="Intro Text HSES"/>
    <w:link w:val="IntroTextHSESChar"/>
    <w:rsid w:val="00F55DA2"/>
    <w:pPr>
      <w:spacing w:after="0" w:line="240" w:lineRule="auto"/>
    </w:pPr>
    <w:rPr>
      <w:rFonts w:ascii="Arial" w:eastAsia="Times New Roman" w:hAnsi="Arial" w:cs="Times New Roman"/>
      <w:color w:val="000000"/>
      <w:szCs w:val="18"/>
    </w:rPr>
  </w:style>
  <w:style w:type="character" w:customStyle="1" w:styleId="IntroTextHSESChar">
    <w:name w:val="Intro Text HSES Char"/>
    <w:basedOn w:val="BodyText1HSESChar"/>
    <w:link w:val="IntroTextHSES"/>
    <w:rsid w:val="00F55DA2"/>
    <w:rPr>
      <w:rFonts w:ascii="Arial" w:eastAsia="Times New Roman" w:hAnsi="Arial" w:cs="Times New Roman"/>
      <w:color w:val="000000"/>
      <w:szCs w:val="18"/>
    </w:rPr>
  </w:style>
  <w:style w:type="paragraph" w:customStyle="1" w:styleId="TaskHeadingHSES">
    <w:name w:val="Task Heading HSES"/>
    <w:next w:val="TaskTextHSES"/>
    <w:link w:val="TaskHeadingHSESChar"/>
    <w:qFormat/>
    <w:rsid w:val="00F55DA2"/>
    <w:pPr>
      <w:spacing w:before="240" w:after="0" w:line="240" w:lineRule="auto"/>
      <w:ind w:left="720" w:hanging="360"/>
    </w:pPr>
    <w:rPr>
      <w:rFonts w:ascii="Arial" w:eastAsia="Times New Roman" w:hAnsi="Arial" w:cs="Times New Roman"/>
      <w:b/>
      <w:bCs/>
      <w:szCs w:val="18"/>
    </w:rPr>
  </w:style>
  <w:style w:type="character" w:customStyle="1" w:styleId="TaskHeadingHSESChar">
    <w:name w:val="Task Heading HSES Char"/>
    <w:link w:val="TaskHeadingHSES"/>
    <w:rsid w:val="00F55DA2"/>
    <w:rPr>
      <w:rFonts w:ascii="Arial" w:eastAsia="Times New Roman" w:hAnsi="Arial" w:cs="Times New Roman"/>
      <w:b/>
      <w:bCs/>
      <w:szCs w:val="18"/>
    </w:rPr>
  </w:style>
  <w:style w:type="paragraph" w:customStyle="1" w:styleId="IntroHeadingHSES">
    <w:name w:val="Intro Heading HSES"/>
    <w:basedOn w:val="IntroTextHSES"/>
    <w:next w:val="IntroTextHSES"/>
    <w:rsid w:val="00F55DA2"/>
    <w:pPr>
      <w:keepNext/>
      <w:spacing w:before="180"/>
      <w:outlineLvl w:val="0"/>
    </w:pPr>
    <w:rPr>
      <w:rFonts w:cs="Arial"/>
      <w:b/>
      <w:bCs/>
      <w:color w:val="auto"/>
      <w:kern w:val="32"/>
    </w:rPr>
  </w:style>
  <w:style w:type="paragraph" w:customStyle="1" w:styleId="DisclaimerNotice">
    <w:name w:val="Disclaimer Notice"/>
    <w:link w:val="DisclaimerNoticeChar"/>
    <w:rsid w:val="00F55DA2"/>
    <w:pPr>
      <w:pBdr>
        <w:top w:val="single" w:sz="2" w:space="1" w:color="auto"/>
        <w:bottom w:val="single" w:sz="2" w:space="1" w:color="auto"/>
      </w:pBdr>
      <w:tabs>
        <w:tab w:val="center" w:pos="3150"/>
        <w:tab w:val="right" w:pos="8640"/>
        <w:tab w:val="right" w:pos="9180"/>
      </w:tabs>
      <w:spacing w:before="40" w:after="40" w:line="0" w:lineRule="atLeast"/>
      <w:ind w:left="-2304" w:right="-360"/>
      <w:jc w:val="both"/>
    </w:pPr>
    <w:rPr>
      <w:rFonts w:ascii="Arial" w:eastAsia="Times New Roman" w:hAnsi="Arial" w:cs="Arial"/>
      <w:bCs/>
      <w:sz w:val="14"/>
      <w:szCs w:val="14"/>
    </w:rPr>
  </w:style>
  <w:style w:type="character" w:customStyle="1" w:styleId="DisclaimerNoticeChar">
    <w:name w:val="Disclaimer Notice Char"/>
    <w:link w:val="DisclaimerNotice"/>
    <w:rsid w:val="00F55DA2"/>
    <w:rPr>
      <w:rFonts w:ascii="Arial" w:eastAsia="Times New Roman" w:hAnsi="Arial" w:cs="Arial"/>
      <w:bCs/>
      <w:sz w:val="14"/>
      <w:szCs w:val="14"/>
    </w:rPr>
  </w:style>
  <w:style w:type="paragraph" w:customStyle="1" w:styleId="BodyTextStyle">
    <w:name w:val="Body Text Style"/>
    <w:link w:val="BodyTextStyleChar"/>
    <w:rsid w:val="00F55DA2"/>
    <w:pPr>
      <w:spacing w:before="60" w:after="60" w:line="240" w:lineRule="auto"/>
    </w:pPr>
    <w:rPr>
      <w:rFonts w:ascii="Arial" w:eastAsia="Times New Roman" w:hAnsi="Arial" w:cs="Times New Roman"/>
      <w:kern w:val="16"/>
      <w:sz w:val="18"/>
    </w:rPr>
  </w:style>
  <w:style w:type="paragraph" w:customStyle="1" w:styleId="TableText">
    <w:name w:val="Table Text"/>
    <w:link w:val="TableTextChar"/>
    <w:qFormat/>
    <w:rsid w:val="00F55DA2"/>
    <w:pPr>
      <w:keepNext/>
      <w:spacing w:before="40" w:after="40" w:line="240" w:lineRule="auto"/>
    </w:pPr>
    <w:rPr>
      <w:rFonts w:ascii="Arial" w:eastAsia="Times New Roman" w:hAnsi="Arial" w:cs="Times New Roman"/>
      <w:kern w:val="16"/>
      <w:sz w:val="18"/>
      <w:szCs w:val="24"/>
    </w:rPr>
  </w:style>
  <w:style w:type="character" w:customStyle="1" w:styleId="TableTextChar">
    <w:name w:val="Table Text Char"/>
    <w:link w:val="TableText"/>
    <w:rsid w:val="00F55DA2"/>
    <w:rPr>
      <w:rFonts w:ascii="Arial" w:eastAsia="Times New Roman" w:hAnsi="Arial" w:cs="Times New Roman"/>
      <w:kern w:val="16"/>
      <w:sz w:val="18"/>
      <w:szCs w:val="24"/>
    </w:rPr>
  </w:style>
  <w:style w:type="paragraph" w:customStyle="1" w:styleId="GraphicInsert">
    <w:name w:val="Graphic Insert"/>
    <w:next w:val="BodyText1HSES"/>
    <w:qFormat/>
    <w:locked/>
    <w:rsid w:val="00F55DA2"/>
    <w:pPr>
      <w:spacing w:after="0" w:line="240" w:lineRule="auto"/>
      <w:jc w:val="center"/>
    </w:pPr>
    <w:rPr>
      <w:rFonts w:ascii="Arial" w:eastAsia="Times New Roman" w:hAnsi="Arial" w:cs="Times New Roman"/>
      <w:i/>
      <w:iCs/>
      <w:sz w:val="18"/>
    </w:rPr>
  </w:style>
  <w:style w:type="numbering" w:styleId="111111">
    <w:name w:val="Outline List 2"/>
    <w:basedOn w:val="NoList"/>
    <w:rsid w:val="00F55DA2"/>
    <w:pPr>
      <w:numPr>
        <w:numId w:val="4"/>
      </w:numPr>
    </w:pPr>
  </w:style>
  <w:style w:type="numbering" w:styleId="1ai">
    <w:name w:val="Outline List 1"/>
    <w:basedOn w:val="NoList"/>
    <w:rsid w:val="00F55DA2"/>
    <w:pPr>
      <w:numPr>
        <w:numId w:val="5"/>
      </w:numPr>
    </w:pPr>
  </w:style>
  <w:style w:type="paragraph" w:styleId="BlockText">
    <w:name w:val="Block Text"/>
    <w:basedOn w:val="Normal"/>
    <w:semiHidden/>
    <w:rsid w:val="00F55DA2"/>
    <w:pPr>
      <w:ind w:left="1440" w:right="1440"/>
    </w:pPr>
  </w:style>
  <w:style w:type="paragraph" w:styleId="BodyText">
    <w:name w:val="Body Text"/>
    <w:basedOn w:val="Normal"/>
    <w:link w:val="BodyTextChar"/>
    <w:semiHidden/>
    <w:rsid w:val="00F55DA2"/>
  </w:style>
  <w:style w:type="character" w:customStyle="1" w:styleId="BodyTextChar">
    <w:name w:val="Body Text Char"/>
    <w:basedOn w:val="DefaultParagraphFont"/>
    <w:link w:val="BodyText"/>
    <w:semiHidden/>
    <w:rsid w:val="00F55DA2"/>
    <w:rPr>
      <w:rFonts w:ascii="Arial" w:eastAsia="Times New Roman" w:hAnsi="Arial" w:cs="Times New Roman"/>
      <w:sz w:val="18"/>
    </w:rPr>
  </w:style>
  <w:style w:type="paragraph" w:styleId="BodyText2">
    <w:name w:val="Body Text 2"/>
    <w:basedOn w:val="Normal"/>
    <w:link w:val="BodyText2Char"/>
    <w:semiHidden/>
    <w:rsid w:val="00F55DA2"/>
    <w:pPr>
      <w:spacing w:line="480" w:lineRule="auto"/>
    </w:pPr>
  </w:style>
  <w:style w:type="character" w:customStyle="1" w:styleId="BodyText2Char">
    <w:name w:val="Body Text 2 Char"/>
    <w:basedOn w:val="DefaultParagraphFont"/>
    <w:link w:val="BodyText2"/>
    <w:semiHidden/>
    <w:rsid w:val="00F55DA2"/>
    <w:rPr>
      <w:rFonts w:ascii="Arial" w:eastAsia="Times New Roman" w:hAnsi="Arial" w:cs="Times New Roman"/>
      <w:sz w:val="18"/>
    </w:rPr>
  </w:style>
  <w:style w:type="paragraph" w:styleId="BodyText3">
    <w:name w:val="Body Text 3"/>
    <w:basedOn w:val="Normal"/>
    <w:link w:val="BodyText3Char"/>
    <w:semiHidden/>
    <w:rsid w:val="00F55DA2"/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semiHidden/>
    <w:rsid w:val="00F55DA2"/>
    <w:rPr>
      <w:rFonts w:ascii="Arial" w:eastAsia="Times New Roman" w:hAnsi="Arial" w:cs="Times New Roman"/>
      <w:sz w:val="16"/>
      <w:szCs w:val="16"/>
    </w:rPr>
  </w:style>
  <w:style w:type="paragraph" w:styleId="BodyTextFirstIndent">
    <w:name w:val="Body Text First Indent"/>
    <w:basedOn w:val="BodyText"/>
    <w:link w:val="BodyTextFirstIndentChar"/>
    <w:semiHidden/>
    <w:rsid w:val="00F55DA2"/>
    <w:pPr>
      <w:ind w:firstLine="210"/>
    </w:pPr>
  </w:style>
  <w:style w:type="character" w:customStyle="1" w:styleId="BodyTextFirstIndentChar">
    <w:name w:val="Body Text First Indent Char"/>
    <w:basedOn w:val="BodyTextChar"/>
    <w:link w:val="BodyTextFirstIndent"/>
    <w:semiHidden/>
    <w:rsid w:val="00F55DA2"/>
    <w:rPr>
      <w:rFonts w:ascii="Arial" w:eastAsia="Times New Roman" w:hAnsi="Arial" w:cs="Times New Roman"/>
      <w:sz w:val="18"/>
    </w:rPr>
  </w:style>
  <w:style w:type="paragraph" w:styleId="BodyTextIndent">
    <w:name w:val="Body Text Indent"/>
    <w:basedOn w:val="Normal"/>
    <w:link w:val="BodyTextIndentChar"/>
    <w:semiHidden/>
    <w:rsid w:val="00F55DA2"/>
    <w:pPr>
      <w:ind w:left="283"/>
    </w:pPr>
    <w:rPr>
      <w:rFonts w:asciiTheme="minorHAnsi" w:eastAsiaTheme="minorHAnsi" w:hAnsiTheme="minorHAnsi" w:cstheme="minorBidi"/>
    </w:rPr>
  </w:style>
  <w:style w:type="character" w:customStyle="1" w:styleId="BodyTextIndentChar1">
    <w:name w:val="Body Text Indent Char1"/>
    <w:basedOn w:val="DefaultParagraphFont"/>
    <w:uiPriority w:val="99"/>
    <w:semiHidden/>
    <w:rsid w:val="00F55DA2"/>
    <w:rPr>
      <w:rFonts w:ascii="Arial" w:eastAsia="Times New Roman" w:hAnsi="Arial" w:cs="Times New Roman"/>
      <w:sz w:val="18"/>
    </w:rPr>
  </w:style>
  <w:style w:type="paragraph" w:styleId="BodyTextIndent2">
    <w:name w:val="Body Text Indent 2"/>
    <w:basedOn w:val="Normal"/>
    <w:link w:val="BodyTextIndent2Char"/>
    <w:semiHidden/>
    <w:rsid w:val="00F55DA2"/>
    <w:pPr>
      <w:spacing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semiHidden/>
    <w:rsid w:val="00F55DA2"/>
    <w:rPr>
      <w:rFonts w:ascii="Arial" w:eastAsia="Times New Roman" w:hAnsi="Arial" w:cs="Times New Roman"/>
      <w:sz w:val="18"/>
    </w:rPr>
  </w:style>
  <w:style w:type="paragraph" w:styleId="BodyTextIndent3">
    <w:name w:val="Body Text Indent 3"/>
    <w:basedOn w:val="Normal"/>
    <w:link w:val="BodyTextIndent3Char"/>
    <w:semiHidden/>
    <w:rsid w:val="00F55DA2"/>
    <w:pPr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semiHidden/>
    <w:rsid w:val="00F55DA2"/>
    <w:rPr>
      <w:rFonts w:ascii="Arial" w:eastAsia="Times New Roman" w:hAnsi="Arial" w:cs="Times New Roman"/>
      <w:sz w:val="16"/>
      <w:szCs w:val="16"/>
    </w:rPr>
  </w:style>
  <w:style w:type="paragraph" w:styleId="Date">
    <w:name w:val="Date"/>
    <w:basedOn w:val="Normal"/>
    <w:next w:val="Normal"/>
    <w:link w:val="DateChar"/>
    <w:semiHidden/>
    <w:rsid w:val="00F55DA2"/>
  </w:style>
  <w:style w:type="character" w:customStyle="1" w:styleId="DateChar">
    <w:name w:val="Date Char"/>
    <w:basedOn w:val="DefaultParagraphFont"/>
    <w:link w:val="Date"/>
    <w:semiHidden/>
    <w:rsid w:val="00F55DA2"/>
    <w:rPr>
      <w:rFonts w:ascii="Arial" w:eastAsia="Times New Roman" w:hAnsi="Arial" w:cs="Times New Roman"/>
      <w:sz w:val="18"/>
    </w:rPr>
  </w:style>
  <w:style w:type="character" w:customStyle="1" w:styleId="BodyTextStyleChar">
    <w:name w:val="Body Text Style Char"/>
    <w:link w:val="BodyTextStyle"/>
    <w:rsid w:val="00F55DA2"/>
    <w:rPr>
      <w:rFonts w:ascii="Arial" w:eastAsia="Times New Roman" w:hAnsi="Arial" w:cs="Times New Roman"/>
      <w:kern w:val="16"/>
      <w:sz w:val="18"/>
    </w:rPr>
  </w:style>
  <w:style w:type="character" w:styleId="HTMLAcronym">
    <w:name w:val="HTML Acronym"/>
    <w:basedOn w:val="DefaultParagraphFont"/>
    <w:semiHidden/>
    <w:rsid w:val="00F55DA2"/>
  </w:style>
  <w:style w:type="paragraph" w:styleId="HTMLAddress">
    <w:name w:val="HTML Address"/>
    <w:basedOn w:val="Normal"/>
    <w:link w:val="HTMLAddressChar"/>
    <w:semiHidden/>
    <w:rsid w:val="00F55DA2"/>
    <w:rPr>
      <w:i/>
      <w:iCs/>
    </w:rPr>
  </w:style>
  <w:style w:type="character" w:customStyle="1" w:styleId="HTMLAddressChar">
    <w:name w:val="HTML Address Char"/>
    <w:basedOn w:val="DefaultParagraphFont"/>
    <w:link w:val="HTMLAddress"/>
    <w:semiHidden/>
    <w:rsid w:val="00F55DA2"/>
    <w:rPr>
      <w:rFonts w:ascii="Arial" w:eastAsia="Times New Roman" w:hAnsi="Arial" w:cs="Times New Roman"/>
      <w:i/>
      <w:iCs/>
      <w:sz w:val="18"/>
    </w:rPr>
  </w:style>
  <w:style w:type="character" w:styleId="HTMLCite">
    <w:name w:val="HTML Cite"/>
    <w:semiHidden/>
    <w:rsid w:val="00F55DA2"/>
    <w:rPr>
      <w:i/>
      <w:iCs/>
    </w:rPr>
  </w:style>
  <w:style w:type="character" w:styleId="HTMLCode">
    <w:name w:val="HTML Code"/>
    <w:semiHidden/>
    <w:rsid w:val="00F55DA2"/>
    <w:rPr>
      <w:rFonts w:ascii="Courier New" w:hAnsi="Courier New" w:cs="Courier New"/>
      <w:sz w:val="20"/>
      <w:szCs w:val="20"/>
    </w:rPr>
  </w:style>
  <w:style w:type="character" w:styleId="HTMLDefinition">
    <w:name w:val="HTML Definition"/>
    <w:semiHidden/>
    <w:rsid w:val="00F55DA2"/>
    <w:rPr>
      <w:i/>
      <w:iCs/>
    </w:rPr>
  </w:style>
  <w:style w:type="character" w:styleId="HTMLKeyboard">
    <w:name w:val="HTML Keyboard"/>
    <w:semiHidden/>
    <w:rsid w:val="00F55DA2"/>
    <w:rPr>
      <w:rFonts w:ascii="Courier New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semiHidden/>
    <w:rsid w:val="00F55DA2"/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semiHidden/>
    <w:rsid w:val="00F55DA2"/>
    <w:rPr>
      <w:rFonts w:ascii="Courier New" w:eastAsia="Times New Roman" w:hAnsi="Courier New" w:cs="Courier New"/>
      <w:sz w:val="20"/>
      <w:szCs w:val="20"/>
    </w:rPr>
  </w:style>
  <w:style w:type="character" w:styleId="HTMLSample">
    <w:name w:val="HTML Sample"/>
    <w:semiHidden/>
    <w:rsid w:val="00F55DA2"/>
    <w:rPr>
      <w:rFonts w:ascii="Courier New" w:hAnsi="Courier New" w:cs="Courier New"/>
    </w:rPr>
  </w:style>
  <w:style w:type="character" w:styleId="HTMLTypewriter">
    <w:name w:val="HTML Typewriter"/>
    <w:semiHidden/>
    <w:rsid w:val="00F55DA2"/>
    <w:rPr>
      <w:rFonts w:ascii="Courier New" w:hAnsi="Courier New" w:cs="Courier New"/>
      <w:sz w:val="20"/>
      <w:szCs w:val="20"/>
    </w:rPr>
  </w:style>
  <w:style w:type="character" w:styleId="HTMLVariable">
    <w:name w:val="HTML Variable"/>
    <w:semiHidden/>
    <w:rsid w:val="00F55DA2"/>
    <w:rPr>
      <w:i/>
      <w:iCs/>
    </w:rPr>
  </w:style>
  <w:style w:type="character" w:styleId="Hyperlink">
    <w:name w:val="Hyperlink"/>
    <w:uiPriority w:val="99"/>
    <w:rsid w:val="00F55DA2"/>
    <w:rPr>
      <w:color w:val="0000FF"/>
      <w:u w:val="single"/>
    </w:rPr>
  </w:style>
  <w:style w:type="character" w:styleId="LineNumber">
    <w:name w:val="line number"/>
    <w:basedOn w:val="DefaultParagraphFont"/>
    <w:semiHidden/>
    <w:rsid w:val="00F55DA2"/>
  </w:style>
  <w:style w:type="paragraph" w:styleId="MessageHeader">
    <w:name w:val="Message Header"/>
    <w:basedOn w:val="Normal"/>
    <w:link w:val="MessageHeaderChar"/>
    <w:semiHidden/>
    <w:rsid w:val="00F55DA2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semiHidden/>
    <w:rsid w:val="00F55DA2"/>
    <w:rPr>
      <w:rFonts w:ascii="Arial" w:eastAsia="Times New Roman" w:hAnsi="Arial" w:cs="Arial"/>
      <w:sz w:val="24"/>
      <w:szCs w:val="24"/>
      <w:shd w:val="pct20" w:color="auto" w:fill="auto"/>
    </w:rPr>
  </w:style>
  <w:style w:type="paragraph" w:styleId="NormalWeb">
    <w:name w:val="Normal (Web)"/>
    <w:basedOn w:val="Normal"/>
    <w:uiPriority w:val="99"/>
    <w:semiHidden/>
    <w:rsid w:val="00F55DA2"/>
    <w:rPr>
      <w:rFonts w:ascii="Times New Roman" w:hAnsi="Times New Roman"/>
      <w:sz w:val="24"/>
      <w:szCs w:val="24"/>
    </w:rPr>
  </w:style>
  <w:style w:type="paragraph" w:styleId="NoteHeading">
    <w:name w:val="Note Heading"/>
    <w:basedOn w:val="Normal"/>
    <w:next w:val="Normal"/>
    <w:link w:val="NoteHeadingChar"/>
    <w:semiHidden/>
    <w:rsid w:val="00F55DA2"/>
  </w:style>
  <w:style w:type="character" w:customStyle="1" w:styleId="NoteHeadingChar">
    <w:name w:val="Note Heading Char"/>
    <w:basedOn w:val="DefaultParagraphFont"/>
    <w:link w:val="NoteHeading"/>
    <w:semiHidden/>
    <w:rsid w:val="00F55DA2"/>
    <w:rPr>
      <w:rFonts w:ascii="Arial" w:eastAsia="Times New Roman" w:hAnsi="Arial" w:cs="Times New Roman"/>
      <w:sz w:val="18"/>
    </w:rPr>
  </w:style>
  <w:style w:type="paragraph" w:styleId="PlainText">
    <w:name w:val="Plain Text"/>
    <w:basedOn w:val="Normal"/>
    <w:link w:val="PlainTextChar"/>
    <w:semiHidden/>
    <w:rsid w:val="00F55DA2"/>
    <w:rPr>
      <w:rFonts w:ascii="Courier New" w:hAnsi="Courier New" w:cs="Courier New"/>
      <w:sz w:val="20"/>
      <w:szCs w:val="20"/>
    </w:rPr>
  </w:style>
  <w:style w:type="character" w:customStyle="1" w:styleId="PlainTextChar">
    <w:name w:val="Plain Text Char"/>
    <w:basedOn w:val="DefaultParagraphFont"/>
    <w:link w:val="PlainText"/>
    <w:semiHidden/>
    <w:rsid w:val="00F55DA2"/>
    <w:rPr>
      <w:rFonts w:ascii="Courier New" w:eastAsia="Times New Roman" w:hAnsi="Courier New" w:cs="Courier New"/>
      <w:sz w:val="20"/>
      <w:szCs w:val="20"/>
    </w:rPr>
  </w:style>
  <w:style w:type="paragraph" w:styleId="Salutation">
    <w:name w:val="Salutation"/>
    <w:basedOn w:val="Normal"/>
    <w:next w:val="Normal"/>
    <w:link w:val="SalutationChar"/>
    <w:semiHidden/>
    <w:rsid w:val="00F55DA2"/>
  </w:style>
  <w:style w:type="character" w:customStyle="1" w:styleId="SalutationChar">
    <w:name w:val="Salutation Char"/>
    <w:basedOn w:val="DefaultParagraphFont"/>
    <w:link w:val="Salutation"/>
    <w:semiHidden/>
    <w:rsid w:val="00F55DA2"/>
    <w:rPr>
      <w:rFonts w:ascii="Arial" w:eastAsia="Times New Roman" w:hAnsi="Arial" w:cs="Times New Roman"/>
      <w:sz w:val="18"/>
    </w:rPr>
  </w:style>
  <w:style w:type="paragraph" w:styleId="Signature">
    <w:name w:val="Signature"/>
    <w:basedOn w:val="Normal"/>
    <w:link w:val="SignatureChar"/>
    <w:semiHidden/>
    <w:rsid w:val="00F55DA2"/>
    <w:pPr>
      <w:ind w:left="4252"/>
    </w:pPr>
  </w:style>
  <w:style w:type="character" w:customStyle="1" w:styleId="SignatureChar">
    <w:name w:val="Signature Char"/>
    <w:basedOn w:val="DefaultParagraphFont"/>
    <w:link w:val="Signature"/>
    <w:semiHidden/>
    <w:rsid w:val="00F55DA2"/>
    <w:rPr>
      <w:rFonts w:ascii="Arial" w:eastAsia="Times New Roman" w:hAnsi="Arial" w:cs="Times New Roman"/>
      <w:sz w:val="18"/>
    </w:rPr>
  </w:style>
  <w:style w:type="character" w:customStyle="1" w:styleId="ActiveLink">
    <w:name w:val="Active Link"/>
    <w:rsid w:val="00F55DA2"/>
    <w:rPr>
      <w:rFonts w:ascii="Arial" w:hAnsi="Arial"/>
      <w:color w:val="0000FF"/>
      <w:sz w:val="18"/>
      <w:u w:val="single"/>
    </w:rPr>
  </w:style>
  <w:style w:type="paragraph" w:customStyle="1" w:styleId="SubheadingbodytextHSES">
    <w:name w:val="Subheading body text HSES"/>
    <w:next w:val="BodyText1HSES"/>
    <w:qFormat/>
    <w:rsid w:val="00F55DA2"/>
    <w:pPr>
      <w:spacing w:before="180" w:after="0" w:line="240" w:lineRule="auto"/>
    </w:pPr>
    <w:rPr>
      <w:rFonts w:ascii="Arial" w:eastAsia="Times New Roman" w:hAnsi="Arial" w:cs="Times New Roman"/>
      <w:color w:val="000000"/>
      <w:szCs w:val="18"/>
    </w:rPr>
  </w:style>
  <w:style w:type="paragraph" w:customStyle="1" w:styleId="TableHeader">
    <w:name w:val="Table Header"/>
    <w:qFormat/>
    <w:rsid w:val="00F55DA2"/>
    <w:pPr>
      <w:spacing w:before="60" w:after="60" w:line="240" w:lineRule="auto"/>
      <w:jc w:val="center"/>
    </w:pPr>
    <w:rPr>
      <w:rFonts w:ascii="Arial" w:eastAsia="Times New Roman" w:hAnsi="Arial" w:cs="Tahoma"/>
      <w:b/>
      <w:sz w:val="16"/>
      <w:szCs w:val="16"/>
    </w:rPr>
  </w:style>
  <w:style w:type="paragraph" w:customStyle="1" w:styleId="NotetextHSES">
    <w:name w:val="Note text HSES"/>
    <w:link w:val="NotetextHSESChar"/>
    <w:qFormat/>
    <w:rsid w:val="00F55DA2"/>
    <w:pPr>
      <w:spacing w:after="0" w:line="240" w:lineRule="auto"/>
    </w:pPr>
    <w:rPr>
      <w:rFonts w:ascii="Arial" w:eastAsia="Times New Roman" w:hAnsi="Arial" w:cs="Times New Roman"/>
      <w:b/>
      <w:i/>
      <w:color w:val="000000"/>
      <w:szCs w:val="18"/>
    </w:rPr>
  </w:style>
  <w:style w:type="character" w:customStyle="1" w:styleId="NotetextHSESChar">
    <w:name w:val="Note text HSES Char"/>
    <w:link w:val="NotetextHSES"/>
    <w:rsid w:val="00F55DA2"/>
    <w:rPr>
      <w:rFonts w:ascii="Arial" w:eastAsia="Times New Roman" w:hAnsi="Arial" w:cs="Times New Roman"/>
      <w:b/>
      <w:i/>
      <w:color w:val="000000"/>
      <w:szCs w:val="18"/>
    </w:rPr>
  </w:style>
  <w:style w:type="paragraph" w:customStyle="1" w:styleId="Bullet1HSES">
    <w:name w:val="Bullet 1 HSES"/>
    <w:qFormat/>
    <w:rsid w:val="00F55DA2"/>
    <w:pPr>
      <w:keepLines/>
      <w:numPr>
        <w:numId w:val="6"/>
      </w:numPr>
      <w:spacing w:before="60" w:after="0" w:line="240" w:lineRule="auto"/>
    </w:pPr>
    <w:rPr>
      <w:rFonts w:ascii="Arial" w:eastAsia="Times New Roman" w:hAnsi="Arial" w:cs="Times New Roman"/>
      <w:kern w:val="16"/>
    </w:rPr>
  </w:style>
  <w:style w:type="paragraph" w:customStyle="1" w:styleId="Bullet2HSES">
    <w:name w:val="Bullet 2 HSES"/>
    <w:qFormat/>
    <w:rsid w:val="00F55DA2"/>
    <w:pPr>
      <w:numPr>
        <w:numId w:val="7"/>
      </w:numPr>
      <w:spacing w:after="60" w:line="240" w:lineRule="auto"/>
    </w:pPr>
    <w:rPr>
      <w:rFonts w:ascii="Arial" w:eastAsia="Times New Roman" w:hAnsi="Arial" w:cs="Times New Roman"/>
      <w:kern w:val="16"/>
    </w:rPr>
  </w:style>
  <w:style w:type="paragraph" w:customStyle="1" w:styleId="Step1HSES">
    <w:name w:val="Step 1 HSES"/>
    <w:qFormat/>
    <w:rsid w:val="00F55DA2"/>
    <w:pPr>
      <w:numPr>
        <w:numId w:val="10"/>
      </w:numPr>
      <w:tabs>
        <w:tab w:val="left" w:pos="504"/>
      </w:tabs>
      <w:spacing w:after="0" w:line="240" w:lineRule="auto"/>
    </w:pPr>
    <w:rPr>
      <w:rFonts w:ascii="Arial" w:eastAsia="Times New Roman" w:hAnsi="Arial" w:cs="Times New Roman"/>
      <w:kern w:val="16"/>
    </w:rPr>
  </w:style>
  <w:style w:type="paragraph" w:customStyle="1" w:styleId="Step1TextHSES">
    <w:name w:val="Step 1 Text HSES"/>
    <w:qFormat/>
    <w:rsid w:val="00F55DA2"/>
    <w:pPr>
      <w:spacing w:after="0" w:line="240" w:lineRule="auto"/>
      <w:ind w:left="504"/>
    </w:pPr>
    <w:rPr>
      <w:rFonts w:ascii="Arial" w:eastAsia="Times New Roman" w:hAnsi="Arial" w:cs="Times New Roman"/>
      <w:kern w:val="16"/>
    </w:rPr>
  </w:style>
  <w:style w:type="paragraph" w:customStyle="1" w:styleId="StepAHSES">
    <w:name w:val="Step A HSES"/>
    <w:qFormat/>
    <w:rsid w:val="00F55DA2"/>
    <w:pPr>
      <w:spacing w:after="0" w:line="240" w:lineRule="auto"/>
    </w:pPr>
    <w:rPr>
      <w:rFonts w:ascii="Arial" w:eastAsia="Times New Roman" w:hAnsi="Arial" w:cs="Times New Roman"/>
      <w:kern w:val="16"/>
    </w:rPr>
  </w:style>
  <w:style w:type="paragraph" w:customStyle="1" w:styleId="StepATextHSES">
    <w:name w:val="Step A Text HSES"/>
    <w:rsid w:val="00F55DA2"/>
    <w:pPr>
      <w:spacing w:after="0" w:line="240" w:lineRule="auto"/>
      <w:ind w:left="965"/>
    </w:pPr>
    <w:rPr>
      <w:rFonts w:ascii="Arial" w:eastAsia="Times New Roman" w:hAnsi="Arial" w:cs="Times New Roman"/>
      <w:kern w:val="16"/>
    </w:rPr>
  </w:style>
  <w:style w:type="paragraph" w:styleId="TOCHeading">
    <w:name w:val="TOC Heading"/>
    <w:basedOn w:val="Heading1"/>
    <w:next w:val="Normal"/>
    <w:uiPriority w:val="39"/>
    <w:semiHidden/>
    <w:qFormat/>
    <w:rsid w:val="00F55DA2"/>
    <w:pPr>
      <w:keepLines/>
      <w:numPr>
        <w:numId w:val="0"/>
      </w:numPr>
      <w:spacing w:before="480" w:after="0" w:line="276" w:lineRule="auto"/>
      <w:outlineLvl w:val="9"/>
    </w:pPr>
    <w:rPr>
      <w:color w:val="0073CF"/>
      <w:kern w:val="0"/>
      <w:sz w:val="28"/>
      <w:szCs w:val="28"/>
      <w:u w:val="none"/>
    </w:rPr>
  </w:style>
  <w:style w:type="paragraph" w:customStyle="1" w:styleId="TaskTextHSES">
    <w:name w:val="Task Text HSES"/>
    <w:next w:val="TaskHeadingHSES"/>
    <w:qFormat/>
    <w:rsid w:val="00F55DA2"/>
    <w:pPr>
      <w:spacing w:after="0" w:line="240" w:lineRule="auto"/>
      <w:ind w:left="1440"/>
    </w:pPr>
    <w:rPr>
      <w:rFonts w:ascii="Arial" w:eastAsia="Times New Roman" w:hAnsi="Arial" w:cs="Times New Roman"/>
      <w:bCs/>
      <w:szCs w:val="18"/>
    </w:rPr>
  </w:style>
  <w:style w:type="character" w:customStyle="1" w:styleId="DocRef">
    <w:name w:val="Doc Ref"/>
    <w:uiPriority w:val="1"/>
    <w:qFormat/>
    <w:rsid w:val="00F55DA2"/>
    <w:rPr>
      <w:rFonts w:ascii="Arial" w:hAnsi="Arial"/>
      <w:i w:val="0"/>
      <w:iCs/>
      <w:color w:val="0000FF"/>
      <w:sz w:val="22"/>
      <w:u w:val="single"/>
    </w:rPr>
  </w:style>
  <w:style w:type="paragraph" w:customStyle="1" w:styleId="TaskBullet">
    <w:name w:val="Task Bullet"/>
    <w:qFormat/>
    <w:rsid w:val="00F55DA2"/>
    <w:pPr>
      <w:numPr>
        <w:numId w:val="11"/>
      </w:numPr>
      <w:spacing w:after="0" w:line="240" w:lineRule="auto"/>
    </w:pPr>
    <w:rPr>
      <w:rFonts w:ascii="Arial" w:eastAsia="Times New Roman" w:hAnsi="Arial" w:cs="Times New Roman"/>
      <w:kern w:val="16"/>
    </w:rPr>
  </w:style>
  <w:style w:type="paragraph" w:customStyle="1" w:styleId="BodyText2HSES">
    <w:name w:val="Body Text 2 HSES"/>
    <w:qFormat/>
    <w:rsid w:val="00F55DA2"/>
    <w:pPr>
      <w:spacing w:before="60" w:after="120" w:line="240" w:lineRule="auto"/>
      <w:ind w:left="720"/>
    </w:pPr>
    <w:rPr>
      <w:rFonts w:ascii="Arial" w:eastAsia="Times New Roman" w:hAnsi="Arial" w:cs="Times New Roman"/>
      <w:color w:val="000000"/>
      <w:szCs w:val="20"/>
    </w:rPr>
  </w:style>
  <w:style w:type="paragraph" w:styleId="Caption">
    <w:name w:val="caption"/>
    <w:basedOn w:val="Normal"/>
    <w:next w:val="Normal"/>
    <w:semiHidden/>
    <w:qFormat/>
    <w:rsid w:val="00F55DA2"/>
    <w:rPr>
      <w:b/>
      <w:bCs/>
      <w:sz w:val="20"/>
      <w:szCs w:val="20"/>
    </w:rPr>
  </w:style>
  <w:style w:type="paragraph" w:customStyle="1" w:styleId="NoteText1HSES">
    <w:name w:val="Note Text 1 HSES"/>
    <w:basedOn w:val="BodyText1HSES"/>
    <w:qFormat/>
    <w:rsid w:val="00F55DA2"/>
    <w:pPr>
      <w:spacing w:before="40"/>
      <w:ind w:left="158"/>
    </w:pPr>
    <w:rPr>
      <w:szCs w:val="20"/>
    </w:rPr>
  </w:style>
  <w:style w:type="paragraph" w:customStyle="1" w:styleId="Title2">
    <w:name w:val="Title 2"/>
    <w:next w:val="BodyText1HSES"/>
    <w:qFormat/>
    <w:rsid w:val="00F55DA2"/>
    <w:pPr>
      <w:spacing w:after="0" w:line="240" w:lineRule="auto"/>
    </w:pPr>
    <w:rPr>
      <w:rFonts w:ascii="Arial" w:eastAsia="Times New Roman" w:hAnsi="Arial" w:cs="Times New Roman"/>
      <w:color w:val="000000"/>
      <w:sz w:val="28"/>
      <w:szCs w:val="28"/>
    </w:rPr>
  </w:style>
  <w:style w:type="paragraph" w:customStyle="1" w:styleId="BulletTask">
    <w:name w:val="Bullet Task"/>
    <w:basedOn w:val="Bullet2HSES"/>
    <w:rsid w:val="00F55DA2"/>
    <w:pPr>
      <w:numPr>
        <w:numId w:val="0"/>
      </w:numPr>
    </w:pPr>
  </w:style>
  <w:style w:type="paragraph" w:customStyle="1" w:styleId="BodyText3HSES">
    <w:name w:val="Body Text 3 HSES"/>
    <w:qFormat/>
    <w:rsid w:val="00F55DA2"/>
    <w:pPr>
      <w:spacing w:before="60" w:after="60" w:line="240" w:lineRule="auto"/>
      <w:ind w:left="1440"/>
    </w:pPr>
    <w:rPr>
      <w:rFonts w:ascii="Arial" w:eastAsia="Times New Roman" w:hAnsi="Arial" w:cs="Times New Roman"/>
      <w:kern w:val="16"/>
    </w:rPr>
  </w:style>
  <w:style w:type="paragraph" w:customStyle="1" w:styleId="BodyText4HSES">
    <w:name w:val="Body Text 4 HSES"/>
    <w:qFormat/>
    <w:rsid w:val="00F55DA2"/>
    <w:pPr>
      <w:spacing w:before="60" w:after="60" w:line="240" w:lineRule="auto"/>
      <w:ind w:left="1890"/>
    </w:pPr>
    <w:rPr>
      <w:rFonts w:ascii="Arial" w:eastAsia="Times New Roman" w:hAnsi="Arial" w:cs="Times New Roman"/>
      <w:kern w:val="16"/>
    </w:rPr>
  </w:style>
  <w:style w:type="paragraph" w:customStyle="1" w:styleId="Bullet3HSES">
    <w:name w:val="Bullet 3 HSES"/>
    <w:basedOn w:val="BodyText3HSES"/>
    <w:rsid w:val="00F55DA2"/>
    <w:pPr>
      <w:numPr>
        <w:numId w:val="8"/>
      </w:numPr>
    </w:pPr>
  </w:style>
  <w:style w:type="character" w:styleId="CommentReference">
    <w:name w:val="annotation reference"/>
    <w:semiHidden/>
    <w:rsid w:val="00F55DA2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F55DA2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F55DA2"/>
    <w:rPr>
      <w:rFonts w:ascii="Arial" w:eastAsia="Times New Roman" w:hAnsi="Arial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semiHidden/>
    <w:rsid w:val="00F55DA2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F55DA2"/>
    <w:rPr>
      <w:rFonts w:ascii="Arial" w:eastAsia="Times New Roman" w:hAnsi="Arial" w:cs="Times New Roman"/>
      <w:b/>
      <w:bCs/>
      <w:sz w:val="20"/>
      <w:szCs w:val="20"/>
    </w:rPr>
  </w:style>
  <w:style w:type="paragraph" w:customStyle="1" w:styleId="PositionText">
    <w:name w:val="Position Text"/>
    <w:basedOn w:val="BodyText2HSES"/>
    <w:rsid w:val="00F55DA2"/>
    <w:pPr>
      <w:keepLines/>
    </w:pPr>
  </w:style>
  <w:style w:type="paragraph" w:customStyle="1" w:styleId="PositionBullet">
    <w:name w:val="Position Bullet"/>
    <w:basedOn w:val="PositionText"/>
    <w:rsid w:val="00F55DA2"/>
    <w:pPr>
      <w:numPr>
        <w:numId w:val="9"/>
      </w:numPr>
    </w:pPr>
  </w:style>
  <w:style w:type="paragraph" w:customStyle="1" w:styleId="Positiontitle">
    <w:name w:val="Position title"/>
    <w:basedOn w:val="BodyText1HSES"/>
    <w:rsid w:val="00F55DA2"/>
    <w:pPr>
      <w:spacing w:before="120"/>
    </w:pPr>
    <w:rPr>
      <w:b/>
      <w:sz w:val="24"/>
    </w:rPr>
  </w:style>
  <w:style w:type="paragraph" w:customStyle="1" w:styleId="Subtitle">
    <w:name w:val="Sub title"/>
    <w:next w:val="BodyText"/>
    <w:qFormat/>
    <w:rsid w:val="00F55DA2"/>
    <w:pPr>
      <w:spacing w:after="0" w:line="240" w:lineRule="auto"/>
    </w:pPr>
    <w:rPr>
      <w:rFonts w:ascii="Arial" w:eastAsia="Times New Roman" w:hAnsi="Arial" w:cs="Arial"/>
      <w:b/>
      <w:bCs/>
      <w:iCs/>
      <w:kern w:val="32"/>
    </w:rPr>
  </w:style>
  <w:style w:type="table" w:styleId="TableGrid">
    <w:name w:val="Table Grid"/>
    <w:basedOn w:val="TableNormal"/>
    <w:rsid w:val="00F55DA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le1">
    <w:name w:val="Title 1"/>
    <w:next w:val="BodyText1HSES"/>
    <w:rsid w:val="00F55DA2"/>
    <w:pPr>
      <w:spacing w:after="0" w:line="240" w:lineRule="auto"/>
    </w:pPr>
    <w:rPr>
      <w:rFonts w:ascii="Arial" w:eastAsia="Times New Roman" w:hAnsi="Arial" w:cs="Tahoma"/>
      <w:b/>
      <w:bCs/>
      <w:color w:val="0077D4"/>
      <w:sz w:val="28"/>
      <w:szCs w:val="36"/>
    </w:rPr>
  </w:style>
  <w:style w:type="paragraph" w:customStyle="1" w:styleId="Caption1">
    <w:name w:val="Caption1"/>
    <w:basedOn w:val="BodyText1HSES"/>
    <w:rsid w:val="00F55DA2"/>
    <w:pPr>
      <w:jc w:val="center"/>
    </w:pPr>
    <w:rPr>
      <w:b/>
      <w:bCs/>
    </w:rPr>
  </w:style>
  <w:style w:type="paragraph" w:customStyle="1" w:styleId="Table1">
    <w:name w:val="Table 1"/>
    <w:basedOn w:val="Normal"/>
    <w:rsid w:val="00F55DA2"/>
    <w:pPr>
      <w:keepNext/>
      <w:keepLines/>
      <w:widowControl w:val="0"/>
      <w:tabs>
        <w:tab w:val="left" w:pos="1080"/>
      </w:tabs>
      <w:overflowPunct w:val="0"/>
      <w:autoSpaceDE w:val="0"/>
      <w:autoSpaceDN w:val="0"/>
      <w:adjustRightInd w:val="0"/>
      <w:spacing w:before="40" w:after="40" w:line="240" w:lineRule="auto"/>
      <w:jc w:val="both"/>
      <w:textAlignment w:val="baseline"/>
    </w:pPr>
    <w:rPr>
      <w:rFonts w:eastAsia="SimSun"/>
      <w:sz w:val="20"/>
      <w:szCs w:val="20"/>
      <w:lang w:val="en-GB"/>
    </w:rPr>
  </w:style>
  <w:style w:type="paragraph" w:customStyle="1" w:styleId="Body">
    <w:name w:val="Body"/>
    <w:uiPriority w:val="99"/>
    <w:rsid w:val="00F55DA2"/>
    <w:pPr>
      <w:widowControl w:val="0"/>
      <w:autoSpaceDE w:val="0"/>
      <w:autoSpaceDN w:val="0"/>
      <w:spacing w:after="0" w:line="240" w:lineRule="auto"/>
      <w:jc w:val="both"/>
    </w:pPr>
    <w:rPr>
      <w:rFonts w:ascii="Arial" w:eastAsia="SimSun" w:hAnsi="Arial" w:cs="Arial"/>
      <w:sz w:val="20"/>
      <w:szCs w:val="20"/>
      <w:lang w:val="en-GB" w:eastAsia="zh-CN"/>
    </w:rPr>
  </w:style>
  <w:style w:type="paragraph" w:customStyle="1" w:styleId="StyleBodyText4HSESLeft15">
    <w:name w:val="Style Body Text 4 HSES + Left:  1.5&quot;"/>
    <w:basedOn w:val="BodyText4HSES"/>
    <w:rsid w:val="00F55DA2"/>
    <w:pPr>
      <w:ind w:left="2160"/>
    </w:pPr>
    <w:rPr>
      <w:kern w:val="0"/>
      <w:szCs w:val="20"/>
    </w:rPr>
  </w:style>
  <w:style w:type="paragraph" w:customStyle="1" w:styleId="Bullet4HSES">
    <w:name w:val="Bullet 4 HSES"/>
    <w:basedOn w:val="Bullet3HSES"/>
    <w:rsid w:val="00F55DA2"/>
    <w:rPr>
      <w:kern w:val="0"/>
    </w:rPr>
  </w:style>
  <w:style w:type="paragraph" w:styleId="ListParagraph">
    <w:name w:val="List Paragraph"/>
    <w:basedOn w:val="Normal"/>
    <w:uiPriority w:val="34"/>
    <w:qFormat/>
    <w:rsid w:val="00F55DA2"/>
    <w:pPr>
      <w:ind w:left="720"/>
      <w:contextualSpacing/>
    </w:pPr>
  </w:style>
  <w:style w:type="paragraph" w:styleId="Revision">
    <w:name w:val="Revision"/>
    <w:hidden/>
    <w:uiPriority w:val="99"/>
    <w:semiHidden/>
    <w:rsid w:val="00F55DA2"/>
    <w:pPr>
      <w:spacing w:after="0" w:line="240" w:lineRule="auto"/>
    </w:pPr>
    <w:rPr>
      <w:rFonts w:ascii="Arial" w:eastAsia="Times New Roman" w:hAnsi="Arial" w:cs="Times New Roman"/>
      <w:sz w:val="18"/>
    </w:rPr>
  </w:style>
  <w:style w:type="paragraph" w:customStyle="1" w:styleId="Default">
    <w:name w:val="Default"/>
    <w:rsid w:val="00F55DA2"/>
    <w:pPr>
      <w:autoSpaceDE w:val="0"/>
      <w:autoSpaceDN w:val="0"/>
      <w:adjustRightInd w:val="0"/>
      <w:spacing w:after="0" w:line="240" w:lineRule="auto"/>
    </w:pPr>
    <w:rPr>
      <w:rFonts w:ascii="Calibri" w:eastAsia="Times New Roman" w:hAnsi="Calibri" w:cs="Calibri"/>
      <w:color w:val="000000"/>
      <w:sz w:val="24"/>
      <w:szCs w:val="24"/>
    </w:rPr>
  </w:style>
  <w:style w:type="paragraph" w:customStyle="1" w:styleId="Para">
    <w:name w:val="Para"/>
    <w:basedOn w:val="Normal"/>
    <w:rsid w:val="00F55DA2"/>
    <w:pPr>
      <w:spacing w:before="0" w:line="240" w:lineRule="auto"/>
      <w:ind w:left="709"/>
      <w:jc w:val="both"/>
    </w:pPr>
    <w:rPr>
      <w:sz w:val="22"/>
      <w:szCs w:val="20"/>
      <w:lang w:val="en-AU"/>
    </w:rPr>
  </w:style>
  <w:style w:type="paragraph" w:styleId="NormalIndent">
    <w:name w:val="Normal Indent"/>
    <w:aliases w:val="lines for notes"/>
    <w:basedOn w:val="Normal"/>
    <w:link w:val="NormalIndentChar"/>
    <w:rsid w:val="00F55DA2"/>
    <w:pPr>
      <w:spacing w:before="0" w:after="0" w:line="240" w:lineRule="auto"/>
      <w:ind w:left="720"/>
    </w:pPr>
    <w:rPr>
      <w:sz w:val="20"/>
      <w:szCs w:val="20"/>
    </w:rPr>
  </w:style>
  <w:style w:type="character" w:customStyle="1" w:styleId="NormalIndentChar">
    <w:name w:val="Normal Indent Char"/>
    <w:aliases w:val="lines for notes Char"/>
    <w:link w:val="NormalIndent"/>
    <w:rsid w:val="00F55DA2"/>
    <w:rPr>
      <w:rFonts w:ascii="Arial" w:eastAsia="Times New Roman" w:hAnsi="Arial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1</Pages>
  <Words>953</Words>
  <Characters>5435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Baker Hughes Incorporated</Company>
  <LinksUpToDate>false</LinksUpToDate>
  <CharactersWithSpaces>6376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Cahyono, Agus</dc:creator>
  <cp:keywords/>
  <dc:description/>
  <cp:lastModifiedBy>Arstianti, Haleyna</cp:lastModifiedBy>
  <cp:revision>18</cp:revision>
  <cp:lastPrinted>2019-05-11T06:09:00Z</cp:lastPrinted>
  <dcterms:created xsi:type="dcterms:W3CDTF">2019-05-19T03:30:00Z</dcterms:created>
  <dcterms:modified xsi:type="dcterms:W3CDTF">2019-05-19T07:20:00Z</dcterms:modified>
</cp:coreProperties>
</file>