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АКТ № {{ act.number }}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приёма-передачи вверенных материальных ценностей</w:t>
      </w:r>
    </w:p>
    <w:p>
      <w:pPr>
        <w:tabs>
          <w:tab w:val="right" w:pos="9026"/>
        </w:tabs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 company.city }}	{{ act.date_words }}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company.name_full }}, БИН {{ company.bin }} (далее — Работодатель), в лице {{ act.transferor_position_genitive }} {{ act.transferor_fio_genitive }}, передаёт, а {{ act.receiver_position }} {{ act.receiver_fio_full }}, ИИН {{ act.receiver_iin }}, принимает под полную индивидуальную материальную ответственность материальные ценности, перечисленные в настоящем Акте.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Основание: договор о полной индивидуальной материальной ответственности № {{ liability.number }} от {{ liability.date_short }}{% if act.inventory_date %}; инвентаризация, проведённая {{ act.inventory_date }}{% endif %}{% if act.order_number %}; приказ № {{ act.order_number }} от {{ act.order_date }}{% endif %}.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50"/>
        <w:gridCol w:w="1150"/>
        <w:gridCol w:w="750"/>
        <w:gridCol w:w="900"/>
        <w:gridCol w:w="1500"/>
        <w:gridCol w:w="1805"/>
      </w:tblGrid>
      <w:tr>
        <w:trPr>
          <w:tblHeader/>
        </w:trPr>
        <w:tc>
          <w:tcPr>
            <w:tcW w:type="dxa" w:w="50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75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Наименование ценностей</w:t>
            </w:r>
          </w:p>
        </w:tc>
        <w:tc>
          <w:tcPr>
            <w:tcW w:type="dxa" w:w="115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Инв. / номенкл. номер</w:t>
            </w:r>
          </w:p>
        </w:tc>
        <w:tc>
          <w:tcPr>
            <w:tcW w:type="dxa" w:w="75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Ед. изм.</w:t>
            </w:r>
          </w:p>
        </w:tc>
        <w:tc>
          <w:tcPr>
            <w:tcW w:type="dxa" w:w="90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Кол-во</w:t>
            </w:r>
          </w:p>
        </w:tc>
        <w:tc>
          <w:tcPr>
            <w:tcW w:type="dxa" w:w="150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Цена, ₸</w:t>
            </w:r>
          </w:p>
        </w:tc>
        <w:tc>
          <w:tcPr>
            <w:tcW w:type="dxa" w:w="1805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Сумма, ₸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{%tr for it in items %}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loop.index }}</w:t>
            </w:r>
          </w:p>
        </w:tc>
        <w:tc>
          <w:tcPr>
            <w:tcW w:type="dxa" w:w="275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it.name }}</w:t>
            </w:r>
          </w:p>
        </w:tc>
        <w:tc>
          <w:tcPr>
            <w:tcW w:type="dxa" w:w="115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it.code }}</w:t>
            </w:r>
          </w:p>
        </w:tc>
        <w:tc>
          <w:tcPr>
            <w:tcW w:type="dxa" w:w="75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it.unit }}</w:t>
            </w:r>
          </w:p>
        </w:tc>
        <w:tc>
          <w:tcPr>
            <w:tcW w:type="dxa" w:w="9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it.qty }}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it.price }}</w:t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it.sum }}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{%tr endfor %}</w:t>
            </w:r>
          </w:p>
        </w:tc>
      </w:tr>
      <w:tr>
        <w:tc>
          <w:tcPr>
            <w:tcW w:type="dxa" w:w="6050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{{ act.total_figures }}</w:t>
            </w:r>
          </w:p>
        </w:tc>
      </w:tr>
    </w:tbl>
    <w:p>
      <w:pPr>
        <w:spacing w:after="200" w:before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Всего принято {{ act.items_count }} ({{ act.items_count_words }}) наименований на общую сумму {{ act.total_figures }} ({{ act.total_words }}) тенге.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Ценности переданы в присутствии обеих Сторон, осмотрены принимающей Стороной. Претензий по количеству, комплектности, качеству и состоянию не имеется. Условия хранения проверены и признаны достаточными для обеспечения сохранности принятых ценностей.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act.notes %}Особые отметки: {{ act.notes }}{% endif %}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 момента подписания настоящего Акта ответственность за сохранность перечисленных ценностей несёт принимающая Сторона. Настоящий Акт является неотъемлемой частью договора о полной индивидуальной материальной ответственности № {{ liability.number }} от {{ liability.date_short }} и составлен в двух экземплярах, по одному для каждой из Сторон.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Ценности сдал:</w:t>
            </w:r>
          </w:p>
        </w:tc>
        <w:tc>
          <w:tcPr>
            <w:tcW w:type="dxa" w:w="4678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Ценности принял: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act.transferor_position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__________________ / {{ act.transferor_fio_short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«___» ____________ 20___ г.</w:t>
            </w:r>
          </w:p>
        </w:tc>
        <w:tc>
          <w:tcPr>
            <w:tcW w:type="dxa" w:w="4678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act.receiver_position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__________________ / {{ act.receiver_fio_short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«___» ____________ 20___ г.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act.commission %}Инвентаризация проведена в присутствии комиссии:{% endif %}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{%p for m in act.commission %}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m.position }}  __________________ / {{ m.fio_short }}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{%p endfor %}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2026-08-05T11:53:27.618Z</dcterms:created>
  <dcterms:modified xsi:type="dcterms:W3CDTF">2026-08-05T11:53:27.618Z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