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900"/>
        <w:jc w:val="center"/>
      </w:pPr>
      <w:r>
        <w:rPr>
          <w:rFonts w:ascii="Arial" w:cs="Arial" w:eastAsia="Arial" w:hAnsi="Arial"/>
          <w:b/>
          <w:bCs/>
          <w:color w:val="6C3FC5"/>
          <w:sz w:val="52"/>
          <w:szCs w:val="52"/>
        </w:rPr>
        <w:t xml:space="preserve">KING SPEECH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Общее техническое задание для Cursor</w:t>
      </w:r>
    </w:p>
    <w:p>
      <w:pPr>
        <w:spacing w:after="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Режим «Путь» · загрузка всего контента по всем типам уровней</w:t>
      </w:r>
    </w:p>
    <w:p>
      <w:pPr>
        <w:spacing w:after="1700"/>
        <w:jc w:val="center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Литература · Скороговорки · Разогрев (распевка + разминка рта) · Show Time</w:t>
      </w:r>
    </w:p>
    <w:p>
      <w:r>
        <w:br w:type="pag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0. Область работы — прочитать первым</w:t>
      </w:r>
    </w:p>
    <w:p>
      <w:pPr>
        <w:pBdr>
          <w:left w:val="single" w:color="E67E22" w:sz="18" w:space="14"/>
        </w:pBdr>
        <w:shd w:fill="FFF4E5" w:val="clear"/>
        <w:spacing w:after="1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Сейчас работаем ТОЛЬКО над режимом «Путь» (Path). Остальные режимы приложения пока не трогаем — позже. Это ТЗ описывает, как загрузить и показать готовый контент по всем типам уровней внутри режима «Путь».</w:t>
      </w:r>
    </w:p>
    <w:p>
      <w:pPr>
        <w:pBdr>
          <w:left w:val="single" w:color="E67E22" w:sz="18" w:space="14"/>
        </w:pBdr>
        <w:shd w:fill="FFF4E5" w:val="clear"/>
        <w:spacing w:after="1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 SHOW TIME НЕ МЕНЯТЬ ни при каких условиях. Контент-тексты для Show Time можно подключать как данные, но саму вёрстку, логику и экран Show Time трогать запрещено.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Режим «Путь» = 67 модулей по порядку, сгруппированных в 5 рангов.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В каждом модуле — несколько типов уровней (см. раздел 1). Контент для них уже готов и лежит в JSON-файлах.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Не рефакторить чужие режимы/экраны и не менять то, что не указано в этом ТЗ.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1. Типы уровней в модуле и их контент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Внутри одного модуля режима «Путь» есть несколько типов уровней. Для каждого мы подготовили контент. Сводка: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уровня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игрок делает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C3FC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контента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Разогрев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Поёт распевку по нотам + разминка рта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king_speech_warmup_content.json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Скороговорка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Проговаривает скороговорки на дикцию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king_speech_tonguetwisters_content.json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Чтение / Литература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Читает целое произведение (стих, басня, притча)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king_speech_literature_content.json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 Time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Произносит подготовленный текст (НЕ менять экран)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Тексты Show Time (отдельно)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Интервью / Словарный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Пока в этом ТЗ не описаны</w:t>
            </w:r>
          </w:p>
        </w:tc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1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 позже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Все JSON — статические ассеты. </w:t>
      </w:r>
      <w:r>
        <w:rPr>
          <w:rFonts w:ascii="Arial" w:cs="Arial" w:eastAsia="Arial" w:hAnsi="Arial"/>
          <w:sz w:val="22"/>
          <w:szCs w:val="22"/>
        </w:rPr>
        <w:t xml:space="preserve">Грузить через import/require, не хардкодить контент в компонентах. Поиск по модулю: </w:t>
      </w:r>
      <w:r>
        <w:rPr>
          <w:rFonts w:ascii="Courier New" w:cs="Courier New" w:eastAsia="Courier New" w:hAnsi="Courier New"/>
          <w:color w:val="0B6E4F"/>
          <w:sz w:val="20"/>
          <w:szCs w:val="20"/>
        </w:rPr>
        <w:t xml:space="preserve">data.find(x =&gt; x.module === N).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2. Разогрев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b/>
          <w:bCs/>
          <w:color w:val="0B6E4F"/>
          <w:sz w:val="21"/>
          <w:szCs w:val="21"/>
        </w:rPr>
        <w:t xml:space="preserve">king_speech_warmup_content.json</w:t>
      </w:r>
      <w:r>
        <w:rPr>
          <w:rFonts w:ascii="Arial" w:cs="Arial" w:eastAsia="Arial" w:hAnsi="Arial"/>
          <w:sz w:val="22"/>
          <w:szCs w:val="22"/>
        </w:rPr>
        <w:t xml:space="preserve">. Полные механики — в «ТЗ Разогрев · Pitch Game» и «ТЗ Разогрев · Задание 2». Здесь — структура данных.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Уровень «Разогрев» = 2 задания подряд: распевка по нотам (голос) → разминка рта (таймер, без звука).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2.1. Структура модуля</w:t>
      </w:r>
    </w:p>
    <w:p>
      <w:pPr>
        <w:pBdr>
          <w:left w:val="single" w:color="9468FB" w:sz="18" w:space="14"/>
        </w:pBdr>
        <w:shd w:fill="F4F1FA" w:val="clear"/>
        <w:spacing w:after="16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"module": 1, "title": "Первый шаг", "rank": 1,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"task1_chant":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"sound": "М",                     // тренируемый звук — подпись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"row": ["ма","мэ","ми","мо","му"], // распевочный ряд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"notes": ["до","ре","ми",...],     // трасса (ступени-ноты)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"noteOffsets": [0,2,4,5,7,5,4,2,0],// полутоны от «до» — ДЛЯ ДВИЖКА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"syllables": ["Ма","мэ","ми",...], // слог под каждой нотой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"repeats": 1, "tempo": "медленно, плавно"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"task2_mouth": 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"name": "Трубочка — Улыбка",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"instruction": "Вытяни губы...", "durationSec": 15,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"gesture": "Разводи руки..."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2.2. Ключевые правила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noteOffsets — относительные полутоны от «до», НЕ абсолютные Гц. Высота подстраивается калибровкой голоса (см. ТЗ Pitch Game).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Распевка поётся 1 раз, замкнута по кругу (начало = конец по ноте и слогу). Подпись «Звук: {sound}» на экране.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Задание 2 НЕ использует микрофон — это просто таймер на durationSec секунд.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3. Скороговорки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b/>
          <w:bCs/>
          <w:color w:val="0B6E4F"/>
          <w:sz w:val="21"/>
          <w:szCs w:val="21"/>
        </w:rPr>
        <w:t xml:space="preserve">king_speech_tonguetwisters_content.json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3.1. Структура файла</w:t>
      </w:r>
    </w:p>
    <w:p>
      <w:pPr>
        <w:pBdr>
          <w:left w:val="single" w:color="9468FB" w:sz="18" w:space="14"/>
        </w:pBdr>
        <w:shd w:fill="F4F1FA" w:val="clear"/>
        <w:spacing w:after="16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"daily": [                         // топ для ежедневной практики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{ "text": "На дворе трава...", "focus": "тр / дв" }, ...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"groups": [                        // каталог по группам звуков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{ "sound": "Р — рычащий звук",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"note": "пояснение по артикуляции",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  "items": ["скороговорка 1", "скороговорка 2", ...] },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... (10 групп)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3.2. Распределение по модулям и правило повторов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В каждый модуль идут 2–3 скороговорки. Порядок — по популярности: самые известные («На дворе трава», «Шла Саша») в первые модули, редкие и сложные — к старшим.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Правило повторов по длине: короткая (≤35 симв.) — повторить 3 раза; средняя (≤70) — 2 раза; длинная — 1 раз, чётко. Можно вычислять на лету по длине строки.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Человекочитаемая раскладка по 67 модулям есть в документе «Скороговорки» (для справки). В коде проще брать из groups/daily и раскладывать по тому же принципу.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4. Литература (уровень чтения)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b/>
          <w:bCs/>
          <w:color w:val="0B6E4F"/>
          <w:sz w:val="21"/>
          <w:szCs w:val="21"/>
        </w:rPr>
        <w:t xml:space="preserve">king_speech_literature_content.json</w:t>
      </w:r>
      <w:r>
        <w:rPr>
          <w:rFonts w:ascii="Arial" w:cs="Arial" w:eastAsia="Arial" w:hAnsi="Arial"/>
          <w:sz w:val="22"/>
          <w:szCs w:val="22"/>
        </w:rPr>
        <w:t xml:space="preserve">. По одному цельному произведению на каждый из 67 модулей.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4.1. Структура модуля</w:t>
      </w:r>
    </w:p>
    <w:p>
      <w:pPr>
        <w:pBdr>
          <w:left w:val="single" w:color="9468FB" w:sz="18" w:space="14"/>
        </w:pBdr>
        <w:shd w:fill="F4F1FA" w:val="clear"/>
        <w:spacing w:after="16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"module": 1, "title": "Первый шаг",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"author": "Александр Пушкин",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"work": "«Если жизнь тебя обманет…»",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"kind": "Стихотворение",            // тип: стих/басня/притча/баллада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"meta": "1825 год",                 // год написания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"teaser": "Восемь строк, ставших...", // intro-подводка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"body": [                           // абзацы/строфы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"Если жизнь тебя обманет,\nНе печалься...",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"Сердце в будущем живёт;\n..."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]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4.2. Правила показа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body — массив строф/абзацев. Внутри строки разделены \n (перенос строки внутри строфы). Между элементами массива — пустая строка (разрыв строф).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Шапка произведения: author, work, kind, meta. teaser — короткая подводка перед текстом (можно показывать до открытия полного текста).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Это цельные произведения (не отрывки), кроме сознательно обрезанных «Бородино» и «Мцыри». Тексты выверены — не редактировать автоматически.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5. Show Time — особый случай</w:t>
      </w:r>
    </w:p>
    <w:p>
      <w:pPr>
        <w:pBdr>
          <w:left w:val="single" w:color="E67E22" w:sz="18" w:space="14"/>
        </w:pBdr>
        <w:shd w:fill="FFF4E5" w:val="clear"/>
        <w:spacing w:after="1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Экран и логику Show Time НЕ ТРОГАТЬ. Раздел только про то, как подключить готовые тексты как данные, если это потребуется — без изменения самого экрана.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Тексты Show Time на 67 модулей подготовлены отдельно (документ «Тексты Show Time»).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Если нужно подать их в существующий экран Show Time — только как контент-данные, тем же способом (по module). Вёрстку, анимации, механику Show Time оставить как есть.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Если экран Show Time уже берёт текст из своего источника — ничего не менять. Уточнить у владельца продукта перед любым касанием Show Time.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6. Как подключать контент (общий подход)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Положить JSON-файлы в ассеты проекта (например /assets/content/).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Создать единый загрузчик контента, который по типу уровня и номеру модуля отдаёт нужные данные.</w:t>
      </w:r>
    </w:p>
    <w:p>
      <w:pPr>
        <w:pBdr>
          <w:left w:val="single" w:color="9468FB" w:sz="18" w:space="14"/>
        </w:pBdr>
        <w:shd w:fill="F4F1FA" w:val="clear"/>
        <w:spacing w:after="160" w:before="40"/>
      </w:pPr>
      <w:r>
        <w:rPr>
          <w:rFonts w:ascii="Courier New" w:cs="Courier New" w:eastAsia="Courier New" w:hAnsi="Courier New"/>
          <w:sz w:val="18"/>
          <w:szCs w:val="18"/>
        </w:rPr>
        <w:t xml:space="preserve">import warmup from '@/assets/content/king_speech_warmup_content.json';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import twisters from '@/assets/content/king_speech_tonguetwisters_content.json';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import literature from '@/assets/content/king_speech_literature_content.json';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export function getWarmup(moduleId){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return warmup.find(m =&gt; m.module === moduleId);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export function getLiterature(moduleId){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return literature.find(m =&gt; m.module === moduleId);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// скороговорки: брать из twisters.daily / twisters.groups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// и раскладывать по модулю по принципу из раздела 3.2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Каждый экран уровня берёт данные через загрузчик, не хранит контент у себя.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Контент меняется ТОЛЬКО в JSON. Код от контента не зависит.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7. Чек-лист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JSON-файлы контента добавлены в ассеты, единый загрузчик создан.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Разогрев: Задание 1 (pitch по noteOffsets, ступени, сердца, цвета) + Задание 2 (таймер без микрофона).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Скороговорки: 2–3 на модуль по популярности, правило повторов по длине.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Литература: показ body со строфами, шапка (author/work/kind/meta), teaser.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Show Time: экран НЕ изменён; тексты подключены только как данные при необходимости.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Весь контент берётся из JSON, не из кода.</w:t>
      </w:r>
    </w:p>
    <w:p>
      <w:pPr>
        <w:spacing w:after="90"/>
        <w:ind w:left="300"/>
      </w:pPr>
      <w:r>
        <w:rPr>
          <w:rFonts w:ascii="Arial" w:cs="Arial" w:eastAsia="Arial" w:hAnsi="Arial"/>
          <w:b/>
          <w:bCs/>
          <w:color w:val="6C3FC5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Работаем только в режиме «Путь». Другие режимы и Show Time-экран не трогаем.</w:t>
      </w:r>
    </w:p>
    <w:p>
      <w:pPr>
        <w:pBdr>
          <w:bottom w:val="single" w:color="DDDDDD" w:sz="4" w:space="2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140" w:before="300"/>
      </w:pPr>
      <w:r>
        <w:rPr>
          <w:rFonts w:ascii="Arial" w:cs="Arial" w:eastAsia="Arial" w:hAnsi="Arial"/>
          <w:b/>
          <w:bCs/>
          <w:color w:val="6C3FC5"/>
          <w:sz w:val="32"/>
          <w:szCs w:val="32"/>
        </w:rPr>
        <w:t xml:space="preserve">8. Все файлы комплекта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9468FB"/>
          <w:sz w:val="23"/>
          <w:szCs w:val="23"/>
        </w:rPr>
        <w:t xml:space="preserve">Данные (JSON — для загрузки в код):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king_speech_warmup_content.json — разогрев (67 модулей)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king_speech_tonguetwisters_content.json — скороговорки (daily + 10 групп)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king_speech_literature_content.json — литература (67 модулей)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9468FB"/>
          <w:sz w:val="23"/>
          <w:szCs w:val="23"/>
        </w:rPr>
        <w:t xml:space="preserve">ТЗ механик (для понимания логики):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ТЗ Разогрев · Pitch Game — механика Задания 1 (ступени, сердца, цвета, питч)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ТЗ Разогрев · Задание 2 — экран разминки рта с таймером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Это ТЗ (общее) — как загрузить весь контент в режиме «Путь»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9468FB"/>
          <w:sz w:val="23"/>
          <w:szCs w:val="23"/>
        </w:rPr>
        <w:t xml:space="preserve">Человекочитаемый контент (для справки/правок):</w:t>
      </w:r>
    </w:p>
    <w:p>
      <w:pPr>
        <w:spacing w:after="80"/>
        <w:ind w:left="300"/>
      </w:pPr>
      <w:r>
        <w:rPr>
          <w:rFonts w:ascii="Arial" w:cs="Arial" w:eastAsia="Arial" w:hAnsi="Arial"/>
          <w:b/>
          <w:bCs/>
          <w:color w:val="9468FB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Литература — все модули; Скороговорки; Разогрев — все модули; Тексты Show Time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Напоминание: </w:t>
      </w:r>
      <w:r>
        <w:rPr>
          <w:rFonts w:ascii="Arial" w:cs="Arial" w:eastAsia="Arial" w:hAnsi="Arial"/>
          <w:sz w:val="22"/>
          <w:szCs w:val="22"/>
        </w:rPr>
        <w:t xml:space="preserve">только режим «Путь», Show Time-экран не трогать, контент — из JSON.</w:t>
      </w:r>
    </w:p>
    <w:sectPr>
      <w:pgSz w:w="12240" w:h="15840" w:orient="portrait"/>
      <w:pgMar w:top="1200" w:right="1320" w:bottom="120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2026-06-11T11:40:40.975Z</dcterms:created>
  <dcterms:modified xsi:type="dcterms:W3CDTF">2026-06-11T11:40:40.975Z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