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790575"/>
                  <wp:effectExtent t="0" r="0" b="0" l="0"/>
                  <wp:docPr id="4" name="brasao" descr="brasao" title="brasa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t xml:space="preserve"/>
            </w:r>
          </w:p>
        </w:tc>
      </w:tr>
    </w:tbl>
    <w:p>
      <w:pPr>
        <w:spacing w:after="42"/>
      </w:pPr>
      <w: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REPÚBLICA DE ANGOLA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MINISTÉRIO DA EDUCAÇÃO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ENSINO SECUNDÁRIO GERAL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CERTIFICADO</w:t>
      </w:r>
    </w:p>
    <w:p>
      <w:pPr>
        <w:spacing w:after="120" w:before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Branca Francisco Andrade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Director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Complexo Escolar nº 292, MJE Samora Machel - Quêssua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criado sob Decreto Executivo nº 6474/2025 de 16/07, certifica que,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Manuel Bartolomeu Matamba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filho de Pedro Neves Matamba e de Anita Bartolomeu Banvo; nascido aos 04/01/2000, natural de Cuale, Município de Calandula, Província de Malanje, portador do B.I nº 009123905ME043, passado pelo Arquivo de Identificação de Malanje aos 13/12/2022, concluiu no ano lectivo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2021/2022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curso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 CICLO DO ENSINO SECUNDÁRIO GERAL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área de Ciências Humanas, conforme o disposto da alínea e) do artigo 109º da LBSEE17/16, de 7 de Outubro, com a Média Final de __ Valores, obtida nas seguintes classificações por disciplinas: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2"/>
        <w:gridCol w:w="1157"/>
        <w:gridCol w:w="1157"/>
        <w:gridCol w:w="1157"/>
        <w:gridCol w:w="1349"/>
        <w:gridCol w:w="2506"/>
      </w:tblGrid>
      <w:tr>
        <w:trPr>
          <w:tblHeader/>
        </w:trPr>
        <w:tc>
          <w:tcPr>
            <w:tcW w:type="dxa" w:w="23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DISCIPLINAS</w:t>
            </w:r>
          </w:p>
        </w:tc>
        <w:tc>
          <w:tcPr>
            <w:tcW w:type="dxa" w:w="11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10ª Classe</w:t>
            </w:r>
          </w:p>
        </w:tc>
        <w:tc>
          <w:tcPr>
            <w:tcW w:type="dxa" w:w="11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11ª Classe</w:t>
            </w:r>
          </w:p>
        </w:tc>
        <w:tc>
          <w:tcPr>
            <w:tcW w:type="dxa" w:w="11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12ª Classe</w:t>
            </w:r>
          </w:p>
        </w:tc>
        <w:tc>
          <w:tcPr>
            <w:tcW w:type="dxa" w:w="1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Média Final</w:t>
            </w:r>
          </w:p>
        </w:tc>
        <w:tc>
          <w:tcPr>
            <w:tcW w:type="dxa" w:w="2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Média por Extenso</w:t>
            </w:r>
          </w:p>
        </w:tc>
      </w:tr>
      <w:tr>
        <w:tc>
          <w:tcPr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FORMAÇÃO GERAL</w:t>
            </w:r>
          </w:p>
        </w:tc>
      </w:tr>
      <w:tr>
        <w:trPr>
          <w:cantSplit/>
        </w:trPr>
        <w:tc>
          <w:tcPr>
            <w:tcW w:type="dxa" w:w="23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MÉDIA GERAL DO CURSO</w:t>
            </w:r>
          </w:p>
        </w:tc>
        <w:tc>
          <w:tcPr>
            <w:tcW w:type="dxa" w:w="11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Para efeitos legais, lhe é passado o presente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CERTIFICADO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que consta no livro de registo nº: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14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folha nº: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07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assinado por mim e autenticado com carimbo a óleo em uso neste estabelecimento de ensino.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Malanje, aos 05 de Outubro de 2026.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Conferido por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Director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Branca Francisco Andrade</w:t>
            </w:r>
          </w:p>
        </w:tc>
      </w:tr>
    </w:tbl>
    <w:sectPr>
      <w:pgSz w:w="11906" w:h="16838" w:orient="portrait"/>
      <w:pgMar w:top="1000" w:right="1134" w:bottom="900" w:left="1134" w:header="400" w:footer="400" w:gutter="0"/>
      <w:pgBorders w:display="allPages" w:offsetFrom="page">
        <w:top w:val="single" w:color="595959" w:sz="12" w:space="24"/>
        <w:left w:val="single" w:color="595959" w:sz="12" w:space="24"/>
        <w:bottom w:val="single" w:color="595959" w:sz="12" w:space="24"/>
        <w:right w:val="single" w:color="595959" w:sz="12" w:space="24"/>
      </w:pgBorders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f1d5b043916fcf5e1ccdf954d9120b69a71199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— II Ciclo (Geral)</dc:title>
  <dc:creator>Sistema de Gestão Escolar</dc:creator>
  <dc:description>Gerado no Estúdio de Documentos</dc:description>
  <cp:lastModifiedBy>Un-named</cp:lastModifiedBy>
  <cp:revision>1</cp:revision>
  <dcterms:created xsi:type="dcterms:W3CDTF">2026-10-05T12:38:15.563Z</dcterms:created>
  <dcterms:modified xsi:type="dcterms:W3CDTF">2026-10-05T12:38:15.563Z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