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Sumário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 parceiros no país-alvo que já enviaram os seus documentos para revisão.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já enviaram os seus documentos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Obrigado por enviar os seus documentos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Obrigado por nos enviar os seus documentos para a </w:t>
      </w:r>
      <w:r>
        <w:rPr>
          <w:highlight w:val="yellow"/>
        </w:rPr>
        <w:t xml:space="preserve">[NOME DO EVENTO]</w:t>
      </w:r>
      <w:r>
        <w:t xml:space="preserve">. Com base nas informações que nos enviou, iremos tomar as providências necessárias, incluindo alojamento e transporte.</w:t>
      </w:r>
    </w:p>
    <w:p w14:paraId="00000012">
      <w:pPr>
        <w:spacing w:after="200" w:lineRule="auto"/>
      </w:pPr>
      <w:r>
        <w:t xml:space="preserve">Estamos a analisar os seus documentos e iremos contactá-lo caso seja necessária mais alguma informação. </w:t>
      </w:r>
    </w:p>
    <w:p w14:paraId="00000013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Esperamos vê-lo em breve, na </w:t>
      </w:r>
      <w:r>
        <w:rPr>
          <w:highlight w:val="yellow"/>
        </w:rPr>
        <w:t xml:space="preserve">[NOME DO EVENTO]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escolha um dos dois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