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โอ ไม่นะ! เอกสารของคุณไม่อาจผ่านการตรวจสอบยืนยันได้</w:t>
      </w:r>
    </w:p>
    <w:p w14:paraId="0000000E"/>
    <w:p w14:paraId="0000000F">
      <w:pPr>
        <w:spacing w:after="200" w:lineRule="auto"/>
      </w:pPr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>
      <w:pPr>
        <w:spacing w:after="200" w:lineRule="auto"/>
      </w:pPr>
      <w:r>
        <w:t xml:space="preserve">เราขออภัยที่ต้องแจ้งให้คุณทราบว่า เอกสารของคุณไม่ผ่านกระบวนการตรวจสอบยืนยันของเรา เนื่องจากเราพบปัญหาดังต่อไปนี้: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>สำเนาใบรับรองการฉีดวัคซีนของคุณ</w:t>
      </w:r>
      <w:r>
        <w:t xml:space="preserve">: เอกสารไม่ชัดเจน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กรุณายื่นเอกสารข้างต้นอีกครั้งภายในวันที่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เพื่อให้เราสามารถดำเนินการตามขั้นตอนที่จำเป็นได้</w:t>
      </w:r>
    </w:p>
    <w:p w14:paraId="00000014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5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