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เรารอแทบไม่ไหวที่จะได้พบคุณ! </w:t>
      </w:r>
    </w:p>
    <w:p w14:paraId="0000000E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0F"/>
    <w:p w14:paraId="00000010">
      <w:r>
        <w:t xml:space="preserve">เราหวังว่า คุณจะตื่นเต้นเหมือนเราสำหรับงาน </w:t>
      </w:r>
      <w:r>
        <w:rPr>
          <w:highlight w:val="yellow"/>
        </w:rPr>
        <w:t xml:space="preserve">[EVENT NAME]</w:t>
      </w:r>
      <w:r>
        <w:t xml:space="preserve">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ในอีเมล์นี้ เราได้แนบลิงก์/แนบเอกสารต่างๆ ดังต่อไปนี้: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>ตั๋วเครื่องบินไป-กลับของคุณ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>รายละเอียดการจองที่พักของคุณ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8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2"/>
      <w:r>
        <w:commentReference w:id="2"/>
      </w:r>
    </w:p>
    <w:p w14:paraId="00000019">
      <w:r>
        <w:t xml:space="preserve">แล้วพบกันในวันที่ </w:t>
      </w:r>
      <w:r>
        <w:rPr>
          <w:highlight w:val="yellow"/>
        </w:rPr>
        <w:t>[DD]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เลือกอย่างใดอย่างหนึ่ง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