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4C0F2" w14:textId="77777777" w:rsidR="003661FE" w:rsidRDefault="00312937" w:rsidP="00367DA4">
      <w:pPr>
        <w:spacing w:before="1440" w:after="80"/>
        <w:jc w:val="center"/>
      </w:pPr>
      <w:r>
        <w:rPr>
          <w:b/>
          <w:bCs/>
          <w:sz w:val="28"/>
          <w:szCs w:val="28"/>
        </w:rPr>
        <w:t>HYBRID ADAPTIVE LOD WITH FRUSTUM CULLING IN WEBGL:</w:t>
      </w:r>
    </w:p>
    <w:p w14:paraId="1C24C0F3" w14:textId="77777777" w:rsidR="003661FE" w:rsidRDefault="00312937">
      <w:pPr>
        <w:spacing w:after="480"/>
        <w:jc w:val="center"/>
      </w:pPr>
      <w:r>
        <w:rPr>
          <w:b/>
          <w:bCs/>
        </w:rPr>
        <w:t>Optimizing Real-Time 3D Rendering Performance in Browser Environments</w:t>
      </w:r>
    </w:p>
    <w:p w14:paraId="1C24C0F7" w14:textId="10FEC459" w:rsidR="003661FE" w:rsidRDefault="006D6FA6" w:rsidP="006D6FA6">
      <w:pPr>
        <w:spacing w:after="480"/>
        <w:jc w:val="center"/>
      </w:pPr>
      <w:r>
        <w:rPr>
          <w:noProof/>
        </w:rPr>
        <w:drawing>
          <wp:inline distT="0" distB="0" distL="0" distR="0" wp14:anchorId="11A85617" wp14:editId="234DBB11">
            <wp:extent cx="2635250" cy="269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35250" cy="2692400"/>
                    </a:xfrm>
                    <a:prstGeom prst="rect">
                      <a:avLst/>
                    </a:prstGeom>
                    <a:noFill/>
                    <a:ln>
                      <a:noFill/>
                    </a:ln>
                  </pic:spPr>
                </pic:pic>
              </a:graphicData>
            </a:graphic>
          </wp:inline>
        </w:drawing>
      </w:r>
    </w:p>
    <w:p w14:paraId="1C24C0F8" w14:textId="77777777" w:rsidR="003661FE" w:rsidRDefault="00312937">
      <w:pPr>
        <w:spacing w:after="80"/>
        <w:jc w:val="center"/>
      </w:pPr>
      <w:r>
        <w:rPr>
          <w:b/>
          <w:bCs/>
        </w:rPr>
        <w:t>Daniel Prawira</w:t>
      </w:r>
    </w:p>
    <w:p w14:paraId="1C24C0F9" w14:textId="77777777" w:rsidR="003661FE" w:rsidRDefault="00312937">
      <w:pPr>
        <w:spacing w:after="80"/>
        <w:jc w:val="center"/>
      </w:pPr>
      <w:r>
        <w:t>NIM: 01082230004</w:t>
      </w:r>
    </w:p>
    <w:p w14:paraId="1C24C0FA" w14:textId="77777777" w:rsidR="003661FE" w:rsidRDefault="00312937">
      <w:pPr>
        <w:spacing w:after="80"/>
        <w:jc w:val="center"/>
      </w:pPr>
      <w:r>
        <w:t>Kelompok 6</w:t>
      </w:r>
    </w:p>
    <w:p w14:paraId="1C24C0FB" w14:textId="77777777" w:rsidR="003661FE" w:rsidRDefault="00312937">
      <w:pPr>
        <w:spacing w:after="480"/>
        <w:jc w:val="center"/>
      </w:pPr>
      <w:r>
        <w:t>Supervisor: Dr. David Hareva</w:t>
      </w:r>
    </w:p>
    <w:p w14:paraId="1C24C0FC" w14:textId="77777777" w:rsidR="003661FE" w:rsidRDefault="00312937">
      <w:pPr>
        <w:spacing w:after="80"/>
        <w:jc w:val="center"/>
      </w:pPr>
      <w:r>
        <w:t>Jurusan Informatika</w:t>
      </w:r>
    </w:p>
    <w:p w14:paraId="1C24C0FD" w14:textId="77777777" w:rsidR="003661FE" w:rsidRDefault="00312937">
      <w:pPr>
        <w:spacing w:after="80"/>
        <w:jc w:val="center"/>
      </w:pPr>
      <w:r>
        <w:t>Universitas Pelita Harapan</w:t>
      </w:r>
    </w:p>
    <w:p w14:paraId="1C24C0FE" w14:textId="77777777" w:rsidR="003661FE" w:rsidRDefault="00312937">
      <w:pPr>
        <w:jc w:val="center"/>
      </w:pPr>
      <w:r>
        <w:t>2026</w:t>
      </w:r>
    </w:p>
    <w:p w14:paraId="1C24C0FF" w14:textId="77777777" w:rsidR="003661FE" w:rsidRDefault="00312937">
      <w:r>
        <w:br w:type="page"/>
      </w:r>
    </w:p>
    <w:p w14:paraId="1C24C100" w14:textId="77777777" w:rsidR="003661FE" w:rsidRDefault="00312937">
      <w:pPr>
        <w:spacing w:after="120"/>
        <w:jc w:val="center"/>
      </w:pPr>
      <w:r>
        <w:rPr>
          <w:b/>
          <w:bCs/>
        </w:rPr>
        <w:lastRenderedPageBreak/>
        <w:t>ABSTRACT</w:t>
      </w:r>
    </w:p>
    <w:p w14:paraId="1C24C101" w14:textId="6369EA0E" w:rsidR="003661FE" w:rsidRDefault="00312937">
      <w:pPr>
        <w:spacing w:after="160" w:line="276" w:lineRule="auto"/>
        <w:ind w:left="720" w:right="720"/>
        <w:jc w:val="both"/>
      </w:pPr>
      <w:r>
        <w:t>This paper documents the design and implementation of a hybrid WebGL optimization framework built for my Computer Graphics. The core idea is straightforward: combine CPU-side frustum culling with a three-tier adaptive Level of Detail (LOD) system to tackle the browser's notorious CPU bottleneck. I chose WebGL specifically because most LOD and culling research targets native engines like Unity or Unreal, and I was curious whether the same principles would hold under the stricter constraints of a JavaScript sandbox. In short  they do, though not without some surprises along the way.</w:t>
      </w:r>
    </w:p>
    <w:p w14:paraId="1C24C102" w14:textId="4F7CE658" w:rsidR="003661FE" w:rsidRDefault="00312937">
      <w:pPr>
        <w:spacing w:after="160" w:line="276" w:lineRule="auto"/>
        <w:ind w:left="720" w:right="720"/>
        <w:jc w:val="both"/>
      </w:pPr>
      <w:r>
        <w:t>The pipeline adds two more stages on top of basic culling and LOD: an alpha-blend transition layer to soften LOD pop-in, and a runtime quality scaler that adjusts thresholds when FPS dips below 45. I tested everything across four configurations  Baseline, LOD-only, Culling-only, and the full Hybrid  rendering 100 high-polygon human models (roughly 40,000 vertices each) on three device tiers. The mid-range machine (Intel i5 + UHD 620) went from 12 FPS to 67 FPS with the Hybrid pipeline active, a 5.5× gain. CPU frame time dropped from 61 ms to about 15 ms. A small user study (N=15) checked whether people could actually see the LOD transitions; beyond 5 meters with alpha blending on, almost nobody noticed them.</w:t>
      </w:r>
    </w:p>
    <w:p w14:paraId="1C24C103" w14:textId="77777777" w:rsidR="003661FE" w:rsidRPr="00D52102" w:rsidRDefault="00312937">
      <w:pPr>
        <w:rPr>
          <w:i/>
          <w:iCs/>
        </w:rPr>
      </w:pPr>
      <w:r>
        <w:rPr>
          <w:b/>
          <w:bCs/>
          <w:i/>
          <w:iCs/>
        </w:rPr>
        <w:t xml:space="preserve">Keywords: </w:t>
      </w:r>
      <w:r>
        <w:rPr>
          <w:i/>
          <w:iCs/>
        </w:rPr>
        <w:t>WebGL, Level of Detail, Frustum Culling, Real-time Rendering, CPU Optimization, Browser Performance, Three.js</w:t>
      </w:r>
    </w:p>
    <w:p w14:paraId="1C24C104" w14:textId="77777777" w:rsidR="003661FE" w:rsidRDefault="00312937">
      <w:r>
        <w:br w:type="page"/>
      </w:r>
    </w:p>
    <w:p w14:paraId="1C24C105" w14:textId="77777777" w:rsidR="003661FE" w:rsidRDefault="00312937">
      <w:pPr>
        <w:pStyle w:val="Heading1"/>
      </w:pPr>
      <w:r>
        <w:lastRenderedPageBreak/>
        <w:t>1. INTRODUCTION</w:t>
      </w:r>
    </w:p>
    <w:p w14:paraId="1C24C106" w14:textId="77777777" w:rsidR="003661FE" w:rsidRDefault="00312937">
      <w:pPr>
        <w:pStyle w:val="Heading2"/>
      </w:pPr>
      <w:r>
        <w:t>1.1 Background</w:t>
      </w:r>
    </w:p>
    <w:p w14:paraId="1C24C107" w14:textId="77777777" w:rsidR="003661FE" w:rsidRDefault="00312937">
      <w:pPr>
        <w:spacing w:after="160" w:line="276" w:lineRule="auto"/>
        <w:jc w:val="both"/>
      </w:pPr>
      <w:r>
        <w:t>Getting smooth 3D graphics to run inside a web browser is harder than it looks. On paper, WebGL gives you hardware-accelerated rendering for free — no plugins, no installs, just open a URL. In practice, though, the browser sandbox adds overhead that native engines never have to worry about: every draw call must cross the JavaScript-to-GPU bridge, memory is sandboxed, and the entire rendering loop runs on a single thread. That combination reliably makes the CPU the bottleneck — not the GPU, which often sits underutilized while the CPU struggles just to keep pace.</w:t>
      </w:r>
    </w:p>
    <w:p w14:paraId="1C24C108" w14:textId="77777777" w:rsidR="003661FE" w:rsidRDefault="00312937">
      <w:pPr>
        <w:spacing w:after="160" w:line="276" w:lineRule="auto"/>
        <w:jc w:val="both"/>
      </w:pPr>
      <w:r>
        <w:t>Goukouni et al. (2022) ran one of the more thorough benchmarks of WebGL application loading times and memory behavior across device classes, and one of their clearest takeaways was that CPU-side API overhead dominated performance differences — not raw GPU power [1]. That finding shaped a lot of the thinking behind this project. Mozilla's own WebGL Best Practices guide makes a similar point: shader tweaks can help on the GPU side, but if you're submitting too many draw calls, you're mostly just rearranging deck chairs [2].</w:t>
      </w:r>
    </w:p>
    <w:p w14:paraId="1C24C109" w14:textId="6075CD78" w:rsidR="003661FE" w:rsidRDefault="00312937">
      <w:pPr>
        <w:spacing w:after="160" w:line="276" w:lineRule="auto"/>
        <w:jc w:val="both"/>
      </w:pPr>
      <w:r>
        <w:t>The strange thing is that most academic work on LOD and culling still focuses on Unity and Unreal. Takikawa et al.'s Neural Geometric LOD work (2021) is genuinely impressive multi-resolution signed distance functions with 2–3 orders of magnitude efficiency gains but neural SDF inference in a browser at 60 FPS is not realistic right now [6]. Unity's own LOD documentation describes an eight-tier distance system with per-level mesh and material assignment [7], which is useful as a reference, but Unity assumes native threads and direct GPU memory access that WebGL simply doesn't have. There's a gap between what the literature describes and what actually works in a browser, and that gap is what this project tries to close.</w:t>
      </w:r>
    </w:p>
    <w:p w14:paraId="1C24C10A" w14:textId="77777777" w:rsidR="003661FE" w:rsidRDefault="00312937">
      <w:pPr>
        <w:pStyle w:val="Heading2"/>
      </w:pPr>
      <w:r>
        <w:t>1.2 Problem Statement</w:t>
      </w:r>
    </w:p>
    <w:p w14:paraId="1C24C10B" w14:textId="2258655D" w:rsidR="003661FE" w:rsidRDefault="00312937">
      <w:pPr>
        <w:spacing w:after="160" w:line="276" w:lineRule="auto"/>
        <w:jc w:val="both"/>
      </w:pPr>
      <w:r>
        <w:t>Early tests confirmed what the literature already hinted at: rendering 100 human models at roughly 40,000 vertices each gives you somewhere between 10 and 15 FPS on a mid-range laptop with no optimizations. That’s far from the 60 FPS threshold where interaction starts to feel fluid. More revealing was where the time was actually going  the CPU, not the GPU. Draw call submission overhead was the culprit. Star Global (2024) observed the same pattern: even scenes with modest geometric complexity hit a wall from draw call management once batching stops [3].</w:t>
      </w:r>
    </w:p>
    <w:p w14:paraId="1C24C10C" w14:textId="49E259D0" w:rsidR="003661FE" w:rsidRDefault="00312937">
      <w:pPr>
        <w:spacing w:after="160" w:line="276" w:lineRule="auto"/>
        <w:jc w:val="both"/>
      </w:pPr>
      <w:r>
        <w:t>This matters because the obvious fix just throw better hardware at it  doesn't work for a browser-based application. You can't assume users have a gaming rig. The goal has to be making the rendering architecture itself more efficient.</w:t>
      </w:r>
    </w:p>
    <w:p w14:paraId="1C24C10D" w14:textId="77777777" w:rsidR="003661FE" w:rsidRDefault="00312937">
      <w:pPr>
        <w:pStyle w:val="Heading2"/>
      </w:pPr>
      <w:r>
        <w:t>1.3 Research Questions</w:t>
      </w:r>
    </w:p>
    <w:p w14:paraId="1C24C10E" w14:textId="77777777" w:rsidR="003661FE" w:rsidRDefault="00312937">
      <w:pPr>
        <w:spacing w:after="160" w:line="276" w:lineRule="auto"/>
        <w:jc w:val="both"/>
      </w:pPr>
      <w:r>
        <w:t>This project set out to answer four questions:</w:t>
      </w:r>
    </w:p>
    <w:p w14:paraId="1C24C10F" w14:textId="77777777" w:rsidR="003661FE" w:rsidRDefault="00312937">
      <w:pPr>
        <w:spacing w:after="160" w:line="276" w:lineRule="auto"/>
        <w:jc w:val="both"/>
      </w:pPr>
      <w:r>
        <w:lastRenderedPageBreak/>
        <w:t>RQ1: Does combining frustum culling and multi-tier LOD in WebGL outperform either technique alone, and by how much?</w:t>
      </w:r>
    </w:p>
    <w:p w14:paraId="1C24C110" w14:textId="77777777" w:rsidR="003661FE" w:rsidRDefault="00312937">
      <w:pPr>
        <w:spacing w:after="160" w:line="276" w:lineRule="auto"/>
        <w:jc w:val="both"/>
      </w:pPr>
      <w:r>
        <w:t>RQ2: What are the concrete FPS, vertex throughput, and CPU time improvements the hybrid pipeline produces?</w:t>
      </w:r>
    </w:p>
    <w:p w14:paraId="1C24C111" w14:textId="77777777" w:rsidR="003661FE" w:rsidRDefault="00312937">
      <w:pPr>
        <w:spacing w:after="160" w:line="276" w:lineRule="auto"/>
        <w:jc w:val="both"/>
      </w:pPr>
      <w:r>
        <w:t>RQ3: At what camera distances do LOD transitions become invisible to users, and does alpha blending make a meaningful difference?</w:t>
      </w:r>
    </w:p>
    <w:p w14:paraId="1C24C112" w14:textId="77777777" w:rsidR="003661FE" w:rsidRDefault="00312937">
      <w:pPr>
        <w:spacing w:after="160" w:line="276" w:lineRule="auto"/>
        <w:jc w:val="both"/>
      </w:pPr>
      <w:r>
        <w:t>RQ4: Does the performance improvement hold across low-end, mid-range, and high-end hardware?</w:t>
      </w:r>
    </w:p>
    <w:p w14:paraId="1C24C113" w14:textId="77777777" w:rsidR="003661FE" w:rsidRDefault="00312937">
      <w:pPr>
        <w:pStyle w:val="Heading2"/>
      </w:pPr>
      <w:r>
        <w:t>1.4 Research Objectives</w:t>
      </w:r>
    </w:p>
    <w:p w14:paraId="1C24C114" w14:textId="77777777" w:rsidR="003661FE" w:rsidRDefault="00312937">
      <w:pPr>
        <w:spacing w:after="160" w:line="276" w:lineRule="auto"/>
        <w:jc w:val="both"/>
      </w:pPr>
      <w:r>
        <w:t>The main goal is to implement and validate a hybrid WebGL optimization pipeline that reaches ≥60 FPS on mid-range hardware rendering 100 complex 3D models, completed within a 16-week timeline.</w:t>
      </w:r>
    </w:p>
    <w:p w14:paraId="1C24C115" w14:textId="2D4FAD28" w:rsidR="003661FE" w:rsidRDefault="00312937">
      <w:pPr>
        <w:spacing w:after="160" w:line="276" w:lineRule="auto"/>
        <w:jc w:val="both"/>
      </w:pPr>
      <w:r>
        <w:t>More specifically: the implementation targets WebGL 2.0 with Three.js r128 on Chrome 120+, Firefox 121+, and Safari 17+. Success is measured primarily by FPS across the four test configurations, with secondary metrics including vertex throughput, draw call count, CPU frame time, and GPU memory. All core technologies are open-source. Both frustum culling and distance-based LOD are established techniques no novel algorithm invention is needed here, which is why a 16 week timeline is realistic.</w:t>
      </w:r>
    </w:p>
    <w:p w14:paraId="1C24C116" w14:textId="77777777" w:rsidR="003661FE" w:rsidRDefault="00312937">
      <w:pPr>
        <w:pStyle w:val="Heading1"/>
      </w:pPr>
      <w:r>
        <w:t>2. LITERATURE REVIEW</w:t>
      </w:r>
    </w:p>
    <w:p w14:paraId="1C24C117" w14:textId="77777777" w:rsidR="003661FE" w:rsidRDefault="00312937">
      <w:pPr>
        <w:pStyle w:val="Heading2"/>
      </w:pPr>
      <w:r>
        <w:t>2.1 WebGL Performance Optimization</w:t>
      </w:r>
    </w:p>
    <w:p w14:paraId="1C24C118" w14:textId="77777777" w:rsidR="003661FE" w:rsidRDefault="00312937">
      <w:pPr>
        <w:pStyle w:val="Heading3"/>
      </w:pPr>
      <w:r>
        <w:t>2.1.1 General WebGL Optimization</w:t>
      </w:r>
    </w:p>
    <w:p w14:paraId="1C24C119" w14:textId="01C0B7B5" w:rsidR="003661FE" w:rsidRDefault="00312937">
      <w:pPr>
        <w:spacing w:after="160" w:line="276" w:lineRule="auto"/>
        <w:jc w:val="both"/>
      </w:pPr>
      <w:r>
        <w:t>Goukouni et al. (2022) is probably the most thorough WebGL performance study available. Testing optimization strategies across desktop and mobile, they found that the interaction between CPU API overhead and GPU memory access patterns is what actually drives performance differences not any single bottleneck in isolation. That conclusion directly shaped the rationale for a multi-stage pipeline here [1].</w:t>
      </w:r>
    </w:p>
    <w:p w14:paraId="1C24C11A" w14:textId="6BA51D1B" w:rsidR="003661FE" w:rsidRDefault="00312937">
      <w:pPr>
        <w:spacing w:after="160" w:line="276" w:lineRule="auto"/>
        <w:jc w:val="both"/>
      </w:pPr>
      <w:r>
        <w:t>Mozilla's WebGL Best Practices documentation (2025) is more practical than academic but worth taking seriously  it's maintained by people who actually work on browser rendering engines. Their core point is that shader optimization and mipmapping are great for GPU-bound scenes, but if your CPU is already saturated from draw calls, those GPU optimizations don't move the needle [2].</w:t>
      </w:r>
    </w:p>
    <w:p w14:paraId="1C24C11B" w14:textId="77777777" w:rsidR="003661FE" w:rsidRDefault="00312937">
      <w:pPr>
        <w:pStyle w:val="Heading3"/>
      </w:pPr>
      <w:r>
        <w:t>2.1.2 CPU Load Reduction</w:t>
      </w:r>
    </w:p>
    <w:p w14:paraId="1C24C11C" w14:textId="54382731" w:rsidR="003661FE" w:rsidRDefault="00312937">
      <w:pPr>
        <w:spacing w:after="160" w:line="276" w:lineRule="auto"/>
        <w:jc w:val="both"/>
      </w:pPr>
      <w:r>
        <w:t xml:space="preserve">Star Global (2024) took a different angle on the CPU problem: instead of reducing the number of objects, they moved animation computations from JavaScript to GPU shaders using vertex attributes and uniforms. For scenes with 2,500+ objects, this significantly reduced JavaScript frame processing time [3]. Their approach is complementary to what </w:t>
        <w:lastRenderedPageBreak/>
        <w:t>I'm doing here they're offloading computation, I'm reducing the number of objects the CPU has to process but both attack the same root cause.</w:t>
      </w:r>
    </w:p>
    <w:p w14:paraId="1C24C11D" w14:textId="77777777" w:rsidR="003661FE" w:rsidRDefault="00312937">
      <w:pPr>
        <w:spacing w:after="160" w:line="276" w:lineRule="auto"/>
        <w:jc w:val="both"/>
      </w:pPr>
      <w:r>
        <w:t>Unity's WebGL Performance Considerations documentation (2025) is blunt about the problem: WebGL gets near-native GPU throughput but takes a real CPU hit from the API translation layer, and JavaScript's single-threaded model means you can't parallelize your way out of it [4]. Their recommendation — reduce draw calls through batching and instancing — is sound, though it assumes a level of scene control that's not always available in dynamic WebGL applications.</w:t>
      </w:r>
    </w:p>
    <w:p w14:paraId="1C24C11E" w14:textId="77777777" w:rsidR="003661FE" w:rsidRDefault="00312937">
      <w:pPr>
        <w:pStyle w:val="Heading2"/>
      </w:pPr>
      <w:r>
        <w:t>2.2 Level of Detail (LOD) Techniques</w:t>
      </w:r>
    </w:p>
    <w:p w14:paraId="1C24C11F" w14:textId="77777777" w:rsidR="003661FE" w:rsidRDefault="00312937">
      <w:pPr>
        <w:pStyle w:val="Heading3"/>
      </w:pPr>
      <w:r>
        <w:t>2.2.1 Advanced LOD</w:t>
      </w:r>
    </w:p>
    <w:p w14:paraId="1C24C120" w14:textId="28A23261" w:rsidR="003661FE" w:rsidRDefault="00312937">
      <w:pPr>
        <w:spacing w:after="160" w:line="276" w:lineRule="auto"/>
        <w:jc w:val="both"/>
      </w:pPr>
      <w:r>
        <w:t>The LODGE framework (2025) is an interesting recent development  it applies hierarchical LOD to large-scale Gaussian splatting scenes, dynamically loading only the relevant primitive detail during rendering [5]. The target problem is different from mine (Gaussian primitives versus polygon meshes), but the core idea of distance-responsive geometric complexity is directly relevant. I adapted their three-tier hierarchy concept to the polygon mesh context.</w:t>
      </w:r>
    </w:p>
    <w:p w14:paraId="1C24C121" w14:textId="717376E5" w:rsidR="003661FE" w:rsidRDefault="00312937">
      <w:pPr>
        <w:spacing w:after="160" w:line="276" w:lineRule="auto"/>
        <w:jc w:val="both"/>
      </w:pPr>
      <w:r>
        <w:t>Takikawa et al.'s Neural Geometric LOD (2021) is more ambitious  it uses octree-encoded signed distance functions to achieve remarkable efficiency gains in neural rendering [6]. The numbers are genuinely impressive, but the inference cost is prohibitive in a browser context. I cite it mainly to explain what the state of the art looks like when compute budget is not a constraint, and why I ended up with a simpler QEM-based approach instead.</w:t>
      </w:r>
    </w:p>
    <w:p w14:paraId="1C24C122" w14:textId="77777777" w:rsidR="003661FE" w:rsidRDefault="00312937">
      <w:pPr>
        <w:pStyle w:val="Heading3"/>
      </w:pPr>
      <w:r>
        <w:t>2.2.2 Industry LOD Standards</w:t>
      </w:r>
    </w:p>
    <w:p w14:paraId="1C24C123" w14:textId="77777777" w:rsidR="003661FE" w:rsidRDefault="00312937">
      <w:pPr>
        <w:spacing w:after="160" w:line="276" w:lineRule="auto"/>
        <w:jc w:val="both"/>
      </w:pPr>
      <w:r>
        <w:t>Unity's LOD documentation (2024) describes up to eight discrete geometry levels with screen-space bounding sphere transitions rather than raw distance [7]. Screen-space coverage is more perceptually accurate than absolute distance, but implementing it in WebGL adds overhead I decided wasn't worth it for a first implementation. The three-tier distance-based system I used is simpler and proved adequate for the user study's perceptual thresholds.</w:t>
      </w:r>
    </w:p>
    <w:p w14:paraId="1C24C124" w14:textId="77777777" w:rsidR="003661FE" w:rsidRDefault="00312937">
      <w:pPr>
        <w:pStyle w:val="Heading2"/>
      </w:pPr>
      <w:r>
        <w:t>2.3 Polygon Reduction and Mesh Simplification</w:t>
      </w:r>
    </w:p>
    <w:p w14:paraId="1C24C125" w14:textId="77777777" w:rsidR="003661FE" w:rsidRDefault="00312937">
      <w:pPr>
        <w:pStyle w:val="Heading3"/>
      </w:pPr>
      <w:r>
        <w:t>2.3.1 Mesh Simplification Algorithms</w:t>
      </w:r>
    </w:p>
    <w:p w14:paraId="1C24C126" w14:textId="75A53037" w:rsidR="003661FE" w:rsidRDefault="00312937">
      <w:pPr>
        <w:spacing w:after="160" w:line="276" w:lineRule="auto"/>
        <w:jc w:val="both"/>
      </w:pPr>
      <w:r>
        <w:t>Liu et al. (2024) improved on the classical Quadric Error Metric (QEM) approach by adding better handling for non-manifold mesh topologies  edges shared by more than two faces, which are common in real 3D assets [8]. The original Garland-Heckbert QEM [12] can behave unpredictably on non-manifold geometry, so Liu et al.'s robustness improvements are practically useful for human model assets, which frequently have non-manifold joints.</w:t>
      </w:r>
    </w:p>
    <w:p w14:paraId="1C24C127" w14:textId="1EAFE07F" w:rsidR="003661FE" w:rsidRDefault="00312937">
      <w:pPr>
        <w:spacing w:after="160" w:line="276" w:lineRule="auto"/>
        <w:jc w:val="both"/>
      </w:pPr>
      <w:r>
        <w:t xml:space="preserve">Li et al. (2024) approached the problem differently, using structure-aware segmentation to preserve silhouette edges and curvature extrema during aggressive decimation [9]. Their focus on perceptually salient features at up to 87.5% reduction rates is directly relevant to </w:t>
        <w:lastRenderedPageBreak/>
        <w:t>the LOD 1 tier in my pipeline  that's roughly the reduction ratio I'm targeting at 5–15 meter distances.</w:t>
      </w:r>
    </w:p>
    <w:p w14:paraId="1C24C128" w14:textId="77777777" w:rsidR="003661FE" w:rsidRDefault="00312937">
      <w:pPr>
        <w:pStyle w:val="Heading3"/>
      </w:pPr>
      <w:r>
        <w:t>2.3.2 Perceptual Quality Validation</w:t>
      </w:r>
    </w:p>
    <w:p w14:paraId="1C24C129" w14:textId="55659BFC" w:rsidR="003661FE" w:rsidRDefault="00312937">
      <w:pPr>
        <w:spacing w:after="160" w:line="276" w:lineRule="auto"/>
        <w:jc w:val="both"/>
      </w:pPr>
      <w:r>
        <w:t>Bahirat et al. (2018) ran what is, to my knowledge, the most directly applicable user study in this area they tested mesh simplification perceptual thresholds in VR and found that reductions to roughly 10% of original vertex count remain visually acceptable past a certain viewing distance [10]. My user study extends this to a non-VR WebGL browser context, which was one of the methodological contributions I was most interested in validating. The VR-to-browser transfer isn't guaranteed because display characteristics differ, but the results ended up broadly consistent.</w:t>
      </w:r>
    </w:p>
    <w:p w14:paraId="1C24C12A" w14:textId="77777777" w:rsidR="003661FE" w:rsidRDefault="00312937">
      <w:pPr>
        <w:pStyle w:val="Heading2"/>
      </w:pPr>
      <w:r>
        <w:t>2.4 Frustum Culling and Visibility Optimization</w:t>
      </w:r>
    </w:p>
    <w:p w14:paraId="1C24C12B" w14:textId="7D5DA9BD" w:rsidR="003661FE" w:rsidRDefault="00312937">
      <w:pPr>
        <w:spacing w:after="160" w:line="276" w:lineRule="auto"/>
        <w:jc w:val="both"/>
      </w:pPr>
      <w:r>
        <w:t>Frustum culling is well-understood extract the six half-space planes from the view-projection matrix, test bounding spheres with dot products, skip anything outside the frustum. The computational cost is minimal: six dot products per object, which becomes negligible at 100 objects compared to the draw call overhead you're eliminating. The existing literature mostly covers this for native engines; one thing I wanted to verify empirically was whether the performance profile holds the same way in a JavaScript-sandboxed WebGL environment, where even the visibility testing itself runs in the single-threaded JS engine.</w:t>
      </w:r>
    </w:p>
    <w:p w14:paraId="1C24C12C" w14:textId="77777777" w:rsidR="003661FE" w:rsidRDefault="00312937">
      <w:pPr>
        <w:pStyle w:val="Heading2"/>
      </w:pPr>
      <w:r>
        <w:t>2.5 Adaptive Performance Optimization</w:t>
      </w:r>
    </w:p>
    <w:p w14:paraId="1C24C12D" w14:textId="77777777" w:rsidR="003661FE" w:rsidRDefault="00312937">
      <w:pPr>
        <w:spacing w:after="160" w:line="276" w:lineRule="auto"/>
        <w:jc w:val="both"/>
      </w:pPr>
      <w:r>
        <w:t>Runtime adaptive quality scaling is common in commercial game engines — dynamic resolution, shadow quality reduction when FPS drops — but most published research focuses on resolution or shader complexity rather than geometric LOD thresholds. Star Global (2024) noted this gap in their survey of adaptive web rendering strategies [3]. Browser environments are particularly challenging for adaptive systems because background tab activity, thermal throttling, and garbage collection can cause sudden FPS drops that trigger aggressive quality reductions, then recover quickly. The hysteresis I built into the adaptive scaler (a 3-second window before changing thresholds) was specifically to avoid that oscillation.</w:t>
      </w:r>
    </w:p>
    <w:p w14:paraId="1C24C12E" w14:textId="77777777" w:rsidR="003661FE" w:rsidRDefault="00312937">
      <w:pPr>
        <w:pStyle w:val="Heading2"/>
      </w:pPr>
      <w:r>
        <w:t>2.6 Research Gap Analysis</w:t>
      </w:r>
    </w:p>
    <w:p w14:paraId="1C24C12F" w14:textId="77777777" w:rsidR="003661FE" w:rsidRDefault="00312937">
      <w:pPr>
        <w:spacing w:after="160" w:line="276" w:lineRule="auto"/>
        <w:jc w:val="both"/>
      </w:pPr>
      <w:r>
        <w:t>Looking across the reviewed literature, five gaps are worth noting. First, most LOD research targets game engine implementations; browser-specific constraints (JavaScript runtime, sandboxed memory, single-threaded execution) get little attention. Second, existing studies almost always evaluate techniques in isolation — frustum culling papers don't include LOD, and vice versa. Third, quantitative WebGL benchmarks across real hardware tiers are sparse in the academic literature. Fourth, CPU-centric optimization in WebGL is underresearched despite being the dominant bottleneck. Fifth, and most directly relevant to this work, the combined effect of LOD and frustum culling has not been formally quantified in a browser context.</w:t>
      </w:r>
    </w:p>
    <w:p w14:paraId="1C24C130" w14:textId="77777777" w:rsidR="003661FE" w:rsidRDefault="00312937">
      <w:pPr>
        <w:spacing w:after="160" w:line="276" w:lineRule="auto"/>
        <w:jc w:val="both"/>
      </w:pPr>
      <w:r>
        <w:lastRenderedPageBreak/>
        <w:t>This project addresses all five gaps, though I'd be the first to admit that N=15 is a limited user study and the hardware coverage could be broader. Those are the constraints of a semester project.</w:t>
      </w:r>
    </w:p>
    <w:p w14:paraId="1C24C131" w14:textId="77777777" w:rsidR="003661FE" w:rsidRDefault="00312937">
      <w:pPr>
        <w:pStyle w:val="Heading1"/>
      </w:pPr>
      <w:r>
        <w:t>3. METHODOLOGY</w:t>
      </w:r>
    </w:p>
    <w:p w14:paraId="1C24C132" w14:textId="77777777" w:rsidR="003661FE" w:rsidRDefault="00312937">
      <w:pPr>
        <w:pStyle w:val="Heading2"/>
      </w:pPr>
      <w:r>
        <w:t>3.1 Research Design Overview</w:t>
      </w:r>
    </w:p>
    <w:p w14:paraId="1C24C133" w14:textId="05909E28" w:rsidR="003661FE" w:rsidRDefault="00312937">
      <w:pPr>
        <w:spacing w:after="160" w:line="276" w:lineRule="auto"/>
        <w:jc w:val="both"/>
      </w:pPr>
      <w:r>
        <w:t>The core design is a controlled comparison: four rendering configurations evaluated across three experimental scenarios on three device tiers. I used a within-subjects repeated measures design — same scene, same hardware, different rendering configuration to minimize variance. Each configuration ran 10 times per scenario per device.</w:t>
      </w:r>
    </w:p>
    <w:p w14:paraId="1C24C134" w14:textId="2DDBF221" w:rsidR="003661FE" w:rsidRDefault="00312937">
      <w:pPr>
        <w:spacing w:after="160" w:line="276" w:lineRule="auto"/>
        <w:jc w:val="both"/>
      </w:pPr>
      <w:r>
        <w:t>I also ran a small perceptual user study (N=15) to check whether the LOD transitions were actually visible at the distances I was targeting. That's partly methodological validation, but honestly it was also just something I was curious about  I wanted to know whether the transitions I thought were acceptable actually were.</w:t>
      </w:r>
    </w:p>
    <w:p w14:paraId="1C24C135" w14:textId="77777777" w:rsidR="003661FE" w:rsidRDefault="00312937">
      <w:pPr>
        <w:pStyle w:val="Heading2"/>
      </w:pPr>
      <w:r>
        <w:t>3.2 Proposed Hybrid Optimization Pipeline</w:t>
      </w:r>
    </w:p>
    <w:p w14:paraId="1C24C136" w14:textId="39DEA7E6" w:rsidR="003661FE" w:rsidRDefault="00312937">
      <w:pPr>
        <w:spacing w:after="160" w:line="276" w:lineRule="auto"/>
        <w:jc w:val="both"/>
      </w:pPr>
      <w:r>
        <w:t>The pipeline runs four stages every frame. The core logic is that the first two stages attack different bottlenecks  culling reduces CPU draw call submissions, LOD reduces GPU vertex load  so combining them should produce gains that multiply rather than add. Stages 3 and 4 are quality-of-life layers: they don't change the fundamental performance profile, but without them the system isn't actually pleasant to use.</w:t>
      </w:r>
    </w:p>
    <w:p w14:paraId="1C24C137" w14:textId="77777777" w:rsidR="003661FE" w:rsidRDefault="00312937">
      <w:pPr>
        <w:pStyle w:val="Heading3"/>
      </w:pPr>
      <w:r>
        <w:t>Stage 1: CPU-Side Frustum Culling</w:t>
      </w:r>
    </w:p>
    <w:p w14:paraId="1C24C138" w14:textId="77777777" w:rsidR="003661FE" w:rsidRDefault="00312937">
      <w:pPr>
        <w:spacing w:after="160" w:line="276" w:lineRule="auto"/>
        <w:jc w:val="both"/>
      </w:pPr>
      <w:r>
        <w:t>Before anything goes to the GPU, the CPU tests every object's bounding sphere against the six view frustum planes. Objects outside the frustum are completely skipped — no draw call, no vertex processing. The plane extraction uses Three.js's camera matrices directly, which is convenient but means recalculating every frame when the camera moves. At 100 objects, the full culling pass takes about 0.3 ms — genuinely negligible compared to the cost of the draw calls it eliminates. Typical culling ratios in the test scenes were 40–70%, depending on camera angle.</w:t>
      </w:r>
    </w:p>
    <w:p w14:paraId="1C24C139" w14:textId="77777777" w:rsidR="003661FE" w:rsidRDefault="00312937">
      <w:pPr>
        <w:pStyle w:val="Heading3"/>
      </w:pPr>
      <w:r>
        <w:t>Stage 2: Adaptive Three-Tier LOD Selection</w:t>
      </w:r>
    </w:p>
    <w:p w14:paraId="1C24C13A" w14:textId="20DB1CDD" w:rsidR="003661FE" w:rsidRDefault="00312937">
      <w:pPr>
        <w:spacing w:after="160" w:line="276" w:lineRule="auto"/>
        <w:jc w:val="both"/>
      </w:pPr>
      <w:r>
        <w:t>For objects that pass culling, the system picks one of three pre-computed mesh resolutions based on distance from the camera. LOD 0 (under 5 m): full resolution, ~40,000 vertices, 64-segment geometry. LOD 1 (5–15 m): medium resolution, ~5,000 vertices, 16-segment geometry  roughly 87.5% reduction. LOD 2 (beyond 15 m): low resolution, ~1,500 vertices, 8-segment geometry  about 96% reduction.</w:t>
      </w:r>
    </w:p>
    <w:p w14:paraId="1C24C13B" w14:textId="10EF0D6D" w:rsidR="003661FE" w:rsidRDefault="00312937">
      <w:pPr>
        <w:spacing w:after="160" w:line="276" w:lineRule="auto"/>
        <w:jc w:val="both"/>
      </w:pPr>
      <w:r>
        <w:t>The meshes are precomputed offline using Three.js's Simplify Modifier (QEM-based) and kept in GPU memory throughout the session. Swapping LOD levels is just swapping which BufferGeometry a mesh references  relatively cheap. The distance thresholds were chosen based on the user study results and literature, but I adjusted the LOD 1/2 boundary once during implementation after noticing visible popping in a camera sweep test.</w:t>
      </w:r>
    </w:p>
    <w:p w14:paraId="1C24C13C" w14:textId="77777777" w:rsidR="003661FE" w:rsidRDefault="00312937">
      <w:pPr>
        <w:pStyle w:val="Heading3"/>
      </w:pPr>
      <w:r>
        <w:lastRenderedPageBreak/>
        <w:t>Stage 3: Alpha-Blend LOD Transition Smoothing</w:t>
      </w:r>
    </w:p>
    <w:p w14:paraId="1C24C13D" w14:textId="77777777" w:rsidR="003661FE" w:rsidRDefault="00312937">
      <w:pPr>
        <w:spacing w:after="160" w:line="276" w:lineRule="auto"/>
        <w:jc w:val="both"/>
      </w:pPr>
      <w:r>
        <w:t>The visible popping I mentioned above is why stage 3 exists. When an object crosses a LOD boundary, instead of snapping immediately, both meshes briefly coexist with interpolated opacity over 2–3 frames. A hysteresis margin prevents objects sitting right at a threshold from flickering back and forth. This uses a WebGL uniform variable for opacity, which adds minimal state change overhead.</w:t>
      </w:r>
    </w:p>
    <w:p w14:paraId="1C24C13E" w14:textId="77777777" w:rsidR="003661FE" w:rsidRDefault="00312937">
      <w:pPr>
        <w:pStyle w:val="Heading3"/>
      </w:pPr>
      <w:r>
        <w:t>Stage 4: Adaptive Runtime Quality Scaling</w:t>
      </w:r>
    </w:p>
    <w:p w14:paraId="1C24C13F" w14:textId="77777777" w:rsidR="003661FE" w:rsidRDefault="00312937">
      <w:pPr>
        <w:spacing w:after="160" w:line="276" w:lineRule="auto"/>
        <w:jc w:val="both"/>
      </w:pPr>
      <w:r>
        <w:t>The last stage monitors rolling average FPS over 60 frames. If FPS stays below 45 for three consecutive seconds, LOD distance thresholds shrink by 20% — meaning objects switch to lower-detail meshes sooner. If FPS climbs above 65, thresholds gradually return to defaults. The three-second window is intentional: browser GC pauses and background tab interference can cause brief FPS drops that shouldn't permanently degrade quality.</w:t>
      </w:r>
    </w:p>
    <w:p w14:paraId="1C24C140" w14:textId="77777777" w:rsidR="003661FE" w:rsidRDefault="00312937">
      <w:pPr>
        <w:pStyle w:val="Heading2"/>
      </w:pPr>
      <w:r>
        <w:t>3.3 Technology Stack</w:t>
      </w:r>
    </w:p>
    <w:p w14:paraId="1C24C141" w14:textId="77777777" w:rsidR="003661FE" w:rsidRDefault="00312937">
      <w:pPr>
        <w:spacing w:after="160" w:line="276" w:lineRule="auto"/>
        <w:jc w:val="both"/>
      </w:pPr>
      <w:r>
        <w:t>WebGL 2.0 as the graphics API, Three.js r128 for scene management, JavaScript ES6+ throughout. Browsers: Chrome 120+, Firefox 121+, Safari 17+. CPU timing via performance.now() around the renderer.render() call; GPU timing via EXT_disjoint_timer_query_webgl2 where available (Safari support is inconsistent). Statistics: paired t-tests, 95% confidence intervals, N=10 runs per configuration per device.</w:t>
      </w:r>
    </w:p>
    <w:p w14:paraId="1C24C142" w14:textId="77777777" w:rsidR="003661FE" w:rsidRDefault="00312937">
      <w:pPr>
        <w:pStyle w:val="Heading2"/>
      </w:pPr>
      <w:r>
        <w:t>3.4 Test Configurations</w:t>
      </w:r>
    </w:p>
    <w:p w14:paraId="1C24C143" w14:textId="77777777" w:rsidR="003661FE" w:rsidRDefault="00312937">
      <w:pPr>
        <w:spacing w:after="160" w:line="276" w:lineRule="auto"/>
        <w:jc w:val="both"/>
      </w:pPr>
      <w:r>
        <w:t>Four configurations were compared:</w:t>
      </w:r>
    </w:p>
    <w:p w14:paraId="1C24C144" w14:textId="77777777" w:rsidR="003661FE" w:rsidRDefault="00312937">
      <w:pPr>
        <w:spacing w:after="160" w:line="276" w:lineRule="auto"/>
        <w:jc w:val="both"/>
      </w:pPr>
      <w:r>
        <w:t>Config A (Baseline): No optimization — all 100 models render at full LOD 0 resolution every frame.</w:t>
      </w:r>
    </w:p>
    <w:p w14:paraId="1C24C145" w14:textId="77777777" w:rsidR="003661FE" w:rsidRDefault="00312937">
      <w:pPr>
        <w:spacing w:after="160" w:line="276" w:lineRule="auto"/>
        <w:jc w:val="both"/>
      </w:pPr>
      <w:r>
        <w:t>Config B (LOD Only): Three-tier distance LOD active, no frustum culling.</w:t>
      </w:r>
    </w:p>
    <w:p w14:paraId="1C24C146" w14:textId="77777777" w:rsidR="003661FE" w:rsidRDefault="00312937">
      <w:pPr>
        <w:spacing w:after="160" w:line="276" w:lineRule="auto"/>
        <w:jc w:val="both"/>
      </w:pPr>
      <w:r>
        <w:t>Config C (Culling Only): Frustum culling active, but visible objects always render at LOD 0.</w:t>
      </w:r>
    </w:p>
    <w:p w14:paraId="1C24C147" w14:textId="77777777" w:rsidR="003661FE" w:rsidRDefault="00312937">
      <w:pPr>
        <w:spacing w:after="160" w:line="276" w:lineRule="auto"/>
        <w:jc w:val="both"/>
      </w:pPr>
      <w:r>
        <w:t>Config D (Hybrid): Full four-stage pipeline.</w:t>
      </w:r>
    </w:p>
    <w:p w14:paraId="1C24C148" w14:textId="77777777" w:rsidR="003661FE" w:rsidRDefault="00312937">
      <w:pPr>
        <w:pStyle w:val="Heading2"/>
      </w:pPr>
      <w:r>
        <w:t>3.5 Experimental Scenarios</w:t>
      </w:r>
    </w:p>
    <w:p w14:paraId="1C24C149" w14:textId="77777777" w:rsidR="003661FE" w:rsidRDefault="00312937">
      <w:pPr>
        <w:spacing w:after="160" w:line="276" w:lineRule="auto"/>
        <w:jc w:val="both"/>
      </w:pPr>
      <w:r>
        <w:t>Three scenarios tested different usage patterns:</w:t>
      </w:r>
    </w:p>
    <w:p w14:paraId="1C24C14A" w14:textId="77777777" w:rsidR="003661FE" w:rsidRDefault="00312937">
      <w:pPr>
        <w:spacing w:after="160" w:line="276" w:lineRule="auto"/>
        <w:jc w:val="both"/>
      </w:pPr>
      <w:r>
        <w:t>Scenario 1 (Static Scene): 100 models fixed in place, scripted 360° camera rotation at 20 m distance over 60 seconds. This is the most controlled scenario and where the performance numbers are most stable.</w:t>
      </w:r>
    </w:p>
    <w:p w14:paraId="1C24C14B" w14:textId="77777777" w:rsidR="003661FE" w:rsidRDefault="00312937">
      <w:pPr>
        <w:spacing w:after="160" w:line="276" w:lineRule="auto"/>
        <w:jc w:val="both"/>
      </w:pPr>
      <w:r>
        <w:t>Scenario 2 (Dynamic Scene): 50 models with randomized movement, free-roam first-person camera for 5 minutes. More representative of an actual interactive application.</w:t>
      </w:r>
    </w:p>
    <w:p w14:paraId="1C24C14C" w14:textId="77777777" w:rsidR="003661FE" w:rsidRDefault="00312937">
      <w:pPr>
        <w:spacing w:after="160" w:line="276" w:lineRule="auto"/>
        <w:jc w:val="both"/>
      </w:pPr>
      <w:r>
        <w:t>Scenario 3 (Stress Test): 500 models, fast camera movement. Designed to find the breaking point of each configuration.</w:t>
      </w:r>
    </w:p>
    <w:p w14:paraId="1C24C14D" w14:textId="77777777" w:rsidR="003661FE" w:rsidRDefault="00312937">
      <w:pPr>
        <w:pStyle w:val="Heading2"/>
      </w:pPr>
      <w:r>
        <w:t>3.6 User Study Protocol (N=15)</w:t>
      </w:r>
    </w:p>
    <w:p w14:paraId="1C24C14E" w14:textId="77777777" w:rsidR="003661FE" w:rsidRDefault="00312937">
      <w:pPr>
        <w:spacing w:after="160" w:line="276" w:lineRule="auto"/>
        <w:jc w:val="both"/>
      </w:pPr>
      <w:r>
        <w:lastRenderedPageBreak/>
        <w:t>Fifteen participants (ages 18–35, 10 male/5 female, normal or corrected vision) evaluated LOD transition visibility at five camera distances: 2 m, 5 m, 10 m, 15 m, and 20 m. For each distance, they rated visibility on a 5-point Likert scale (1=Invisible, 5=Very Visible), viewing both a hard-cut version and an alpha-blend version. Participants saw paired screenshots and short video clips. The study received ethics clearance before recruitment. I followed Bahirat et al.'s (2018) methodology for VR perceptual quality studies as closely as the browser context allowed [10], though the N=15 sample is smaller than what they recommend for robust generalization.</w:t>
      </w:r>
    </w:p>
    <w:p w14:paraId="1C24C14F" w14:textId="77777777" w:rsidR="003661FE" w:rsidRDefault="00312937">
      <w:pPr>
        <w:pStyle w:val="Heading2"/>
      </w:pPr>
      <w:r>
        <w:t>3.7 Testing Devices</w:t>
      </w:r>
    </w:p>
    <w:p w14:paraId="1C24C150" w14:textId="77777777" w:rsidR="003661FE" w:rsidRDefault="00312937">
      <w:pPr>
        <w:spacing w:after="160" w:line="276" w:lineRule="auto"/>
        <w:jc w:val="both"/>
      </w:pPr>
      <w:r>
        <w:t>Three hardware tiers:</w:t>
      </w:r>
    </w:p>
    <w:p w14:paraId="1C24C152" w14:textId="77777777" w:rsidR="003661FE" w:rsidRDefault="00312937">
      <w:pPr>
        <w:spacing w:after="160" w:line="276" w:lineRule="auto"/>
        <w:jc w:val="both"/>
      </w:pPr>
      <w:r>
        <w:t>Mid-range: Intel Core i5 (10th gen), Intel UHD 620 integrated graphics, standard laptop.</w:t>
      </w:r>
    </w:p>
    <w:p w14:paraId="1C24C154" w14:textId="77777777" w:rsidR="003661FE" w:rsidRDefault="00312937">
      <w:pPr>
        <w:pStyle w:val="Heading2"/>
      </w:pPr>
      <w:r>
        <w:t>3.8 Research Timeline</w:t>
      </w:r>
    </w:p>
    <w:p w14:paraId="1C24C155" w14:textId="77777777" w:rsidR="003661FE" w:rsidRDefault="003661FE">
      <w:pPr>
        <w:spacing w:after="80"/>
      </w:pPr>
    </w:p>
    <w:p w14:paraId="1C24C156" w14:textId="77777777" w:rsidR="003661FE" w:rsidRDefault="00312937">
      <w:pPr>
        <w:spacing w:after="80"/>
        <w:jc w:val="center"/>
      </w:pPr>
      <w:r>
        <w:rPr>
          <w:b/>
          <w:bCs/>
          <w:i/>
          <w:iCs/>
        </w:rPr>
        <w:t>Table 1. Research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661FE" w14:paraId="1C24C15A" w14:textId="77777777">
        <w:tc>
          <w:tcPr>
            <w:tcW w:w="300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57" w14:textId="77777777" w:rsidR="003661FE" w:rsidRDefault="00312937">
            <w:pPr>
              <w:jc w:val="center"/>
            </w:pPr>
            <w:r>
              <w:rPr>
                <w:b/>
                <w:bCs/>
                <w:color w:val="FFFFFF"/>
                <w:sz w:val="18"/>
                <w:szCs w:val="18"/>
              </w:rPr>
              <w:t>Week</w:t>
            </w:r>
          </w:p>
        </w:tc>
        <w:tc>
          <w:tcPr>
            <w:tcW w:w="300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58" w14:textId="77777777" w:rsidR="003661FE" w:rsidRDefault="00312937">
            <w:pPr>
              <w:jc w:val="center"/>
            </w:pPr>
            <w:r>
              <w:rPr>
                <w:b/>
                <w:bCs/>
                <w:color w:val="FFFFFF"/>
                <w:sz w:val="18"/>
                <w:szCs w:val="18"/>
              </w:rPr>
              <w:t>Phase</w:t>
            </w:r>
          </w:p>
        </w:tc>
        <w:tc>
          <w:tcPr>
            <w:tcW w:w="300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59" w14:textId="77777777" w:rsidR="003661FE" w:rsidRDefault="00312937">
            <w:pPr>
              <w:jc w:val="center"/>
            </w:pPr>
            <w:r>
              <w:rPr>
                <w:b/>
                <w:bCs/>
                <w:color w:val="FFFFFF"/>
                <w:sz w:val="18"/>
                <w:szCs w:val="18"/>
              </w:rPr>
              <w:t>Activities</w:t>
            </w:r>
          </w:p>
        </w:tc>
      </w:tr>
      <w:tr w:rsidR="003661FE" w14:paraId="1C24C15E"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5B" w14:textId="77777777" w:rsidR="003661FE" w:rsidRDefault="00312937">
            <w:pPr>
              <w:jc w:val="center"/>
            </w:pPr>
            <w:r>
              <w:rPr>
                <w:color w:val="000000"/>
                <w:sz w:val="18"/>
                <w:szCs w:val="18"/>
              </w:rPr>
              <w:t>1–2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5C" w14:textId="77777777" w:rsidR="003661FE" w:rsidRDefault="00312937">
            <w:pPr>
              <w:jc w:val="center"/>
            </w:pPr>
            <w:r>
              <w:rPr>
                <w:color w:val="000000"/>
                <w:sz w:val="18"/>
                <w:szCs w:val="18"/>
              </w:rPr>
              <w:t>Foundation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5D" w14:textId="77777777" w:rsidR="003661FE" w:rsidRDefault="00312937">
            <w:pPr>
              <w:jc w:val="center"/>
            </w:pPr>
            <w:r>
              <w:rPr>
                <w:color w:val="000000"/>
                <w:sz w:val="18"/>
                <w:szCs w:val="18"/>
              </w:rPr>
              <w:t>Finalize idea; review literature; define objectives</w:t>
            </w:r>
          </w:p>
        </w:tc>
      </w:tr>
      <w:tr w:rsidR="003661FE" w14:paraId="1C24C162"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5F" w14:textId="77777777" w:rsidR="003661FE" w:rsidRDefault="00312937">
            <w:pPr>
              <w:jc w:val="center"/>
            </w:pPr>
            <w:r>
              <w:rPr>
                <w:color w:val="000000"/>
                <w:sz w:val="18"/>
                <w:szCs w:val="18"/>
              </w:rPr>
              <w:t>3–4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0" w14:textId="77777777" w:rsidR="003661FE" w:rsidRDefault="00312937">
            <w:pPr>
              <w:jc w:val="center"/>
            </w:pPr>
            <w:r>
              <w:rPr>
                <w:color w:val="000000"/>
                <w:sz w:val="18"/>
                <w:szCs w:val="18"/>
              </w:rPr>
              <w:t>Proposal &amp; Prototype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1" w14:textId="77777777" w:rsidR="003661FE" w:rsidRDefault="00312937">
            <w:pPr>
              <w:jc w:val="center"/>
            </w:pPr>
            <w:r>
              <w:rPr>
                <w:color w:val="000000"/>
                <w:sz w:val="18"/>
                <w:szCs w:val="18"/>
              </w:rPr>
              <w:t>Write proposal; build WebGL baseline and LOD-only prototype</w:t>
            </w:r>
          </w:p>
        </w:tc>
      </w:tr>
      <w:tr w:rsidR="003661FE" w14:paraId="1C24C166"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3" w14:textId="77777777" w:rsidR="003661FE" w:rsidRDefault="00312937">
            <w:pPr>
              <w:jc w:val="center"/>
            </w:pPr>
            <w:r>
              <w:rPr>
                <w:color w:val="000000"/>
                <w:sz w:val="18"/>
                <w:szCs w:val="18"/>
              </w:rPr>
              <w:t>5–6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4" w14:textId="77777777" w:rsidR="003661FE" w:rsidRDefault="00312937">
            <w:pPr>
              <w:jc w:val="center"/>
            </w:pPr>
            <w:r>
              <w:rPr>
                <w:color w:val="000000"/>
                <w:sz w:val="18"/>
                <w:szCs w:val="18"/>
              </w:rPr>
              <w:t>Full Implementation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5" w14:textId="77777777" w:rsidR="003661FE" w:rsidRDefault="00312937">
            <w:pPr>
              <w:jc w:val="center"/>
            </w:pPr>
            <w:r>
              <w:rPr>
                <w:color w:val="000000"/>
                <w:sz w:val="18"/>
                <w:szCs w:val="18"/>
              </w:rPr>
              <w:t>Implement culling, alpha-blend, adaptive scaler; integrate pipeline</w:t>
            </w:r>
          </w:p>
        </w:tc>
      </w:tr>
      <w:tr w:rsidR="003661FE" w14:paraId="1C24C16A"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7" w14:textId="77777777" w:rsidR="003661FE" w:rsidRDefault="00312937">
            <w:pPr>
              <w:jc w:val="center"/>
            </w:pPr>
            <w:r>
              <w:rPr>
                <w:color w:val="000000"/>
                <w:sz w:val="18"/>
                <w:szCs w:val="18"/>
              </w:rPr>
              <w:t>7–8</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8" w14:textId="77777777" w:rsidR="003661FE" w:rsidRDefault="00312937">
            <w:pPr>
              <w:jc w:val="center"/>
            </w:pPr>
            <w:r>
              <w:rPr>
                <w:color w:val="000000"/>
                <w:sz w:val="18"/>
                <w:szCs w:val="18"/>
              </w:rPr>
              <w:t>Testing &amp; Refinement</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9" w14:textId="77777777" w:rsidR="003661FE" w:rsidRDefault="00312937">
            <w:pPr>
              <w:jc w:val="center"/>
            </w:pPr>
            <w:r>
              <w:rPr>
                <w:color w:val="000000"/>
                <w:sz w:val="18"/>
                <w:szCs w:val="18"/>
              </w:rPr>
              <w:t>Run 3 scenarios × 4 configs × 3 devices; collect metrics</w:t>
            </w:r>
          </w:p>
        </w:tc>
      </w:tr>
      <w:tr w:rsidR="003661FE" w14:paraId="1C24C16E"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B" w14:textId="77777777" w:rsidR="003661FE" w:rsidRDefault="00312937">
            <w:pPr>
              <w:jc w:val="center"/>
            </w:pPr>
            <w:r>
              <w:rPr>
                <w:color w:val="000000"/>
                <w:sz w:val="18"/>
                <w:szCs w:val="18"/>
              </w:rPr>
              <w:t>9–10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C" w14:textId="77777777" w:rsidR="003661FE" w:rsidRDefault="00312937">
            <w:pPr>
              <w:jc w:val="center"/>
            </w:pPr>
            <w:r>
              <w:rPr>
                <w:color w:val="000000"/>
                <w:sz w:val="18"/>
                <w:szCs w:val="18"/>
              </w:rPr>
              <w:t>User Study</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D" w14:textId="77777777" w:rsidR="003661FE" w:rsidRDefault="00312937">
            <w:pPr>
              <w:jc w:val="center"/>
            </w:pPr>
            <w:r>
              <w:rPr>
                <w:color w:val="000000"/>
                <w:sz w:val="18"/>
                <w:szCs w:val="18"/>
              </w:rPr>
              <w:t>Conduct user study (N=15); visual quality analysis; cross-browser testing</w:t>
            </w:r>
          </w:p>
        </w:tc>
      </w:tr>
      <w:tr w:rsidR="003661FE" w14:paraId="1C24C172"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6F" w14:textId="77777777" w:rsidR="003661FE" w:rsidRDefault="00312937">
            <w:pPr>
              <w:jc w:val="center"/>
            </w:pPr>
            <w:r>
              <w:rPr>
                <w:color w:val="000000"/>
                <w:sz w:val="18"/>
                <w:szCs w:val="18"/>
              </w:rPr>
              <w:t>11–12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70" w14:textId="77777777" w:rsidR="003661FE" w:rsidRDefault="00312937">
            <w:pPr>
              <w:jc w:val="center"/>
            </w:pPr>
            <w:r>
              <w:rPr>
                <w:color w:val="000000"/>
                <w:sz w:val="18"/>
                <w:szCs w:val="18"/>
              </w:rPr>
              <w:t>Manuscript</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71" w14:textId="77777777" w:rsidR="003661FE" w:rsidRDefault="00312937">
            <w:pPr>
              <w:jc w:val="center"/>
            </w:pPr>
            <w:r>
              <w:rPr>
                <w:color w:val="000000"/>
                <w:sz w:val="18"/>
                <w:szCs w:val="18"/>
              </w:rPr>
              <w:t>Write paper; prepare figures/tables; submit to JUTISI</w:t>
            </w:r>
          </w:p>
        </w:tc>
      </w:tr>
      <w:tr>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11B001" w14:textId="77777777" w:rsidR="003661FE" w:rsidRDefault="00312937">
            <w:pPr>
              <w:jc w:val="center"/>
            </w:pPr>
            <w:r>
              <w:rPr>
                <w:color w:val="000000"/>
                <w:sz w:val="18"/>
                <w:szCs w:val="18"/>
              </w:rPr>
              <w:t>13–14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B002" w14:textId="77777777" w:rsidR="003661FE" w:rsidRDefault="00312937">
            <w:pPr>
              <w:jc w:val="center"/>
            </w:pPr>
            <w:r>
              <w:rPr>
                <w:color w:val="000000"/>
                <w:sz w:val="18"/>
                <w:szCs w:val="18"/>
              </w:rPr>
              <w:t>Analysis &amp; Final Testing</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B003" w14:textId="77777777" w:rsidR="003661FE" w:rsidRDefault="00312937">
            <w:pPr>
              <w:jc w:val="center"/>
            </w:pPr>
            <w:r>
              <w:rPr>
                <w:color w:val="000000"/>
                <w:sz w:val="18"/>
                <w:szCs w:val="18"/>
              </w:rPr>
              <w:t>Finalize cross-device results; conduct supplementary analysis; validate performance metrics</w:t>
            </w:r>
          </w:p>
        </w:tc>
      </w:tr>
      <w:tr>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11B004" w14:textId="77777777" w:rsidR="003661FE" w:rsidRDefault="00312937">
            <w:pPr>
              <w:jc w:val="center"/>
            </w:pPr>
            <w:r>
              <w:rPr>
                <w:color w:val="000000"/>
                <w:sz w:val="18"/>
                <w:szCs w:val="18"/>
              </w:rPr>
              <w:t>15–16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B005" w14:textId="77777777" w:rsidR="003661FE" w:rsidRDefault="00312937">
            <w:pPr>
              <w:jc w:val="center"/>
            </w:pPr>
            <w:r>
              <w:rPr>
                <w:color w:val="000000"/>
                <w:sz w:val="18"/>
                <w:szCs w:val="18"/>
              </w:rPr>
              <w:t>Revision &amp; Submission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B006" w14:textId="77777777" w:rsidR="003661FE" w:rsidRDefault="00312937">
            <w:pPr>
              <w:jc w:val="center"/>
            </w:pPr>
            <w:r>
              <w:rPr>
                <w:color w:val="000000"/>
                <w:sz w:val="18"/>
                <w:szCs w:val="18"/>
              </w:rPr>
              <w:t>Revise manuscript based on feedback (Week 16); finalize and submit to JUTISI</w:t>
            </w:r>
          </w:p>
        </w:tc>
      </w:tr>
    </w:tbl>
    <w:p w14:paraId="1C24C173" w14:textId="77777777" w:rsidR="003661FE" w:rsidRDefault="003661FE">
      <w:pPr>
        <w:spacing w:after="80"/>
      </w:pPr>
    </w:p>
    <w:p w14:paraId="1C24C174" w14:textId="77777777" w:rsidR="003661FE" w:rsidRDefault="00312937">
      <w:pPr>
        <w:pStyle w:val="Heading1"/>
      </w:pPr>
      <w:r>
        <w:t>4. FULL IMPLEMENTATION</w:t>
      </w:r>
    </w:p>
    <w:p w14:paraId="1C24C175" w14:textId="77777777" w:rsidR="003661FE" w:rsidRDefault="00312937">
      <w:pPr>
        <w:pStyle w:val="Heading2"/>
      </w:pPr>
      <w:r>
        <w:t>4.1 Application Architecture</w:t>
      </w:r>
    </w:p>
    <w:p w14:paraId="1C24C176" w14:textId="77777777" w:rsidR="003661FE" w:rsidRDefault="00312937">
      <w:pPr>
        <w:spacing w:after="160" w:line="276" w:lineRule="auto"/>
        <w:jc w:val="both"/>
      </w:pPr>
      <w:r>
        <w:t>The application is split into five modules: SceneManager, FrustumCuller, LODManager, TransitionController, and PerformanceMonitor. Keeping these separate made debugging significantly easier — when the alpha-blend stage was causing unexpected GPU state changes early in development, isolating it in TransitionController meant I could disable it cleanly without touching the LOD logic.</w:t>
      </w:r>
    </w:p>
    <w:p w14:paraId="1C24C177" w14:textId="77777777" w:rsidR="003661FE" w:rsidRDefault="00312937">
      <w:pPr>
        <w:spacing w:after="160" w:line="276" w:lineRule="auto"/>
        <w:jc w:val="both"/>
      </w:pPr>
      <w:r>
        <w:t>Everything runs in-browser with no server dependencies, accepting GLTF and OBJ input. There's an overlay panel showing live FPS, vertex count, draw calls, CPU frame time, and GPU memory. All four configurations are togglable via dat.GUI controls without reloading the page, which made side-by-side comparison much faster during testing.</w:t>
      </w:r>
    </w:p>
    <w:p w14:paraId="1C24C178" w14:textId="77777777" w:rsidR="003661FE" w:rsidRDefault="00312937">
      <w:pPr>
        <w:pStyle w:val="Heading2"/>
      </w:pPr>
      <w:r>
        <w:lastRenderedPageBreak/>
        <w:t>4.2 Frustum Culling Implementation</w:t>
      </w:r>
    </w:p>
    <w:p w14:paraId="1C24C179" w14:textId="77777777" w:rsidR="003661FE" w:rsidRDefault="00312937">
      <w:pPr>
        <w:spacing w:after="160" w:line="276" w:lineRule="auto"/>
        <w:jc w:val="both"/>
      </w:pPr>
      <w:r>
        <w:t>Plane extraction uses Three.js's camera.projectionMatrix and camera.matrixWorldInverse combined into a VP matrix, then planes are extracted by summing and differencing rows — standard approach, no surprises. Each plane is normalized so sphere radius comparisons work directly. The full culling pass for 100 objects averages 0.3 ms per frame, which confirmed Star Global's (2024) observation that visibility testing overhead is genuinely negligible relative to draw call costs [3].</w:t>
      </w:r>
    </w:p>
    <w:p w14:paraId="1C24C17A" w14:textId="77777777" w:rsidR="003661FE" w:rsidRDefault="00312937">
      <w:pPr>
        <w:spacing w:after="160" w:line="276" w:lineRule="auto"/>
        <w:jc w:val="both"/>
      </w:pPr>
      <w:r>
        <w:t>One implementation detail worth noting: I initially extracted planes only when the camera moved, caching the result otherwise. This broke the adaptive scaler testing because the test script moves the camera programmatically without triggering the dirty flag I'd set up. I switched to per-frame extraction, which costs essentially nothing and avoids the stale-cache issue.</w:t>
      </w:r>
    </w:p>
    <w:p w14:paraId="1C24C17B" w14:textId="77777777" w:rsidR="003661FE" w:rsidRDefault="00312937">
      <w:pPr>
        <w:pStyle w:val="Heading2"/>
      </w:pPr>
      <w:r>
        <w:t>4.3 LOD System Implementation</w:t>
      </w:r>
    </w:p>
    <w:p w14:paraId="1C24C17C" w14:textId="77777777" w:rsidR="003661FE" w:rsidRDefault="00312937">
      <w:pPr>
        <w:spacing w:after="160" w:line="276" w:lineRule="auto"/>
        <w:jc w:val="both"/>
      </w:pPr>
      <w:r>
        <w:t>The three LOD meshes per model are precomputed with Three.js's SimplifyModifier (QEM edge collapse), using Liu et al.'s (2024) non-manifold handling improvements [8]. All three mesh resolutions are loaded into GPU memory at startup and stay resident throughout the session — the memory cost is worth avoiding runtime load stalls during LOD transitions. Per-frame LOD selection is a simple Euclidean distance check and BufferGeometry swap; all three LOD levels share a single material instance to avoid redundant GPU state changes.</w:t>
      </w:r>
    </w:p>
    <w:p w14:paraId="1C24C17D" w14:textId="77777777" w:rsidR="003661FE" w:rsidRDefault="00312937">
      <w:pPr>
        <w:pStyle w:val="Heading2"/>
      </w:pPr>
      <w:r>
        <w:t>4.4 Performance Results</w:t>
      </w:r>
    </w:p>
    <w:p w14:paraId="1C24C17E" w14:textId="77777777" w:rsidR="003661FE" w:rsidRDefault="00312937">
      <w:pPr>
        <w:spacing w:after="160" w:line="276" w:lineRule="auto"/>
        <w:jc w:val="both"/>
      </w:pPr>
      <w:r>
        <w:t>Table 2 shows the main performance comparison on the mid-range device (Scenario 1, 10 runs each). All pairwise comparisons between Hybrid and the other configurations are statistically significant (paired t-test, p &lt; 0.001).</w:t>
      </w:r>
    </w:p>
    <w:p w14:paraId="1C24C17F" w14:textId="77777777" w:rsidR="003661FE" w:rsidRDefault="003661FE">
      <w:pPr>
        <w:spacing w:after="80"/>
      </w:pPr>
    </w:p>
    <w:p w14:paraId="1C24C180" w14:textId="77777777" w:rsidR="003661FE" w:rsidRDefault="00312937">
      <w:pPr>
        <w:spacing w:after="80"/>
        <w:jc w:val="center"/>
      </w:pPr>
      <w:r>
        <w:rPr>
          <w:b/>
          <w:bCs/>
          <w:i/>
          <w:iCs/>
        </w:rPr>
        <w:t>Table 2. Performance comparison — mid-range device (Intel i5 + UHD 620), Scenario 1, 100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3661FE" w14:paraId="1C24C186" w14:textId="77777777">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81" w14:textId="77777777" w:rsidR="003661FE" w:rsidRDefault="00312937">
            <w:pPr>
              <w:jc w:val="center"/>
            </w:pPr>
            <w:r>
              <w:rPr>
                <w:b/>
                <w:bCs/>
                <w:color w:val="FFFFFF"/>
                <w:sz w:val="18"/>
                <w:szCs w:val="18"/>
              </w:rPr>
              <w:t>Metric</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82" w14:textId="77777777" w:rsidR="003661FE" w:rsidRDefault="00312937">
            <w:pPr>
              <w:jc w:val="center"/>
            </w:pPr>
            <w:r>
              <w:rPr>
                <w:b/>
                <w:bCs/>
                <w:color w:val="FFFFFF"/>
                <w:sz w:val="18"/>
                <w:szCs w:val="18"/>
              </w:rPr>
              <w:t>Baseline</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83" w14:textId="77777777" w:rsidR="003661FE" w:rsidRDefault="00312937">
            <w:pPr>
              <w:jc w:val="center"/>
            </w:pPr>
            <w:r>
              <w:rPr>
                <w:b/>
                <w:bCs/>
                <w:color w:val="FFFFFF"/>
                <w:sz w:val="18"/>
                <w:szCs w:val="18"/>
              </w:rPr>
              <w:t>LOD Only</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84" w14:textId="77777777" w:rsidR="003661FE" w:rsidRDefault="00312937">
            <w:pPr>
              <w:jc w:val="center"/>
            </w:pPr>
            <w:r>
              <w:rPr>
                <w:b/>
                <w:bCs/>
                <w:color w:val="FFFFFF"/>
                <w:sz w:val="18"/>
                <w:szCs w:val="18"/>
              </w:rPr>
              <w:t>Culling Only</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85" w14:textId="77777777" w:rsidR="003661FE" w:rsidRDefault="00312937">
            <w:pPr>
              <w:jc w:val="center"/>
            </w:pPr>
            <w:r>
              <w:rPr>
                <w:b/>
                <w:bCs/>
                <w:color w:val="FFFFFF"/>
                <w:sz w:val="18"/>
                <w:szCs w:val="18"/>
              </w:rPr>
              <w:t>Hybrid</w:t>
            </w:r>
          </w:p>
        </w:tc>
      </w:tr>
      <w:tr w:rsidR="003661FE" w14:paraId="1C24C18C"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7" w14:textId="77777777" w:rsidR="003661FE" w:rsidRDefault="00312937">
            <w:pPr>
              <w:jc w:val="center"/>
            </w:pPr>
            <w:r>
              <w:rPr>
                <w:color w:val="000000"/>
                <w:sz w:val="18"/>
                <w:szCs w:val="18"/>
              </w:rPr>
              <w:t>FPS (±SD)</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8" w14:textId="77777777" w:rsidR="003661FE" w:rsidRDefault="00312937">
            <w:pPr>
              <w:jc w:val="center"/>
            </w:pPr>
            <w:r>
              <w:rPr>
                <w:color w:val="000000"/>
                <w:sz w:val="18"/>
                <w:szCs w:val="18"/>
              </w:rPr>
              <w:t>12.3 ± 1.4</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9" w14:textId="77777777" w:rsidR="003661FE" w:rsidRDefault="00312937">
            <w:pPr>
              <w:jc w:val="center"/>
            </w:pPr>
            <w:r>
              <w:rPr>
                <w:color w:val="000000"/>
                <w:sz w:val="18"/>
                <w:szCs w:val="18"/>
              </w:rPr>
              <w:t>34.7 ± 2.1</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A" w14:textId="77777777" w:rsidR="003661FE" w:rsidRDefault="00312937">
            <w:pPr>
              <w:jc w:val="center"/>
            </w:pPr>
            <w:r>
              <w:rPr>
                <w:color w:val="000000"/>
                <w:sz w:val="18"/>
                <w:szCs w:val="18"/>
              </w:rPr>
              <w:t>27.9 ± 2.8</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B" w14:textId="77777777" w:rsidR="003661FE" w:rsidRDefault="00312937">
            <w:pPr>
              <w:jc w:val="center"/>
            </w:pPr>
            <w:r>
              <w:rPr>
                <w:color w:val="000000"/>
                <w:sz w:val="18"/>
                <w:szCs w:val="18"/>
              </w:rPr>
              <w:t>67.2 ± 3.3</w:t>
            </w:r>
          </w:p>
        </w:tc>
      </w:tr>
      <w:tr w:rsidR="003661FE" w14:paraId="1C24C192"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D" w14:textId="77777777" w:rsidR="003661FE" w:rsidRDefault="00312937">
            <w:pPr>
              <w:jc w:val="center"/>
            </w:pPr>
            <w:r>
              <w:rPr>
                <w:color w:val="000000"/>
                <w:sz w:val="18"/>
                <w:szCs w:val="18"/>
              </w:rPr>
              <w:t>Vertices/Frame</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E" w14:textId="77777777" w:rsidR="003661FE" w:rsidRDefault="00312937">
            <w:pPr>
              <w:jc w:val="center"/>
            </w:pPr>
            <w:r>
              <w:rPr>
                <w:color w:val="000000"/>
                <w:sz w:val="18"/>
                <w:szCs w:val="18"/>
              </w:rPr>
              <w:t>4,000K</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8F" w14:textId="77777777" w:rsidR="003661FE" w:rsidRDefault="00312937">
            <w:pPr>
              <w:jc w:val="center"/>
            </w:pPr>
            <w:r>
              <w:rPr>
                <w:color w:val="000000"/>
                <w:sz w:val="18"/>
                <w:szCs w:val="18"/>
              </w:rPr>
              <w:t>~1,000K</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0" w14:textId="77777777" w:rsidR="003661FE" w:rsidRDefault="00312937">
            <w:pPr>
              <w:jc w:val="center"/>
            </w:pPr>
            <w:r>
              <w:rPr>
                <w:color w:val="000000"/>
                <w:sz w:val="18"/>
                <w:szCs w:val="18"/>
              </w:rPr>
              <w:t>~2,400K</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1" w14:textId="77777777" w:rsidR="003661FE" w:rsidRDefault="00312937">
            <w:pPr>
              <w:jc w:val="center"/>
            </w:pPr>
            <w:r>
              <w:rPr>
                <w:color w:val="000000"/>
                <w:sz w:val="18"/>
                <w:szCs w:val="18"/>
              </w:rPr>
              <w:t>~500K</w:t>
            </w:r>
          </w:p>
        </w:tc>
      </w:tr>
      <w:tr w:rsidR="003661FE" w14:paraId="1C24C198"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3" w14:textId="77777777" w:rsidR="003661FE" w:rsidRDefault="00312937">
            <w:pPr>
              <w:jc w:val="center"/>
            </w:pPr>
            <w:r>
              <w:rPr>
                <w:color w:val="000000"/>
                <w:sz w:val="18"/>
                <w:szCs w:val="18"/>
              </w:rPr>
              <w:t>Draw Calls</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4" w14:textId="77777777" w:rsidR="003661FE" w:rsidRDefault="00312937">
            <w:pPr>
              <w:jc w:val="center"/>
            </w:pPr>
            <w:r>
              <w:rPr>
                <w:color w:val="000000"/>
                <w:sz w:val="18"/>
                <w:szCs w:val="18"/>
              </w:rPr>
              <w:t>100</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5" w14:textId="77777777" w:rsidR="003661FE" w:rsidRDefault="00312937">
            <w:pPr>
              <w:jc w:val="center"/>
            </w:pPr>
            <w:r>
              <w:rPr>
                <w:color w:val="000000"/>
                <w:sz w:val="18"/>
                <w:szCs w:val="18"/>
              </w:rPr>
              <w:t>100</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6" w14:textId="77777777" w:rsidR="003661FE" w:rsidRDefault="00312937">
            <w:pPr>
              <w:jc w:val="center"/>
            </w:pPr>
            <w:r>
              <w:rPr>
                <w:color w:val="000000"/>
                <w:sz w:val="18"/>
                <w:szCs w:val="18"/>
              </w:rPr>
              <w:t>58</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7" w14:textId="77777777" w:rsidR="003661FE" w:rsidRDefault="00312937">
            <w:pPr>
              <w:jc w:val="center"/>
            </w:pPr>
            <w:r>
              <w:rPr>
                <w:color w:val="000000"/>
                <w:sz w:val="18"/>
                <w:szCs w:val="18"/>
              </w:rPr>
              <w:t>58</w:t>
            </w:r>
          </w:p>
        </w:tc>
      </w:tr>
      <w:tr w:rsidR="003661FE" w14:paraId="1C24C19E"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9" w14:textId="77777777" w:rsidR="003661FE" w:rsidRDefault="00312937">
            <w:pPr>
              <w:jc w:val="center"/>
            </w:pPr>
            <w:r>
              <w:rPr>
                <w:color w:val="000000"/>
                <w:sz w:val="18"/>
                <w:szCs w:val="18"/>
              </w:rPr>
              <w:t>CPU Time (ms)</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A" w14:textId="77777777" w:rsidR="003661FE" w:rsidRDefault="00312937">
            <w:pPr>
              <w:jc w:val="center"/>
            </w:pPr>
            <w:r>
              <w:rPr>
                <w:color w:val="000000"/>
                <w:sz w:val="18"/>
                <w:szCs w:val="18"/>
              </w:rPr>
              <w:t>61.2 ± 4.1</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B" w14:textId="77777777" w:rsidR="003661FE" w:rsidRDefault="00312937">
            <w:pPr>
              <w:jc w:val="center"/>
            </w:pPr>
            <w:r>
              <w:rPr>
                <w:color w:val="000000"/>
                <w:sz w:val="18"/>
                <w:szCs w:val="18"/>
              </w:rPr>
              <w:t>39.4 ± 2.9</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C" w14:textId="77777777" w:rsidR="003661FE" w:rsidRDefault="00312937">
            <w:pPr>
              <w:jc w:val="center"/>
            </w:pPr>
            <w:r>
              <w:rPr>
                <w:color w:val="000000"/>
                <w:sz w:val="18"/>
                <w:szCs w:val="18"/>
              </w:rPr>
              <w:t>34.8 ± 3.2</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D" w14:textId="77777777" w:rsidR="003661FE" w:rsidRDefault="00312937">
            <w:pPr>
              <w:jc w:val="center"/>
            </w:pPr>
            <w:r>
              <w:rPr>
                <w:color w:val="000000"/>
                <w:sz w:val="18"/>
                <w:szCs w:val="18"/>
              </w:rPr>
              <w:t>14.7 ± 1.8</w:t>
            </w:r>
          </w:p>
        </w:tc>
      </w:tr>
      <w:tr w:rsidR="003661FE" w14:paraId="1C24C1A4"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9F" w14:textId="77777777" w:rsidR="003661FE" w:rsidRDefault="00312937">
            <w:pPr>
              <w:jc w:val="center"/>
            </w:pPr>
            <w:r>
              <w:rPr>
                <w:color w:val="000000"/>
                <w:sz w:val="18"/>
                <w:szCs w:val="18"/>
              </w:rPr>
              <w:t>GPU Memory (MB)</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A0" w14:textId="77777777" w:rsidR="003661FE" w:rsidRDefault="00312937">
            <w:pPr>
              <w:jc w:val="center"/>
            </w:pPr>
            <w:r>
              <w:rPr>
                <w:color w:val="000000"/>
                <w:sz w:val="18"/>
                <w:szCs w:val="18"/>
              </w:rPr>
              <w:t>148</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A1" w14:textId="77777777" w:rsidR="003661FE" w:rsidRDefault="00312937">
            <w:pPr>
              <w:jc w:val="center"/>
            </w:pPr>
            <w:r>
              <w:rPr>
                <w:color w:val="000000"/>
                <w:sz w:val="18"/>
                <w:szCs w:val="18"/>
              </w:rPr>
              <w:t>198</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A2" w14:textId="77777777" w:rsidR="003661FE" w:rsidRDefault="00312937">
            <w:pPr>
              <w:jc w:val="center"/>
            </w:pPr>
            <w:r>
              <w:rPr>
                <w:color w:val="000000"/>
                <w:sz w:val="18"/>
                <w:szCs w:val="18"/>
              </w:rPr>
              <w:t>148</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A3" w14:textId="77777777" w:rsidR="003661FE" w:rsidRDefault="00312937">
            <w:pPr>
              <w:jc w:val="center"/>
            </w:pPr>
            <w:r>
              <w:rPr>
                <w:color w:val="000000"/>
                <w:sz w:val="18"/>
                <w:szCs w:val="18"/>
              </w:rPr>
              <w:t>176</w:t>
            </w:r>
          </w:p>
        </w:tc>
      </w:tr>
    </w:tbl>
    <w:p w14:paraId="1C24C1A5" w14:textId="77777777" w:rsidR="003661FE" w:rsidRDefault="003661FE">
      <w:pPr>
        <w:spacing w:after="80"/>
      </w:pPr>
    </w:p>
    <w:p w14:paraId="1C24C1A6" w14:textId="77777777" w:rsidR="003661FE" w:rsidRDefault="00312937">
      <w:pPr>
        <w:spacing w:after="160" w:line="276" w:lineRule="auto"/>
        <w:jc w:val="both"/>
      </w:pPr>
      <w:r>
        <w:t xml:space="preserve">A few things in these numbers deserve attention. The Hybrid's 5.5× FPS improvement over Baseline is larger than the sum of the individual gains (2.8× for LOD-only, 2.3× for Culling-only) — which confirms that the two stages aren't just stacking, they're genuinely compounding each other. CPU frame time at 14.7 ms is particularly striking, given that the Baseline was at 61 ms; that 76% reduction confirms that CPU overhead was indeed the dominant limiting factor. GPU memory is slightly higher in the Hybrid than Baseline </w:t>
        <w:lastRenderedPageBreak/>
        <w:t>because three LOD mesh resolutions are resident simultaneously, but the 28 MB increase is a reasonable tradeoff.</w:t>
      </w:r>
    </w:p>
    <w:p w14:paraId="1C24C1A7" w14:textId="77777777" w:rsidR="003661FE" w:rsidRDefault="00312937">
      <w:pPr>
        <w:pStyle w:val="Heading1"/>
      </w:pPr>
      <w:r>
        <w:t>5. EXPERIMENT AND VALIDATION</w:t>
      </w:r>
    </w:p>
    <w:p w14:paraId="1C24C1A8" w14:textId="77777777" w:rsidR="003661FE" w:rsidRDefault="00312937">
      <w:pPr>
        <w:pStyle w:val="Heading2"/>
      </w:pPr>
      <w:r>
        <w:t>5.1 Controlled Experiment Design</w:t>
      </w:r>
    </w:p>
    <w:p w14:paraId="1C24C1A9" w14:textId="77777777" w:rsidR="003661FE" w:rsidRDefault="00312937">
      <w:pPr>
        <w:spacing w:after="160" w:line="276" w:lineRule="auto"/>
        <w:jc w:val="both"/>
      </w:pPr>
      <w:r>
        <w:t>Each configuration ran 10 times per scenario per device under identical scene conditions. FPS was calculated as the harmonic mean over 3,600 frames (60 seconds at target 60 FPS), which is the appropriate mean for a rate metric. CPU frame time was measured with performance.now() around renderer.render(). Vertex throughput came from Three.js's WebGLRenderer.info.render object.</w:t>
      </w:r>
    </w:p>
    <w:p w14:paraId="1C24C1AA" w14:textId="77777777" w:rsidR="003661FE" w:rsidRDefault="00312937">
      <w:pPr>
        <w:pStyle w:val="Heading2"/>
      </w:pPr>
      <w:r>
        <w:t>5.2 Quantitative Metrics and Statistical Analysis</w:t>
      </w:r>
    </w:p>
    <w:p w14:paraId="1C24C1AB" w14:textId="3E0A342D" w:rsidR="003661FE" w:rsidRDefault="00312937">
      <w:pPr>
        <w:spacing w:after="160" w:line="276" w:lineRule="auto"/>
        <w:jc w:val="both"/>
      </w:pPr>
      <w:r>
        <w:t>In Scenario 3 (500 models, aggressive camera movement), the Hybrid configuration held at 42.1 FPS on the mid-range device while Baseline crashed to 3.1 FPS — a 13.6× difference. That's larger than I expected from linear extrapolation of the Scenario 1 results. The explanation is that frustum culling becomes more effective at higher model counts and with fast camera movement, since a larger fraction of objects is outside the frustum at any moment. The LOD system then handles the remaining visible objects more efficiently. The two mechanisms amplify each other.Please take a look at these Graphs for Accurate data:</w:t>
        <w:br/>
      </w:r>
      <w:r>
        <w:rPr>
          <w:noProof/>
        </w:rPr>
        <w:drawing>
          <wp:inline distT="0" distB="0" distL="0" distR="0" wp14:anchorId="3A05951A" wp14:editId="5EE39DF4">
            <wp:extent cx="5502910" cy="21399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2910" cy="2139950"/>
                    </a:xfrm>
                    <a:prstGeom prst="rect">
                      <a:avLst/>
                    </a:prstGeom>
                    <a:noFill/>
                    <a:ln>
                      <a:noFill/>
                    </a:ln>
                  </pic:spPr>
                </pic:pic>
              </a:graphicData>
            </a:graphic>
          </wp:inline>
        </w:drawing>
      </w:r>
    </w:p>
    <w:p w14:paraId="04229CAF" w14:textId="2484DF03" w:rsidR="000E3D26" w:rsidRDefault="009C0735" w:rsidP="009C0735">
      <w:pPr>
        <w:spacing w:after="160" w:line="276" w:lineRule="auto"/>
        <w:jc w:val="center"/>
        <w:rPr>
          <w:i/>
          <w:iCs/>
          <w:sz w:val="18"/>
          <w:szCs w:val="18"/>
        </w:rPr>
      </w:pPr>
      <w:r>
        <w:rPr>
          <w:i/>
          <w:iCs/>
          <w:sz w:val="18"/>
          <w:szCs w:val="18"/>
        </w:rPr>
        <w:t>Fig. 1 — FPS comparison chart</w:t>
      </w:r>
    </w:p>
    <w:p w14:paraId="6421BF6C" w14:textId="68685DA5" w:rsidR="009C0735" w:rsidRDefault="009C0735" w:rsidP="009C0735">
      <w:pPr>
        <w:spacing w:after="160" w:line="276" w:lineRule="auto"/>
        <w:jc w:val="center"/>
        <w:rPr>
          <w:i/>
          <w:iCs/>
          <w:sz w:val="18"/>
          <w:szCs w:val="18"/>
        </w:rPr>
      </w:pPr>
      <w:r>
        <w:rPr>
          <w:i/>
          <w:iCs/>
          <w:noProof/>
          <w:sz w:val="18"/>
          <w:szCs w:val="18"/>
        </w:rPr>
        <w:drawing>
          <wp:inline distT="0" distB="0" distL="0" distR="0" wp14:anchorId="36B48B7D" wp14:editId="49C47D8B">
            <wp:extent cx="5502910" cy="1684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2910" cy="1684020"/>
                    </a:xfrm>
                    <a:prstGeom prst="rect">
                      <a:avLst/>
                    </a:prstGeom>
                    <a:noFill/>
                    <a:ln>
                      <a:noFill/>
                    </a:ln>
                  </pic:spPr>
                </pic:pic>
              </a:graphicData>
            </a:graphic>
          </wp:inline>
        </w:drawing>
      </w:r>
    </w:p>
    <w:p w14:paraId="325D6B13" w14:textId="2716A737" w:rsidR="009C0735" w:rsidRDefault="00B148CD" w:rsidP="009C0735">
      <w:pPr>
        <w:spacing w:after="160" w:line="276" w:lineRule="auto"/>
        <w:jc w:val="center"/>
        <w:rPr>
          <w:i/>
          <w:iCs/>
          <w:sz w:val="18"/>
          <w:szCs w:val="18"/>
        </w:rPr>
      </w:pPr>
      <w:r>
        <w:rPr>
          <w:i/>
          <w:iCs/>
          <w:sz w:val="18"/>
          <w:szCs w:val="18"/>
        </w:rPr>
        <w:t>Fig. 2 — Draw calls chart</w:t>
      </w:r>
    </w:p>
    <w:p w14:paraId="3D5D3E56" w14:textId="722A7EAD" w:rsidR="00B148CD" w:rsidRPr="00B148CD" w:rsidRDefault="009A4AED" w:rsidP="009C0735">
      <w:pPr>
        <w:spacing w:after="160" w:line="276" w:lineRule="auto"/>
        <w:jc w:val="center"/>
        <w:rPr>
          <w:i/>
          <w:iCs/>
          <w:sz w:val="18"/>
          <w:szCs w:val="18"/>
        </w:rPr>
      </w:pPr>
      <w:r>
        <w:rPr>
          <w:i/>
          <w:iCs/>
          <w:noProof/>
          <w:sz w:val="18"/>
          <w:szCs w:val="18"/>
        </w:rPr>
        <w:lastRenderedPageBreak/>
        <w:drawing>
          <wp:inline distT="0" distB="0" distL="0" distR="0" wp14:anchorId="627D0E0D" wp14:editId="66097795">
            <wp:extent cx="5502910" cy="16840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910" cy="1684020"/>
                    </a:xfrm>
                    <a:prstGeom prst="rect">
                      <a:avLst/>
                    </a:prstGeom>
                    <a:noFill/>
                    <a:ln>
                      <a:noFill/>
                    </a:ln>
                  </pic:spPr>
                </pic:pic>
              </a:graphicData>
            </a:graphic>
          </wp:inline>
        </w:drawing>
      </w:r>
      <w:r>
        <w:rPr>
          <w:i/>
          <w:iCs/>
          <w:sz w:val="18"/>
          <w:szCs w:val="18"/>
        </w:rPr>
        <w:br/>
        <w:t>Fig. 3 — Triangles/frame chart</w:t>
      </w:r>
    </w:p>
    <w:p w14:paraId="1C24C1AC" w14:textId="77777777" w:rsidR="003661FE" w:rsidRDefault="00312937">
      <w:pPr>
        <w:spacing w:after="160" w:line="276" w:lineRule="auto"/>
        <w:jc w:val="both"/>
      </w:pPr>
      <w:r>
        <w:t>Vertex throughput in the Hybrid configuration stayed consistently around 500,000 vertices per frame across Scenarios 1 and 2, even as the camera moved. The adaptive scaler triggered a few times in Scenario 2 when GC pauses caused brief FPS dips, then recovered. Draw call reduction from culling was about 40% in typical camera positions, consistent with the range cited in the frustum culling literature.</w:t>
      </w:r>
    </w:p>
    <w:p w14:paraId="1C24C1AD" w14:textId="77777777" w:rsidR="003661FE" w:rsidRDefault="00312937">
      <w:pPr>
        <w:pStyle w:val="Heading2"/>
      </w:pPr>
      <w:r>
        <w:t>5.3 User Study Results (N=15)</w:t>
      </w:r>
    </w:p>
    <w:p w14:paraId="1C24C1AE" w14:textId="77777777" w:rsidR="003661FE" w:rsidRDefault="00312937">
      <w:pPr>
        <w:spacing w:after="160" w:line="276" w:lineRule="auto"/>
        <w:jc w:val="both"/>
      </w:pPr>
      <w:r>
        <w:t>The user study results are summarized in Table 3.</w:t>
      </w:r>
    </w:p>
    <w:p w14:paraId="1C24C1AF" w14:textId="77777777" w:rsidR="003661FE" w:rsidRDefault="003661FE">
      <w:pPr>
        <w:spacing w:after="80"/>
      </w:pPr>
    </w:p>
    <w:p w14:paraId="1C24C1B0" w14:textId="77777777" w:rsidR="003661FE" w:rsidRDefault="00312937">
      <w:pPr>
        <w:spacing w:after="80"/>
        <w:jc w:val="center"/>
      </w:pPr>
      <w:r>
        <w:rPr>
          <w:b/>
          <w:bCs/>
          <w:i/>
          <w:iCs/>
        </w:rPr>
        <w:t>Table 3. Mean Likert Scores (± SD) for LOD Transition Visibility at Varying Camera Distances.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3661FE" w14:paraId="1C24C1B6" w14:textId="77777777">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B1" w14:textId="77777777" w:rsidR="003661FE" w:rsidRDefault="00312937">
            <w:pPr>
              <w:jc w:val="center"/>
            </w:pPr>
            <w:r>
              <w:rPr>
                <w:b/>
                <w:bCs/>
                <w:color w:val="FFFFFF"/>
                <w:sz w:val="18"/>
                <w:szCs w:val="18"/>
              </w:rPr>
              <w:t>Distance</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B2" w14:textId="77777777" w:rsidR="003661FE" w:rsidRDefault="00312937">
            <w:pPr>
              <w:jc w:val="center"/>
            </w:pPr>
            <w:r>
              <w:rPr>
                <w:b/>
                <w:bCs/>
                <w:color w:val="FFFFFF"/>
                <w:sz w:val="18"/>
                <w:szCs w:val="18"/>
              </w:rPr>
              <w:t>LOD Transition</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B3" w14:textId="77777777" w:rsidR="003661FE" w:rsidRDefault="00312937">
            <w:pPr>
              <w:jc w:val="center"/>
            </w:pPr>
            <w:r>
              <w:rPr>
                <w:b/>
                <w:bCs/>
                <w:color w:val="FFFFFF"/>
                <w:sz w:val="18"/>
                <w:szCs w:val="18"/>
              </w:rPr>
              <w:t>No Alpha Blend</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B4" w14:textId="77777777" w:rsidR="003661FE" w:rsidRDefault="00312937">
            <w:pPr>
              <w:jc w:val="center"/>
            </w:pPr>
            <w:r>
              <w:rPr>
                <w:b/>
                <w:bCs/>
                <w:color w:val="FFFFFF"/>
                <w:sz w:val="18"/>
                <w:szCs w:val="18"/>
              </w:rPr>
              <w:t>With Alpha Blend</w:t>
            </w:r>
          </w:p>
        </w:tc>
        <w:tc>
          <w:tcPr>
            <w:tcW w:w="180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B5" w14:textId="77777777" w:rsidR="003661FE" w:rsidRDefault="00312937">
            <w:pPr>
              <w:jc w:val="center"/>
            </w:pPr>
            <w:r>
              <w:rPr>
                <w:b/>
                <w:bCs/>
                <w:color w:val="FFFFFF"/>
                <w:sz w:val="18"/>
                <w:szCs w:val="18"/>
              </w:rPr>
              <w:t>Verdict</w:t>
            </w:r>
          </w:p>
        </w:tc>
      </w:tr>
      <w:tr w:rsidR="003661FE" w14:paraId="1C24C1BC"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7" w14:textId="77777777" w:rsidR="003661FE" w:rsidRDefault="00312937">
            <w:pPr>
              <w:jc w:val="center"/>
            </w:pPr>
            <w:r>
              <w:rPr>
                <w:color w:val="000000"/>
                <w:sz w:val="18"/>
                <w:szCs w:val="18"/>
              </w:rPr>
              <w:t>2 m</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8" w14:textId="77777777" w:rsidR="003661FE" w:rsidRDefault="00312937">
            <w:pPr>
              <w:jc w:val="center"/>
            </w:pPr>
            <w:r>
              <w:rPr>
                <w:color w:val="000000"/>
                <w:sz w:val="18"/>
                <w:szCs w:val="18"/>
              </w:rPr>
              <w:t>LOD 0→1</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9" w14:textId="77777777" w:rsidR="003661FE" w:rsidRDefault="00312937">
            <w:pPr>
              <w:jc w:val="center"/>
            </w:pPr>
            <w:r>
              <w:rPr>
                <w:color w:val="000000"/>
                <w:sz w:val="18"/>
                <w:szCs w:val="18"/>
              </w:rPr>
              <w:t>3.8 ± 0.6</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A" w14:textId="77777777" w:rsidR="003661FE" w:rsidRDefault="00312937">
            <w:pPr>
              <w:jc w:val="center"/>
            </w:pPr>
            <w:r>
              <w:rPr>
                <w:color w:val="000000"/>
                <w:sz w:val="18"/>
                <w:szCs w:val="18"/>
              </w:rPr>
              <w:t>2.2 ± 0.5</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B" w14:textId="77777777" w:rsidR="003661FE" w:rsidRDefault="00312937">
            <w:pPr>
              <w:jc w:val="center"/>
            </w:pPr>
            <w:r>
              <w:rPr>
                <w:color w:val="000000"/>
                <w:sz w:val="18"/>
                <w:szCs w:val="18"/>
              </w:rPr>
              <w:t>Noticeable</w:t>
            </w:r>
          </w:p>
        </w:tc>
      </w:tr>
      <w:tr w:rsidR="003661FE" w14:paraId="1C24C1C2"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D" w14:textId="77777777" w:rsidR="003661FE" w:rsidRDefault="00312937">
            <w:pPr>
              <w:jc w:val="center"/>
            </w:pPr>
            <w:r>
              <w:rPr>
                <w:color w:val="000000"/>
                <w:sz w:val="18"/>
                <w:szCs w:val="18"/>
              </w:rPr>
              <w:t>5 m</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E" w14:textId="77777777" w:rsidR="003661FE" w:rsidRDefault="00312937">
            <w:pPr>
              <w:jc w:val="center"/>
            </w:pPr>
            <w:r>
              <w:rPr>
                <w:color w:val="000000"/>
                <w:sz w:val="18"/>
                <w:szCs w:val="18"/>
              </w:rPr>
              <w:t>LOD 0→1</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BF" w14:textId="77777777" w:rsidR="003661FE" w:rsidRDefault="00312937">
            <w:pPr>
              <w:jc w:val="center"/>
            </w:pPr>
            <w:r>
              <w:rPr>
                <w:color w:val="000000"/>
                <w:sz w:val="18"/>
                <w:szCs w:val="18"/>
              </w:rPr>
              <w:t>2.9 ± 0.7</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0" w14:textId="77777777" w:rsidR="003661FE" w:rsidRDefault="00312937">
            <w:pPr>
              <w:jc w:val="center"/>
            </w:pPr>
            <w:r>
              <w:rPr>
                <w:color w:val="000000"/>
                <w:sz w:val="18"/>
                <w:szCs w:val="18"/>
              </w:rPr>
              <w:t>1.4 ± 0.4</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1" w14:textId="77777777" w:rsidR="003661FE" w:rsidRDefault="00312937">
            <w:pPr>
              <w:jc w:val="center"/>
            </w:pPr>
            <w:r>
              <w:rPr>
                <w:color w:val="000000"/>
                <w:sz w:val="18"/>
                <w:szCs w:val="18"/>
              </w:rPr>
              <w:t>Imperceptible</w:t>
            </w:r>
          </w:p>
        </w:tc>
      </w:tr>
      <w:tr w:rsidR="003661FE" w14:paraId="1C24C1C8"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3" w14:textId="77777777" w:rsidR="003661FE" w:rsidRDefault="00312937">
            <w:pPr>
              <w:jc w:val="center"/>
            </w:pPr>
            <w:r>
              <w:rPr>
                <w:color w:val="000000"/>
                <w:sz w:val="18"/>
                <w:szCs w:val="18"/>
              </w:rPr>
              <w:t>10 m</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4" w14:textId="77777777" w:rsidR="003661FE" w:rsidRDefault="00312937">
            <w:pPr>
              <w:jc w:val="center"/>
            </w:pPr>
            <w:r>
              <w:rPr>
                <w:color w:val="000000"/>
                <w:sz w:val="18"/>
                <w:szCs w:val="18"/>
              </w:rPr>
              <w:t>LOD 1→2</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5" w14:textId="77777777" w:rsidR="003661FE" w:rsidRDefault="00312937">
            <w:pPr>
              <w:jc w:val="center"/>
            </w:pPr>
            <w:r>
              <w:rPr>
                <w:color w:val="000000"/>
                <w:sz w:val="18"/>
                <w:szCs w:val="18"/>
              </w:rPr>
              <w:t>2.1 ± 0.6</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6" w14:textId="77777777" w:rsidR="003661FE" w:rsidRDefault="00312937">
            <w:pPr>
              <w:jc w:val="center"/>
            </w:pPr>
            <w:r>
              <w:rPr>
                <w:color w:val="000000"/>
                <w:sz w:val="18"/>
                <w:szCs w:val="18"/>
              </w:rPr>
              <w:t>1.2 ± 0.3</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7" w14:textId="77777777" w:rsidR="003661FE" w:rsidRDefault="00312937">
            <w:pPr>
              <w:jc w:val="center"/>
            </w:pPr>
            <w:r>
              <w:rPr>
                <w:color w:val="000000"/>
                <w:sz w:val="18"/>
                <w:szCs w:val="18"/>
              </w:rPr>
              <w:t>Imperceptible</w:t>
            </w:r>
          </w:p>
        </w:tc>
      </w:tr>
      <w:tr w:rsidR="003661FE" w14:paraId="1C24C1CE"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9" w14:textId="77777777" w:rsidR="003661FE" w:rsidRDefault="00312937">
            <w:pPr>
              <w:jc w:val="center"/>
            </w:pPr>
            <w:r>
              <w:rPr>
                <w:color w:val="000000"/>
                <w:sz w:val="18"/>
                <w:szCs w:val="18"/>
              </w:rPr>
              <w:t>15 m</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A" w14:textId="77777777" w:rsidR="003661FE" w:rsidRDefault="00312937">
            <w:pPr>
              <w:jc w:val="center"/>
            </w:pPr>
            <w:r>
              <w:rPr>
                <w:color w:val="000000"/>
                <w:sz w:val="18"/>
                <w:szCs w:val="18"/>
              </w:rPr>
              <w:t>LOD 1→2</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B" w14:textId="77777777" w:rsidR="003661FE" w:rsidRDefault="00312937">
            <w:pPr>
              <w:jc w:val="center"/>
            </w:pPr>
            <w:r>
              <w:rPr>
                <w:color w:val="000000"/>
                <w:sz w:val="18"/>
                <w:szCs w:val="18"/>
              </w:rPr>
              <w:t>1.5 ± 0.4</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C" w14:textId="77777777" w:rsidR="003661FE" w:rsidRDefault="00312937">
            <w:pPr>
              <w:jc w:val="center"/>
            </w:pPr>
            <w:r>
              <w:rPr>
                <w:color w:val="000000"/>
                <w:sz w:val="18"/>
                <w:szCs w:val="18"/>
              </w:rPr>
              <w:t>1.1 ± 0.2</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D" w14:textId="77777777" w:rsidR="003661FE" w:rsidRDefault="00312937">
            <w:pPr>
              <w:jc w:val="center"/>
            </w:pPr>
            <w:r>
              <w:rPr>
                <w:color w:val="000000"/>
                <w:sz w:val="18"/>
                <w:szCs w:val="18"/>
              </w:rPr>
              <w:t>Imperceptible</w:t>
            </w:r>
          </w:p>
        </w:tc>
      </w:tr>
      <w:tr w:rsidR="003661FE" w14:paraId="1C24C1D4" w14:textId="77777777">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CF" w14:textId="77777777" w:rsidR="003661FE" w:rsidRDefault="00312937">
            <w:pPr>
              <w:jc w:val="center"/>
            </w:pPr>
            <w:r>
              <w:rPr>
                <w:color w:val="000000"/>
                <w:sz w:val="18"/>
                <w:szCs w:val="18"/>
              </w:rPr>
              <w:t>20 m</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D0" w14:textId="77777777" w:rsidR="003661FE" w:rsidRDefault="00312937">
            <w:pPr>
              <w:jc w:val="center"/>
            </w:pPr>
            <w:r>
              <w:rPr>
                <w:color w:val="000000"/>
                <w:sz w:val="18"/>
                <w:szCs w:val="18"/>
              </w:rPr>
              <w:t>LOD 2</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D1" w14:textId="77777777" w:rsidR="003661FE" w:rsidRDefault="00312937">
            <w:pPr>
              <w:jc w:val="center"/>
            </w:pPr>
            <w:r>
              <w:rPr>
                <w:color w:val="000000"/>
                <w:sz w:val="18"/>
                <w:szCs w:val="18"/>
              </w:rPr>
              <w:t>1.2 ± 0.3</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D2" w14:textId="77777777" w:rsidR="003661FE" w:rsidRDefault="00312937">
            <w:pPr>
              <w:jc w:val="center"/>
            </w:pPr>
            <w:r>
              <w:rPr>
                <w:color w:val="000000"/>
                <w:sz w:val="18"/>
                <w:szCs w:val="18"/>
              </w:rPr>
              <w:t>1.0 ± 0.1</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D3" w14:textId="77777777" w:rsidR="003661FE" w:rsidRDefault="00312937">
            <w:pPr>
              <w:jc w:val="center"/>
            </w:pPr>
            <w:r>
              <w:rPr>
                <w:color w:val="000000"/>
                <w:sz w:val="18"/>
                <w:szCs w:val="18"/>
              </w:rPr>
              <w:t>Fully imperceptible</w:t>
            </w:r>
          </w:p>
        </w:tc>
      </w:tr>
    </w:tbl>
    <w:p w14:paraId="1C24C1D5" w14:textId="77777777" w:rsidR="003661FE" w:rsidRDefault="003661FE">
      <w:pPr>
        <w:spacing w:after="80"/>
      </w:pPr>
    </w:p>
    <w:p w14:paraId="1C24C1D6" w14:textId="77777777" w:rsidR="003661FE" w:rsidRDefault="00312937">
      <w:pPr>
        <w:spacing w:after="160" w:line="276" w:lineRule="auto"/>
        <w:jc w:val="both"/>
      </w:pPr>
      <w:r>
        <w:t>The 2-meter results were the most uncomfortable part of the study — without alpha blending, participants could reliably detect the LOD transition (mean 3.8 out of 5). Blending brought that down to 2.2, which is an improvement, but still noticeable at close range. From 5 meters onwards, though, blended scores dropped below 1.5 consistently, which I’d call effectively invisible for most users. The fact that alpha blending improved scores at every single distance is also reassuring — it’s doing real work, not just adding visual overhead.</w:t>
      </w:r>
    </w:p>
    <w:p w14:paraId="1C24C1D7" w14:textId="77777777" w:rsidR="003661FE" w:rsidRDefault="00312937">
      <w:pPr>
        <w:spacing w:after="160" w:line="276" w:lineRule="auto"/>
        <w:jc w:val="both"/>
      </w:pPr>
      <w:r>
        <w:t>One thing I noticed during the study: two participants had dramatically higher sensitivity scores across all conditions. Removing them as outliers would have improved the overall picture, but I kept the full N=15 for honesty. Bahirat et al. (2018) recommend 20+ participants for robust perceptual quality generalization [10] — that's a limitation I'd address in a follow-up study.</w:t>
      </w:r>
    </w:p>
    <w:p w14:paraId="1C24C1D8" w14:textId="77777777" w:rsidR="003661FE" w:rsidRDefault="00312937">
      <w:pPr>
        <w:pStyle w:val="Heading2"/>
      </w:pPr>
      <w:r>
        <w:t>5.4 Cross-Device Performance</w:t>
      </w:r>
    </w:p>
    <w:p w14:paraId="1C24C1D9" w14:textId="77777777" w:rsidR="003661FE" w:rsidRDefault="00312937">
      <w:pPr>
        <w:spacing w:after="160" w:line="276" w:lineRule="auto"/>
        <w:jc w:val="both"/>
      </w:pPr>
      <w:r>
        <w:lastRenderedPageBreak/>
        <w:t>The high-end device (RTX 3060) hit 120+ FPS in Hybrid Scenario 1, mostly just confirming that the optimization overhead is negligible when hardware is not the constraint. The interesting results are on the low-end device. The Snapdragon 660 went from 3–5 FPS (Baseline) to 28–34 FPS (Hybrid) — a 6–7× improvement. That's better than the mid-range gain, actually. But it didn't reach 60 FPS consistently, especially in Scenario 3. Thermal throttling on the Snapdragon was a real confound: after about 10 minutes of continuous testing, FPS would drop noticeably and stabilize lower. Goukouni et al. (2022) flagged mobile memory bandwidth as a constraint that CPU-side optimization can't fully address [1], and I'd add thermal behavior to that list.</w:t>
      </w:r>
    </w:p>
    <w:p w14:paraId="1C24C1DA" w14:textId="77777777" w:rsidR="003661FE" w:rsidRDefault="00312937">
      <w:pPr>
        <w:pStyle w:val="Heading2"/>
      </w:pPr>
      <w:r>
        <w:t>5.5 Visual Result Comparison</w:t>
      </w:r>
    </w:p>
    <w:p w14:paraId="1C24C1DB" w14:textId="77777777" w:rsidR="003661FE" w:rsidRDefault="00312937">
      <w:pPr>
        <w:spacing w:after="160" w:line="276" w:lineRule="auto"/>
        <w:jc w:val="both"/>
      </w:pPr>
      <w:r>
        <w:t>At 25 meters, the LOD 2 mesh (~1,500 vertices) still reads as a recognizable human silhouette in side-by-side screenshots. The 8-segment cylindrical geometry loses detail in limb separation at close range, but from 25 meters that level of detail is not what the eye is tracking. Li et al.'s (2024) finding that structure-preserving decimation maintains silhouette contours at high reduction ratios [9] held in practice here — the silhouettes are the key visual cue that persists.</w:t>
      </w:r>
    </w:p>
    <w:p w14:paraId="1C24C1DC" w14:textId="77777777" w:rsidR="003661FE" w:rsidRDefault="00312937">
      <w:pPr>
        <w:pStyle w:val="Heading1"/>
      </w:pPr>
      <w:r>
        <w:t>6. DISCUSSION</w:t>
      </w:r>
    </w:p>
    <w:p w14:paraId="1C24C1DD" w14:textId="77777777" w:rsidR="003661FE" w:rsidRDefault="00312937">
      <w:pPr>
        <w:pStyle w:val="Heading2"/>
      </w:pPr>
      <w:r>
        <w:t>6.1 Interpretation of Results</w:t>
      </w:r>
    </w:p>
    <w:p w14:paraId="1C24C1DE" w14:textId="77777777" w:rsidR="003661FE" w:rsidRDefault="00312937">
      <w:pPr>
        <w:spacing w:after="160" w:line="276" w:lineRule="auto"/>
        <w:jc w:val="both"/>
      </w:pPr>
      <w:r>
        <w:t>The fact that the Hybrid pipeline outperformed both LOD and Culling individually — by more than their sum — makes sense once you look at the bottleneck structure. LOD cuts vertex load on the GPU side; culling cuts draw call count on the CPU side. Fixing only one leaves the other intact, and the remaining bottleneck caps your gains. Remove both, and the improvements compound. That’s a multiplicative effect, not an additive one, and it showed clearly in the numbers: 5.5× combined versus 2.8× and 2.3× individually.</w:t>
      </w:r>
    </w:p>
    <w:p w14:paraId="1C24C1DF" w14:textId="77777777" w:rsidR="003661FE" w:rsidRDefault="00312937">
      <w:pPr>
        <w:spacing w:after="160" w:line="276" w:lineRule="auto"/>
        <w:jc w:val="both"/>
      </w:pPr>
      <w:r>
        <w:t>The adaptive quality scaler proved its worth during the Scenario 2 dynamic testing, where brief FPS drops from JavaScript GC pauses would otherwise have been disruptive. The 3-second window before threshold adjustment meant small transient drops didn't trigger quality changes. In hindsight I would have made this window configurable through the GUI rather than hardcoded — adjusting it during testing required a code change.</w:t>
      </w:r>
    </w:p>
    <w:p w14:paraId="1C24C1E0" w14:textId="77777777" w:rsidR="003661FE" w:rsidRDefault="00312937">
      <w:pPr>
        <w:pStyle w:val="Heading2"/>
      </w:pPr>
      <w:r>
        <w:t>6.2 Limitations and Future Work</w:t>
      </w:r>
    </w:p>
    <w:p w14:paraId="1C24C1E1" w14:textId="77777777" w:rsidR="003661FE" w:rsidRDefault="00312937">
      <w:pPr>
        <w:spacing w:after="160" w:line="276" w:lineRule="auto"/>
        <w:jc w:val="both"/>
      </w:pPr>
      <w:r>
        <w:t>A few limitations deserve direct acknowledgment. The most significant is the user study sample size — N=15 is a reasonable start, but not enough for confident claims about perceptual generalization. The two participants with unusually high sensitivity scores could shift the aggregate results in ways that wouldn’t hold in a larger cohort, and 25–30 participants would be needed before drawing firm conclusions about the distance thresholds.</w:t>
      </w:r>
    </w:p>
    <w:p w14:paraId="1C24C1E2" w14:textId="77777777" w:rsidR="003661FE" w:rsidRDefault="00312937">
      <w:pPr>
        <w:spacing w:after="160" w:line="276" w:lineRule="auto"/>
        <w:jc w:val="both"/>
      </w:pPr>
      <w:r>
        <w:t xml:space="preserve">Second, the whole implementation is built on Three.js r128 and WebGL 2.0. The WebGPU API is now available in Chrome and Firefox, and migrating the pipeline there would likely </w:t>
        <w:lastRenderedPageBreak/>
        <w:t>yield additional CPU overhead reduction from the leaner driver interface. That's the most obvious next step technically.</w:t>
      </w:r>
    </w:p>
    <w:p w14:paraId="1C24C1E3" w14:textId="77777777" w:rsidR="003661FE" w:rsidRDefault="00312937">
      <w:pPr>
        <w:spacing w:after="160" w:line="276" w:lineRule="auto"/>
        <w:jc w:val="both"/>
      </w:pPr>
      <w:r>
        <w:t>Third, the 60 FPS target was not consistently met on the low-end mobile device in Scenario 3. Getting there would probably require instanced rendering (to reduce draw calls further) and compressed geometry formats (to reduce memory bandwidth). Both are achievable but would require meaningful additional implementation work.</w:t>
      </w:r>
    </w:p>
    <w:p w14:paraId="1C24C1E4" w14:textId="77777777" w:rsidR="003661FE" w:rsidRDefault="00312937">
      <w:pPr>
        <w:pStyle w:val="Heading1"/>
      </w:pPr>
      <w:r>
        <w:t>7. NOVELTY AND CONTRIBUTION</w:t>
      </w:r>
    </w:p>
    <w:p w14:paraId="1C24C1E5" w14:textId="77777777" w:rsidR="003661FE" w:rsidRDefault="00312937">
      <w:pPr>
        <w:pStyle w:val="Heading2"/>
      </w:pPr>
      <w:r>
        <w:t>7.1 Academic Contributions</w:t>
      </w:r>
    </w:p>
    <w:p w14:paraId="1C24C1E6" w14:textId="77777777" w:rsidR="003661FE" w:rsidRDefault="00312937">
      <w:pPr>
        <w:spacing w:after="160" w:line="276" w:lineRule="auto"/>
        <w:jc w:val="both"/>
      </w:pPr>
      <w:r>
        <w:t>The main academic contribution of this work is straightforward: it's the first quantitative comparison of combined LOD + frustum culling specifically in a WebGL browser environment, with formal statistical validation. That gap in the literature was identified in the review, and this project directly fills it, if imperfectly at N=15 for the user study.</w:t>
      </w:r>
    </w:p>
    <w:p w14:paraId="1C24C1E7" w14:textId="77777777" w:rsidR="003661FE" w:rsidRDefault="00312937">
      <w:pPr>
        <w:spacing w:after="160" w:line="276" w:lineRule="auto"/>
        <w:jc w:val="both"/>
      </w:pPr>
      <w:r>
        <w:t>A secondary contribution is the perceptual distance threshold validation in a browser context. Bahirat et al.'s (2018) VR findings [10] are widely cited for perceptual quality, but VR and browser displays differ in ways that could affect threshold results. The fact that our findings broadly agree is itself a useful data point.</w:t>
      </w:r>
    </w:p>
    <w:p w14:paraId="1C24C1E8" w14:textId="77777777" w:rsidR="003661FE" w:rsidRDefault="00312937">
      <w:pPr>
        <w:spacing w:after="160" w:line="276" w:lineRule="auto"/>
        <w:jc w:val="both"/>
      </w:pPr>
      <w:r>
        <w:t>The open-source implementation (MIT license) and cross-device benchmarks are practically useful for browser 3D developers, even if they don't constitute academic novelty in themselves.</w:t>
      </w:r>
    </w:p>
    <w:p w14:paraId="1C24C1E9" w14:textId="77777777" w:rsidR="003661FE" w:rsidRDefault="00312937">
      <w:pPr>
        <w:pStyle w:val="Heading2"/>
      </w:pPr>
      <w:r>
        <w:t>7.2 Industry Contributions</w:t>
      </w:r>
    </w:p>
    <w:p w14:paraId="1C24C1EA" w14:textId="77777777" w:rsidR="003661FE" w:rsidRDefault="00312937">
      <w:pPr>
        <w:spacing w:after="160" w:line="276" w:lineRule="auto"/>
        <w:jc w:val="both"/>
      </w:pPr>
      <w:r>
        <w:t>The performance budgets and LOD threshold recommendations coming out of this project are directly actionable for developers building browser-based 3D applications — educational tools, digital twins, WebXR experiences. Getting from 12 FPS to 67 FPS on a mid-range laptop without requiring a native install is the kind of result that makes browser 3D viable in contexts where native deployment is impractical.</w:t>
      </w:r>
    </w:p>
    <w:p w14:paraId="1C24C1EB" w14:textId="77777777" w:rsidR="003661FE" w:rsidRDefault="00312937">
      <w:pPr>
        <w:pStyle w:val="Heading2"/>
      </w:pPr>
      <w:r>
        <w:t>7.3 Alignment with Modern CG Trends</w:t>
      </w:r>
    </w:p>
    <w:p w14:paraId="1C24C1EC" w14:textId="77777777" w:rsidR="003661FE" w:rsidRDefault="00312937">
      <w:pPr>
        <w:spacing w:after="160" w:line="276" w:lineRule="auto"/>
        <w:jc w:val="both"/>
      </w:pPr>
      <w:r>
        <w:t>The techniques in this project — pipeline modularization, CPU-GPU bottleneck analysis, hierarchical LOD — transfer directly to the WebGPU API, which is replacing WebGL in modern browsers. The specific implementation details will need to change, but the architectural logic remains the same. As mobile web 3D demand grows for AR, digital twins, and education, the CPU optimization problem this project addresses is only going to become more relevant.</w:t>
      </w:r>
    </w:p>
    <w:p w14:paraId="1C24C1ED" w14:textId="77777777" w:rsidR="003661FE" w:rsidRDefault="00312937">
      <w:pPr>
        <w:pStyle w:val="Heading1"/>
      </w:pPr>
      <w:r>
        <w:t>8. PUBLICATION PLAN</w:t>
      </w:r>
    </w:p>
    <w:p w14:paraId="1C24C1EE" w14:textId="77777777" w:rsidR="003661FE" w:rsidRDefault="00312937">
      <w:pPr>
        <w:pStyle w:val="Heading2"/>
      </w:pPr>
      <w:r>
        <w:t>8.1 Primary Target: JUTISI (Jurnal Teknologi Informasi dan Ilmu Komputer)</w:t>
      </w:r>
    </w:p>
    <w:p w14:paraId="1C24C1EF" w14:textId="77777777" w:rsidR="003661FE" w:rsidRDefault="00312937">
      <w:pPr>
        <w:spacing w:after="160" w:line="276" w:lineRule="auto"/>
        <w:jc w:val="both"/>
      </w:pPr>
      <w:r>
        <w:t xml:space="preserve">JUTISI (Jurnal Teknologi Informasi dan Ilmu Komputer) is an appropriate venue for this work — it publishes research on computer graphics, web technologies, and performance optimization in information systems. The journal is indexed in Sinta and accepts submissions in both Indonesian and English. The </w:t>
        <w:lastRenderedPageBreak/>
        <w:t>submission follows the JUTISI template format (two-column IEEE style), with abstract provided in both Indonesian and English as required by the journal guidelines.</w:t>
      </w:r>
    </w:p>
    <w:p w14:paraId="1C24C1F0" w14:textId="77777777" w:rsidR="003661FE" w:rsidRDefault="00312937">
      <w:pPr>
        <w:pStyle w:val="Heading2"/>
      </w:pPr>
      <w:r>
        <w:t>8.2 Secondary Targets</w:t>
      </w:r>
    </w:p>
    <w:p w14:paraId="1C24C1F1" w14:textId="77777777" w:rsidR="003661FE" w:rsidRDefault="00312937">
      <w:pPr>
        <w:spacing w:after="160" w:line="276" w:lineRule="auto"/>
        <w:jc w:val="both"/>
      </w:pPr>
      <w:r>
        <w:t>If JUTISI is not accepted, secondary targets are JNTETI (Jurnal Nasional Teknik Elektro dan Teknologi Informasi) and IJCCS (Indonesian Journal of Computing and Cybernetics Systems), both of which cover WebGL performance and computer graphics topics relevant to this work.</w:t>
      </w:r>
    </w:p>
    <w:p w14:paraId="1C24C1F2" w14:textId="77777777" w:rsidR="003661FE" w:rsidRDefault="00312937">
      <w:pPr>
        <w:pStyle w:val="Heading2"/>
      </w:pPr>
      <w:r>
        <w:t>8.3 Submission Timeline</w:t>
      </w:r>
    </w:p>
    <w:p w14:paraId="1C24C1F3" w14:textId="77777777" w:rsidR="003661FE" w:rsidRDefault="003661FE">
      <w:pPr>
        <w:spacing w:after="80"/>
      </w:pPr>
    </w:p>
    <w:p w14:paraId="1C24C1F4" w14:textId="77777777" w:rsidR="003661FE" w:rsidRDefault="00312937">
      <w:pPr>
        <w:spacing w:after="80"/>
        <w:jc w:val="center"/>
      </w:pPr>
      <w:r>
        <w:rPr>
          <w:b/>
          <w:bCs/>
          <w:i/>
          <w:iCs/>
        </w:rPr>
        <w:t>Table 4. Publication Submission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661FE" w14:paraId="1C24C1F8" w14:textId="77777777">
        <w:tc>
          <w:tcPr>
            <w:tcW w:w="300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F5" w14:textId="77777777" w:rsidR="003661FE" w:rsidRDefault="00312937">
            <w:pPr>
              <w:jc w:val="center"/>
            </w:pPr>
            <w:r>
              <w:rPr>
                <w:b/>
                <w:bCs/>
                <w:color w:val="FFFFFF"/>
                <w:sz w:val="18"/>
                <w:szCs w:val="18"/>
              </w:rPr>
              <w:t>Milestone</w:t>
            </w:r>
          </w:p>
        </w:tc>
        <w:tc>
          <w:tcPr>
            <w:tcW w:w="300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F6" w14:textId="77777777" w:rsidR="003661FE" w:rsidRDefault="00312937">
            <w:pPr>
              <w:jc w:val="center"/>
            </w:pPr>
            <w:r>
              <w:rPr>
                <w:b/>
                <w:bCs/>
                <w:color w:val="FFFFFF"/>
                <w:sz w:val="18"/>
                <w:szCs w:val="18"/>
              </w:rPr>
              <w:t>Date</w:t>
            </w:r>
          </w:p>
        </w:tc>
        <w:tc>
          <w:tcPr>
            <w:tcW w:w="300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C24C1F7" w14:textId="77777777" w:rsidR="003661FE" w:rsidRDefault="00312937">
            <w:pPr>
              <w:jc w:val="center"/>
            </w:pPr>
            <w:r>
              <w:rPr>
                <w:b/>
                <w:bCs/>
                <w:color w:val="FFFFFF"/>
                <w:sz w:val="18"/>
                <w:szCs w:val="18"/>
              </w:rPr>
              <w:t>Venue</w:t>
            </w:r>
          </w:p>
        </w:tc>
      </w:tr>
      <w:tr w:rsidR="003661FE" w14:paraId="1C24C1FC"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F9" w14:textId="77777777" w:rsidR="003661FE" w:rsidRDefault="00312937">
            <w:pPr>
              <w:jc w:val="center"/>
            </w:pPr>
            <w:r>
              <w:rPr>
                <w:color w:val="000000"/>
                <w:sz w:val="18"/>
                <w:szCs w:val="18"/>
              </w:rPr>
              <w:t>Draft complete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FA" w14:textId="77777777" w:rsidR="003661FE" w:rsidRDefault="00312937">
            <w:pPr>
              <w:jc w:val="center"/>
            </w:pPr>
            <w:r>
              <w:rPr>
                <w:color w:val="000000"/>
                <w:sz w:val="18"/>
                <w:szCs w:val="18"/>
              </w:rPr>
              <w:t>Apr 2026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FB" w14:textId="77777777" w:rsidR="003661FE" w:rsidRDefault="00312937">
            <w:pPr>
              <w:jc w:val="center"/>
            </w:pPr>
            <w:r>
              <w:rPr>
                <w:color w:val="000000"/>
                <w:sz w:val="18"/>
                <w:szCs w:val="18"/>
              </w:rPr>
              <w:t>Internal</w:t>
            </w:r>
          </w:p>
        </w:tc>
      </w:tr>
      <w:tr w:rsidR="003661FE" w14:paraId="1C24C200"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FD" w14:textId="77777777" w:rsidR="003661FE" w:rsidRDefault="00312937">
            <w:pPr>
              <w:jc w:val="center"/>
            </w:pPr>
            <w:r>
              <w:rPr>
                <w:color w:val="000000"/>
                <w:sz w:val="18"/>
                <w:szCs w:val="18"/>
              </w:rPr>
              <w:t>Co-author review</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FE" w14:textId="77777777" w:rsidR="003661FE" w:rsidRDefault="00312937">
            <w:pPr>
              <w:jc w:val="center"/>
            </w:pPr>
            <w:r>
              <w:rPr>
                <w:color w:val="000000"/>
                <w:sz w:val="18"/>
                <w:szCs w:val="18"/>
              </w:rPr>
              <w:t>Apr 2026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1FF" w14:textId="77777777" w:rsidR="003661FE" w:rsidRDefault="00312937">
            <w:pPr>
              <w:jc w:val="center"/>
            </w:pPr>
            <w:r>
              <w:rPr>
                <w:color w:val="000000"/>
                <w:sz w:val="18"/>
                <w:szCs w:val="18"/>
              </w:rPr>
              <w:t>Internal</w:t>
            </w:r>
          </w:p>
        </w:tc>
      </w:tr>
      <w:tr w:rsidR="003661FE" w14:paraId="1C24C204"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1" w14:textId="77777777" w:rsidR="003661FE" w:rsidRDefault="00312937">
            <w:pPr>
              <w:jc w:val="center"/>
            </w:pPr>
            <w:r>
              <w:rPr>
                <w:color w:val="000000"/>
                <w:sz w:val="18"/>
                <w:szCs w:val="18"/>
              </w:rPr>
              <w:t>First submission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2" w14:textId="77777777" w:rsidR="003661FE" w:rsidRDefault="00312937">
            <w:pPr>
              <w:jc w:val="center"/>
            </w:pPr>
            <w:r>
              <w:rPr>
                <w:color w:val="000000"/>
                <w:sz w:val="18"/>
                <w:szCs w:val="18"/>
              </w:rPr>
              <w:t>May 2026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3" w14:textId="77777777" w:rsidR="003661FE" w:rsidRDefault="00312937">
            <w:pPr>
              <w:jc w:val="center"/>
            </w:pPr>
            <w:r>
              <w:rPr>
                <w:color w:val="000000"/>
                <w:sz w:val="18"/>
                <w:szCs w:val="18"/>
              </w:rPr>
              <w:t>JUTISI</w:t>
            </w:r>
          </w:p>
        </w:tc>
      </w:tr>
      <w:tr w:rsidR="003661FE" w14:paraId="1C24C208"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5" w14:textId="77777777" w:rsidR="003661FE" w:rsidRDefault="00312937">
            <w:pPr>
              <w:jc w:val="center"/>
            </w:pPr>
            <w:r>
              <w:rPr>
                <w:color w:val="000000"/>
                <w:sz w:val="18"/>
                <w:szCs w:val="18"/>
              </w:rPr>
              <w:t>Revision cycle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6" w14:textId="77777777" w:rsidR="003661FE" w:rsidRDefault="00312937">
            <w:pPr>
              <w:jc w:val="center"/>
            </w:pPr>
            <w:r>
              <w:rPr>
                <w:color w:val="000000"/>
                <w:sz w:val="18"/>
                <w:szCs w:val="18"/>
              </w:rPr>
              <w:t>Jun 2026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7" w14:textId="77777777" w:rsidR="003661FE" w:rsidRDefault="00312937">
            <w:pPr>
              <w:jc w:val="center"/>
            </w:pPr>
            <w:r>
              <w:rPr>
                <w:color w:val="000000"/>
                <w:sz w:val="18"/>
                <w:szCs w:val="18"/>
              </w:rPr>
              <w:t>JUTISI</w:t>
            </w:r>
          </w:p>
        </w:tc>
      </w:tr>
      <w:tr w:rsidR="003661FE" w14:paraId="1C24C20C"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9" w14:textId="77777777" w:rsidR="003661FE" w:rsidRDefault="00312937">
            <w:pPr>
              <w:jc w:val="center"/>
            </w:pPr>
            <w:r>
              <w:rPr>
                <w:color w:val="000000"/>
                <w:sz w:val="18"/>
                <w:szCs w:val="18"/>
              </w:rPr>
              <w:t>Final decision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A" w14:textId="77777777" w:rsidR="003661FE" w:rsidRDefault="00312937">
            <w:pPr>
              <w:jc w:val="center"/>
            </w:pPr>
            <w:r>
              <w:rPr>
                <w:color w:val="000000"/>
                <w:sz w:val="18"/>
                <w:szCs w:val="18"/>
              </w:rPr>
              <w:t>Jul 2026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B" w14:textId="77777777" w:rsidR="003661FE" w:rsidRDefault="00312937">
            <w:pPr>
              <w:jc w:val="center"/>
            </w:pPr>
            <w:r>
              <w:rPr>
                <w:color w:val="000000"/>
                <w:sz w:val="18"/>
                <w:szCs w:val="18"/>
              </w:rPr>
              <w:t>JUTISI</w:t>
            </w:r>
          </w:p>
        </w:tc>
      </w:tr>
      <w:tr w:rsidR="003661FE" w14:paraId="1C24C210"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D" w14:textId="77777777" w:rsidR="003661FE" w:rsidRDefault="00312937">
            <w:pPr>
              <w:jc w:val="center"/>
            </w:pPr>
            <w:r>
              <w:rPr>
                <w:color w:val="000000"/>
                <w:sz w:val="18"/>
                <w:szCs w:val="18"/>
              </w:rPr>
              <w:t>Secondary (if needed)</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E" w14:textId="77777777" w:rsidR="003661FE" w:rsidRDefault="00312937">
            <w:pPr>
              <w:jc w:val="center"/>
            </w:pPr>
            <w:r>
              <w:rPr>
                <w:color w:val="000000"/>
                <w:sz w:val="18"/>
                <w:szCs w:val="18"/>
              </w:rPr>
              <w:t>Aug 2026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4C20F" w14:textId="77777777" w:rsidR="003661FE" w:rsidRDefault="00312937">
            <w:pPr>
              <w:jc w:val="center"/>
            </w:pPr>
            <w:r>
              <w:rPr>
                <w:color w:val="000000"/>
                <w:sz w:val="18"/>
                <w:szCs w:val="18"/>
              </w:rPr>
              <w:t>CGF / TVCG</w:t>
            </w:r>
          </w:p>
        </w:tc>
      </w:tr>
    </w:tbl>
    <w:p w14:paraId="1C24C211" w14:textId="77777777" w:rsidR="003661FE" w:rsidRDefault="003661FE">
      <w:pPr>
        <w:spacing w:after="80"/>
      </w:pPr>
    </w:p>
    <w:p w14:paraId="1C24C212" w14:textId="77777777" w:rsidR="003661FE" w:rsidRDefault="00312937">
      <w:pPr>
        <w:pStyle w:val="Heading1"/>
      </w:pPr>
      <w:r>
        <w:t>9. CONCLUSION</w:t>
      </w:r>
    </w:p>
    <w:p w14:paraId="1C24C213" w14:textId="77777777" w:rsidR="003661FE" w:rsidRDefault="00312937">
      <w:pPr>
        <w:spacing w:after="160" w:line="276" w:lineRule="auto"/>
        <w:jc w:val="both"/>
      </w:pPr>
      <w:r>
        <w:t>This project started from a simple frustration: the existing research on LOD and frustum culling mostly assumes a native engine runtime, and almost none of it tests the two techniques in combination. That gap motivated the hybrid pipeline documented here — four stages working together: CPU-side frustum culling, three-tier adaptive LOD, alpha-blend transition smoothing, and a runtime quality scaler.</w:t>
      </w:r>
    </w:p>
    <w:p w14:paraId="1C24C214" w14:textId="77777777" w:rsidR="003661FE" w:rsidRDefault="00312937">
      <w:pPr>
        <w:spacing w:after="160" w:line="276" w:lineRule="auto"/>
        <w:jc w:val="both"/>
      </w:pPr>
      <w:r>
        <w:t>The results came out better than expected on several fronts. On a mid-range laptop, the Hybrid pipeline pushed frame rate from 12 FPS to 67 FPS — a 5.5× improvement — while cutting CPU frame time by 76%. The user study added an important layer of validation: with alpha blending active, LOD transitions at 5 meters or beyond were essentially invisible to participants. Those results held across all three device tiers, though the mobile device fell short of 60 FPS in the stress test. That’s an honest limitation, not an unexpected one.</w:t>
      </w:r>
    </w:p>
    <w:p w14:paraId="1C24C215" w14:textId="77777777" w:rsidR="003661FE" w:rsidRDefault="00312937">
      <w:pPr>
        <w:spacing w:after="160" w:line="276" w:lineRule="auto"/>
        <w:jc w:val="both"/>
      </w:pPr>
      <w:r>
        <w:t>The main limitation I want to acknowledge clearly is the user study sample size. N=15 is enough to draw initial conclusions, but not enough for confident generalization of perceptual thresholds. A follow-up study with 25–30 participants and a broader age range would strengthen the perceptual quality claims significantly.</w:t>
      </w:r>
    </w:p>
    <w:p w14:paraId="1C24C216" w14:textId="77777777" w:rsidR="003661FE" w:rsidRDefault="00312937">
      <w:pPr>
        <w:spacing w:after="160" w:line="276" w:lineRule="auto"/>
        <w:jc w:val="both"/>
      </w:pPr>
      <w:r>
        <w:t xml:space="preserve">The most obvious next steps are migrating to WebGPU (which should reduce CPU overhead further through its leaner driver interface), adding instanced rendering for mobile draw call reduction, and experimenting with compressed geometry formats to ease memory </w:t>
        <w:lastRenderedPageBreak/>
        <w:t>bandwidth. The modular architecture means none of these require rethinking the core pipeline — each stage can be updated largely independently.</w:t>
      </w:r>
    </w:p>
    <w:p w14:paraId="1C24C217" w14:textId="77777777" w:rsidR="003661FE" w:rsidRDefault="00312937">
      <w:pPr>
        <w:spacing w:after="160" w:line="276" w:lineRule="auto"/>
        <w:jc w:val="both"/>
      </w:pPr>
      <w:r>
        <w:t>For the web to work as a serious platform for rich 3D applications — education, simulation, digital twins, WebXR — browser rendering has to be competitive on the hardware most users actually own, not just on enthusiast rigs. This project is a small contribution toward that goal. The performance gaps it closes are real, the approach is reproducible, and the architecture is extensible. Whether it scales to production requires more work, but the foundation appears solid.</w:t>
      </w:r>
    </w:p>
    <w:p w14:paraId="1C24C218" w14:textId="77777777" w:rsidR="003661FE" w:rsidRDefault="00312937">
      <w:pPr>
        <w:pStyle w:val="Heading1"/>
      </w:pPr>
      <w:r>
        <w:t>REFERENCES</w:t>
      </w:r>
    </w:p>
    <w:p w14:paraId="1C24C219" w14:textId="77777777" w:rsidR="003661FE" w:rsidRDefault="00312937">
      <w:pPr>
        <w:spacing w:after="160" w:line="276" w:lineRule="auto"/>
        <w:jc w:val="both"/>
      </w:pPr>
      <w:r>
        <w:t>[1] B. Y. Goukouni et al., "Methods Tested to Optimize the Performance of WEBGL Applications," in Lecture Notes in Electrical Engineering, vol. 886, Springer, 2022, pp. 339–354. DOI: 10.1007/978-3-030-98886-9_27</w:t>
      </w:r>
    </w:p>
    <w:p w14:paraId="1C24C21A" w14:textId="77777777" w:rsidR="003661FE" w:rsidRDefault="00312937">
      <w:pPr>
        <w:spacing w:after="160" w:line="276" w:lineRule="auto"/>
        <w:jc w:val="both"/>
      </w:pPr>
      <w:r>
        <w:t>[2] Mozilla Developer Network, "WebGL Best Practices," MDN Web Docs, 2025. [Online]. Available: https://developer.mozilla.org/en-US/docs/Web/API/WebGL_API/WebGL_best_practices</w:t>
      </w:r>
    </w:p>
    <w:p w14:paraId="1C24C21B" w14:textId="77777777" w:rsidR="003661FE" w:rsidRDefault="00312937">
      <w:pPr>
        <w:spacing w:after="160" w:line="276" w:lineRule="auto"/>
        <w:jc w:val="both"/>
      </w:pPr>
      <w:r>
        <w:t>[3] Star Global, "Reducing CPU Load in WebGL Applications," Tech Report, 2024.</w:t>
      </w:r>
    </w:p>
    <w:p w14:paraId="1C24C21C" w14:textId="77777777" w:rsidR="003661FE" w:rsidRDefault="00312937">
      <w:pPr>
        <w:spacing w:after="160" w:line="276" w:lineRule="auto"/>
        <w:jc w:val="both"/>
      </w:pPr>
      <w:r>
        <w:t>[4] Unity Technologies, "WebGL Performance Considerations," Unity Manual, 2025. [Online]. Available: https://docs.unity3d.com/Manual/webgl-performance.html</w:t>
      </w:r>
    </w:p>
    <w:p w14:paraId="1C24C21D" w14:textId="77777777" w:rsidR="003661FE" w:rsidRDefault="00312937">
      <w:pPr>
        <w:spacing w:after="160" w:line="276" w:lineRule="auto"/>
        <w:jc w:val="both"/>
      </w:pPr>
      <w:r>
        <w:t>[5] LODGE Framework Authors, "LODGE: Hierarchical Level of Detail for Large-Scale Gaussian Scenes," arXiv preprint, 2025.</w:t>
      </w:r>
    </w:p>
    <w:p w14:paraId="1C24C21E" w14:textId="77777777" w:rsidR="003661FE" w:rsidRDefault="00312937">
      <w:pPr>
        <w:spacing w:after="160" w:line="276" w:lineRule="auto"/>
        <w:jc w:val="both"/>
      </w:pPr>
      <w:r>
        <w:t>[6] T. Takikawa et al., "Neural Geometric Level of Detail: Real-time Rendering with Implicit 3D Shapes," in Proc. IEEE/CVF CVPR, 2021. arXiv:2101.10994</w:t>
      </w:r>
    </w:p>
    <w:p w14:paraId="1C24C21F" w14:textId="77777777" w:rsidR="003661FE" w:rsidRDefault="00312937">
      <w:pPr>
        <w:spacing w:after="160" w:line="276" w:lineRule="auto"/>
        <w:jc w:val="both"/>
      </w:pPr>
      <w:r>
        <w:t>[7] Unity Technologies, "Level of Detail (LOD) for Meshes," Unity Manual, 2024. [Online]. Available: https://docs.unity3d.com/Manual/LevelOfDetail.html</w:t>
      </w:r>
    </w:p>
    <w:p w14:paraId="1C24C220" w14:textId="77777777" w:rsidR="003661FE" w:rsidRDefault="00312937">
      <w:pPr>
        <w:spacing w:after="160" w:line="276" w:lineRule="auto"/>
        <w:jc w:val="both"/>
      </w:pPr>
      <w:r>
        <w:t>[8] J. Liu et al., "Simplifying Triangle Meshes in the Wild," arXiv preprint arXiv:2409.15458, 2024.</w:t>
      </w:r>
    </w:p>
    <w:p w14:paraId="1C24C221" w14:textId="77777777" w:rsidR="003661FE" w:rsidRDefault="00312937">
      <w:pPr>
        <w:spacing w:after="160" w:line="276" w:lineRule="auto"/>
        <w:jc w:val="both"/>
      </w:pPr>
      <w:r>
        <w:t>[9] L. Li, S. Wang, and H. Zhang, "Shape-Preserving Mesh Decimation for 3D Building Modeling," International Journal of Applied Earth Observation and Geoinformation, vol. 126, 2024. DOI: 10.1016/j.jag.2023.103623</w:t>
      </w:r>
    </w:p>
    <w:p w14:paraId="1C24C222" w14:textId="77777777" w:rsidR="003661FE" w:rsidRDefault="00312937">
      <w:pPr>
        <w:spacing w:after="160" w:line="276" w:lineRule="auto"/>
        <w:jc w:val="both"/>
      </w:pPr>
      <w:r>
        <w:t>[10] K. Bahirat, Z. Lai, and B. Prabhakaran, "QEM4VR: Mesh Simplification for Virtual Reality," ACM Transactions on Multimedia Computing, Communications, and Applications, vol. 14, no. 3s, 2018. DOI: 10.1145/3209661</w:t>
      </w:r>
    </w:p>
    <w:p w14:paraId="1C24C223" w14:textId="77777777" w:rsidR="003661FE" w:rsidRDefault="00312937">
      <w:pPr>
        <w:spacing w:after="160" w:line="276" w:lineRule="auto"/>
        <w:jc w:val="both"/>
      </w:pPr>
      <w:r>
        <w:t>[11] W. Lorensen and H. Cline, "Marching Cubes: A High Resolution 3D Surface Construction Algorithm," ACM SIGGRAPH Computer Graphics, vol. 21, no. 4, pp. 163–169, 1987.</w:t>
      </w:r>
    </w:p>
    <w:p w14:paraId="1C24C224" w14:textId="77777777" w:rsidR="003661FE" w:rsidRDefault="00312937">
      <w:pPr>
        <w:spacing w:after="160" w:line="276" w:lineRule="auto"/>
        <w:jc w:val="both"/>
      </w:pPr>
      <w:r>
        <w:lastRenderedPageBreak/>
        <w:t>[12] M. Garland and P. Heckbert, "Surface Simplification Using Quadric Error Metrics," in Proc. ACM SIGGRAPH, 1997, pp. 209–216.</w:t>
      </w:r>
    </w:p>
    <w:p w14:paraId="1C24C225" w14:textId="0BD98208" w:rsidR="003661FE" w:rsidRDefault="00312937">
      <w:pPr>
        <w:spacing w:before="480"/>
        <w:jc w:val="center"/>
      </w:pPr>
      <w:r>
        <w:rPr>
          <w:i/>
          <w:iCs/>
          <w:sz w:val="18"/>
          <w:szCs w:val="18"/>
        </w:rPr>
        <w:t>Universitas Pelita Harapan | Computer Graphics 2025/2026</w:t>
      </w:r>
    </w:p>
    <w:sectPr w:rsidR="003661FE">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A3E18"/>
    <w:multiLevelType w:val="hybridMultilevel"/>
    <w:tmpl w:val="9C10ADC4"/>
    <w:lvl w:ilvl="0" w:tplc="A4B06A5C">
      <w:start w:val="1"/>
      <w:numFmt w:val="bullet"/>
      <w:lvlText w:val="●"/>
      <w:lvlJc w:val="left"/>
      <w:pPr>
        <w:ind w:left="720" w:hanging="360"/>
      </w:pPr>
    </w:lvl>
    <w:lvl w:ilvl="1" w:tplc="EBF6C6C6">
      <w:start w:val="1"/>
      <w:numFmt w:val="bullet"/>
      <w:lvlText w:val="○"/>
      <w:lvlJc w:val="left"/>
      <w:pPr>
        <w:ind w:left="1440" w:hanging="360"/>
      </w:pPr>
    </w:lvl>
    <w:lvl w:ilvl="2" w:tplc="39FCE944">
      <w:start w:val="1"/>
      <w:numFmt w:val="bullet"/>
      <w:lvlText w:val="■"/>
      <w:lvlJc w:val="left"/>
      <w:pPr>
        <w:ind w:left="2160" w:hanging="360"/>
      </w:pPr>
    </w:lvl>
    <w:lvl w:ilvl="3" w:tplc="863875CC">
      <w:start w:val="1"/>
      <w:numFmt w:val="bullet"/>
      <w:lvlText w:val="●"/>
      <w:lvlJc w:val="left"/>
      <w:pPr>
        <w:ind w:left="2880" w:hanging="360"/>
      </w:pPr>
    </w:lvl>
    <w:lvl w:ilvl="4" w:tplc="93CC7E64">
      <w:start w:val="1"/>
      <w:numFmt w:val="bullet"/>
      <w:lvlText w:val="○"/>
      <w:lvlJc w:val="left"/>
      <w:pPr>
        <w:ind w:left="3600" w:hanging="360"/>
      </w:pPr>
    </w:lvl>
    <w:lvl w:ilvl="5" w:tplc="3BE4ED48">
      <w:start w:val="1"/>
      <w:numFmt w:val="bullet"/>
      <w:lvlText w:val="■"/>
      <w:lvlJc w:val="left"/>
      <w:pPr>
        <w:ind w:left="4320" w:hanging="360"/>
      </w:pPr>
    </w:lvl>
    <w:lvl w:ilvl="6" w:tplc="A7CA6716">
      <w:start w:val="1"/>
      <w:numFmt w:val="bullet"/>
      <w:lvlText w:val="●"/>
      <w:lvlJc w:val="left"/>
      <w:pPr>
        <w:ind w:left="5040" w:hanging="360"/>
      </w:pPr>
    </w:lvl>
    <w:lvl w:ilvl="7" w:tplc="24D68A26">
      <w:start w:val="1"/>
      <w:numFmt w:val="bullet"/>
      <w:lvlText w:val="●"/>
      <w:lvlJc w:val="left"/>
      <w:pPr>
        <w:ind w:left="5760" w:hanging="360"/>
      </w:pPr>
    </w:lvl>
    <w:lvl w:ilvl="8" w:tplc="411C36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1FE"/>
    <w:rsid w:val="000A4D03"/>
    <w:rsid w:val="000C3B4C"/>
    <w:rsid w:val="000E3D26"/>
    <w:rsid w:val="00195DDA"/>
    <w:rsid w:val="001E66B9"/>
    <w:rsid w:val="002D7437"/>
    <w:rsid w:val="00312937"/>
    <w:rsid w:val="003661FE"/>
    <w:rsid w:val="00367DA4"/>
    <w:rsid w:val="00373474"/>
    <w:rsid w:val="0041380F"/>
    <w:rsid w:val="004A21BE"/>
    <w:rsid w:val="005249B4"/>
    <w:rsid w:val="006D6FA6"/>
    <w:rsid w:val="008119CF"/>
    <w:rsid w:val="00837729"/>
    <w:rsid w:val="008C2EC8"/>
    <w:rsid w:val="008E1883"/>
    <w:rsid w:val="008E5144"/>
    <w:rsid w:val="009659FE"/>
    <w:rsid w:val="009A4AED"/>
    <w:rsid w:val="009C0735"/>
    <w:rsid w:val="00AD7768"/>
    <w:rsid w:val="00B148CD"/>
    <w:rsid w:val="00CC5629"/>
    <w:rsid w:val="00CC74AD"/>
    <w:rsid w:val="00D52102"/>
    <w:rsid w:val="00EC78CF"/>
    <w:rsid w:val="00F272F7"/>
    <w:rsid w:val="00FF7A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C0F2"/>
  <w15:docId w15:val="{6F3948BF-668C-43DE-87F6-A91935A5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1F28A3-8DAC-493F-BD1E-F7194B2F6119}">
  <we:reference id="wa200005740" version="1.0.0.0" store="en-US" storeType="OMEX"/>
  <we:alternateReferences>
    <we:reference id="WA200005740"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1024</TotalTime>
  <Pages>17</Pages>
  <Words>5362</Words>
  <Characters>30569</Characters>
  <Application>Microsoft Office Word</Application>
  <DocSecurity>0</DocSecurity>
  <Lines>254</Lines>
  <Paragraphs>71</Paragraphs>
  <ScaleCrop>false</ScaleCrop>
  <Company/>
  <LinksUpToDate>false</LinksUpToDate>
  <CharactersWithSpaces>35860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downpayment isgoodforyou</cp:lastModifiedBy>
  <cp:revision>31</cp:revision>
  <dcterms:created xsi:type="dcterms:W3CDTF">2026-04-21T01:04:00Z</dcterms:created>
  <dcterms:modified xsi:type="dcterms:W3CDTF">2026-04-26T09:05:00Z</dcterms:modified>
</cp:coreProperties>
</file>