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4B3" w:rsidRDefault="006444B3" w:rsidP="003433BA">
      <w:pPr>
        <w:autoSpaceDE w:val="0"/>
        <w:autoSpaceDN w:val="0"/>
        <w:adjustRightInd w:val="0"/>
        <w:jc w:val="both"/>
        <w:rPr>
          <w:rFonts w:asciiTheme="majorBidi" w:hAnsiTheme="majorBidi" w:cstheme="majorBidi"/>
          <w:b/>
          <w:bCs/>
          <w:sz w:val="26"/>
          <w:szCs w:val="26"/>
        </w:rPr>
      </w:pPr>
      <w:r w:rsidRPr="00415BC2">
        <w:rPr>
          <w:rFonts w:asciiTheme="majorBidi" w:hAnsiTheme="majorBidi" w:cstheme="majorBidi"/>
          <w:b/>
          <w:bCs/>
          <w:sz w:val="26"/>
          <w:szCs w:val="26"/>
        </w:rPr>
        <w:t>Dahir n°1-11-161 du 1</w:t>
      </w:r>
      <w:r w:rsidRPr="00415BC2">
        <w:rPr>
          <w:rFonts w:asciiTheme="majorBidi" w:hAnsiTheme="majorBidi" w:cstheme="majorBidi"/>
          <w:b/>
          <w:bCs/>
          <w:sz w:val="26"/>
          <w:szCs w:val="26"/>
          <w:vertAlign w:val="superscript"/>
        </w:rPr>
        <w:t>er</w:t>
      </w:r>
      <w:r w:rsidRPr="00415BC2">
        <w:rPr>
          <w:rFonts w:asciiTheme="majorBidi" w:hAnsiTheme="majorBidi" w:cstheme="majorBidi"/>
          <w:b/>
          <w:bCs/>
          <w:sz w:val="26"/>
          <w:szCs w:val="26"/>
        </w:rPr>
        <w:t xml:space="preserve"> </w:t>
      </w:r>
      <w:proofErr w:type="spellStart"/>
      <w:r w:rsidRPr="00415BC2">
        <w:rPr>
          <w:rFonts w:asciiTheme="majorBidi" w:hAnsiTheme="majorBidi" w:cstheme="majorBidi"/>
          <w:b/>
          <w:bCs/>
          <w:sz w:val="26"/>
          <w:szCs w:val="26"/>
        </w:rPr>
        <w:t>kaada</w:t>
      </w:r>
      <w:proofErr w:type="spellEnd"/>
      <w:r w:rsidRPr="00415BC2">
        <w:rPr>
          <w:rFonts w:asciiTheme="majorBidi" w:hAnsiTheme="majorBidi" w:cstheme="majorBidi"/>
          <w:b/>
          <w:bCs/>
          <w:sz w:val="26"/>
          <w:szCs w:val="26"/>
        </w:rPr>
        <w:t xml:space="preserve"> 1432 (29 septembre 2011) portant promulgation de la loi n° 47-09 relative à l’efficacité énergétique</w:t>
      </w:r>
      <w:r w:rsidR="00415BC2" w:rsidRPr="00415BC2">
        <w:rPr>
          <w:rStyle w:val="Appelnotedebasdep"/>
          <w:rFonts w:asciiTheme="majorBidi" w:hAnsiTheme="majorBidi" w:cstheme="majorBidi"/>
          <w:b/>
          <w:bCs/>
          <w:sz w:val="26"/>
          <w:szCs w:val="26"/>
        </w:rPr>
        <w:footnoteReference w:id="1"/>
      </w:r>
      <w:r w:rsidR="00415BC2" w:rsidRPr="00415BC2">
        <w:rPr>
          <w:rFonts w:asciiTheme="majorBidi" w:hAnsiTheme="majorBidi" w:cstheme="majorBidi"/>
          <w:b/>
          <w:bCs/>
          <w:sz w:val="26"/>
          <w:szCs w:val="26"/>
        </w:rPr>
        <w:t>.</w:t>
      </w:r>
    </w:p>
    <w:p w:rsidR="00415BC2" w:rsidRPr="00415BC2" w:rsidRDefault="00415BC2" w:rsidP="003433BA">
      <w:pPr>
        <w:autoSpaceDE w:val="0"/>
        <w:autoSpaceDN w:val="0"/>
        <w:adjustRightInd w:val="0"/>
        <w:jc w:val="both"/>
        <w:rPr>
          <w:rFonts w:asciiTheme="majorBidi" w:hAnsiTheme="majorBidi" w:cstheme="majorBidi"/>
          <w:b/>
          <w:bCs/>
          <w:sz w:val="26"/>
          <w:szCs w:val="26"/>
        </w:rPr>
      </w:pPr>
    </w:p>
    <w:p w:rsidR="00415BC2" w:rsidRPr="00415BC2" w:rsidRDefault="00415BC2" w:rsidP="00415BC2">
      <w:pPr>
        <w:widowControl w:val="0"/>
        <w:spacing w:after="0" w:line="240" w:lineRule="auto"/>
        <w:jc w:val="center"/>
        <w:rPr>
          <w:rFonts w:asciiTheme="majorBidi" w:eastAsia="Times New Roman" w:hAnsiTheme="majorBidi" w:cstheme="majorBidi"/>
          <w:bCs/>
          <w:sz w:val="26"/>
          <w:szCs w:val="26"/>
          <w:lang w:eastAsia="fr-FR"/>
        </w:rPr>
      </w:pPr>
      <w:r w:rsidRPr="00415BC2">
        <w:rPr>
          <w:rFonts w:asciiTheme="majorBidi" w:eastAsia="Times New Roman" w:hAnsiTheme="majorBidi" w:cstheme="majorBidi"/>
          <w:bCs/>
          <w:sz w:val="26"/>
          <w:szCs w:val="26"/>
          <w:lang w:eastAsia="fr-FR"/>
        </w:rPr>
        <w:t>LOUANGE A DIEU SEUL !</w:t>
      </w:r>
    </w:p>
    <w:p w:rsidR="00415BC2" w:rsidRPr="00415BC2" w:rsidRDefault="00415BC2" w:rsidP="00415BC2">
      <w:pPr>
        <w:widowControl w:val="0"/>
        <w:spacing w:after="0" w:line="240" w:lineRule="auto"/>
        <w:jc w:val="center"/>
        <w:rPr>
          <w:rFonts w:asciiTheme="majorBidi" w:eastAsia="Times New Roman" w:hAnsiTheme="majorBidi" w:cstheme="majorBidi"/>
          <w:bCs/>
          <w:sz w:val="26"/>
          <w:szCs w:val="26"/>
          <w:lang w:eastAsia="fr-FR"/>
        </w:rPr>
      </w:pPr>
      <w:r w:rsidRPr="00415BC2">
        <w:rPr>
          <w:rFonts w:asciiTheme="majorBidi" w:eastAsia="Times New Roman" w:hAnsiTheme="majorBidi" w:cstheme="majorBidi"/>
          <w:bCs/>
          <w:sz w:val="26"/>
          <w:szCs w:val="26"/>
          <w:lang w:eastAsia="fr-FR"/>
        </w:rPr>
        <w:t>(</w:t>
      </w:r>
      <w:r w:rsidRPr="00415BC2">
        <w:rPr>
          <w:rFonts w:asciiTheme="majorBidi" w:eastAsia="Times New Roman" w:hAnsiTheme="majorBidi" w:cstheme="majorBidi"/>
          <w:bCs/>
          <w:i/>
          <w:iCs/>
          <w:sz w:val="26"/>
          <w:szCs w:val="26"/>
          <w:lang w:eastAsia="fr-FR"/>
        </w:rPr>
        <w:t>Grand Sceau de Sa Majesté Mohammed VI</w:t>
      </w:r>
      <w:r w:rsidRPr="00415BC2">
        <w:rPr>
          <w:rFonts w:asciiTheme="majorBidi" w:eastAsia="Times New Roman" w:hAnsiTheme="majorBidi" w:cstheme="majorBidi"/>
          <w:bCs/>
          <w:sz w:val="26"/>
          <w:szCs w:val="26"/>
          <w:lang w:eastAsia="fr-FR"/>
        </w:rPr>
        <w:t>)</w:t>
      </w:r>
    </w:p>
    <w:p w:rsidR="00415BC2" w:rsidRPr="00415BC2" w:rsidRDefault="00415BC2" w:rsidP="00415BC2">
      <w:pPr>
        <w:widowControl w:val="0"/>
        <w:spacing w:after="0" w:line="240" w:lineRule="auto"/>
        <w:jc w:val="center"/>
        <w:rPr>
          <w:rFonts w:asciiTheme="majorBidi" w:eastAsia="Times New Roman" w:hAnsiTheme="majorBidi" w:cstheme="majorBidi"/>
          <w:bCs/>
          <w:sz w:val="26"/>
          <w:szCs w:val="26"/>
          <w:lang w:eastAsia="fr-FR"/>
        </w:rPr>
      </w:pPr>
      <w:r w:rsidRPr="00415BC2">
        <w:rPr>
          <w:rFonts w:asciiTheme="majorBidi" w:eastAsia="Times New Roman" w:hAnsiTheme="majorBidi" w:cstheme="majorBidi"/>
          <w:bCs/>
          <w:sz w:val="26"/>
          <w:szCs w:val="26"/>
          <w:lang w:eastAsia="fr-FR"/>
        </w:rPr>
        <w:t>Que l’on sache par les présentes –puisse Dieu en élever et en fortifier la teneur !</w:t>
      </w:r>
    </w:p>
    <w:p w:rsidR="00415BC2" w:rsidRPr="00415BC2" w:rsidRDefault="00415BC2" w:rsidP="00415BC2">
      <w:pPr>
        <w:widowControl w:val="0"/>
        <w:spacing w:after="0" w:line="240" w:lineRule="auto"/>
        <w:jc w:val="center"/>
        <w:rPr>
          <w:rFonts w:asciiTheme="majorBidi" w:eastAsia="Times New Roman" w:hAnsiTheme="majorBidi" w:cstheme="majorBidi"/>
          <w:bCs/>
          <w:sz w:val="26"/>
          <w:szCs w:val="26"/>
          <w:lang w:eastAsia="fr-FR"/>
        </w:rPr>
      </w:pPr>
      <w:r w:rsidRPr="00415BC2">
        <w:rPr>
          <w:rFonts w:asciiTheme="majorBidi" w:eastAsia="Times New Roman" w:hAnsiTheme="majorBidi" w:cstheme="majorBidi"/>
          <w:bCs/>
          <w:sz w:val="26"/>
          <w:szCs w:val="26"/>
          <w:lang w:eastAsia="fr-FR"/>
        </w:rPr>
        <w:t>Que Notre Majesté Chérifienne,</w:t>
      </w:r>
    </w:p>
    <w:p w:rsidR="00415BC2" w:rsidRPr="00415BC2" w:rsidRDefault="00415BC2" w:rsidP="00415BC2">
      <w:pPr>
        <w:widowControl w:val="0"/>
        <w:spacing w:after="0" w:line="240" w:lineRule="auto"/>
        <w:jc w:val="center"/>
        <w:rPr>
          <w:rFonts w:asciiTheme="majorBidi" w:eastAsia="Times New Roman" w:hAnsiTheme="majorBidi" w:cstheme="majorBidi"/>
          <w:bCs/>
          <w:sz w:val="26"/>
          <w:szCs w:val="26"/>
          <w:lang w:eastAsia="fr-FR"/>
        </w:rPr>
      </w:pPr>
      <w:r w:rsidRPr="00415BC2">
        <w:rPr>
          <w:rFonts w:asciiTheme="majorBidi" w:eastAsia="Times New Roman" w:hAnsiTheme="majorBidi" w:cstheme="majorBidi"/>
          <w:bCs/>
          <w:sz w:val="26"/>
          <w:szCs w:val="26"/>
          <w:lang w:eastAsia="fr-FR"/>
        </w:rPr>
        <w:t xml:space="preserve">Vu la Constitution, notamment ses articles </w:t>
      </w:r>
      <w:r>
        <w:rPr>
          <w:rFonts w:asciiTheme="majorBidi" w:eastAsia="Times New Roman" w:hAnsiTheme="majorBidi" w:cstheme="majorBidi"/>
          <w:bCs/>
          <w:sz w:val="26"/>
          <w:szCs w:val="26"/>
          <w:lang w:eastAsia="fr-FR"/>
        </w:rPr>
        <w:t xml:space="preserve">42 </w:t>
      </w:r>
      <w:r w:rsidRPr="00415BC2">
        <w:rPr>
          <w:rFonts w:asciiTheme="majorBidi" w:eastAsia="Times New Roman" w:hAnsiTheme="majorBidi" w:cstheme="majorBidi"/>
          <w:bCs/>
          <w:sz w:val="26"/>
          <w:szCs w:val="26"/>
          <w:lang w:eastAsia="fr-FR"/>
        </w:rPr>
        <w:t>et 5</w:t>
      </w:r>
      <w:r>
        <w:rPr>
          <w:rFonts w:asciiTheme="majorBidi" w:eastAsia="Times New Roman" w:hAnsiTheme="majorBidi" w:cstheme="majorBidi"/>
          <w:bCs/>
          <w:sz w:val="26"/>
          <w:szCs w:val="26"/>
          <w:lang w:eastAsia="fr-FR"/>
        </w:rPr>
        <w:t>0</w:t>
      </w:r>
      <w:r w:rsidRPr="00415BC2">
        <w:rPr>
          <w:rFonts w:asciiTheme="majorBidi" w:eastAsia="Times New Roman" w:hAnsiTheme="majorBidi" w:cstheme="majorBidi"/>
          <w:bCs/>
          <w:sz w:val="26"/>
          <w:szCs w:val="26"/>
          <w:lang w:eastAsia="fr-FR"/>
        </w:rPr>
        <w:t>,</w:t>
      </w:r>
    </w:p>
    <w:p w:rsidR="00415BC2" w:rsidRPr="00415BC2" w:rsidRDefault="00415BC2" w:rsidP="00415BC2">
      <w:pPr>
        <w:widowControl w:val="0"/>
        <w:spacing w:after="0" w:line="240" w:lineRule="auto"/>
        <w:jc w:val="center"/>
        <w:rPr>
          <w:rFonts w:asciiTheme="majorBidi" w:eastAsia="Times New Roman" w:hAnsiTheme="majorBidi" w:cstheme="majorBidi"/>
          <w:bCs/>
          <w:sz w:val="26"/>
          <w:szCs w:val="26"/>
          <w:lang w:eastAsia="fr-FR"/>
        </w:rPr>
      </w:pPr>
    </w:p>
    <w:p w:rsidR="00415BC2" w:rsidRPr="00415BC2" w:rsidRDefault="00415BC2" w:rsidP="00415BC2">
      <w:pPr>
        <w:widowControl w:val="0"/>
        <w:spacing w:after="0" w:line="240" w:lineRule="auto"/>
        <w:jc w:val="center"/>
        <w:rPr>
          <w:rFonts w:asciiTheme="majorBidi" w:eastAsia="Times New Roman" w:hAnsiTheme="majorBidi" w:cstheme="majorBidi"/>
          <w:bCs/>
          <w:sz w:val="26"/>
          <w:szCs w:val="26"/>
          <w:lang w:eastAsia="fr-FR"/>
        </w:rPr>
      </w:pPr>
      <w:r w:rsidRPr="00415BC2">
        <w:rPr>
          <w:rFonts w:asciiTheme="majorBidi" w:eastAsia="Times New Roman" w:hAnsiTheme="majorBidi" w:cstheme="majorBidi"/>
          <w:bCs/>
          <w:sz w:val="26"/>
          <w:szCs w:val="26"/>
          <w:lang w:eastAsia="fr-FR"/>
        </w:rPr>
        <w:t xml:space="preserve">A DECIDE CE QUI SUIT : </w:t>
      </w:r>
    </w:p>
    <w:p w:rsidR="00415BC2" w:rsidRPr="00415BC2" w:rsidRDefault="00415BC2" w:rsidP="00415BC2">
      <w:pPr>
        <w:widowControl w:val="0"/>
        <w:spacing w:after="0" w:line="240" w:lineRule="auto"/>
        <w:jc w:val="both"/>
        <w:rPr>
          <w:rFonts w:asciiTheme="majorBidi" w:eastAsia="Times New Roman" w:hAnsiTheme="majorBidi" w:cstheme="majorBidi"/>
          <w:bCs/>
          <w:sz w:val="26"/>
          <w:szCs w:val="26"/>
          <w:lang w:eastAsia="fr-FR"/>
        </w:rPr>
      </w:pPr>
      <w:r w:rsidRPr="00415BC2">
        <w:rPr>
          <w:rFonts w:asciiTheme="majorBidi" w:eastAsia="Times New Roman" w:hAnsiTheme="majorBidi" w:cstheme="majorBidi"/>
          <w:bCs/>
          <w:sz w:val="26"/>
          <w:szCs w:val="26"/>
          <w:lang w:eastAsia="fr-FR"/>
        </w:rPr>
        <w:t xml:space="preserve">Est promulguée et sera publiée au </w:t>
      </w:r>
      <w:r w:rsidRPr="00415BC2">
        <w:rPr>
          <w:rFonts w:asciiTheme="majorBidi" w:eastAsia="Times New Roman" w:hAnsiTheme="majorBidi" w:cstheme="majorBidi"/>
          <w:bCs/>
          <w:i/>
          <w:iCs/>
          <w:sz w:val="26"/>
          <w:szCs w:val="26"/>
          <w:lang w:eastAsia="fr-FR"/>
        </w:rPr>
        <w:t>Bulletin officiel</w:t>
      </w:r>
      <w:r w:rsidRPr="00415BC2">
        <w:rPr>
          <w:rFonts w:asciiTheme="majorBidi" w:eastAsia="Times New Roman" w:hAnsiTheme="majorBidi" w:cstheme="majorBidi"/>
          <w:bCs/>
          <w:sz w:val="26"/>
          <w:szCs w:val="26"/>
          <w:lang w:eastAsia="fr-FR"/>
        </w:rPr>
        <w:t>, à la suite du présent dahir, la loi</w:t>
      </w:r>
      <w:r>
        <w:rPr>
          <w:rFonts w:asciiTheme="majorBidi" w:eastAsia="Times New Roman" w:hAnsiTheme="majorBidi" w:cstheme="majorBidi"/>
          <w:bCs/>
          <w:sz w:val="26"/>
          <w:szCs w:val="26"/>
          <w:lang w:eastAsia="fr-FR"/>
        </w:rPr>
        <w:t xml:space="preserve">         n°47</w:t>
      </w:r>
      <w:r w:rsidRPr="00415BC2">
        <w:rPr>
          <w:rFonts w:asciiTheme="majorBidi" w:eastAsia="Times New Roman" w:hAnsiTheme="majorBidi" w:cstheme="majorBidi"/>
          <w:bCs/>
          <w:sz w:val="26"/>
          <w:szCs w:val="26"/>
          <w:lang w:eastAsia="fr-FR"/>
        </w:rPr>
        <w:t>-09 relative à l’efficacité énergétique, telle qu’adoptée par la Chambre des représentants et la Chambre des conseillers.</w:t>
      </w:r>
    </w:p>
    <w:p w:rsidR="00415BC2" w:rsidRPr="00415BC2" w:rsidRDefault="00415BC2" w:rsidP="00415BC2">
      <w:pPr>
        <w:widowControl w:val="0"/>
        <w:spacing w:after="0" w:line="240" w:lineRule="auto"/>
        <w:rPr>
          <w:rFonts w:asciiTheme="majorBidi" w:eastAsia="Times New Roman" w:hAnsiTheme="majorBidi" w:cstheme="majorBidi"/>
          <w:bCs/>
          <w:sz w:val="26"/>
          <w:szCs w:val="26"/>
          <w:lang w:eastAsia="fr-FR"/>
        </w:rPr>
      </w:pPr>
    </w:p>
    <w:p w:rsidR="00415BC2" w:rsidRPr="00415BC2" w:rsidRDefault="00415BC2" w:rsidP="00415BC2">
      <w:pPr>
        <w:widowControl w:val="0"/>
        <w:spacing w:after="0" w:line="240" w:lineRule="auto"/>
        <w:jc w:val="right"/>
        <w:rPr>
          <w:rFonts w:asciiTheme="majorBidi" w:eastAsia="Times New Roman" w:hAnsiTheme="majorBidi" w:cstheme="majorBidi"/>
          <w:bCs/>
          <w:i/>
          <w:iCs/>
          <w:sz w:val="26"/>
          <w:szCs w:val="26"/>
          <w:lang w:eastAsia="fr-FR"/>
        </w:rPr>
      </w:pPr>
      <w:r w:rsidRPr="00415BC2">
        <w:rPr>
          <w:rFonts w:asciiTheme="majorBidi" w:eastAsia="Times New Roman" w:hAnsiTheme="majorBidi" w:cstheme="majorBidi"/>
          <w:bCs/>
          <w:i/>
          <w:iCs/>
          <w:sz w:val="26"/>
          <w:szCs w:val="26"/>
          <w:lang w:eastAsia="fr-FR"/>
        </w:rPr>
        <w:t xml:space="preserve">          Fait à Tanger, le </w:t>
      </w:r>
      <w:r>
        <w:rPr>
          <w:rFonts w:asciiTheme="majorBidi" w:eastAsia="Times New Roman" w:hAnsiTheme="majorBidi" w:cstheme="majorBidi"/>
          <w:bCs/>
          <w:i/>
          <w:iCs/>
          <w:sz w:val="26"/>
          <w:szCs w:val="26"/>
          <w:lang w:eastAsia="fr-FR"/>
        </w:rPr>
        <w:t>1</w:t>
      </w:r>
      <w:r w:rsidRPr="00415BC2">
        <w:rPr>
          <w:rFonts w:asciiTheme="majorBidi" w:eastAsia="Times New Roman" w:hAnsiTheme="majorBidi" w:cstheme="majorBidi"/>
          <w:bCs/>
          <w:i/>
          <w:iCs/>
          <w:sz w:val="26"/>
          <w:szCs w:val="26"/>
          <w:vertAlign w:val="superscript"/>
          <w:lang w:eastAsia="fr-FR"/>
        </w:rPr>
        <w:t>er</w:t>
      </w:r>
      <w:r>
        <w:rPr>
          <w:rFonts w:asciiTheme="majorBidi" w:eastAsia="Times New Roman" w:hAnsiTheme="majorBidi" w:cstheme="majorBidi"/>
          <w:bCs/>
          <w:i/>
          <w:iCs/>
          <w:sz w:val="26"/>
          <w:szCs w:val="26"/>
          <w:lang w:eastAsia="fr-FR"/>
        </w:rPr>
        <w:t xml:space="preserve"> </w:t>
      </w:r>
      <w:proofErr w:type="spellStart"/>
      <w:r>
        <w:rPr>
          <w:rFonts w:asciiTheme="majorBidi" w:eastAsia="Times New Roman" w:hAnsiTheme="majorBidi" w:cstheme="majorBidi"/>
          <w:bCs/>
          <w:i/>
          <w:iCs/>
          <w:sz w:val="26"/>
          <w:szCs w:val="26"/>
          <w:lang w:eastAsia="fr-FR"/>
        </w:rPr>
        <w:t>kaada</w:t>
      </w:r>
      <w:proofErr w:type="spellEnd"/>
      <w:r w:rsidRPr="00415BC2">
        <w:rPr>
          <w:rFonts w:asciiTheme="majorBidi" w:eastAsia="Times New Roman" w:hAnsiTheme="majorBidi" w:cstheme="majorBidi"/>
          <w:bCs/>
          <w:i/>
          <w:iCs/>
          <w:sz w:val="26"/>
          <w:szCs w:val="26"/>
          <w:lang w:eastAsia="fr-FR"/>
        </w:rPr>
        <w:t xml:space="preserve"> 143</w:t>
      </w:r>
      <w:r>
        <w:rPr>
          <w:rFonts w:asciiTheme="majorBidi" w:eastAsia="Times New Roman" w:hAnsiTheme="majorBidi" w:cstheme="majorBidi"/>
          <w:bCs/>
          <w:i/>
          <w:iCs/>
          <w:sz w:val="26"/>
          <w:szCs w:val="26"/>
          <w:lang w:eastAsia="fr-FR"/>
        </w:rPr>
        <w:t>2</w:t>
      </w:r>
      <w:r w:rsidRPr="00415BC2">
        <w:rPr>
          <w:rFonts w:asciiTheme="majorBidi" w:eastAsia="Times New Roman" w:hAnsiTheme="majorBidi" w:cstheme="majorBidi"/>
          <w:bCs/>
          <w:i/>
          <w:iCs/>
          <w:sz w:val="26"/>
          <w:szCs w:val="26"/>
          <w:lang w:eastAsia="fr-FR"/>
        </w:rPr>
        <w:t xml:space="preserve"> (</w:t>
      </w:r>
      <w:r>
        <w:rPr>
          <w:rFonts w:asciiTheme="majorBidi" w:eastAsia="Times New Roman" w:hAnsiTheme="majorBidi" w:cstheme="majorBidi"/>
          <w:bCs/>
          <w:i/>
          <w:iCs/>
          <w:sz w:val="26"/>
          <w:szCs w:val="26"/>
          <w:lang w:eastAsia="fr-FR"/>
        </w:rPr>
        <w:t>29 septembre2011</w:t>
      </w:r>
      <w:r w:rsidRPr="00415BC2">
        <w:rPr>
          <w:rFonts w:asciiTheme="majorBidi" w:eastAsia="Times New Roman" w:hAnsiTheme="majorBidi" w:cstheme="majorBidi"/>
          <w:bCs/>
          <w:i/>
          <w:iCs/>
          <w:sz w:val="26"/>
          <w:szCs w:val="26"/>
          <w:lang w:eastAsia="fr-FR"/>
        </w:rPr>
        <w:t>).</w:t>
      </w:r>
    </w:p>
    <w:p w:rsidR="00415BC2" w:rsidRPr="00415BC2" w:rsidRDefault="00415BC2" w:rsidP="00415BC2">
      <w:pPr>
        <w:widowControl w:val="0"/>
        <w:spacing w:after="0" w:line="240" w:lineRule="auto"/>
        <w:rPr>
          <w:rFonts w:asciiTheme="majorBidi" w:eastAsia="Times New Roman" w:hAnsiTheme="majorBidi" w:cstheme="majorBidi"/>
          <w:bCs/>
          <w:sz w:val="26"/>
          <w:szCs w:val="26"/>
          <w:lang w:eastAsia="fr-FR"/>
        </w:rPr>
      </w:pPr>
    </w:p>
    <w:p w:rsidR="00415BC2" w:rsidRPr="00415BC2" w:rsidRDefault="00415BC2" w:rsidP="00415BC2">
      <w:pPr>
        <w:widowControl w:val="0"/>
        <w:spacing w:after="0" w:line="240" w:lineRule="auto"/>
        <w:rPr>
          <w:rFonts w:asciiTheme="majorBidi" w:eastAsia="Times New Roman" w:hAnsiTheme="majorBidi" w:cstheme="majorBidi"/>
          <w:bCs/>
          <w:sz w:val="26"/>
          <w:szCs w:val="26"/>
          <w:lang w:eastAsia="fr-FR"/>
        </w:rPr>
      </w:pPr>
      <w:r w:rsidRPr="00415BC2">
        <w:rPr>
          <w:rFonts w:asciiTheme="majorBidi" w:eastAsia="Times New Roman" w:hAnsiTheme="majorBidi" w:cstheme="majorBidi"/>
          <w:bCs/>
          <w:sz w:val="26"/>
          <w:szCs w:val="26"/>
          <w:lang w:eastAsia="fr-FR"/>
        </w:rPr>
        <w:t>Pour contreseing :</w:t>
      </w:r>
    </w:p>
    <w:p w:rsidR="00415BC2" w:rsidRPr="00415BC2" w:rsidRDefault="00415BC2" w:rsidP="00415BC2">
      <w:pPr>
        <w:widowControl w:val="0"/>
        <w:spacing w:after="0" w:line="240" w:lineRule="auto"/>
        <w:rPr>
          <w:rFonts w:asciiTheme="majorBidi" w:eastAsia="Times New Roman" w:hAnsiTheme="majorBidi" w:cstheme="majorBidi"/>
          <w:bCs/>
          <w:i/>
          <w:iCs/>
          <w:sz w:val="26"/>
          <w:szCs w:val="26"/>
          <w:lang w:eastAsia="fr-FR"/>
        </w:rPr>
      </w:pPr>
      <w:r w:rsidRPr="00415BC2">
        <w:rPr>
          <w:rFonts w:asciiTheme="majorBidi" w:eastAsia="Times New Roman" w:hAnsiTheme="majorBidi" w:cstheme="majorBidi"/>
          <w:bCs/>
          <w:i/>
          <w:iCs/>
          <w:sz w:val="26"/>
          <w:szCs w:val="26"/>
          <w:lang w:eastAsia="fr-FR"/>
        </w:rPr>
        <w:t xml:space="preserve">Le </w:t>
      </w:r>
      <w:r>
        <w:rPr>
          <w:rFonts w:asciiTheme="majorBidi" w:eastAsia="Times New Roman" w:hAnsiTheme="majorBidi" w:cstheme="majorBidi"/>
          <w:bCs/>
          <w:i/>
          <w:iCs/>
          <w:sz w:val="26"/>
          <w:szCs w:val="26"/>
          <w:lang w:eastAsia="fr-FR"/>
        </w:rPr>
        <w:t>chef du gouvernement</w:t>
      </w:r>
      <w:r w:rsidRPr="00415BC2">
        <w:rPr>
          <w:rFonts w:asciiTheme="majorBidi" w:eastAsia="Times New Roman" w:hAnsiTheme="majorBidi" w:cstheme="majorBidi"/>
          <w:bCs/>
          <w:i/>
          <w:iCs/>
          <w:sz w:val="26"/>
          <w:szCs w:val="26"/>
          <w:lang w:eastAsia="fr-FR"/>
        </w:rPr>
        <w:t>,</w:t>
      </w:r>
    </w:p>
    <w:p w:rsidR="00415BC2" w:rsidRDefault="00415BC2" w:rsidP="00415BC2">
      <w:pPr>
        <w:widowControl w:val="0"/>
        <w:spacing w:after="0" w:line="240" w:lineRule="auto"/>
        <w:rPr>
          <w:rFonts w:asciiTheme="majorBidi" w:eastAsia="Times New Roman" w:hAnsiTheme="majorBidi" w:cstheme="majorBidi"/>
          <w:bCs/>
          <w:sz w:val="26"/>
          <w:szCs w:val="26"/>
          <w:lang w:eastAsia="fr-FR"/>
        </w:rPr>
      </w:pPr>
      <w:r w:rsidRPr="00415BC2">
        <w:rPr>
          <w:rFonts w:asciiTheme="majorBidi" w:eastAsia="Times New Roman" w:hAnsiTheme="majorBidi" w:cstheme="majorBidi"/>
          <w:bCs/>
          <w:sz w:val="26"/>
          <w:szCs w:val="26"/>
          <w:lang w:eastAsia="fr-FR"/>
        </w:rPr>
        <w:t>ABBAS EL FASSI.</w:t>
      </w:r>
    </w:p>
    <w:p w:rsidR="00415BC2" w:rsidRDefault="00415BC2" w:rsidP="00415BC2">
      <w:pPr>
        <w:widowControl w:val="0"/>
        <w:spacing w:after="0" w:line="240" w:lineRule="auto"/>
        <w:jc w:val="center"/>
        <w:rPr>
          <w:rFonts w:asciiTheme="majorBidi" w:eastAsia="Times New Roman" w:hAnsiTheme="majorBidi" w:cstheme="majorBidi"/>
          <w:bCs/>
          <w:sz w:val="26"/>
          <w:szCs w:val="26"/>
          <w:lang w:eastAsia="fr-FR"/>
        </w:rPr>
      </w:pPr>
      <w:r>
        <w:rPr>
          <w:rFonts w:asciiTheme="majorBidi" w:eastAsia="Times New Roman" w:hAnsiTheme="majorBidi" w:cstheme="majorBidi"/>
          <w:bCs/>
          <w:sz w:val="26"/>
          <w:szCs w:val="26"/>
          <w:lang w:eastAsia="fr-FR"/>
        </w:rPr>
        <w:t>*</w:t>
      </w:r>
    </w:p>
    <w:p w:rsidR="00415BC2" w:rsidRPr="00415BC2" w:rsidRDefault="00415BC2" w:rsidP="00415BC2">
      <w:pPr>
        <w:widowControl w:val="0"/>
        <w:spacing w:after="0" w:line="240" w:lineRule="auto"/>
        <w:jc w:val="center"/>
        <w:rPr>
          <w:rFonts w:asciiTheme="majorBidi" w:eastAsia="Times New Roman" w:hAnsiTheme="majorBidi" w:cstheme="majorBidi"/>
          <w:bCs/>
          <w:sz w:val="26"/>
          <w:szCs w:val="26"/>
          <w:lang w:eastAsia="fr-FR"/>
        </w:rPr>
      </w:pPr>
      <w:r>
        <w:rPr>
          <w:rFonts w:asciiTheme="majorBidi" w:eastAsia="Times New Roman" w:hAnsiTheme="majorBidi" w:cstheme="majorBidi"/>
          <w:bCs/>
          <w:sz w:val="26"/>
          <w:szCs w:val="26"/>
          <w:lang w:eastAsia="fr-FR"/>
        </w:rPr>
        <w:t>*      *</w:t>
      </w:r>
    </w:p>
    <w:p w:rsidR="006444B3" w:rsidRPr="00415BC2" w:rsidRDefault="006444B3" w:rsidP="003433BA">
      <w:pPr>
        <w:autoSpaceDE w:val="0"/>
        <w:autoSpaceDN w:val="0"/>
        <w:adjustRightInd w:val="0"/>
        <w:spacing w:after="0"/>
        <w:jc w:val="center"/>
        <w:rPr>
          <w:rFonts w:asciiTheme="majorBidi" w:hAnsiTheme="majorBidi" w:cstheme="majorBidi"/>
          <w:b/>
          <w:bCs/>
          <w:sz w:val="26"/>
          <w:szCs w:val="26"/>
        </w:rPr>
      </w:pPr>
      <w:r w:rsidRPr="00415BC2">
        <w:rPr>
          <w:rFonts w:asciiTheme="majorBidi" w:hAnsiTheme="majorBidi" w:cstheme="majorBidi"/>
          <w:b/>
          <w:bCs/>
          <w:sz w:val="26"/>
          <w:szCs w:val="26"/>
        </w:rPr>
        <w:t>Loi n° 47-09</w:t>
      </w:r>
    </w:p>
    <w:p w:rsidR="006444B3" w:rsidRPr="00415BC2" w:rsidRDefault="00415BC2" w:rsidP="003433BA">
      <w:pPr>
        <w:autoSpaceDE w:val="0"/>
        <w:autoSpaceDN w:val="0"/>
        <w:adjustRightInd w:val="0"/>
        <w:spacing w:after="0"/>
        <w:jc w:val="center"/>
        <w:rPr>
          <w:rFonts w:asciiTheme="majorBidi" w:hAnsiTheme="majorBidi" w:cstheme="majorBidi"/>
          <w:b/>
          <w:bCs/>
          <w:sz w:val="26"/>
          <w:szCs w:val="26"/>
        </w:rPr>
      </w:pPr>
      <w:proofErr w:type="gramStart"/>
      <w:r>
        <w:rPr>
          <w:rFonts w:asciiTheme="majorBidi" w:hAnsiTheme="majorBidi" w:cstheme="majorBidi"/>
          <w:b/>
          <w:bCs/>
          <w:sz w:val="26"/>
          <w:szCs w:val="26"/>
        </w:rPr>
        <w:t>r</w:t>
      </w:r>
      <w:r w:rsidR="006444B3" w:rsidRPr="00415BC2">
        <w:rPr>
          <w:rFonts w:asciiTheme="majorBidi" w:hAnsiTheme="majorBidi" w:cstheme="majorBidi"/>
          <w:b/>
          <w:bCs/>
          <w:sz w:val="26"/>
          <w:szCs w:val="26"/>
        </w:rPr>
        <w:t>elative</w:t>
      </w:r>
      <w:proofErr w:type="gramEnd"/>
      <w:r w:rsidR="006444B3" w:rsidRPr="00415BC2">
        <w:rPr>
          <w:rFonts w:asciiTheme="majorBidi" w:hAnsiTheme="majorBidi" w:cstheme="majorBidi"/>
          <w:b/>
          <w:bCs/>
          <w:sz w:val="26"/>
          <w:szCs w:val="26"/>
        </w:rPr>
        <w:t xml:space="preserve"> à l’efficacité énergétique</w:t>
      </w:r>
    </w:p>
    <w:p w:rsidR="006444B3" w:rsidRPr="00415BC2" w:rsidRDefault="006444B3" w:rsidP="003433BA">
      <w:pPr>
        <w:autoSpaceDE w:val="0"/>
        <w:autoSpaceDN w:val="0"/>
        <w:adjustRightInd w:val="0"/>
        <w:spacing w:after="0"/>
        <w:jc w:val="center"/>
        <w:rPr>
          <w:rFonts w:asciiTheme="majorBidi" w:hAnsiTheme="majorBidi" w:cstheme="majorBidi"/>
          <w:b/>
          <w:bCs/>
          <w:sz w:val="26"/>
          <w:szCs w:val="26"/>
        </w:rPr>
      </w:pPr>
    </w:p>
    <w:p w:rsidR="006444B3" w:rsidRPr="00415BC2" w:rsidRDefault="006444B3" w:rsidP="003433BA">
      <w:pPr>
        <w:autoSpaceDE w:val="0"/>
        <w:autoSpaceDN w:val="0"/>
        <w:adjustRightInd w:val="0"/>
        <w:jc w:val="center"/>
        <w:rPr>
          <w:rFonts w:asciiTheme="majorBidi" w:hAnsiTheme="majorBidi" w:cstheme="majorBidi"/>
          <w:b/>
          <w:bCs/>
          <w:sz w:val="26"/>
          <w:szCs w:val="26"/>
        </w:rPr>
      </w:pPr>
      <w:r w:rsidRPr="00415BC2">
        <w:rPr>
          <w:rFonts w:asciiTheme="majorBidi" w:hAnsiTheme="majorBidi" w:cstheme="majorBidi"/>
          <w:b/>
          <w:bCs/>
          <w:sz w:val="26"/>
          <w:szCs w:val="26"/>
        </w:rPr>
        <w:t>PREAMBULE</w:t>
      </w:r>
    </w:p>
    <w:p w:rsidR="006444B3"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hint="cs"/>
          <w:sz w:val="26"/>
          <w:szCs w:val="26"/>
          <w:rtl/>
        </w:rPr>
        <w:t xml:space="preserve">              </w:t>
      </w:r>
      <w:r w:rsidR="006444B3" w:rsidRPr="00415BC2">
        <w:rPr>
          <w:rFonts w:asciiTheme="majorBidi" w:hAnsiTheme="majorBidi" w:cstheme="majorBidi"/>
          <w:sz w:val="26"/>
          <w:szCs w:val="26"/>
        </w:rPr>
        <w:t>La dynamique de développement du Maroc mise en évidence par les grands chantiers achevés ou en cours de réalisation dans tous les secteurs économiques et sociaux, notamment en matière d’infrastructures portuaires et aéroportuaires, d’autoroutes, d’industrie, d’agriculture, de tourisme, de création de nouvelles villes, entraîne une croissance soutenue de la demande énergétique qui ne pourra être satisfaite que par le renforcement de l’offre et la maîtrise de la consommation d’énergie.</w:t>
      </w:r>
    </w:p>
    <w:p w:rsidR="006444B3"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hint="cs"/>
          <w:sz w:val="26"/>
          <w:szCs w:val="26"/>
          <w:rtl/>
        </w:rPr>
        <w:t xml:space="preserve">           </w:t>
      </w:r>
      <w:r w:rsidR="006444B3" w:rsidRPr="00415BC2">
        <w:rPr>
          <w:rFonts w:asciiTheme="majorBidi" w:hAnsiTheme="majorBidi" w:cstheme="majorBidi"/>
          <w:sz w:val="26"/>
          <w:szCs w:val="26"/>
        </w:rPr>
        <w:t>L’efficacité énergétique est considérée aujourd’hui comme une quatrième énergie après les énergies fossiles, les énergies renouvelables et l’énergie nucléaire. L’ambition du Royaume du Maroc est d’assurer une meilleure utilisation de l’énergie dans tous les domaines d’activité économique et sociale, considérant la nécessité de rationaliser et d’améliorer la consommation de l’énergie pour répondre aux besoins énergétiques croissants de notre pays.</w:t>
      </w:r>
    </w:p>
    <w:p w:rsidR="006444B3"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hint="cs"/>
          <w:sz w:val="26"/>
          <w:szCs w:val="26"/>
          <w:rtl/>
        </w:rPr>
        <w:lastRenderedPageBreak/>
        <w:t xml:space="preserve">        </w:t>
      </w:r>
      <w:r w:rsidR="006444B3" w:rsidRPr="00415BC2">
        <w:rPr>
          <w:rFonts w:asciiTheme="majorBidi" w:hAnsiTheme="majorBidi" w:cstheme="majorBidi"/>
          <w:sz w:val="26"/>
          <w:szCs w:val="26"/>
        </w:rPr>
        <w:t>Dans un contexte de dépendance énergétique quasi-totale du pays vis-à-vis de l’étranger et d’une fluctuation importante des prix d’énergie, il est devenu nécessaire d’appliquer une politique ambitieuse d’efficacité énergétique dans le cadre de sa nouvelle stratégie énergétique, ayant pour but d’exploiter le potentiel important en efficacité énergétique que recèle le Maroc.</w:t>
      </w:r>
    </w:p>
    <w:p w:rsidR="006444B3"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hint="cs"/>
          <w:sz w:val="26"/>
          <w:szCs w:val="26"/>
          <w:rtl/>
        </w:rPr>
        <w:t xml:space="preserve">             </w:t>
      </w:r>
      <w:r w:rsidR="006444B3" w:rsidRPr="00415BC2">
        <w:rPr>
          <w:rFonts w:asciiTheme="majorBidi" w:hAnsiTheme="majorBidi" w:cstheme="majorBidi"/>
          <w:sz w:val="26"/>
          <w:szCs w:val="26"/>
        </w:rPr>
        <w:t>Cette politique vise la clarification des relations entre l’administration et les opérateurs en établissant un système de gouvernance institutionnalisé de l’efficacité énergétique, un cadre législatif et réglementaire adéquat et des normes et standards appropriés.</w:t>
      </w:r>
    </w:p>
    <w:p w:rsidR="006444B3"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hint="cs"/>
          <w:sz w:val="26"/>
          <w:szCs w:val="26"/>
          <w:rtl/>
        </w:rPr>
        <w:t xml:space="preserve">           </w:t>
      </w:r>
      <w:r w:rsidR="006444B3" w:rsidRPr="00415BC2">
        <w:rPr>
          <w:rFonts w:asciiTheme="majorBidi" w:hAnsiTheme="majorBidi" w:cstheme="majorBidi"/>
          <w:sz w:val="26"/>
          <w:szCs w:val="26"/>
        </w:rPr>
        <w:t>La présente loi a pour objet d’augmenter l’efficacité énergétique dans l’utilisation des sources d’énergie, éviter le gaspillage, atténuer le fardeau du coût de l’énergie sur l’économie nationale et contribuer au développement durable. Sa mise en œuvre repose principalement sur les principes de la performance énergétique, des exigences d’efficacité énergétique, des études d’impact énergétique, de l’audit énergétique obligatoire et du contrôle technique.</w:t>
      </w:r>
    </w:p>
    <w:p w:rsidR="006444B3"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hint="cs"/>
          <w:sz w:val="26"/>
          <w:szCs w:val="26"/>
          <w:rtl/>
        </w:rPr>
        <w:t xml:space="preserve">        </w:t>
      </w:r>
      <w:r w:rsidR="006444B3" w:rsidRPr="00415BC2">
        <w:rPr>
          <w:rFonts w:asciiTheme="majorBidi" w:hAnsiTheme="majorBidi" w:cstheme="majorBidi"/>
          <w:sz w:val="26"/>
          <w:szCs w:val="26"/>
        </w:rPr>
        <w:t>Elle tend également à intégrer de manière durable les techniques d’efficacité énergétique au niveau de tous les programmes de développement sectoriels, à encourager les entreprises industrielles à rationaliser leur consommation énergétique, à généraliser les audits énergétiques, à mettre en place des codes d’efficacité énergétique spécifiques aux différents secteurs, à promouvoir le développement des chauffes eau solaires, à généraliser l’usage des lampes à basse consommation et des équipements adaptés au niveau de l’éclairage public.</w:t>
      </w:r>
    </w:p>
    <w:p w:rsidR="006444B3"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hint="cs"/>
          <w:sz w:val="26"/>
          <w:szCs w:val="26"/>
          <w:rtl/>
        </w:rPr>
        <w:t xml:space="preserve">        </w:t>
      </w:r>
      <w:r w:rsidR="006444B3" w:rsidRPr="00415BC2">
        <w:rPr>
          <w:rFonts w:asciiTheme="majorBidi" w:hAnsiTheme="majorBidi" w:cstheme="majorBidi"/>
          <w:sz w:val="26"/>
          <w:szCs w:val="26"/>
        </w:rPr>
        <w:t>Afin de renforcer l’efficacité énergétique dans les secteurs clé de l’économie nationale, des moyens et mesures d’incitation seront mis en place.</w:t>
      </w:r>
    </w:p>
    <w:p w:rsidR="00553440"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hint="cs"/>
          <w:sz w:val="26"/>
          <w:szCs w:val="26"/>
          <w:rtl/>
        </w:rPr>
        <w:t xml:space="preserve">         </w:t>
      </w:r>
      <w:r w:rsidR="006444B3" w:rsidRPr="00415BC2">
        <w:rPr>
          <w:rFonts w:asciiTheme="majorBidi" w:hAnsiTheme="majorBidi" w:cstheme="majorBidi"/>
          <w:sz w:val="26"/>
          <w:szCs w:val="26"/>
        </w:rPr>
        <w:t>Par ailleurs, des actions de formation, de perfectionnement, de la formation professionnelle, de recherche scientifique et de démonstration de techniques concernant tous les secteurs doivent être mises en œuvre pour promouvoir l’efficacité énergétique et les économies d’énergie.</w:t>
      </w:r>
    </w:p>
    <w:p w:rsidR="00AD51C5" w:rsidRPr="00415BC2" w:rsidRDefault="00AD51C5" w:rsidP="003433BA">
      <w:pPr>
        <w:autoSpaceDE w:val="0"/>
        <w:autoSpaceDN w:val="0"/>
        <w:adjustRightInd w:val="0"/>
        <w:jc w:val="center"/>
        <w:rPr>
          <w:rFonts w:asciiTheme="majorBidi" w:hAnsiTheme="majorBidi" w:cstheme="majorBidi"/>
          <w:b/>
          <w:bCs/>
          <w:sz w:val="26"/>
          <w:szCs w:val="26"/>
        </w:rPr>
      </w:pPr>
      <w:r w:rsidRPr="00415BC2">
        <w:rPr>
          <w:rFonts w:asciiTheme="majorBidi" w:hAnsiTheme="majorBidi" w:cstheme="majorBidi"/>
          <w:b/>
          <w:bCs/>
          <w:sz w:val="26"/>
          <w:szCs w:val="26"/>
        </w:rPr>
        <w:t>Chapitre premier</w:t>
      </w:r>
    </w:p>
    <w:p w:rsidR="00AD51C5" w:rsidRPr="005156C6" w:rsidRDefault="00AD51C5" w:rsidP="003433BA">
      <w:pPr>
        <w:autoSpaceDE w:val="0"/>
        <w:autoSpaceDN w:val="0"/>
        <w:adjustRightInd w:val="0"/>
        <w:jc w:val="center"/>
        <w:rPr>
          <w:rFonts w:asciiTheme="majorBidi" w:hAnsiTheme="majorBidi" w:cstheme="majorBidi"/>
          <w:i/>
          <w:iCs/>
          <w:sz w:val="26"/>
          <w:szCs w:val="26"/>
        </w:rPr>
      </w:pPr>
      <w:r w:rsidRPr="005156C6">
        <w:rPr>
          <w:rFonts w:asciiTheme="majorBidi" w:hAnsiTheme="majorBidi" w:cstheme="majorBidi"/>
          <w:i/>
          <w:iCs/>
          <w:sz w:val="26"/>
          <w:szCs w:val="26"/>
        </w:rPr>
        <w:t>Définitions</w:t>
      </w:r>
    </w:p>
    <w:p w:rsidR="004F3D45" w:rsidRPr="005156C6" w:rsidRDefault="00AD51C5"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t>Article premier</w:t>
      </w:r>
    </w:p>
    <w:p w:rsidR="00AD51C5" w:rsidRPr="00415BC2" w:rsidRDefault="005156C6" w:rsidP="003433BA">
      <w:pPr>
        <w:autoSpaceDE w:val="0"/>
        <w:autoSpaceDN w:val="0"/>
        <w:adjustRightInd w:val="0"/>
        <w:rPr>
          <w:rFonts w:asciiTheme="majorBidi" w:hAnsiTheme="majorBidi" w:cstheme="majorBidi"/>
          <w:sz w:val="26"/>
          <w:szCs w:val="26"/>
        </w:rPr>
      </w:pPr>
      <w:r>
        <w:rPr>
          <w:rFonts w:asciiTheme="majorBidi" w:hAnsiTheme="majorBidi" w:cstheme="majorBidi" w:hint="cs"/>
          <w:sz w:val="26"/>
          <w:szCs w:val="26"/>
          <w:rtl/>
        </w:rPr>
        <w:t xml:space="preserve">        </w:t>
      </w:r>
      <w:r w:rsidR="00AD51C5" w:rsidRPr="00415BC2">
        <w:rPr>
          <w:rFonts w:asciiTheme="majorBidi" w:hAnsiTheme="majorBidi" w:cstheme="majorBidi"/>
          <w:sz w:val="26"/>
          <w:szCs w:val="26"/>
        </w:rPr>
        <w:t>Au sens de la présente loi, on entend par :</w:t>
      </w:r>
    </w:p>
    <w:p w:rsidR="00AD51C5" w:rsidRPr="00415BC2" w:rsidRDefault="00AD51C5" w:rsidP="003433BA">
      <w:pPr>
        <w:pStyle w:val="Paragraphedeliste"/>
        <w:numPr>
          <w:ilvl w:val="0"/>
          <w:numId w:val="1"/>
        </w:numPr>
        <w:autoSpaceDE w:val="0"/>
        <w:autoSpaceDN w:val="0"/>
        <w:adjustRightInd w:val="0"/>
        <w:ind w:left="426"/>
        <w:jc w:val="both"/>
        <w:rPr>
          <w:rFonts w:asciiTheme="majorBidi" w:hAnsiTheme="majorBidi" w:cstheme="majorBidi"/>
          <w:sz w:val="26"/>
          <w:szCs w:val="26"/>
        </w:rPr>
      </w:pPr>
      <w:r w:rsidRPr="005156C6">
        <w:rPr>
          <w:rFonts w:asciiTheme="majorBidi" w:hAnsiTheme="majorBidi" w:cstheme="majorBidi"/>
          <w:i/>
          <w:iCs/>
          <w:sz w:val="26"/>
          <w:szCs w:val="26"/>
        </w:rPr>
        <w:t>Efficacité énergétique</w:t>
      </w:r>
      <w:r w:rsidRPr="00415BC2">
        <w:rPr>
          <w:rFonts w:asciiTheme="majorBidi" w:hAnsiTheme="majorBidi" w:cstheme="majorBidi"/>
          <w:b/>
          <w:bCs/>
          <w:sz w:val="26"/>
          <w:szCs w:val="26"/>
        </w:rPr>
        <w:t xml:space="preserve"> </w:t>
      </w:r>
      <w:r w:rsidRPr="00415BC2">
        <w:rPr>
          <w:rFonts w:asciiTheme="majorBidi" w:hAnsiTheme="majorBidi" w:cstheme="majorBidi"/>
          <w:sz w:val="26"/>
          <w:szCs w:val="26"/>
        </w:rPr>
        <w:t>: toute action agissant positivement sur la consommation de l’énergie, quelle que soit l’activité du secteur considéré, tendant à :</w:t>
      </w:r>
    </w:p>
    <w:p w:rsidR="00AD51C5" w:rsidRPr="00415BC2" w:rsidRDefault="00AD51C5" w:rsidP="003433BA">
      <w:pPr>
        <w:autoSpaceDE w:val="0"/>
        <w:autoSpaceDN w:val="0"/>
        <w:adjustRightInd w:val="0"/>
        <w:spacing w:after="120"/>
        <w:ind w:left="425"/>
        <w:rPr>
          <w:rFonts w:asciiTheme="majorBidi" w:hAnsiTheme="majorBidi" w:cstheme="majorBidi"/>
          <w:sz w:val="26"/>
          <w:szCs w:val="26"/>
        </w:rPr>
      </w:pPr>
      <w:r w:rsidRPr="00415BC2">
        <w:rPr>
          <w:rFonts w:asciiTheme="majorBidi" w:hAnsiTheme="majorBidi" w:cstheme="majorBidi"/>
          <w:sz w:val="26"/>
          <w:szCs w:val="26"/>
        </w:rPr>
        <w:lastRenderedPageBreak/>
        <w:t>- la gestion optimale des ressources énergétiques ;</w:t>
      </w:r>
    </w:p>
    <w:p w:rsidR="00AD51C5" w:rsidRPr="00415BC2" w:rsidRDefault="00AD51C5" w:rsidP="003433BA">
      <w:pPr>
        <w:autoSpaceDE w:val="0"/>
        <w:autoSpaceDN w:val="0"/>
        <w:adjustRightInd w:val="0"/>
        <w:spacing w:after="120"/>
        <w:ind w:left="425"/>
        <w:rPr>
          <w:rFonts w:asciiTheme="majorBidi" w:hAnsiTheme="majorBidi" w:cstheme="majorBidi"/>
          <w:sz w:val="26"/>
          <w:szCs w:val="26"/>
        </w:rPr>
      </w:pPr>
      <w:r w:rsidRPr="00415BC2">
        <w:rPr>
          <w:rFonts w:asciiTheme="majorBidi" w:hAnsiTheme="majorBidi" w:cstheme="majorBidi"/>
          <w:sz w:val="26"/>
          <w:szCs w:val="26"/>
        </w:rPr>
        <w:t>- la maîtrise de la demande d’énergie ;</w:t>
      </w:r>
    </w:p>
    <w:p w:rsidR="00AD51C5" w:rsidRPr="00415BC2" w:rsidRDefault="00AD51C5" w:rsidP="003433BA">
      <w:pPr>
        <w:autoSpaceDE w:val="0"/>
        <w:autoSpaceDN w:val="0"/>
        <w:adjustRightInd w:val="0"/>
        <w:spacing w:after="120"/>
        <w:ind w:left="425"/>
        <w:rPr>
          <w:rFonts w:asciiTheme="majorBidi" w:hAnsiTheme="majorBidi" w:cstheme="majorBidi"/>
          <w:sz w:val="26"/>
          <w:szCs w:val="26"/>
        </w:rPr>
      </w:pPr>
      <w:r w:rsidRPr="00415BC2">
        <w:rPr>
          <w:rFonts w:asciiTheme="majorBidi" w:hAnsiTheme="majorBidi" w:cstheme="majorBidi"/>
          <w:sz w:val="26"/>
          <w:szCs w:val="26"/>
        </w:rPr>
        <w:t>- l’augmentation de la compétitivité de l’activité économique ;</w:t>
      </w:r>
    </w:p>
    <w:p w:rsidR="00AD51C5" w:rsidRPr="00415BC2" w:rsidRDefault="00AD51C5" w:rsidP="003433BA">
      <w:pPr>
        <w:autoSpaceDE w:val="0"/>
        <w:autoSpaceDN w:val="0"/>
        <w:adjustRightInd w:val="0"/>
        <w:spacing w:after="120"/>
        <w:ind w:left="425"/>
        <w:rPr>
          <w:rFonts w:asciiTheme="majorBidi" w:hAnsiTheme="majorBidi" w:cstheme="majorBidi"/>
          <w:sz w:val="26"/>
          <w:szCs w:val="26"/>
        </w:rPr>
      </w:pPr>
      <w:r w:rsidRPr="00415BC2">
        <w:rPr>
          <w:rFonts w:asciiTheme="majorBidi" w:hAnsiTheme="majorBidi" w:cstheme="majorBidi"/>
          <w:sz w:val="26"/>
          <w:szCs w:val="26"/>
        </w:rPr>
        <w:t>- la maîtrise des choix technologiques d’avenir économiquement viable ;</w:t>
      </w:r>
    </w:p>
    <w:p w:rsidR="00AD51C5" w:rsidRPr="00415BC2" w:rsidRDefault="00AD51C5" w:rsidP="003433BA">
      <w:pPr>
        <w:autoSpaceDE w:val="0"/>
        <w:autoSpaceDN w:val="0"/>
        <w:adjustRightInd w:val="0"/>
        <w:ind w:left="426"/>
        <w:rPr>
          <w:rFonts w:asciiTheme="majorBidi" w:hAnsiTheme="majorBidi" w:cstheme="majorBidi"/>
          <w:sz w:val="26"/>
          <w:szCs w:val="26"/>
        </w:rPr>
      </w:pPr>
      <w:r w:rsidRPr="00415BC2">
        <w:rPr>
          <w:rFonts w:asciiTheme="majorBidi" w:hAnsiTheme="majorBidi" w:cstheme="majorBidi"/>
          <w:sz w:val="26"/>
          <w:szCs w:val="26"/>
        </w:rPr>
        <w:t>- l’utilisation rationnelle de l’énergie ;</w:t>
      </w:r>
    </w:p>
    <w:p w:rsidR="00AD51C5" w:rsidRPr="00415BC2" w:rsidRDefault="005156C6" w:rsidP="003433BA">
      <w:pPr>
        <w:autoSpaceDE w:val="0"/>
        <w:autoSpaceDN w:val="0"/>
        <w:adjustRightInd w:val="0"/>
        <w:ind w:left="426"/>
        <w:jc w:val="both"/>
        <w:rPr>
          <w:rFonts w:asciiTheme="majorBidi" w:hAnsiTheme="majorBidi" w:cstheme="majorBidi"/>
          <w:sz w:val="26"/>
          <w:szCs w:val="26"/>
        </w:rPr>
      </w:pPr>
      <w:r>
        <w:rPr>
          <w:rFonts w:asciiTheme="majorBidi" w:hAnsiTheme="majorBidi" w:cstheme="majorBidi" w:hint="cs"/>
          <w:sz w:val="26"/>
          <w:szCs w:val="26"/>
          <w:rtl/>
        </w:rPr>
        <w:t xml:space="preserve">     </w:t>
      </w:r>
      <w:proofErr w:type="gramStart"/>
      <w:r w:rsidR="00AD51C5" w:rsidRPr="00415BC2">
        <w:rPr>
          <w:rFonts w:asciiTheme="majorBidi" w:hAnsiTheme="majorBidi" w:cstheme="majorBidi"/>
          <w:sz w:val="26"/>
          <w:szCs w:val="26"/>
        </w:rPr>
        <w:t>et</w:t>
      </w:r>
      <w:proofErr w:type="gramEnd"/>
      <w:r w:rsidR="00AD51C5" w:rsidRPr="00415BC2">
        <w:rPr>
          <w:rFonts w:asciiTheme="majorBidi" w:hAnsiTheme="majorBidi" w:cstheme="majorBidi"/>
          <w:sz w:val="26"/>
          <w:szCs w:val="26"/>
        </w:rPr>
        <w:t xml:space="preserve"> ce, en maintenant à un niveau équivalent les résultats, le service, le produit ou la qualité d’énergie obtenue.</w:t>
      </w:r>
    </w:p>
    <w:p w:rsidR="00AD51C5" w:rsidRPr="00415BC2" w:rsidRDefault="00AD51C5" w:rsidP="003433BA">
      <w:pPr>
        <w:pStyle w:val="Paragraphedeliste"/>
        <w:numPr>
          <w:ilvl w:val="0"/>
          <w:numId w:val="1"/>
        </w:numPr>
        <w:autoSpaceDE w:val="0"/>
        <w:autoSpaceDN w:val="0"/>
        <w:adjustRightInd w:val="0"/>
        <w:ind w:left="426"/>
        <w:contextualSpacing w:val="0"/>
        <w:jc w:val="both"/>
        <w:rPr>
          <w:rFonts w:asciiTheme="majorBidi" w:hAnsiTheme="majorBidi" w:cstheme="majorBidi"/>
          <w:sz w:val="26"/>
          <w:szCs w:val="26"/>
        </w:rPr>
      </w:pPr>
      <w:r w:rsidRPr="005156C6">
        <w:rPr>
          <w:rFonts w:asciiTheme="majorBidi" w:hAnsiTheme="majorBidi" w:cstheme="majorBidi"/>
          <w:i/>
          <w:iCs/>
          <w:sz w:val="26"/>
          <w:szCs w:val="26"/>
        </w:rPr>
        <w:t>Performance énergétique</w:t>
      </w:r>
      <w:r w:rsidRPr="00415BC2">
        <w:rPr>
          <w:rFonts w:asciiTheme="majorBidi" w:hAnsiTheme="majorBidi" w:cstheme="majorBidi"/>
          <w:b/>
          <w:bCs/>
          <w:sz w:val="26"/>
          <w:szCs w:val="26"/>
        </w:rPr>
        <w:t xml:space="preserve"> : </w:t>
      </w:r>
      <w:r w:rsidRPr="00415BC2">
        <w:rPr>
          <w:rFonts w:asciiTheme="majorBidi" w:hAnsiTheme="majorBidi" w:cstheme="majorBidi"/>
          <w:sz w:val="26"/>
          <w:szCs w:val="26"/>
        </w:rPr>
        <w:t>est la quantité d’énergie effectivement consommée ou estimée dans le cadre d’une utilisation standardisée à partir de valeurs de référence.</w:t>
      </w:r>
    </w:p>
    <w:p w:rsidR="00AD51C5" w:rsidRPr="00415BC2" w:rsidRDefault="00AD51C5" w:rsidP="003433BA">
      <w:pPr>
        <w:pStyle w:val="Paragraphedeliste"/>
        <w:numPr>
          <w:ilvl w:val="0"/>
          <w:numId w:val="1"/>
        </w:numPr>
        <w:autoSpaceDE w:val="0"/>
        <w:autoSpaceDN w:val="0"/>
        <w:adjustRightInd w:val="0"/>
        <w:ind w:left="426"/>
        <w:contextualSpacing w:val="0"/>
        <w:jc w:val="both"/>
        <w:rPr>
          <w:rFonts w:asciiTheme="majorBidi" w:hAnsiTheme="majorBidi" w:cstheme="majorBidi"/>
          <w:sz w:val="26"/>
          <w:szCs w:val="26"/>
        </w:rPr>
      </w:pPr>
      <w:r w:rsidRPr="005156C6">
        <w:rPr>
          <w:rFonts w:asciiTheme="majorBidi" w:hAnsiTheme="majorBidi" w:cstheme="majorBidi"/>
          <w:i/>
          <w:iCs/>
          <w:sz w:val="26"/>
          <w:szCs w:val="26"/>
        </w:rPr>
        <w:t>Audit énergétique</w:t>
      </w:r>
      <w:r w:rsidRPr="00415BC2">
        <w:rPr>
          <w:rFonts w:asciiTheme="majorBidi" w:hAnsiTheme="majorBidi" w:cstheme="majorBidi"/>
          <w:b/>
          <w:bCs/>
          <w:sz w:val="26"/>
          <w:szCs w:val="26"/>
        </w:rPr>
        <w:t xml:space="preserve"> : </w:t>
      </w:r>
      <w:r w:rsidRPr="00415BC2">
        <w:rPr>
          <w:rFonts w:asciiTheme="majorBidi" w:hAnsiTheme="majorBidi" w:cstheme="majorBidi"/>
          <w:sz w:val="26"/>
          <w:szCs w:val="26"/>
        </w:rPr>
        <w:t>l’ensemble des études, des investigations techniques et économiques, des contrôles de performances énergétiques des équipements et des procédés techniques, permettant l’identification des causes de la surconsommation de l’énergie et la proposition d’un plan d’actions correctif.</w:t>
      </w:r>
    </w:p>
    <w:p w:rsidR="00AD51C5" w:rsidRPr="00415BC2" w:rsidRDefault="00AD51C5" w:rsidP="005156C6">
      <w:pPr>
        <w:pStyle w:val="Paragraphedeliste"/>
        <w:numPr>
          <w:ilvl w:val="0"/>
          <w:numId w:val="1"/>
        </w:numPr>
        <w:autoSpaceDE w:val="0"/>
        <w:autoSpaceDN w:val="0"/>
        <w:adjustRightInd w:val="0"/>
        <w:ind w:left="426"/>
        <w:contextualSpacing w:val="0"/>
        <w:jc w:val="both"/>
        <w:rPr>
          <w:rFonts w:asciiTheme="majorBidi" w:hAnsiTheme="majorBidi" w:cstheme="majorBidi"/>
          <w:sz w:val="26"/>
          <w:szCs w:val="26"/>
        </w:rPr>
      </w:pPr>
      <w:r w:rsidRPr="005156C6">
        <w:rPr>
          <w:rFonts w:asciiTheme="majorBidi" w:hAnsiTheme="majorBidi" w:cstheme="majorBidi"/>
          <w:i/>
          <w:iCs/>
          <w:sz w:val="26"/>
          <w:szCs w:val="26"/>
        </w:rPr>
        <w:t>Entreprises de services énergétiques</w:t>
      </w:r>
      <w:r w:rsidRPr="00415BC2">
        <w:rPr>
          <w:rFonts w:asciiTheme="majorBidi" w:hAnsiTheme="majorBidi" w:cstheme="majorBidi"/>
          <w:b/>
          <w:bCs/>
          <w:sz w:val="26"/>
          <w:szCs w:val="26"/>
        </w:rPr>
        <w:t xml:space="preserve"> : </w:t>
      </w:r>
      <w:r w:rsidRPr="00415BC2">
        <w:rPr>
          <w:rFonts w:asciiTheme="majorBidi" w:hAnsiTheme="majorBidi" w:cstheme="majorBidi"/>
          <w:sz w:val="26"/>
          <w:szCs w:val="26"/>
        </w:rPr>
        <w:t>toute personne morale qui s’engage vis-à-vis d’un consommateur d’énergie à :</w:t>
      </w:r>
    </w:p>
    <w:p w:rsidR="00AD51C5" w:rsidRPr="00415BC2" w:rsidRDefault="00AD51C5" w:rsidP="003433BA">
      <w:pPr>
        <w:autoSpaceDE w:val="0"/>
        <w:autoSpaceDN w:val="0"/>
        <w:adjustRightInd w:val="0"/>
        <w:spacing w:after="120"/>
        <w:ind w:left="425"/>
        <w:rPr>
          <w:rFonts w:asciiTheme="majorBidi" w:hAnsiTheme="majorBidi" w:cstheme="majorBidi"/>
          <w:sz w:val="26"/>
          <w:szCs w:val="26"/>
        </w:rPr>
      </w:pPr>
      <w:r w:rsidRPr="00415BC2">
        <w:rPr>
          <w:rFonts w:asciiTheme="majorBidi" w:hAnsiTheme="majorBidi" w:cstheme="majorBidi"/>
          <w:sz w:val="26"/>
          <w:szCs w:val="26"/>
        </w:rPr>
        <w:t>- effectuer des études visant à réaliser des économies dans la consommation de l’énergie ;</w:t>
      </w:r>
    </w:p>
    <w:p w:rsidR="00AD51C5" w:rsidRPr="00415BC2" w:rsidRDefault="00AD51C5" w:rsidP="003433BA">
      <w:pPr>
        <w:autoSpaceDE w:val="0"/>
        <w:autoSpaceDN w:val="0"/>
        <w:adjustRightInd w:val="0"/>
        <w:spacing w:after="120"/>
        <w:ind w:left="426"/>
        <w:rPr>
          <w:rFonts w:asciiTheme="majorBidi" w:hAnsiTheme="majorBidi" w:cstheme="majorBidi"/>
          <w:sz w:val="26"/>
          <w:szCs w:val="26"/>
        </w:rPr>
      </w:pPr>
      <w:r w:rsidRPr="00415BC2">
        <w:rPr>
          <w:rFonts w:asciiTheme="majorBidi" w:hAnsiTheme="majorBidi" w:cstheme="majorBidi"/>
          <w:sz w:val="26"/>
          <w:szCs w:val="26"/>
        </w:rPr>
        <w:t>- préparer un projet qui réalise des économies d’énergies et veiller à son exécution, sa gestion, son suivi et éventuellement son financement ;</w:t>
      </w:r>
    </w:p>
    <w:p w:rsidR="00016E86" w:rsidRPr="005156C6" w:rsidRDefault="00AD51C5" w:rsidP="005156C6">
      <w:pPr>
        <w:autoSpaceDE w:val="0"/>
        <w:autoSpaceDN w:val="0"/>
        <w:adjustRightInd w:val="0"/>
        <w:ind w:left="426"/>
        <w:jc w:val="both"/>
        <w:rPr>
          <w:rFonts w:asciiTheme="majorBidi" w:hAnsiTheme="majorBidi" w:cstheme="majorBidi"/>
          <w:sz w:val="26"/>
          <w:szCs w:val="26"/>
        </w:rPr>
      </w:pPr>
      <w:r w:rsidRPr="00415BC2">
        <w:rPr>
          <w:rFonts w:asciiTheme="majorBidi" w:hAnsiTheme="majorBidi" w:cstheme="majorBidi"/>
          <w:sz w:val="26"/>
          <w:szCs w:val="26"/>
        </w:rPr>
        <w:t>- garantir l’efficacité du projet dans le domaine de l’économie d’énergie.</w:t>
      </w:r>
    </w:p>
    <w:p w:rsidR="004F3D45" w:rsidRPr="00415BC2" w:rsidRDefault="004F3D45" w:rsidP="003433BA">
      <w:pPr>
        <w:autoSpaceDE w:val="0"/>
        <w:autoSpaceDN w:val="0"/>
        <w:adjustRightInd w:val="0"/>
        <w:jc w:val="center"/>
        <w:rPr>
          <w:rFonts w:asciiTheme="majorBidi" w:hAnsiTheme="majorBidi" w:cstheme="majorBidi"/>
          <w:b/>
          <w:bCs/>
          <w:sz w:val="26"/>
          <w:szCs w:val="26"/>
        </w:rPr>
      </w:pPr>
      <w:r w:rsidRPr="00415BC2">
        <w:rPr>
          <w:rFonts w:asciiTheme="majorBidi" w:hAnsiTheme="majorBidi" w:cstheme="majorBidi"/>
          <w:b/>
          <w:bCs/>
          <w:sz w:val="26"/>
          <w:szCs w:val="26"/>
        </w:rPr>
        <w:t>Chapitre II</w:t>
      </w:r>
    </w:p>
    <w:p w:rsidR="004F3D45" w:rsidRPr="005156C6" w:rsidRDefault="004F3D45" w:rsidP="003433BA">
      <w:pPr>
        <w:autoSpaceDE w:val="0"/>
        <w:autoSpaceDN w:val="0"/>
        <w:adjustRightInd w:val="0"/>
        <w:jc w:val="center"/>
        <w:rPr>
          <w:rFonts w:asciiTheme="majorBidi" w:hAnsiTheme="majorBidi" w:cstheme="majorBidi"/>
          <w:i/>
          <w:iCs/>
          <w:sz w:val="26"/>
          <w:szCs w:val="26"/>
        </w:rPr>
      </w:pPr>
      <w:r w:rsidRPr="005156C6">
        <w:rPr>
          <w:rFonts w:asciiTheme="majorBidi" w:hAnsiTheme="majorBidi" w:cstheme="majorBidi"/>
          <w:i/>
          <w:iCs/>
          <w:sz w:val="26"/>
          <w:szCs w:val="26"/>
        </w:rPr>
        <w:t>De la performance énergétique</w:t>
      </w:r>
    </w:p>
    <w:p w:rsidR="00016E86" w:rsidRPr="005156C6" w:rsidRDefault="004F3D45"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t>Article 2</w:t>
      </w:r>
    </w:p>
    <w:p w:rsidR="004F3D45"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hint="cs"/>
          <w:sz w:val="26"/>
          <w:szCs w:val="26"/>
          <w:rtl/>
        </w:rPr>
        <w:t xml:space="preserve">     </w:t>
      </w:r>
      <w:r w:rsidR="004F3D45" w:rsidRPr="00415BC2">
        <w:rPr>
          <w:rFonts w:asciiTheme="majorBidi" w:hAnsiTheme="majorBidi" w:cstheme="majorBidi"/>
          <w:sz w:val="26"/>
          <w:szCs w:val="26"/>
        </w:rPr>
        <w:t>Sans préjudice des dispositions de la législation relative à la normalisation, les appareils et</w:t>
      </w:r>
      <w:r w:rsidR="00016E86" w:rsidRPr="00415BC2">
        <w:rPr>
          <w:rFonts w:asciiTheme="majorBidi" w:hAnsiTheme="majorBidi" w:cstheme="majorBidi"/>
          <w:sz w:val="26"/>
          <w:szCs w:val="26"/>
        </w:rPr>
        <w:t xml:space="preserve"> </w:t>
      </w:r>
      <w:r w:rsidR="004F3D45" w:rsidRPr="00415BC2">
        <w:rPr>
          <w:rFonts w:asciiTheme="majorBidi" w:hAnsiTheme="majorBidi" w:cstheme="majorBidi"/>
          <w:sz w:val="26"/>
          <w:szCs w:val="26"/>
        </w:rPr>
        <w:t>équipements fonctionnant à l’électricité, au gaz naturel, aux produits pétroliers liquides ou gazeux, au</w:t>
      </w:r>
      <w:r w:rsidR="00016E86" w:rsidRPr="00415BC2">
        <w:rPr>
          <w:rFonts w:asciiTheme="majorBidi" w:hAnsiTheme="majorBidi" w:cstheme="majorBidi"/>
          <w:sz w:val="26"/>
          <w:szCs w:val="26"/>
        </w:rPr>
        <w:t xml:space="preserve"> </w:t>
      </w:r>
      <w:r w:rsidR="004F3D45" w:rsidRPr="00415BC2">
        <w:rPr>
          <w:rFonts w:asciiTheme="majorBidi" w:hAnsiTheme="majorBidi" w:cstheme="majorBidi"/>
          <w:sz w:val="26"/>
          <w:szCs w:val="26"/>
        </w:rPr>
        <w:t>charbon et aux énergies renouvelables, proposés à la vente sur le territoire national doivent respecter</w:t>
      </w:r>
      <w:r w:rsidR="00016E86" w:rsidRPr="00415BC2">
        <w:rPr>
          <w:rFonts w:asciiTheme="majorBidi" w:hAnsiTheme="majorBidi" w:cstheme="majorBidi"/>
          <w:sz w:val="26"/>
          <w:szCs w:val="26"/>
        </w:rPr>
        <w:t xml:space="preserve"> </w:t>
      </w:r>
      <w:r w:rsidR="004F3D45" w:rsidRPr="00415BC2">
        <w:rPr>
          <w:rFonts w:asciiTheme="majorBidi" w:hAnsiTheme="majorBidi" w:cstheme="majorBidi"/>
          <w:sz w:val="26"/>
          <w:szCs w:val="26"/>
        </w:rPr>
        <w:t>des performances énergétiques minimales fixées par voie réglementaire.</w:t>
      </w:r>
    </w:p>
    <w:p w:rsidR="004F3D45"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hint="cs"/>
          <w:sz w:val="26"/>
          <w:szCs w:val="26"/>
          <w:rtl/>
        </w:rPr>
        <w:t xml:space="preserve">         </w:t>
      </w:r>
      <w:r w:rsidR="004F3D45" w:rsidRPr="00415BC2">
        <w:rPr>
          <w:rFonts w:asciiTheme="majorBidi" w:hAnsiTheme="majorBidi" w:cstheme="majorBidi"/>
          <w:sz w:val="26"/>
          <w:szCs w:val="26"/>
        </w:rPr>
        <w:t>Les consommations et/ou performances énergétiques des appareils et équipements visés à l’alinéa</w:t>
      </w:r>
      <w:r w:rsidR="00594FF6" w:rsidRPr="00415BC2">
        <w:rPr>
          <w:rFonts w:asciiTheme="majorBidi" w:hAnsiTheme="majorBidi" w:cstheme="majorBidi"/>
          <w:sz w:val="26"/>
          <w:szCs w:val="26"/>
        </w:rPr>
        <w:t xml:space="preserve"> </w:t>
      </w:r>
      <w:r w:rsidR="004F3D45" w:rsidRPr="00415BC2">
        <w:rPr>
          <w:rFonts w:asciiTheme="majorBidi" w:hAnsiTheme="majorBidi" w:cstheme="majorBidi"/>
          <w:sz w:val="26"/>
          <w:szCs w:val="26"/>
        </w:rPr>
        <w:t>précédent doivent être indiquées de façon lisible sur les appareils et équipements et sur leurs</w:t>
      </w:r>
      <w:r w:rsidR="00594FF6" w:rsidRPr="00415BC2">
        <w:rPr>
          <w:rFonts w:asciiTheme="majorBidi" w:hAnsiTheme="majorBidi" w:cstheme="majorBidi"/>
          <w:sz w:val="26"/>
          <w:szCs w:val="26"/>
        </w:rPr>
        <w:t xml:space="preserve"> </w:t>
      </w:r>
      <w:r w:rsidR="004F3D45" w:rsidRPr="00415BC2">
        <w:rPr>
          <w:rFonts w:asciiTheme="majorBidi" w:hAnsiTheme="majorBidi" w:cstheme="majorBidi"/>
          <w:sz w:val="26"/>
          <w:szCs w:val="26"/>
        </w:rPr>
        <w:t>emballages conformément aux normes d’étiquetage fixées en application de la législation et de la</w:t>
      </w:r>
      <w:r w:rsidR="00594FF6" w:rsidRPr="00415BC2">
        <w:rPr>
          <w:rFonts w:asciiTheme="majorBidi" w:hAnsiTheme="majorBidi" w:cstheme="majorBidi"/>
          <w:sz w:val="26"/>
          <w:szCs w:val="26"/>
        </w:rPr>
        <w:t xml:space="preserve"> </w:t>
      </w:r>
      <w:r w:rsidR="004F3D45" w:rsidRPr="00415BC2">
        <w:rPr>
          <w:rFonts w:asciiTheme="majorBidi" w:hAnsiTheme="majorBidi" w:cstheme="majorBidi"/>
          <w:sz w:val="26"/>
          <w:szCs w:val="26"/>
        </w:rPr>
        <w:t>réglementation relative à la normalisation.</w:t>
      </w:r>
    </w:p>
    <w:p w:rsidR="00594FF6" w:rsidRPr="005156C6" w:rsidRDefault="004F3D45"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lastRenderedPageBreak/>
        <w:t>Article 3</w:t>
      </w:r>
    </w:p>
    <w:p w:rsidR="004F3D45" w:rsidRPr="00415BC2" w:rsidRDefault="004F3D45" w:rsidP="003433BA">
      <w:pPr>
        <w:autoSpaceDE w:val="0"/>
        <w:autoSpaceDN w:val="0"/>
        <w:adjustRightInd w:val="0"/>
        <w:jc w:val="both"/>
        <w:rPr>
          <w:rFonts w:asciiTheme="majorBidi" w:hAnsiTheme="majorBidi" w:cstheme="majorBidi"/>
          <w:sz w:val="26"/>
          <w:szCs w:val="26"/>
        </w:rPr>
      </w:pPr>
      <w:r w:rsidRPr="00415BC2">
        <w:rPr>
          <w:rFonts w:asciiTheme="majorBidi" w:hAnsiTheme="majorBidi" w:cstheme="majorBidi"/>
          <w:sz w:val="26"/>
          <w:szCs w:val="26"/>
        </w:rPr>
        <w:t>Par complément à la législation relative à l’urbanisme, les</w:t>
      </w:r>
      <w:r w:rsidR="00594FF6" w:rsidRPr="00415BC2">
        <w:rPr>
          <w:rFonts w:asciiTheme="majorBidi" w:hAnsiTheme="majorBidi" w:cstheme="majorBidi"/>
          <w:sz w:val="26"/>
          <w:szCs w:val="26"/>
        </w:rPr>
        <w:t xml:space="preserve"> «</w:t>
      </w:r>
      <w:r w:rsidRPr="00415BC2">
        <w:rPr>
          <w:rFonts w:asciiTheme="majorBidi" w:hAnsiTheme="majorBidi" w:cstheme="majorBidi"/>
          <w:sz w:val="26"/>
          <w:szCs w:val="26"/>
        </w:rPr>
        <w:t xml:space="preserve"> règlements généraux de</w:t>
      </w:r>
      <w:r w:rsidR="00594FF6" w:rsidRPr="00415BC2">
        <w:rPr>
          <w:rFonts w:asciiTheme="majorBidi" w:hAnsiTheme="majorBidi" w:cstheme="majorBidi"/>
          <w:sz w:val="26"/>
          <w:szCs w:val="26"/>
        </w:rPr>
        <w:t xml:space="preserve"> </w:t>
      </w:r>
      <w:r w:rsidRPr="00415BC2">
        <w:rPr>
          <w:rFonts w:asciiTheme="majorBidi" w:hAnsiTheme="majorBidi" w:cstheme="majorBidi"/>
          <w:sz w:val="26"/>
          <w:szCs w:val="26"/>
        </w:rPr>
        <w:t>construction » doivent également fixer les règles de performance énergétique des constructions afin</w:t>
      </w:r>
      <w:r w:rsidR="00594FF6" w:rsidRPr="00415BC2">
        <w:rPr>
          <w:rFonts w:asciiTheme="majorBidi" w:hAnsiTheme="majorBidi" w:cstheme="majorBidi"/>
          <w:sz w:val="26"/>
          <w:szCs w:val="26"/>
        </w:rPr>
        <w:t xml:space="preserve"> </w:t>
      </w:r>
      <w:r w:rsidRPr="00415BC2">
        <w:rPr>
          <w:rFonts w:asciiTheme="majorBidi" w:hAnsiTheme="majorBidi" w:cstheme="majorBidi"/>
          <w:sz w:val="26"/>
          <w:szCs w:val="26"/>
        </w:rPr>
        <w:t>de garantir un meilleur bilan énergétique des bâtiments par zones climatiques en traitant, notamment,</w:t>
      </w:r>
      <w:r w:rsidR="00594FF6" w:rsidRPr="00415BC2">
        <w:rPr>
          <w:rFonts w:asciiTheme="majorBidi" w:hAnsiTheme="majorBidi" w:cstheme="majorBidi"/>
          <w:sz w:val="26"/>
          <w:szCs w:val="26"/>
        </w:rPr>
        <w:t xml:space="preserve"> </w:t>
      </w:r>
      <w:r w:rsidRPr="00415BC2">
        <w:rPr>
          <w:rFonts w:asciiTheme="majorBidi" w:hAnsiTheme="majorBidi" w:cstheme="majorBidi"/>
          <w:sz w:val="26"/>
          <w:szCs w:val="26"/>
        </w:rPr>
        <w:t>de l’orientation, de l’éclairage, de l’isolation et des flux thermiques, ainsi que des apports en énergie</w:t>
      </w:r>
      <w:r w:rsidR="00594FF6" w:rsidRPr="00415BC2">
        <w:rPr>
          <w:rFonts w:asciiTheme="majorBidi" w:hAnsiTheme="majorBidi" w:cstheme="majorBidi"/>
          <w:sz w:val="26"/>
          <w:szCs w:val="26"/>
        </w:rPr>
        <w:t xml:space="preserve"> </w:t>
      </w:r>
      <w:r w:rsidRPr="00415BC2">
        <w:rPr>
          <w:rFonts w:asciiTheme="majorBidi" w:hAnsiTheme="majorBidi" w:cstheme="majorBidi"/>
          <w:sz w:val="26"/>
          <w:szCs w:val="26"/>
        </w:rPr>
        <w:t>renouvelable afin de renforcer les niveaux de performance des constructions à édifier ou à modifier.</w:t>
      </w:r>
    </w:p>
    <w:p w:rsidR="00594FF6" w:rsidRPr="005156C6" w:rsidRDefault="004F3D45"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t xml:space="preserve">Article 4 </w:t>
      </w:r>
    </w:p>
    <w:p w:rsidR="004F3D45"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hint="cs"/>
          <w:sz w:val="26"/>
          <w:szCs w:val="26"/>
          <w:rtl/>
        </w:rPr>
        <w:t xml:space="preserve">       </w:t>
      </w:r>
      <w:r w:rsidR="004F3D45" w:rsidRPr="00415BC2">
        <w:rPr>
          <w:rFonts w:asciiTheme="majorBidi" w:hAnsiTheme="majorBidi" w:cstheme="majorBidi"/>
          <w:sz w:val="26"/>
          <w:szCs w:val="26"/>
        </w:rPr>
        <w:t>Les administrations et les établissements publics ainsi que les collectivités territoriales</w:t>
      </w:r>
      <w:r w:rsidR="00057D68" w:rsidRPr="00415BC2">
        <w:rPr>
          <w:rFonts w:asciiTheme="majorBidi" w:hAnsiTheme="majorBidi" w:cstheme="majorBidi"/>
          <w:sz w:val="26"/>
          <w:szCs w:val="26"/>
        </w:rPr>
        <w:t xml:space="preserve"> </w:t>
      </w:r>
      <w:r w:rsidR="004F3D45" w:rsidRPr="00415BC2">
        <w:rPr>
          <w:rFonts w:asciiTheme="majorBidi" w:hAnsiTheme="majorBidi" w:cstheme="majorBidi"/>
          <w:sz w:val="26"/>
          <w:szCs w:val="26"/>
        </w:rPr>
        <w:t>dont la liste est fixée par voie réglementaire, sont tenues de rationaliser la consommation d’énergie de</w:t>
      </w:r>
      <w:r w:rsidR="00057D68" w:rsidRPr="00415BC2">
        <w:rPr>
          <w:rFonts w:asciiTheme="majorBidi" w:hAnsiTheme="majorBidi" w:cstheme="majorBidi"/>
          <w:sz w:val="26"/>
          <w:szCs w:val="26"/>
        </w:rPr>
        <w:t xml:space="preserve"> </w:t>
      </w:r>
      <w:r w:rsidR="004F3D45" w:rsidRPr="00415BC2">
        <w:rPr>
          <w:rFonts w:asciiTheme="majorBidi" w:hAnsiTheme="majorBidi" w:cstheme="majorBidi"/>
          <w:sz w:val="26"/>
          <w:szCs w:val="26"/>
        </w:rPr>
        <w:t>leurs services, en intégrant dans le plan de développement communal prévu par la loi portant charte</w:t>
      </w:r>
      <w:r w:rsidR="00057D68" w:rsidRPr="00415BC2">
        <w:rPr>
          <w:rFonts w:asciiTheme="majorBidi" w:hAnsiTheme="majorBidi" w:cstheme="majorBidi"/>
          <w:sz w:val="26"/>
          <w:szCs w:val="26"/>
        </w:rPr>
        <w:t xml:space="preserve"> </w:t>
      </w:r>
      <w:r w:rsidR="004F3D45" w:rsidRPr="00415BC2">
        <w:rPr>
          <w:rFonts w:asciiTheme="majorBidi" w:hAnsiTheme="majorBidi" w:cstheme="majorBidi"/>
          <w:sz w:val="26"/>
          <w:szCs w:val="26"/>
        </w:rPr>
        <w:t>communale telle que modifiée et complétée, les mesures et les mécanismes tendant à rationaliser</w:t>
      </w:r>
      <w:r w:rsidR="00057D68" w:rsidRPr="00415BC2">
        <w:rPr>
          <w:rFonts w:asciiTheme="majorBidi" w:hAnsiTheme="majorBidi" w:cstheme="majorBidi"/>
          <w:sz w:val="26"/>
          <w:szCs w:val="26"/>
        </w:rPr>
        <w:t xml:space="preserve"> </w:t>
      </w:r>
      <w:r w:rsidR="004F3D45" w:rsidRPr="00415BC2">
        <w:rPr>
          <w:rFonts w:asciiTheme="majorBidi" w:hAnsiTheme="majorBidi" w:cstheme="majorBidi"/>
          <w:sz w:val="26"/>
          <w:szCs w:val="26"/>
        </w:rPr>
        <w:t>la consommation d’énergie, notamment en matière de distribution d’énergie électrique, d’éclairage</w:t>
      </w:r>
      <w:r w:rsidR="00057D68" w:rsidRPr="00415BC2">
        <w:rPr>
          <w:rFonts w:asciiTheme="majorBidi" w:hAnsiTheme="majorBidi" w:cstheme="majorBidi"/>
          <w:sz w:val="26"/>
          <w:szCs w:val="26"/>
        </w:rPr>
        <w:t xml:space="preserve"> </w:t>
      </w:r>
      <w:r w:rsidR="004F3D45" w:rsidRPr="00415BC2">
        <w:rPr>
          <w:rFonts w:asciiTheme="majorBidi" w:hAnsiTheme="majorBidi" w:cstheme="majorBidi"/>
          <w:sz w:val="26"/>
          <w:szCs w:val="26"/>
        </w:rPr>
        <w:t>public et de transport public urbain.</w:t>
      </w:r>
    </w:p>
    <w:p w:rsidR="004F3D45"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hint="cs"/>
          <w:sz w:val="26"/>
          <w:szCs w:val="26"/>
          <w:rtl/>
        </w:rPr>
        <w:t xml:space="preserve">         </w:t>
      </w:r>
      <w:r w:rsidR="004F3D45" w:rsidRPr="00415BC2">
        <w:rPr>
          <w:rFonts w:asciiTheme="majorBidi" w:hAnsiTheme="majorBidi" w:cstheme="majorBidi"/>
          <w:sz w:val="26"/>
          <w:szCs w:val="26"/>
        </w:rPr>
        <w:t>Les administrations et les établissements publics ainsi que les collectivités territoriales doivent</w:t>
      </w:r>
      <w:r w:rsidR="00057D68" w:rsidRPr="00415BC2">
        <w:rPr>
          <w:rFonts w:asciiTheme="majorBidi" w:hAnsiTheme="majorBidi" w:cstheme="majorBidi"/>
          <w:sz w:val="26"/>
          <w:szCs w:val="26"/>
        </w:rPr>
        <w:t xml:space="preserve"> </w:t>
      </w:r>
      <w:r w:rsidR="004F3D45" w:rsidRPr="00415BC2">
        <w:rPr>
          <w:rFonts w:asciiTheme="majorBidi" w:hAnsiTheme="majorBidi" w:cstheme="majorBidi"/>
          <w:sz w:val="26"/>
          <w:szCs w:val="26"/>
        </w:rPr>
        <w:t>respecter les normes de l’efficacité énergétique prévues par la présente loi lors des marchés publics</w:t>
      </w:r>
      <w:r w:rsidR="00057D68" w:rsidRPr="00415BC2">
        <w:rPr>
          <w:rFonts w:asciiTheme="majorBidi" w:hAnsiTheme="majorBidi" w:cstheme="majorBidi"/>
          <w:sz w:val="26"/>
          <w:szCs w:val="26"/>
        </w:rPr>
        <w:t xml:space="preserve"> </w:t>
      </w:r>
      <w:r w:rsidR="004F3D45" w:rsidRPr="00415BC2">
        <w:rPr>
          <w:rFonts w:asciiTheme="majorBidi" w:hAnsiTheme="majorBidi" w:cstheme="majorBidi"/>
          <w:sz w:val="26"/>
          <w:szCs w:val="26"/>
        </w:rPr>
        <w:t>dont la liste sera fixée par voie réglementaire.</w:t>
      </w:r>
    </w:p>
    <w:p w:rsidR="005E06D1" w:rsidRPr="005156C6" w:rsidRDefault="004F3D45"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t xml:space="preserve">Article 5 </w:t>
      </w:r>
    </w:p>
    <w:p w:rsidR="004F3D45"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hint="cs"/>
          <w:sz w:val="26"/>
          <w:szCs w:val="26"/>
          <w:rtl/>
        </w:rPr>
        <w:t xml:space="preserve">        </w:t>
      </w:r>
      <w:r w:rsidR="004F3D45" w:rsidRPr="00415BC2">
        <w:rPr>
          <w:rFonts w:asciiTheme="majorBidi" w:hAnsiTheme="majorBidi" w:cstheme="majorBidi"/>
          <w:sz w:val="26"/>
          <w:szCs w:val="26"/>
        </w:rPr>
        <w:t>Les véhicules ou ensemble de véhicules sont soumis en matière d’efficacité énergétique</w:t>
      </w:r>
      <w:r w:rsidR="005E06D1" w:rsidRPr="00415BC2">
        <w:rPr>
          <w:rFonts w:asciiTheme="majorBidi" w:hAnsiTheme="majorBidi" w:cstheme="majorBidi"/>
          <w:sz w:val="26"/>
          <w:szCs w:val="26"/>
        </w:rPr>
        <w:t xml:space="preserve"> </w:t>
      </w:r>
      <w:r w:rsidR="004F3D45" w:rsidRPr="00415BC2">
        <w:rPr>
          <w:rFonts w:asciiTheme="majorBidi" w:hAnsiTheme="majorBidi" w:cstheme="majorBidi"/>
          <w:sz w:val="26"/>
          <w:szCs w:val="26"/>
        </w:rPr>
        <w:t>aux dispositions de l’article 45 de la loi n° 52-05 relative au code de la route.</w:t>
      </w:r>
    </w:p>
    <w:p w:rsidR="005E06D1" w:rsidRPr="005156C6" w:rsidRDefault="004F3D45"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t xml:space="preserve">Article 6 </w:t>
      </w:r>
    </w:p>
    <w:p w:rsidR="004F3D45"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hint="cs"/>
          <w:sz w:val="26"/>
          <w:szCs w:val="26"/>
          <w:rtl/>
        </w:rPr>
        <w:t xml:space="preserve">         </w:t>
      </w:r>
      <w:r w:rsidR="004F3D45" w:rsidRPr="00415BC2">
        <w:rPr>
          <w:rFonts w:asciiTheme="majorBidi" w:hAnsiTheme="majorBidi" w:cstheme="majorBidi"/>
          <w:sz w:val="26"/>
          <w:szCs w:val="26"/>
        </w:rPr>
        <w:t>En vue de la rationalisation de l’usage et de la consommation de l’énergie, des mesures</w:t>
      </w:r>
      <w:r w:rsidR="005E06D1" w:rsidRPr="00415BC2">
        <w:rPr>
          <w:rFonts w:asciiTheme="majorBidi" w:hAnsiTheme="majorBidi" w:cstheme="majorBidi"/>
          <w:sz w:val="26"/>
          <w:szCs w:val="26"/>
        </w:rPr>
        <w:t xml:space="preserve"> </w:t>
      </w:r>
      <w:r w:rsidR="004F3D45" w:rsidRPr="00415BC2">
        <w:rPr>
          <w:rFonts w:asciiTheme="majorBidi" w:hAnsiTheme="majorBidi" w:cstheme="majorBidi"/>
          <w:sz w:val="26"/>
          <w:szCs w:val="26"/>
        </w:rPr>
        <w:t>d’incitations sont instituées dans le cadre de la législation en vigueur en la matière, notamment :</w:t>
      </w:r>
    </w:p>
    <w:p w:rsidR="004F3D45" w:rsidRPr="00415BC2" w:rsidRDefault="005156C6" w:rsidP="003433BA">
      <w:pPr>
        <w:autoSpaceDE w:val="0"/>
        <w:autoSpaceDN w:val="0"/>
        <w:adjustRightInd w:val="0"/>
        <w:spacing w:after="120"/>
        <w:ind w:left="425"/>
        <w:rPr>
          <w:rFonts w:asciiTheme="majorBidi" w:hAnsiTheme="majorBidi" w:cstheme="majorBidi"/>
          <w:sz w:val="26"/>
          <w:szCs w:val="26"/>
        </w:rPr>
      </w:pPr>
      <w:r>
        <w:rPr>
          <w:rFonts w:asciiTheme="majorBidi" w:hAnsiTheme="majorBidi" w:cstheme="majorBidi"/>
          <w:sz w:val="26"/>
          <w:szCs w:val="26"/>
        </w:rPr>
        <w:t>- p</w:t>
      </w:r>
      <w:r w:rsidR="004F3D45" w:rsidRPr="00415BC2">
        <w:rPr>
          <w:rFonts w:asciiTheme="majorBidi" w:hAnsiTheme="majorBidi" w:cstheme="majorBidi"/>
          <w:sz w:val="26"/>
          <w:szCs w:val="26"/>
        </w:rPr>
        <w:t>our le renouvellement du parc de transport routier ;</w:t>
      </w:r>
    </w:p>
    <w:p w:rsidR="004F3D45" w:rsidRPr="00415BC2" w:rsidRDefault="005156C6" w:rsidP="003433BA">
      <w:pPr>
        <w:autoSpaceDE w:val="0"/>
        <w:autoSpaceDN w:val="0"/>
        <w:adjustRightInd w:val="0"/>
        <w:ind w:left="425"/>
        <w:rPr>
          <w:rFonts w:asciiTheme="majorBidi" w:hAnsiTheme="majorBidi" w:cstheme="majorBidi"/>
          <w:sz w:val="26"/>
          <w:szCs w:val="26"/>
        </w:rPr>
      </w:pPr>
      <w:r>
        <w:rPr>
          <w:rFonts w:asciiTheme="majorBidi" w:hAnsiTheme="majorBidi" w:cstheme="majorBidi"/>
          <w:sz w:val="26"/>
          <w:szCs w:val="26"/>
        </w:rPr>
        <w:t>- p</w:t>
      </w:r>
      <w:r w:rsidR="004F3D45" w:rsidRPr="00415BC2">
        <w:rPr>
          <w:rFonts w:asciiTheme="majorBidi" w:hAnsiTheme="majorBidi" w:cstheme="majorBidi"/>
          <w:sz w:val="26"/>
          <w:szCs w:val="26"/>
        </w:rPr>
        <w:t>our l’amélioration de l’efficacité énergétique dans les secteurs du bâtiment et de l’industrie.</w:t>
      </w:r>
    </w:p>
    <w:p w:rsidR="0097218B" w:rsidRPr="005156C6" w:rsidRDefault="0097218B"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t xml:space="preserve">Article 7 </w:t>
      </w:r>
    </w:p>
    <w:p w:rsidR="0097218B"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97218B" w:rsidRPr="00415BC2">
        <w:rPr>
          <w:rFonts w:asciiTheme="majorBidi" w:hAnsiTheme="majorBidi" w:cstheme="majorBidi"/>
          <w:sz w:val="26"/>
          <w:szCs w:val="26"/>
        </w:rPr>
        <w:t>Les entreprises visées au paragraphe 4 de l’article premier ci-dessus sont seules habilitées à effectuer les études visant à réaliser des économies dans la consommation de l’énergie et la mise à niveau, sur la base des résultats desdites études, des équipements et installations énergétiques étudiés.</w:t>
      </w:r>
    </w:p>
    <w:p w:rsidR="0097218B"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lastRenderedPageBreak/>
        <w:t xml:space="preserve">     </w:t>
      </w:r>
      <w:r w:rsidR="0097218B" w:rsidRPr="00415BC2">
        <w:rPr>
          <w:rFonts w:asciiTheme="majorBidi" w:hAnsiTheme="majorBidi" w:cstheme="majorBidi"/>
          <w:sz w:val="26"/>
          <w:szCs w:val="26"/>
        </w:rPr>
        <w:t xml:space="preserve">A cet effet, ces entreprises sont autorisées par l’administration lorsqu’elles répondent aux conditions suivantes, sous réserve des dispositions des accords de </w:t>
      </w:r>
      <w:r w:rsidRPr="00415BC2">
        <w:rPr>
          <w:rFonts w:asciiTheme="majorBidi" w:hAnsiTheme="majorBidi" w:cstheme="majorBidi"/>
          <w:sz w:val="26"/>
          <w:szCs w:val="26"/>
        </w:rPr>
        <w:t>libre-échange</w:t>
      </w:r>
      <w:r w:rsidR="0097218B" w:rsidRPr="00415BC2">
        <w:rPr>
          <w:rFonts w:asciiTheme="majorBidi" w:hAnsiTheme="majorBidi" w:cstheme="majorBidi"/>
          <w:sz w:val="26"/>
          <w:szCs w:val="26"/>
        </w:rPr>
        <w:t xml:space="preserve"> conclus et dûment ratifiés par le Royaume :</w:t>
      </w:r>
    </w:p>
    <w:p w:rsidR="0097218B" w:rsidRPr="00415BC2" w:rsidRDefault="0097218B" w:rsidP="003433BA">
      <w:pPr>
        <w:autoSpaceDE w:val="0"/>
        <w:autoSpaceDN w:val="0"/>
        <w:adjustRightInd w:val="0"/>
        <w:spacing w:after="120"/>
        <w:ind w:left="425"/>
        <w:rPr>
          <w:rFonts w:asciiTheme="majorBidi" w:hAnsiTheme="majorBidi" w:cstheme="majorBidi"/>
          <w:sz w:val="26"/>
          <w:szCs w:val="26"/>
        </w:rPr>
      </w:pPr>
      <w:r w:rsidRPr="00415BC2">
        <w:rPr>
          <w:rFonts w:asciiTheme="majorBidi" w:hAnsiTheme="majorBidi" w:cstheme="majorBidi"/>
          <w:sz w:val="26"/>
          <w:szCs w:val="26"/>
        </w:rPr>
        <w:t>- être constitué sous forme de société de droit marocain ;</w:t>
      </w:r>
    </w:p>
    <w:p w:rsidR="0097218B" w:rsidRPr="00415BC2" w:rsidRDefault="0097218B" w:rsidP="003433BA">
      <w:pPr>
        <w:autoSpaceDE w:val="0"/>
        <w:autoSpaceDN w:val="0"/>
        <w:adjustRightInd w:val="0"/>
        <w:spacing w:after="120"/>
        <w:ind w:left="425"/>
        <w:rPr>
          <w:rFonts w:asciiTheme="majorBidi" w:hAnsiTheme="majorBidi" w:cstheme="majorBidi"/>
          <w:sz w:val="26"/>
          <w:szCs w:val="26"/>
        </w:rPr>
      </w:pPr>
      <w:r w:rsidRPr="00415BC2">
        <w:rPr>
          <w:rFonts w:asciiTheme="majorBidi" w:hAnsiTheme="majorBidi" w:cstheme="majorBidi"/>
          <w:sz w:val="26"/>
          <w:szCs w:val="26"/>
        </w:rPr>
        <w:t>- ne pas être en état de redressement ou de liquidation judiciaire ;</w:t>
      </w:r>
    </w:p>
    <w:p w:rsidR="0097218B" w:rsidRPr="00415BC2" w:rsidRDefault="0097218B" w:rsidP="003433BA">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disposer de références techniques en matière d’efficacité énergétique ainsi que des moyens humains, matériels et financiers nécessaires ;</w:t>
      </w:r>
    </w:p>
    <w:p w:rsidR="0097218B" w:rsidRPr="00415BC2" w:rsidRDefault="0097218B" w:rsidP="003433BA">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s’engager à respecter les clauses d’un cahier des charges dont les dispositions sont fixées par</w:t>
      </w:r>
      <w:r w:rsidR="00A63005" w:rsidRPr="00415BC2">
        <w:rPr>
          <w:rFonts w:asciiTheme="majorBidi" w:hAnsiTheme="majorBidi" w:cstheme="majorBidi"/>
          <w:sz w:val="26"/>
          <w:szCs w:val="26"/>
        </w:rPr>
        <w:t xml:space="preserve"> </w:t>
      </w:r>
      <w:r w:rsidRPr="00415BC2">
        <w:rPr>
          <w:rFonts w:asciiTheme="majorBidi" w:hAnsiTheme="majorBidi" w:cstheme="majorBidi"/>
          <w:sz w:val="26"/>
          <w:szCs w:val="26"/>
        </w:rPr>
        <w:t>voie réglementaire ;</w:t>
      </w:r>
    </w:p>
    <w:p w:rsidR="0097218B" w:rsidRPr="00415BC2" w:rsidRDefault="0097218B" w:rsidP="003433BA">
      <w:pPr>
        <w:autoSpaceDE w:val="0"/>
        <w:autoSpaceDN w:val="0"/>
        <w:adjustRightInd w:val="0"/>
        <w:ind w:left="425"/>
        <w:jc w:val="both"/>
        <w:rPr>
          <w:rFonts w:asciiTheme="majorBidi" w:hAnsiTheme="majorBidi" w:cstheme="majorBidi"/>
          <w:sz w:val="26"/>
          <w:szCs w:val="26"/>
        </w:rPr>
      </w:pPr>
      <w:r w:rsidRPr="00415BC2">
        <w:rPr>
          <w:rFonts w:asciiTheme="majorBidi" w:hAnsiTheme="majorBidi" w:cstheme="majorBidi"/>
          <w:sz w:val="26"/>
          <w:szCs w:val="26"/>
        </w:rPr>
        <w:t>- disposer d’un manuel de procédures, notamment pour la mise à niveau des équipements et</w:t>
      </w:r>
      <w:r w:rsidR="00A63005" w:rsidRPr="00415BC2">
        <w:rPr>
          <w:rFonts w:asciiTheme="majorBidi" w:hAnsiTheme="majorBidi" w:cstheme="majorBidi"/>
          <w:sz w:val="26"/>
          <w:szCs w:val="26"/>
        </w:rPr>
        <w:t xml:space="preserve"> </w:t>
      </w:r>
      <w:r w:rsidRPr="00415BC2">
        <w:rPr>
          <w:rFonts w:asciiTheme="majorBidi" w:hAnsiTheme="majorBidi" w:cstheme="majorBidi"/>
          <w:sz w:val="26"/>
          <w:szCs w:val="26"/>
        </w:rPr>
        <w:t>installations énergétiques étudiés, conforme aux dispositions du cahier des charges visé ci</w:t>
      </w:r>
      <w:r w:rsidR="00A63005" w:rsidRPr="00415BC2">
        <w:rPr>
          <w:rFonts w:asciiTheme="majorBidi" w:hAnsiTheme="majorBidi" w:cstheme="majorBidi"/>
          <w:sz w:val="26"/>
          <w:szCs w:val="26"/>
        </w:rPr>
        <w:t>-</w:t>
      </w:r>
      <w:r w:rsidRPr="00415BC2">
        <w:rPr>
          <w:rFonts w:asciiTheme="majorBidi" w:hAnsiTheme="majorBidi" w:cstheme="majorBidi"/>
          <w:sz w:val="26"/>
          <w:szCs w:val="26"/>
        </w:rPr>
        <w:t>dessus.</w:t>
      </w:r>
    </w:p>
    <w:p w:rsidR="0097218B"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97218B" w:rsidRPr="00415BC2">
        <w:rPr>
          <w:rFonts w:asciiTheme="majorBidi" w:hAnsiTheme="majorBidi" w:cstheme="majorBidi"/>
          <w:sz w:val="26"/>
          <w:szCs w:val="26"/>
        </w:rPr>
        <w:t>Lorsque l’une ou plusieurs de ces conditions cessent d’être remplies, l’autorisation est suspendue</w:t>
      </w:r>
      <w:r w:rsidR="00A63005" w:rsidRPr="00415BC2">
        <w:rPr>
          <w:rFonts w:asciiTheme="majorBidi" w:hAnsiTheme="majorBidi" w:cstheme="majorBidi"/>
          <w:sz w:val="26"/>
          <w:szCs w:val="26"/>
        </w:rPr>
        <w:t xml:space="preserve"> </w:t>
      </w:r>
      <w:r w:rsidR="0097218B" w:rsidRPr="00415BC2">
        <w:rPr>
          <w:rFonts w:asciiTheme="majorBidi" w:hAnsiTheme="majorBidi" w:cstheme="majorBidi"/>
          <w:sz w:val="26"/>
          <w:szCs w:val="26"/>
        </w:rPr>
        <w:t>pour une période déterminée qui ne peut excéder six (6) mois, fixée dans la décision de suspension</w:t>
      </w:r>
      <w:r w:rsidR="00A63005" w:rsidRPr="00415BC2">
        <w:rPr>
          <w:rFonts w:asciiTheme="majorBidi" w:hAnsiTheme="majorBidi" w:cstheme="majorBidi"/>
          <w:sz w:val="26"/>
          <w:szCs w:val="26"/>
        </w:rPr>
        <w:t xml:space="preserve"> </w:t>
      </w:r>
      <w:r w:rsidR="0097218B" w:rsidRPr="00415BC2">
        <w:rPr>
          <w:rFonts w:asciiTheme="majorBidi" w:hAnsiTheme="majorBidi" w:cstheme="majorBidi"/>
          <w:sz w:val="26"/>
          <w:szCs w:val="26"/>
        </w:rPr>
        <w:t>motivée, notifiée par tout moyen justifiant la réception, destinée à permettre au bénéficiaire de ladite</w:t>
      </w:r>
      <w:r w:rsidR="00A63005" w:rsidRPr="00415BC2">
        <w:rPr>
          <w:rFonts w:asciiTheme="majorBidi" w:hAnsiTheme="majorBidi" w:cstheme="majorBidi"/>
          <w:sz w:val="26"/>
          <w:szCs w:val="26"/>
        </w:rPr>
        <w:t xml:space="preserve"> </w:t>
      </w:r>
      <w:r w:rsidR="0097218B" w:rsidRPr="00415BC2">
        <w:rPr>
          <w:rFonts w:asciiTheme="majorBidi" w:hAnsiTheme="majorBidi" w:cstheme="majorBidi"/>
          <w:sz w:val="26"/>
          <w:szCs w:val="26"/>
        </w:rPr>
        <w:t>autorisation de se conformer de nouveau aux conditions requises.</w:t>
      </w:r>
    </w:p>
    <w:p w:rsidR="0097218B"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97218B" w:rsidRPr="00415BC2">
        <w:rPr>
          <w:rFonts w:asciiTheme="majorBidi" w:hAnsiTheme="majorBidi" w:cstheme="majorBidi"/>
          <w:sz w:val="26"/>
          <w:szCs w:val="26"/>
        </w:rPr>
        <w:t>Passé ce délai, et si les conditions requises ne sont toujours pas remplies, l’autorisation est retirée par</w:t>
      </w:r>
      <w:r w:rsidR="00A63005" w:rsidRPr="00415BC2">
        <w:rPr>
          <w:rFonts w:asciiTheme="majorBidi" w:hAnsiTheme="majorBidi" w:cstheme="majorBidi"/>
          <w:sz w:val="26"/>
          <w:szCs w:val="26"/>
        </w:rPr>
        <w:t xml:space="preserve"> </w:t>
      </w:r>
      <w:r w:rsidR="0097218B" w:rsidRPr="00415BC2">
        <w:rPr>
          <w:rFonts w:asciiTheme="majorBidi" w:hAnsiTheme="majorBidi" w:cstheme="majorBidi"/>
          <w:sz w:val="26"/>
          <w:szCs w:val="26"/>
        </w:rPr>
        <w:t>l’administration et ledit retrait est notifié par tout moyen justifiant la réception.</w:t>
      </w:r>
    </w:p>
    <w:p w:rsidR="0097218B"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97218B" w:rsidRPr="00415BC2">
        <w:rPr>
          <w:rFonts w:asciiTheme="majorBidi" w:hAnsiTheme="majorBidi" w:cstheme="majorBidi"/>
          <w:sz w:val="26"/>
          <w:szCs w:val="26"/>
        </w:rPr>
        <w:t>Dans le cas où les conditions requises sont à nouveau remplies, il est mis fin à la mesure de suspension</w:t>
      </w:r>
      <w:r w:rsidR="00A63005" w:rsidRPr="00415BC2">
        <w:rPr>
          <w:rFonts w:asciiTheme="majorBidi" w:hAnsiTheme="majorBidi" w:cstheme="majorBidi"/>
          <w:sz w:val="26"/>
          <w:szCs w:val="26"/>
        </w:rPr>
        <w:t xml:space="preserve"> </w:t>
      </w:r>
      <w:r w:rsidR="0097218B" w:rsidRPr="00415BC2">
        <w:rPr>
          <w:rFonts w:asciiTheme="majorBidi" w:hAnsiTheme="majorBidi" w:cstheme="majorBidi"/>
          <w:sz w:val="26"/>
          <w:szCs w:val="26"/>
        </w:rPr>
        <w:t>de l’autorisation par décision remise à l’intéressé.</w:t>
      </w:r>
    </w:p>
    <w:p w:rsidR="005371B8" w:rsidRPr="00415BC2" w:rsidRDefault="005371B8" w:rsidP="003433BA">
      <w:pPr>
        <w:autoSpaceDE w:val="0"/>
        <w:autoSpaceDN w:val="0"/>
        <w:adjustRightInd w:val="0"/>
        <w:jc w:val="center"/>
        <w:rPr>
          <w:rFonts w:asciiTheme="majorBidi" w:hAnsiTheme="majorBidi" w:cstheme="majorBidi"/>
          <w:b/>
          <w:bCs/>
          <w:sz w:val="26"/>
          <w:szCs w:val="26"/>
        </w:rPr>
      </w:pPr>
      <w:r w:rsidRPr="00415BC2">
        <w:rPr>
          <w:rFonts w:asciiTheme="majorBidi" w:hAnsiTheme="majorBidi" w:cstheme="majorBidi"/>
          <w:b/>
          <w:bCs/>
          <w:sz w:val="26"/>
          <w:szCs w:val="26"/>
        </w:rPr>
        <w:t>Chapitre III</w:t>
      </w:r>
    </w:p>
    <w:p w:rsidR="005371B8" w:rsidRPr="005156C6" w:rsidRDefault="005371B8" w:rsidP="003433BA">
      <w:pPr>
        <w:autoSpaceDE w:val="0"/>
        <w:autoSpaceDN w:val="0"/>
        <w:adjustRightInd w:val="0"/>
        <w:jc w:val="center"/>
        <w:rPr>
          <w:rFonts w:asciiTheme="majorBidi" w:hAnsiTheme="majorBidi" w:cstheme="majorBidi"/>
          <w:i/>
          <w:iCs/>
          <w:sz w:val="26"/>
          <w:szCs w:val="26"/>
        </w:rPr>
      </w:pPr>
      <w:r w:rsidRPr="005156C6">
        <w:rPr>
          <w:rFonts w:asciiTheme="majorBidi" w:hAnsiTheme="majorBidi" w:cstheme="majorBidi"/>
          <w:i/>
          <w:iCs/>
          <w:sz w:val="26"/>
          <w:szCs w:val="26"/>
        </w:rPr>
        <w:t>De l’étude d’impact énergétique</w:t>
      </w:r>
    </w:p>
    <w:p w:rsidR="005371B8" w:rsidRPr="005156C6" w:rsidRDefault="005371B8"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t xml:space="preserve">Article 8 </w:t>
      </w:r>
    </w:p>
    <w:p w:rsidR="005371B8"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5371B8" w:rsidRPr="00415BC2">
        <w:rPr>
          <w:rFonts w:asciiTheme="majorBidi" w:hAnsiTheme="majorBidi" w:cstheme="majorBidi"/>
          <w:sz w:val="26"/>
          <w:szCs w:val="26"/>
        </w:rPr>
        <w:t>Est soumis à une étude d’impact énergétique tout projet de programme d’aménagement urbain ou tout projet de programme de construction de bâtiments quel que soit leur usage, figurant sur une liste fixée par voie réglementaire en fonction du seuil de consommation d’énergie thermique et/ou électrique spécifique à chaque catégorie de projet.</w:t>
      </w:r>
    </w:p>
    <w:p w:rsidR="005371B8"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5371B8" w:rsidRPr="00415BC2">
        <w:rPr>
          <w:rFonts w:asciiTheme="majorBidi" w:hAnsiTheme="majorBidi" w:cstheme="majorBidi"/>
          <w:sz w:val="26"/>
          <w:szCs w:val="26"/>
        </w:rPr>
        <w:t>L’étude d’impact énergétique doit notamment :</w:t>
      </w:r>
    </w:p>
    <w:p w:rsidR="005371B8" w:rsidRPr="00415BC2" w:rsidRDefault="005371B8" w:rsidP="003433BA">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évaluer de manière méthodique et préalable, les consommations énergétiques prévisionnelles du projet ;</w:t>
      </w:r>
    </w:p>
    <w:p w:rsidR="005371B8" w:rsidRPr="00415BC2" w:rsidRDefault="005371B8" w:rsidP="003433BA">
      <w:pPr>
        <w:autoSpaceDE w:val="0"/>
        <w:autoSpaceDN w:val="0"/>
        <w:adjustRightInd w:val="0"/>
        <w:spacing w:after="120"/>
        <w:ind w:left="425"/>
        <w:rPr>
          <w:rFonts w:asciiTheme="majorBidi" w:hAnsiTheme="majorBidi" w:cstheme="majorBidi"/>
          <w:sz w:val="26"/>
          <w:szCs w:val="26"/>
        </w:rPr>
      </w:pPr>
      <w:r w:rsidRPr="00415BC2">
        <w:rPr>
          <w:rFonts w:asciiTheme="majorBidi" w:hAnsiTheme="majorBidi" w:cstheme="majorBidi"/>
          <w:sz w:val="26"/>
          <w:szCs w:val="26"/>
        </w:rPr>
        <w:lastRenderedPageBreak/>
        <w:t>- évaluer les potentiels d’efficacité énergétique que présente le projet ;</w:t>
      </w:r>
    </w:p>
    <w:p w:rsidR="005371B8" w:rsidRPr="00415BC2" w:rsidRDefault="005371B8" w:rsidP="003433BA">
      <w:pPr>
        <w:autoSpaceDE w:val="0"/>
        <w:autoSpaceDN w:val="0"/>
        <w:adjustRightInd w:val="0"/>
        <w:spacing w:after="120"/>
        <w:ind w:left="425"/>
        <w:rPr>
          <w:rFonts w:asciiTheme="majorBidi" w:hAnsiTheme="majorBidi" w:cstheme="majorBidi"/>
          <w:sz w:val="26"/>
          <w:szCs w:val="26"/>
        </w:rPr>
      </w:pPr>
      <w:r w:rsidRPr="00415BC2">
        <w:rPr>
          <w:rFonts w:asciiTheme="majorBidi" w:hAnsiTheme="majorBidi" w:cstheme="majorBidi"/>
          <w:sz w:val="26"/>
          <w:szCs w:val="26"/>
        </w:rPr>
        <w:t>- identifier les ressources énergétiques locales mobilisables pour le projet et leur potentiel ;</w:t>
      </w:r>
    </w:p>
    <w:p w:rsidR="005371B8" w:rsidRPr="00415BC2" w:rsidRDefault="005371B8" w:rsidP="003433BA">
      <w:pPr>
        <w:autoSpaceDE w:val="0"/>
        <w:autoSpaceDN w:val="0"/>
        <w:adjustRightInd w:val="0"/>
        <w:ind w:left="425"/>
        <w:jc w:val="both"/>
        <w:rPr>
          <w:rFonts w:asciiTheme="majorBidi" w:hAnsiTheme="majorBidi" w:cstheme="majorBidi"/>
          <w:sz w:val="26"/>
          <w:szCs w:val="26"/>
        </w:rPr>
      </w:pPr>
      <w:r w:rsidRPr="00415BC2">
        <w:rPr>
          <w:rFonts w:asciiTheme="majorBidi" w:hAnsiTheme="majorBidi" w:cstheme="majorBidi"/>
          <w:sz w:val="26"/>
          <w:szCs w:val="26"/>
        </w:rPr>
        <w:t>- atténuer les niveaux de consommation prévisionnelle d’énergie en développant l’efficacité énergétique du projet et en valorisant dans une approche intégrée les potentiels des énergies renouvelables réalisables conformément à la législation en vigueur.</w:t>
      </w:r>
    </w:p>
    <w:p w:rsidR="005371B8" w:rsidRPr="005156C6" w:rsidRDefault="005371B8"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t xml:space="preserve">Article 9 </w:t>
      </w:r>
    </w:p>
    <w:p w:rsidR="005371B8"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5371B8" w:rsidRPr="00415BC2">
        <w:rPr>
          <w:rFonts w:asciiTheme="majorBidi" w:hAnsiTheme="majorBidi" w:cstheme="majorBidi"/>
          <w:sz w:val="26"/>
          <w:szCs w:val="26"/>
        </w:rPr>
        <w:t>L’étude d’impact énergétique comporte :</w:t>
      </w:r>
    </w:p>
    <w:p w:rsidR="005371B8" w:rsidRPr="00415BC2" w:rsidRDefault="005371B8" w:rsidP="003433BA">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une description des principales composantes du projet, ses caractéristiques et les étapes de sa</w:t>
      </w:r>
      <w:r w:rsidR="00997E81" w:rsidRPr="00415BC2">
        <w:rPr>
          <w:rFonts w:asciiTheme="majorBidi" w:hAnsiTheme="majorBidi" w:cstheme="majorBidi"/>
          <w:sz w:val="26"/>
          <w:szCs w:val="26"/>
        </w:rPr>
        <w:t xml:space="preserve"> </w:t>
      </w:r>
      <w:r w:rsidRPr="00415BC2">
        <w:rPr>
          <w:rFonts w:asciiTheme="majorBidi" w:hAnsiTheme="majorBidi" w:cstheme="majorBidi"/>
          <w:sz w:val="26"/>
          <w:szCs w:val="26"/>
        </w:rPr>
        <w:t>réalisation et les ressources d’énergie utilisées ;</w:t>
      </w:r>
    </w:p>
    <w:p w:rsidR="005371B8" w:rsidRPr="00415BC2" w:rsidRDefault="005371B8" w:rsidP="003433BA">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une évaluation des besoins énergétiques durant les phases de réalisation, d’exploitation ou de</w:t>
      </w:r>
      <w:r w:rsidR="00997E81" w:rsidRPr="00415BC2">
        <w:rPr>
          <w:rFonts w:asciiTheme="majorBidi" w:hAnsiTheme="majorBidi" w:cstheme="majorBidi"/>
          <w:sz w:val="26"/>
          <w:szCs w:val="26"/>
        </w:rPr>
        <w:t xml:space="preserve"> </w:t>
      </w:r>
      <w:r w:rsidRPr="00415BC2">
        <w:rPr>
          <w:rFonts w:asciiTheme="majorBidi" w:hAnsiTheme="majorBidi" w:cstheme="majorBidi"/>
          <w:sz w:val="26"/>
          <w:szCs w:val="26"/>
        </w:rPr>
        <w:t>développement du projet ;</w:t>
      </w:r>
    </w:p>
    <w:p w:rsidR="005371B8" w:rsidRPr="00415BC2" w:rsidRDefault="005371B8" w:rsidP="003433BA">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les mesures envisagées pour réduire la consommation d’énergie, par les mécanismes visant</w:t>
      </w:r>
      <w:r w:rsidR="00997E81" w:rsidRPr="00415BC2">
        <w:rPr>
          <w:rFonts w:asciiTheme="majorBidi" w:hAnsiTheme="majorBidi" w:cstheme="majorBidi"/>
          <w:sz w:val="26"/>
          <w:szCs w:val="26"/>
        </w:rPr>
        <w:t xml:space="preserve"> </w:t>
      </w:r>
      <w:r w:rsidRPr="00415BC2">
        <w:rPr>
          <w:rFonts w:asciiTheme="majorBidi" w:hAnsiTheme="majorBidi" w:cstheme="majorBidi"/>
          <w:sz w:val="26"/>
          <w:szCs w:val="26"/>
        </w:rPr>
        <w:t>à mettre en valeur et à améliorer l’efficacité énergétique, ainsi que par la valorisation des</w:t>
      </w:r>
      <w:r w:rsidR="00997E81" w:rsidRPr="00415BC2">
        <w:rPr>
          <w:rFonts w:asciiTheme="majorBidi" w:hAnsiTheme="majorBidi" w:cstheme="majorBidi"/>
          <w:sz w:val="26"/>
          <w:szCs w:val="26"/>
        </w:rPr>
        <w:t xml:space="preserve"> </w:t>
      </w:r>
      <w:r w:rsidRPr="00415BC2">
        <w:rPr>
          <w:rFonts w:asciiTheme="majorBidi" w:hAnsiTheme="majorBidi" w:cstheme="majorBidi"/>
          <w:sz w:val="26"/>
          <w:szCs w:val="26"/>
        </w:rPr>
        <w:t>potentiels des énergies renouvelables réalisables conformément à la législation en vigueur ;</w:t>
      </w:r>
    </w:p>
    <w:p w:rsidR="005371B8" w:rsidRPr="00415BC2" w:rsidRDefault="005371B8" w:rsidP="003433BA">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un programme de surveillance et de suivi du projet ainsi que les mesures envisagées en matière</w:t>
      </w:r>
      <w:r w:rsidR="00997E81" w:rsidRPr="00415BC2">
        <w:rPr>
          <w:rFonts w:asciiTheme="majorBidi" w:hAnsiTheme="majorBidi" w:cstheme="majorBidi"/>
          <w:sz w:val="26"/>
          <w:szCs w:val="26"/>
        </w:rPr>
        <w:t xml:space="preserve"> </w:t>
      </w:r>
      <w:r w:rsidRPr="00415BC2">
        <w:rPr>
          <w:rFonts w:asciiTheme="majorBidi" w:hAnsiTheme="majorBidi" w:cstheme="majorBidi"/>
          <w:sz w:val="26"/>
          <w:szCs w:val="26"/>
        </w:rPr>
        <w:t>de formation, de communication et de gestion en vue d’assurer son exécution, son exploitation</w:t>
      </w:r>
      <w:r w:rsidR="00997E81" w:rsidRPr="00415BC2">
        <w:rPr>
          <w:rFonts w:asciiTheme="majorBidi" w:hAnsiTheme="majorBidi" w:cstheme="majorBidi"/>
          <w:sz w:val="26"/>
          <w:szCs w:val="26"/>
        </w:rPr>
        <w:t xml:space="preserve"> </w:t>
      </w:r>
      <w:r w:rsidRPr="00415BC2">
        <w:rPr>
          <w:rFonts w:asciiTheme="majorBidi" w:hAnsiTheme="majorBidi" w:cstheme="majorBidi"/>
          <w:sz w:val="26"/>
          <w:szCs w:val="26"/>
        </w:rPr>
        <w:t>et son développement ;</w:t>
      </w:r>
    </w:p>
    <w:p w:rsidR="005371B8" w:rsidRPr="00415BC2" w:rsidRDefault="005371B8" w:rsidP="003433BA">
      <w:pPr>
        <w:autoSpaceDE w:val="0"/>
        <w:autoSpaceDN w:val="0"/>
        <w:adjustRightInd w:val="0"/>
        <w:spacing w:after="120"/>
        <w:ind w:left="425"/>
        <w:rPr>
          <w:rFonts w:asciiTheme="majorBidi" w:hAnsiTheme="majorBidi" w:cstheme="majorBidi"/>
          <w:sz w:val="26"/>
          <w:szCs w:val="26"/>
        </w:rPr>
      </w:pPr>
      <w:r w:rsidRPr="00415BC2">
        <w:rPr>
          <w:rFonts w:asciiTheme="majorBidi" w:hAnsiTheme="majorBidi" w:cstheme="majorBidi"/>
          <w:sz w:val="26"/>
          <w:szCs w:val="26"/>
        </w:rPr>
        <w:t>- une note de synthèse récapitulant le contenu et les conclusions de l’étude ;</w:t>
      </w:r>
    </w:p>
    <w:p w:rsidR="005371B8" w:rsidRPr="00415BC2" w:rsidRDefault="005371B8" w:rsidP="003433BA">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un résumé simplifié des informations et des principales données contenues dans l’étude destiné</w:t>
      </w:r>
      <w:r w:rsidR="00997E81" w:rsidRPr="00415BC2">
        <w:rPr>
          <w:rFonts w:asciiTheme="majorBidi" w:hAnsiTheme="majorBidi" w:cstheme="majorBidi"/>
          <w:sz w:val="26"/>
          <w:szCs w:val="26"/>
        </w:rPr>
        <w:t xml:space="preserve"> </w:t>
      </w:r>
      <w:r w:rsidRPr="00415BC2">
        <w:rPr>
          <w:rFonts w:asciiTheme="majorBidi" w:hAnsiTheme="majorBidi" w:cstheme="majorBidi"/>
          <w:sz w:val="26"/>
          <w:szCs w:val="26"/>
        </w:rPr>
        <w:t>au public.</w:t>
      </w:r>
    </w:p>
    <w:p w:rsidR="00997E81" w:rsidRPr="005156C6" w:rsidRDefault="005371B8"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t xml:space="preserve">Article 10 </w:t>
      </w:r>
    </w:p>
    <w:p w:rsidR="00CA6DE1"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5371B8" w:rsidRPr="00415BC2">
        <w:rPr>
          <w:rFonts w:asciiTheme="majorBidi" w:hAnsiTheme="majorBidi" w:cstheme="majorBidi"/>
          <w:sz w:val="26"/>
          <w:szCs w:val="26"/>
        </w:rPr>
        <w:t>Lorsque le projet est également soumis à une étude d’impact sur l’environnement en vertu</w:t>
      </w:r>
      <w:r w:rsidR="00997E81" w:rsidRPr="00415BC2">
        <w:rPr>
          <w:rFonts w:asciiTheme="majorBidi" w:hAnsiTheme="majorBidi" w:cstheme="majorBidi"/>
          <w:sz w:val="26"/>
          <w:szCs w:val="26"/>
        </w:rPr>
        <w:t xml:space="preserve"> </w:t>
      </w:r>
      <w:r w:rsidR="005371B8" w:rsidRPr="00415BC2">
        <w:rPr>
          <w:rFonts w:asciiTheme="majorBidi" w:hAnsiTheme="majorBidi" w:cstheme="majorBidi"/>
          <w:sz w:val="26"/>
          <w:szCs w:val="26"/>
        </w:rPr>
        <w:t>des dispositions de la loi n° 12-03 relative aux études d’impact sur l’environnement, cette étude est</w:t>
      </w:r>
      <w:r w:rsidR="00997E81" w:rsidRPr="00415BC2">
        <w:rPr>
          <w:rFonts w:asciiTheme="majorBidi" w:hAnsiTheme="majorBidi" w:cstheme="majorBidi"/>
          <w:sz w:val="26"/>
          <w:szCs w:val="26"/>
        </w:rPr>
        <w:t xml:space="preserve"> </w:t>
      </w:r>
      <w:r w:rsidR="005371B8" w:rsidRPr="00415BC2">
        <w:rPr>
          <w:rFonts w:asciiTheme="majorBidi" w:hAnsiTheme="majorBidi" w:cstheme="majorBidi"/>
          <w:sz w:val="26"/>
          <w:szCs w:val="26"/>
        </w:rPr>
        <w:t>complétée par l’étude d’impact énergétique visée à l’article 8 ci-dessus. La décision d’acceptabilité</w:t>
      </w:r>
      <w:r w:rsidR="00997E81" w:rsidRPr="00415BC2">
        <w:rPr>
          <w:rFonts w:asciiTheme="majorBidi" w:hAnsiTheme="majorBidi" w:cstheme="majorBidi"/>
          <w:sz w:val="26"/>
          <w:szCs w:val="26"/>
        </w:rPr>
        <w:t xml:space="preserve"> </w:t>
      </w:r>
      <w:r w:rsidR="005371B8" w:rsidRPr="00415BC2">
        <w:rPr>
          <w:rFonts w:asciiTheme="majorBidi" w:hAnsiTheme="majorBidi" w:cstheme="majorBidi"/>
          <w:sz w:val="26"/>
          <w:szCs w:val="26"/>
        </w:rPr>
        <w:t>environnementale visée par ladite loi concerne dans ce cas à la fois les aspects environnemental et</w:t>
      </w:r>
      <w:r w:rsidR="00997E81" w:rsidRPr="00415BC2">
        <w:rPr>
          <w:rFonts w:asciiTheme="majorBidi" w:hAnsiTheme="majorBidi" w:cstheme="majorBidi"/>
          <w:sz w:val="26"/>
          <w:szCs w:val="26"/>
        </w:rPr>
        <w:t xml:space="preserve"> </w:t>
      </w:r>
      <w:r w:rsidR="005371B8" w:rsidRPr="00415BC2">
        <w:rPr>
          <w:rFonts w:asciiTheme="majorBidi" w:hAnsiTheme="majorBidi" w:cstheme="majorBidi"/>
          <w:sz w:val="26"/>
          <w:szCs w:val="26"/>
        </w:rPr>
        <w:t>énergétique.</w:t>
      </w:r>
    </w:p>
    <w:p w:rsidR="004214D3"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4214D3" w:rsidRPr="00415BC2">
        <w:rPr>
          <w:rFonts w:asciiTheme="majorBidi" w:hAnsiTheme="majorBidi" w:cstheme="majorBidi"/>
          <w:sz w:val="26"/>
          <w:szCs w:val="26"/>
        </w:rPr>
        <w:t>Lorsque le projet n’est pas soumis à une étude d’impact sur l’environnement, une décision d’acceptabilité énergétique est délivrée par l’administration selon les formes et les modalités fixées par voie réglementaire.</w:t>
      </w:r>
    </w:p>
    <w:p w:rsidR="005156C6" w:rsidRPr="00415BC2" w:rsidRDefault="005156C6" w:rsidP="003433BA">
      <w:pPr>
        <w:autoSpaceDE w:val="0"/>
        <w:autoSpaceDN w:val="0"/>
        <w:adjustRightInd w:val="0"/>
        <w:jc w:val="both"/>
        <w:rPr>
          <w:rFonts w:asciiTheme="majorBidi" w:hAnsiTheme="majorBidi" w:cstheme="majorBidi"/>
          <w:sz w:val="26"/>
          <w:szCs w:val="26"/>
        </w:rPr>
      </w:pPr>
    </w:p>
    <w:p w:rsidR="004214D3" w:rsidRPr="005156C6" w:rsidRDefault="004214D3"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lastRenderedPageBreak/>
        <w:t xml:space="preserve">Article 11 </w:t>
      </w:r>
    </w:p>
    <w:p w:rsidR="008244EC" w:rsidRPr="00415BC2" w:rsidRDefault="005156C6" w:rsidP="00415BC2">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4214D3" w:rsidRPr="00415BC2">
        <w:rPr>
          <w:rFonts w:asciiTheme="majorBidi" w:hAnsiTheme="majorBidi" w:cstheme="majorBidi"/>
          <w:sz w:val="26"/>
          <w:szCs w:val="26"/>
        </w:rPr>
        <w:t>Par complément à la législation relative à l’urbanisme, tout plan d’aménagement définit les zones dans lesquelles seront implantés des projets qui nécessitent, selon leur taille ou leur nature, la réalisation d’une étude d’impact énergétique préalable.</w:t>
      </w:r>
    </w:p>
    <w:p w:rsidR="008244EC" w:rsidRPr="00415BC2" w:rsidRDefault="008244EC" w:rsidP="003433BA">
      <w:pPr>
        <w:autoSpaceDE w:val="0"/>
        <w:autoSpaceDN w:val="0"/>
        <w:adjustRightInd w:val="0"/>
        <w:jc w:val="center"/>
        <w:rPr>
          <w:rFonts w:asciiTheme="majorBidi" w:hAnsiTheme="majorBidi" w:cstheme="majorBidi"/>
          <w:b/>
          <w:bCs/>
          <w:sz w:val="26"/>
          <w:szCs w:val="26"/>
        </w:rPr>
      </w:pPr>
      <w:r w:rsidRPr="00415BC2">
        <w:rPr>
          <w:rFonts w:asciiTheme="majorBidi" w:hAnsiTheme="majorBidi" w:cstheme="majorBidi"/>
          <w:b/>
          <w:bCs/>
          <w:sz w:val="26"/>
          <w:szCs w:val="26"/>
        </w:rPr>
        <w:t>Chapitre IV</w:t>
      </w:r>
    </w:p>
    <w:p w:rsidR="008244EC" w:rsidRPr="005156C6" w:rsidRDefault="008244EC" w:rsidP="003433BA">
      <w:pPr>
        <w:autoSpaceDE w:val="0"/>
        <w:autoSpaceDN w:val="0"/>
        <w:adjustRightInd w:val="0"/>
        <w:jc w:val="center"/>
        <w:rPr>
          <w:rFonts w:asciiTheme="majorBidi" w:hAnsiTheme="majorBidi" w:cstheme="majorBidi"/>
          <w:i/>
          <w:iCs/>
          <w:sz w:val="26"/>
          <w:szCs w:val="26"/>
        </w:rPr>
      </w:pPr>
      <w:r w:rsidRPr="005156C6">
        <w:rPr>
          <w:rFonts w:asciiTheme="majorBidi" w:hAnsiTheme="majorBidi" w:cstheme="majorBidi"/>
          <w:i/>
          <w:iCs/>
          <w:sz w:val="26"/>
          <w:szCs w:val="26"/>
        </w:rPr>
        <w:t>De l’audit énergétique obligatoire</w:t>
      </w:r>
    </w:p>
    <w:p w:rsidR="008244EC" w:rsidRPr="005156C6" w:rsidRDefault="008244EC"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t xml:space="preserve">Article 12 </w:t>
      </w:r>
    </w:p>
    <w:p w:rsidR="008244EC"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8244EC" w:rsidRPr="00415BC2">
        <w:rPr>
          <w:rFonts w:asciiTheme="majorBidi" w:hAnsiTheme="majorBidi" w:cstheme="majorBidi"/>
          <w:sz w:val="26"/>
          <w:szCs w:val="26"/>
        </w:rPr>
        <w:t>Les établissements, les entreprises et les personnes physiques dont la consommation</w:t>
      </w:r>
      <w:r w:rsidR="00F34DF6" w:rsidRPr="00415BC2">
        <w:rPr>
          <w:rFonts w:asciiTheme="majorBidi" w:hAnsiTheme="majorBidi" w:cstheme="majorBidi"/>
          <w:sz w:val="26"/>
          <w:szCs w:val="26"/>
        </w:rPr>
        <w:t xml:space="preserve"> </w:t>
      </w:r>
      <w:r w:rsidR="008244EC" w:rsidRPr="00415BC2">
        <w:rPr>
          <w:rFonts w:asciiTheme="majorBidi" w:hAnsiTheme="majorBidi" w:cstheme="majorBidi"/>
          <w:sz w:val="26"/>
          <w:szCs w:val="26"/>
        </w:rPr>
        <w:t>d’énergie thermique et/ou électrique dépasse un seuil spécifique à chaque secteur fixé par voie</w:t>
      </w:r>
      <w:r w:rsidR="00F34DF6" w:rsidRPr="00415BC2">
        <w:rPr>
          <w:rFonts w:asciiTheme="majorBidi" w:hAnsiTheme="majorBidi" w:cstheme="majorBidi"/>
          <w:sz w:val="26"/>
          <w:szCs w:val="26"/>
        </w:rPr>
        <w:t xml:space="preserve"> </w:t>
      </w:r>
      <w:r w:rsidR="008244EC" w:rsidRPr="00415BC2">
        <w:rPr>
          <w:rFonts w:asciiTheme="majorBidi" w:hAnsiTheme="majorBidi" w:cstheme="majorBidi"/>
          <w:sz w:val="26"/>
          <w:szCs w:val="26"/>
        </w:rPr>
        <w:t>réglementaire sont soumises à un audit énergétique obligatoire et périodique.</w:t>
      </w:r>
    </w:p>
    <w:p w:rsidR="008244EC"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8244EC" w:rsidRPr="00415BC2">
        <w:rPr>
          <w:rFonts w:asciiTheme="majorBidi" w:hAnsiTheme="majorBidi" w:cstheme="majorBidi"/>
          <w:sz w:val="26"/>
          <w:szCs w:val="26"/>
        </w:rPr>
        <w:t>L’audit énergétique obligatoire s’applique également aux établissements et entreprises de production,</w:t>
      </w:r>
      <w:r w:rsidR="00F34DF6" w:rsidRPr="00415BC2">
        <w:rPr>
          <w:rFonts w:asciiTheme="majorBidi" w:hAnsiTheme="majorBidi" w:cstheme="majorBidi"/>
          <w:sz w:val="26"/>
          <w:szCs w:val="26"/>
        </w:rPr>
        <w:t xml:space="preserve"> </w:t>
      </w:r>
      <w:r w:rsidR="008244EC" w:rsidRPr="00415BC2">
        <w:rPr>
          <w:rFonts w:asciiTheme="majorBidi" w:hAnsiTheme="majorBidi" w:cstheme="majorBidi"/>
          <w:sz w:val="26"/>
          <w:szCs w:val="26"/>
        </w:rPr>
        <w:t>de transport et de distribution d’énergie.</w:t>
      </w:r>
    </w:p>
    <w:p w:rsidR="004A5708" w:rsidRPr="005156C6" w:rsidRDefault="008244EC"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t xml:space="preserve">Article 13 </w:t>
      </w:r>
    </w:p>
    <w:p w:rsidR="008244EC"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8244EC" w:rsidRPr="00415BC2">
        <w:rPr>
          <w:rFonts w:asciiTheme="majorBidi" w:hAnsiTheme="majorBidi" w:cstheme="majorBidi"/>
          <w:sz w:val="26"/>
          <w:szCs w:val="26"/>
        </w:rPr>
        <w:t>Les consommateurs visés à l’article 12 soumis à l’audit énergétique obligatoire sont tenus</w:t>
      </w:r>
      <w:r w:rsidR="004A5708" w:rsidRPr="00415BC2">
        <w:rPr>
          <w:rFonts w:asciiTheme="majorBidi" w:hAnsiTheme="majorBidi" w:cstheme="majorBidi"/>
          <w:sz w:val="26"/>
          <w:szCs w:val="26"/>
        </w:rPr>
        <w:t xml:space="preserve"> </w:t>
      </w:r>
      <w:r w:rsidR="008244EC" w:rsidRPr="00415BC2">
        <w:rPr>
          <w:rFonts w:asciiTheme="majorBidi" w:hAnsiTheme="majorBidi" w:cstheme="majorBidi"/>
          <w:sz w:val="26"/>
          <w:szCs w:val="26"/>
        </w:rPr>
        <w:t>de transmettre à l’administration les résumés des résultats dudit audit et les recommandations pour</w:t>
      </w:r>
      <w:r w:rsidR="004A5708" w:rsidRPr="00415BC2">
        <w:rPr>
          <w:rFonts w:asciiTheme="majorBidi" w:hAnsiTheme="majorBidi" w:cstheme="majorBidi"/>
          <w:sz w:val="26"/>
          <w:szCs w:val="26"/>
        </w:rPr>
        <w:t xml:space="preserve"> </w:t>
      </w:r>
      <w:r w:rsidR="008244EC" w:rsidRPr="00415BC2">
        <w:rPr>
          <w:rFonts w:asciiTheme="majorBidi" w:hAnsiTheme="majorBidi" w:cstheme="majorBidi"/>
          <w:sz w:val="26"/>
          <w:szCs w:val="26"/>
        </w:rPr>
        <w:t>la mise à niveau du système énergétique audité.</w:t>
      </w:r>
    </w:p>
    <w:p w:rsidR="008244EC"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8244EC" w:rsidRPr="00415BC2">
        <w:rPr>
          <w:rFonts w:asciiTheme="majorBidi" w:hAnsiTheme="majorBidi" w:cstheme="majorBidi"/>
          <w:sz w:val="26"/>
          <w:szCs w:val="26"/>
        </w:rPr>
        <w:t>Les consommateurs visés à l’article 12 sont également tenus de transmettre à l’administration un</w:t>
      </w:r>
      <w:r w:rsidR="004A5708" w:rsidRPr="00415BC2">
        <w:rPr>
          <w:rFonts w:asciiTheme="majorBidi" w:hAnsiTheme="majorBidi" w:cstheme="majorBidi"/>
          <w:sz w:val="26"/>
          <w:szCs w:val="26"/>
        </w:rPr>
        <w:t xml:space="preserve"> </w:t>
      </w:r>
      <w:r w:rsidR="008244EC" w:rsidRPr="00415BC2">
        <w:rPr>
          <w:rFonts w:asciiTheme="majorBidi" w:hAnsiTheme="majorBidi" w:cstheme="majorBidi"/>
          <w:sz w:val="26"/>
          <w:szCs w:val="26"/>
        </w:rPr>
        <w:t>plan d’efficacité énergétique indiquant les mesures à prendre pour tenir compte des principales</w:t>
      </w:r>
      <w:r w:rsidR="004A5708" w:rsidRPr="00415BC2">
        <w:rPr>
          <w:rFonts w:asciiTheme="majorBidi" w:hAnsiTheme="majorBidi" w:cstheme="majorBidi"/>
          <w:sz w:val="26"/>
          <w:szCs w:val="26"/>
        </w:rPr>
        <w:t xml:space="preserve"> </w:t>
      </w:r>
      <w:r w:rsidR="008244EC" w:rsidRPr="00415BC2">
        <w:rPr>
          <w:rFonts w:asciiTheme="majorBidi" w:hAnsiTheme="majorBidi" w:cstheme="majorBidi"/>
          <w:sz w:val="26"/>
          <w:szCs w:val="26"/>
        </w:rPr>
        <w:t xml:space="preserve">recommandations du rapport d’audit, ainsi qu’un rapport annuel de mise en </w:t>
      </w:r>
      <w:r w:rsidR="004A5708" w:rsidRPr="00415BC2">
        <w:rPr>
          <w:rFonts w:asciiTheme="majorBidi" w:hAnsiTheme="majorBidi" w:cstheme="majorBidi"/>
          <w:sz w:val="26"/>
          <w:szCs w:val="26"/>
        </w:rPr>
        <w:t>œuvre</w:t>
      </w:r>
      <w:r w:rsidR="008244EC" w:rsidRPr="00415BC2">
        <w:rPr>
          <w:rFonts w:asciiTheme="majorBidi" w:hAnsiTheme="majorBidi" w:cstheme="majorBidi"/>
          <w:sz w:val="26"/>
          <w:szCs w:val="26"/>
        </w:rPr>
        <w:t xml:space="preserve"> dudit plan.</w:t>
      </w:r>
    </w:p>
    <w:p w:rsidR="008244EC"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8244EC" w:rsidRPr="00415BC2">
        <w:rPr>
          <w:rFonts w:asciiTheme="majorBidi" w:hAnsiTheme="majorBidi" w:cstheme="majorBidi"/>
          <w:sz w:val="26"/>
          <w:szCs w:val="26"/>
        </w:rPr>
        <w:t>L’administration adresse des copies de tous les documents cités aux alinéas ci-dessus à l’Agence</w:t>
      </w:r>
      <w:r w:rsidR="004A5708" w:rsidRPr="00415BC2">
        <w:rPr>
          <w:rFonts w:asciiTheme="majorBidi" w:hAnsiTheme="majorBidi" w:cstheme="majorBidi"/>
          <w:sz w:val="26"/>
          <w:szCs w:val="26"/>
        </w:rPr>
        <w:t xml:space="preserve"> </w:t>
      </w:r>
      <w:r w:rsidR="008244EC" w:rsidRPr="00415BC2">
        <w:rPr>
          <w:rFonts w:asciiTheme="majorBidi" w:hAnsiTheme="majorBidi" w:cstheme="majorBidi"/>
          <w:sz w:val="26"/>
          <w:szCs w:val="26"/>
        </w:rPr>
        <w:t>nationale pour le développement des énergies renouvelables et de l’efficacité énergétique, afin de</w:t>
      </w:r>
      <w:r w:rsidR="004A5708" w:rsidRPr="00415BC2">
        <w:rPr>
          <w:rFonts w:asciiTheme="majorBidi" w:hAnsiTheme="majorBidi" w:cstheme="majorBidi"/>
          <w:sz w:val="26"/>
          <w:szCs w:val="26"/>
        </w:rPr>
        <w:t xml:space="preserve"> </w:t>
      </w:r>
      <w:r w:rsidR="008244EC" w:rsidRPr="00415BC2">
        <w:rPr>
          <w:rFonts w:asciiTheme="majorBidi" w:hAnsiTheme="majorBidi" w:cstheme="majorBidi"/>
          <w:sz w:val="26"/>
          <w:szCs w:val="26"/>
        </w:rPr>
        <w:t xml:space="preserve">veiller à la mise en </w:t>
      </w:r>
      <w:r w:rsidR="004A5708" w:rsidRPr="00415BC2">
        <w:rPr>
          <w:rFonts w:asciiTheme="majorBidi" w:hAnsiTheme="majorBidi" w:cstheme="majorBidi"/>
          <w:sz w:val="26"/>
          <w:szCs w:val="26"/>
        </w:rPr>
        <w:t>œuvre</w:t>
      </w:r>
      <w:r w:rsidR="008244EC" w:rsidRPr="00415BC2">
        <w:rPr>
          <w:rFonts w:asciiTheme="majorBidi" w:hAnsiTheme="majorBidi" w:cstheme="majorBidi"/>
          <w:sz w:val="26"/>
          <w:szCs w:val="26"/>
        </w:rPr>
        <w:t xml:space="preserve"> des recommandations de l’audit énergétique obligatoire et à l’élaboration</w:t>
      </w:r>
      <w:r w:rsidR="004A5708" w:rsidRPr="00415BC2">
        <w:rPr>
          <w:rFonts w:asciiTheme="majorBidi" w:hAnsiTheme="majorBidi" w:cstheme="majorBidi"/>
          <w:sz w:val="26"/>
          <w:szCs w:val="26"/>
        </w:rPr>
        <w:t xml:space="preserve"> </w:t>
      </w:r>
      <w:r w:rsidR="008244EC" w:rsidRPr="00415BC2">
        <w:rPr>
          <w:rFonts w:asciiTheme="majorBidi" w:hAnsiTheme="majorBidi" w:cstheme="majorBidi"/>
          <w:sz w:val="26"/>
          <w:szCs w:val="26"/>
        </w:rPr>
        <w:t>d’un rapport annuel sur les résultats des programmes de l’efficacité énergétique.</w:t>
      </w:r>
    </w:p>
    <w:p w:rsidR="00996416" w:rsidRPr="005156C6" w:rsidRDefault="008244EC"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t xml:space="preserve">Article 14 </w:t>
      </w:r>
    </w:p>
    <w:p w:rsidR="008244EC" w:rsidRPr="00415BC2" w:rsidRDefault="008244EC" w:rsidP="003433BA">
      <w:pPr>
        <w:autoSpaceDE w:val="0"/>
        <w:autoSpaceDN w:val="0"/>
        <w:adjustRightInd w:val="0"/>
        <w:jc w:val="both"/>
        <w:rPr>
          <w:rFonts w:asciiTheme="majorBidi" w:hAnsiTheme="majorBidi" w:cstheme="majorBidi"/>
          <w:sz w:val="26"/>
          <w:szCs w:val="26"/>
        </w:rPr>
      </w:pPr>
      <w:r w:rsidRPr="00415BC2">
        <w:rPr>
          <w:rFonts w:asciiTheme="majorBidi" w:hAnsiTheme="majorBidi" w:cstheme="majorBidi"/>
          <w:sz w:val="26"/>
          <w:szCs w:val="26"/>
        </w:rPr>
        <w:t>Sont chargés de réaliser l’audit énergétique obligatoire les organismes d’audit agréés à</w:t>
      </w:r>
      <w:r w:rsidR="00996416" w:rsidRPr="00415BC2">
        <w:rPr>
          <w:rFonts w:asciiTheme="majorBidi" w:hAnsiTheme="majorBidi" w:cstheme="majorBidi"/>
          <w:sz w:val="26"/>
          <w:szCs w:val="26"/>
        </w:rPr>
        <w:t xml:space="preserve"> </w:t>
      </w:r>
      <w:r w:rsidRPr="00415BC2">
        <w:rPr>
          <w:rFonts w:asciiTheme="majorBidi" w:hAnsiTheme="majorBidi" w:cstheme="majorBidi"/>
          <w:sz w:val="26"/>
          <w:szCs w:val="26"/>
        </w:rPr>
        <w:t>cet effet par l’administration.</w:t>
      </w:r>
    </w:p>
    <w:p w:rsidR="008244EC"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8244EC" w:rsidRPr="00415BC2">
        <w:rPr>
          <w:rFonts w:asciiTheme="majorBidi" w:hAnsiTheme="majorBidi" w:cstheme="majorBidi"/>
          <w:sz w:val="26"/>
          <w:szCs w:val="26"/>
        </w:rPr>
        <w:t>Sous réserve des dispositions des accords de libre échange conclus et dûment ratifiés par le Royaume,</w:t>
      </w:r>
      <w:r w:rsidR="00996416" w:rsidRPr="00415BC2">
        <w:rPr>
          <w:rFonts w:asciiTheme="majorBidi" w:hAnsiTheme="majorBidi" w:cstheme="majorBidi"/>
          <w:sz w:val="26"/>
          <w:szCs w:val="26"/>
        </w:rPr>
        <w:t xml:space="preserve"> </w:t>
      </w:r>
      <w:r w:rsidR="008244EC" w:rsidRPr="00415BC2">
        <w:rPr>
          <w:rFonts w:asciiTheme="majorBidi" w:hAnsiTheme="majorBidi" w:cstheme="majorBidi"/>
          <w:sz w:val="26"/>
          <w:szCs w:val="26"/>
        </w:rPr>
        <w:t>l’agrément visé à l’alinéa précèdent est délivré par l’administration aux organismes d’audit qui</w:t>
      </w:r>
      <w:r w:rsidR="00996416" w:rsidRPr="00415BC2">
        <w:rPr>
          <w:rFonts w:asciiTheme="majorBidi" w:hAnsiTheme="majorBidi" w:cstheme="majorBidi"/>
          <w:sz w:val="26"/>
          <w:szCs w:val="26"/>
        </w:rPr>
        <w:t xml:space="preserve"> </w:t>
      </w:r>
      <w:r w:rsidR="008244EC" w:rsidRPr="00415BC2">
        <w:rPr>
          <w:rFonts w:asciiTheme="majorBidi" w:hAnsiTheme="majorBidi" w:cstheme="majorBidi"/>
          <w:sz w:val="26"/>
          <w:szCs w:val="26"/>
        </w:rPr>
        <w:t>remplissent notamment les conditions suivantes :</w:t>
      </w:r>
    </w:p>
    <w:p w:rsidR="008244EC" w:rsidRPr="00415BC2" w:rsidRDefault="008244EC" w:rsidP="003433BA">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lastRenderedPageBreak/>
        <w:t>- être constitué sous forme de société de droit marocain ;</w:t>
      </w:r>
    </w:p>
    <w:p w:rsidR="008244EC" w:rsidRPr="00415BC2" w:rsidRDefault="008244EC" w:rsidP="003433BA">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ne pas être en état de redressement ou de liquidation judiciaire ;</w:t>
      </w:r>
    </w:p>
    <w:p w:rsidR="008244EC" w:rsidRPr="00415BC2" w:rsidRDefault="008244EC" w:rsidP="003433BA">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disposer de références techniques ainsi que des moyens humains, matériels et financiers</w:t>
      </w:r>
      <w:r w:rsidR="00996416" w:rsidRPr="00415BC2">
        <w:rPr>
          <w:rFonts w:asciiTheme="majorBidi" w:hAnsiTheme="majorBidi" w:cstheme="majorBidi"/>
          <w:sz w:val="26"/>
          <w:szCs w:val="26"/>
        </w:rPr>
        <w:t xml:space="preserve"> </w:t>
      </w:r>
      <w:r w:rsidRPr="00415BC2">
        <w:rPr>
          <w:rFonts w:asciiTheme="majorBidi" w:hAnsiTheme="majorBidi" w:cstheme="majorBidi"/>
          <w:sz w:val="26"/>
          <w:szCs w:val="26"/>
        </w:rPr>
        <w:t>nécessaires à la réalisation de l’audit énergétique obligatoire ;</w:t>
      </w:r>
    </w:p>
    <w:p w:rsidR="008244EC" w:rsidRPr="00415BC2" w:rsidRDefault="008244EC" w:rsidP="003433BA">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disposer d’un manuel de procédures pour la réalisation des audits énergétiques homologué par</w:t>
      </w:r>
      <w:r w:rsidR="00996416" w:rsidRPr="00415BC2">
        <w:rPr>
          <w:rFonts w:asciiTheme="majorBidi" w:hAnsiTheme="majorBidi" w:cstheme="majorBidi"/>
          <w:sz w:val="26"/>
          <w:szCs w:val="26"/>
        </w:rPr>
        <w:t xml:space="preserve"> </w:t>
      </w:r>
      <w:r w:rsidRPr="00415BC2">
        <w:rPr>
          <w:rFonts w:asciiTheme="majorBidi" w:hAnsiTheme="majorBidi" w:cstheme="majorBidi"/>
          <w:sz w:val="26"/>
          <w:szCs w:val="26"/>
        </w:rPr>
        <w:t>l’administration ;</w:t>
      </w:r>
    </w:p>
    <w:p w:rsidR="00774C84" w:rsidRPr="00415BC2" w:rsidRDefault="008244EC" w:rsidP="003433BA">
      <w:pPr>
        <w:autoSpaceDE w:val="0"/>
        <w:autoSpaceDN w:val="0"/>
        <w:adjustRightInd w:val="0"/>
        <w:ind w:left="425"/>
        <w:jc w:val="both"/>
        <w:rPr>
          <w:rFonts w:asciiTheme="majorBidi" w:hAnsiTheme="majorBidi" w:cstheme="majorBidi"/>
          <w:sz w:val="26"/>
          <w:szCs w:val="26"/>
        </w:rPr>
      </w:pPr>
      <w:r w:rsidRPr="00415BC2">
        <w:rPr>
          <w:rFonts w:asciiTheme="majorBidi" w:hAnsiTheme="majorBidi" w:cstheme="majorBidi"/>
          <w:sz w:val="26"/>
          <w:szCs w:val="26"/>
        </w:rPr>
        <w:t>- offrir toutes les gara</w:t>
      </w:r>
      <w:r w:rsidR="00A2138C">
        <w:rPr>
          <w:rFonts w:asciiTheme="majorBidi" w:hAnsiTheme="majorBidi" w:cstheme="majorBidi"/>
          <w:sz w:val="26"/>
          <w:szCs w:val="26"/>
        </w:rPr>
        <w:t>nties d’impartialité et d</w:t>
      </w:r>
      <w:r w:rsidRPr="00415BC2">
        <w:rPr>
          <w:rFonts w:asciiTheme="majorBidi" w:hAnsiTheme="majorBidi" w:cstheme="majorBidi"/>
          <w:sz w:val="26"/>
          <w:szCs w:val="26"/>
        </w:rPr>
        <w:t>’indépendance.</w:t>
      </w:r>
    </w:p>
    <w:p w:rsidR="00996416"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996416" w:rsidRPr="00415BC2">
        <w:rPr>
          <w:rFonts w:asciiTheme="majorBidi" w:hAnsiTheme="majorBidi" w:cstheme="majorBidi"/>
          <w:sz w:val="26"/>
          <w:szCs w:val="26"/>
        </w:rPr>
        <w:t>Lorsque l’une ou plusieurs de ces conditions cessent d’être remplies, l’agrément est suspendu pour une période déterminée qui ne peut excéder six (6) mois, fixée dans la décision de suspension motivée et notifiée par tout moyen justifiant la réception, destinée à permettre au bénéficiaire dudit agrément de se conformer de nouveau aux conditions requises.</w:t>
      </w:r>
    </w:p>
    <w:p w:rsidR="00996416"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996416" w:rsidRPr="00415BC2">
        <w:rPr>
          <w:rFonts w:asciiTheme="majorBidi" w:hAnsiTheme="majorBidi" w:cstheme="majorBidi"/>
          <w:sz w:val="26"/>
          <w:szCs w:val="26"/>
        </w:rPr>
        <w:t>Passé ce délai, et si les conditions requises ne sont toujours pas remplies, l’agrément est retiré par l’administration.</w:t>
      </w:r>
    </w:p>
    <w:p w:rsidR="00996416"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996416" w:rsidRPr="00415BC2">
        <w:rPr>
          <w:rFonts w:asciiTheme="majorBidi" w:hAnsiTheme="majorBidi" w:cstheme="majorBidi"/>
          <w:sz w:val="26"/>
          <w:szCs w:val="26"/>
        </w:rPr>
        <w:t>Dans le cas où les conditions requises sont à nouveau remplies, il est mis fin à la mesure de suspension de l’agrément et ceci est notifié par tout moyen justifiant la réception.</w:t>
      </w:r>
    </w:p>
    <w:p w:rsidR="003433BA" w:rsidRPr="005156C6" w:rsidRDefault="00996416"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t xml:space="preserve">Article 15 </w:t>
      </w:r>
    </w:p>
    <w:p w:rsidR="00996416" w:rsidRPr="00415BC2" w:rsidRDefault="005156C6"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proofErr w:type="gramStart"/>
      <w:r w:rsidR="00996416" w:rsidRPr="00415BC2">
        <w:rPr>
          <w:rFonts w:asciiTheme="majorBidi" w:hAnsiTheme="majorBidi" w:cstheme="majorBidi"/>
          <w:sz w:val="26"/>
          <w:szCs w:val="26"/>
        </w:rPr>
        <w:t>Lorsque les contrôles effectués en application de la présente loi et des textes pris pour</w:t>
      </w:r>
      <w:r w:rsidR="003433BA" w:rsidRPr="00415BC2">
        <w:rPr>
          <w:rFonts w:asciiTheme="majorBidi" w:hAnsiTheme="majorBidi" w:cstheme="majorBidi"/>
          <w:sz w:val="26"/>
          <w:szCs w:val="26"/>
        </w:rPr>
        <w:t xml:space="preserve"> </w:t>
      </w:r>
      <w:r w:rsidR="00996416" w:rsidRPr="00415BC2">
        <w:rPr>
          <w:rFonts w:asciiTheme="majorBidi" w:hAnsiTheme="majorBidi" w:cstheme="majorBidi"/>
          <w:sz w:val="26"/>
          <w:szCs w:val="26"/>
        </w:rPr>
        <w:t>son application font apparaître que les consommateurs soumis à l’audit énergétique obligatoire visé</w:t>
      </w:r>
      <w:r w:rsidR="003433BA" w:rsidRPr="00415BC2">
        <w:rPr>
          <w:rFonts w:asciiTheme="majorBidi" w:hAnsiTheme="majorBidi" w:cstheme="majorBidi"/>
          <w:sz w:val="26"/>
          <w:szCs w:val="26"/>
        </w:rPr>
        <w:t xml:space="preserve"> </w:t>
      </w:r>
      <w:r w:rsidR="00996416" w:rsidRPr="00415BC2">
        <w:rPr>
          <w:rFonts w:asciiTheme="majorBidi" w:hAnsiTheme="majorBidi" w:cstheme="majorBidi"/>
          <w:sz w:val="26"/>
          <w:szCs w:val="26"/>
        </w:rPr>
        <w:t xml:space="preserve">à l’article 12 ci-dessus n’ont pas procédé à la réalisation dudit audit ou n’ont pas mis en </w:t>
      </w:r>
      <w:r w:rsidR="003433BA" w:rsidRPr="00415BC2">
        <w:rPr>
          <w:rFonts w:asciiTheme="majorBidi" w:hAnsiTheme="majorBidi" w:cstheme="majorBidi"/>
          <w:sz w:val="26"/>
          <w:szCs w:val="26"/>
        </w:rPr>
        <w:t>œuvre</w:t>
      </w:r>
      <w:r w:rsidR="00996416" w:rsidRPr="00415BC2">
        <w:rPr>
          <w:rFonts w:asciiTheme="majorBidi" w:hAnsiTheme="majorBidi" w:cstheme="majorBidi"/>
          <w:sz w:val="26"/>
          <w:szCs w:val="26"/>
        </w:rPr>
        <w:t xml:space="preserve"> les</w:t>
      </w:r>
      <w:r w:rsidR="003433BA" w:rsidRPr="00415BC2">
        <w:rPr>
          <w:rFonts w:asciiTheme="majorBidi" w:hAnsiTheme="majorBidi" w:cstheme="majorBidi"/>
          <w:sz w:val="26"/>
          <w:szCs w:val="26"/>
        </w:rPr>
        <w:t xml:space="preserve"> </w:t>
      </w:r>
      <w:r w:rsidR="00996416" w:rsidRPr="00415BC2">
        <w:rPr>
          <w:rFonts w:asciiTheme="majorBidi" w:hAnsiTheme="majorBidi" w:cstheme="majorBidi"/>
          <w:sz w:val="26"/>
          <w:szCs w:val="26"/>
        </w:rPr>
        <w:t>mesures et actions inscrites dans leurs plan d’efficacité énergétique cité à l’article 13 ci-dessus,</w:t>
      </w:r>
      <w:r w:rsidR="003433BA" w:rsidRPr="00415BC2">
        <w:rPr>
          <w:rFonts w:asciiTheme="majorBidi" w:hAnsiTheme="majorBidi" w:cstheme="majorBidi"/>
          <w:sz w:val="26"/>
          <w:szCs w:val="26"/>
        </w:rPr>
        <w:t xml:space="preserve"> </w:t>
      </w:r>
      <w:r w:rsidR="00996416" w:rsidRPr="00415BC2">
        <w:rPr>
          <w:rFonts w:asciiTheme="majorBidi" w:hAnsiTheme="majorBidi" w:cstheme="majorBidi"/>
          <w:sz w:val="26"/>
          <w:szCs w:val="26"/>
        </w:rPr>
        <w:t>l’administration peut, après les avoir mis en mesure de présenter leurs observations, leur adresser une</w:t>
      </w:r>
      <w:r w:rsidR="003433BA" w:rsidRPr="00415BC2">
        <w:rPr>
          <w:rFonts w:asciiTheme="majorBidi" w:hAnsiTheme="majorBidi" w:cstheme="majorBidi"/>
          <w:sz w:val="26"/>
          <w:szCs w:val="26"/>
        </w:rPr>
        <w:t xml:space="preserve"> </w:t>
      </w:r>
      <w:r w:rsidR="00996416" w:rsidRPr="00415BC2">
        <w:rPr>
          <w:rFonts w:asciiTheme="majorBidi" w:hAnsiTheme="majorBidi" w:cstheme="majorBidi"/>
          <w:sz w:val="26"/>
          <w:szCs w:val="26"/>
        </w:rPr>
        <w:t>mise en demeure pour procéder dans un délai qu’elle fixe, aux aménagements et travaux nécessaires</w:t>
      </w:r>
      <w:r w:rsidR="003433BA" w:rsidRPr="00415BC2">
        <w:rPr>
          <w:rFonts w:asciiTheme="majorBidi" w:hAnsiTheme="majorBidi" w:cstheme="majorBidi"/>
          <w:sz w:val="26"/>
          <w:szCs w:val="26"/>
        </w:rPr>
        <w:t xml:space="preserve"> </w:t>
      </w:r>
      <w:r w:rsidR="00996416" w:rsidRPr="00415BC2">
        <w:rPr>
          <w:rFonts w:asciiTheme="majorBidi" w:hAnsiTheme="majorBidi" w:cstheme="majorBidi"/>
          <w:sz w:val="26"/>
          <w:szCs w:val="26"/>
        </w:rPr>
        <w:t>destinés à rétablir la situation ou à corriger leurs pratiques, en conformité avec les dispositions de la</w:t>
      </w:r>
      <w:r w:rsidR="003433BA" w:rsidRPr="00415BC2">
        <w:rPr>
          <w:rFonts w:asciiTheme="majorBidi" w:hAnsiTheme="majorBidi" w:cstheme="majorBidi"/>
          <w:sz w:val="26"/>
          <w:szCs w:val="26"/>
        </w:rPr>
        <w:t xml:space="preserve"> </w:t>
      </w:r>
      <w:r w:rsidR="00996416" w:rsidRPr="00415BC2">
        <w:rPr>
          <w:rFonts w:asciiTheme="majorBidi" w:hAnsiTheme="majorBidi" w:cstheme="majorBidi"/>
          <w:sz w:val="26"/>
          <w:szCs w:val="26"/>
        </w:rPr>
        <w:t>présente loi et des textes pris pour son application.</w:t>
      </w:r>
      <w:proofErr w:type="gramEnd"/>
    </w:p>
    <w:p w:rsidR="00415BC2" w:rsidRPr="00415BC2" w:rsidRDefault="005156C6" w:rsidP="005156C6">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996416" w:rsidRPr="00415BC2">
        <w:rPr>
          <w:rFonts w:asciiTheme="majorBidi" w:hAnsiTheme="majorBidi" w:cstheme="majorBidi"/>
          <w:sz w:val="26"/>
          <w:szCs w:val="26"/>
        </w:rPr>
        <w:t>A l’issue de ce délai et si les consommateurs n’ont pas réalisé les aménagements et travaux</w:t>
      </w:r>
      <w:r w:rsidR="003433BA" w:rsidRPr="00415BC2">
        <w:rPr>
          <w:rFonts w:asciiTheme="majorBidi" w:hAnsiTheme="majorBidi" w:cstheme="majorBidi"/>
          <w:sz w:val="26"/>
          <w:szCs w:val="26"/>
        </w:rPr>
        <w:t xml:space="preserve"> </w:t>
      </w:r>
      <w:r w:rsidR="00996416" w:rsidRPr="00415BC2">
        <w:rPr>
          <w:rFonts w:asciiTheme="majorBidi" w:hAnsiTheme="majorBidi" w:cstheme="majorBidi"/>
          <w:sz w:val="26"/>
          <w:szCs w:val="26"/>
        </w:rPr>
        <w:t>nécessaires, il est fait application des dispositions du chapitre VI de la présente loi.</w:t>
      </w:r>
    </w:p>
    <w:p w:rsidR="003433BA" w:rsidRPr="005156C6" w:rsidRDefault="00996416" w:rsidP="003433BA">
      <w:pPr>
        <w:autoSpaceDE w:val="0"/>
        <w:autoSpaceDN w:val="0"/>
        <w:adjustRightInd w:val="0"/>
        <w:jc w:val="center"/>
        <w:rPr>
          <w:rFonts w:asciiTheme="majorBidi" w:hAnsiTheme="majorBidi" w:cstheme="majorBidi"/>
          <w:sz w:val="26"/>
          <w:szCs w:val="26"/>
        </w:rPr>
      </w:pPr>
      <w:r w:rsidRPr="005156C6">
        <w:rPr>
          <w:rFonts w:asciiTheme="majorBidi" w:hAnsiTheme="majorBidi" w:cstheme="majorBidi"/>
          <w:sz w:val="26"/>
          <w:szCs w:val="26"/>
        </w:rPr>
        <w:t xml:space="preserve">Article 16 </w:t>
      </w:r>
    </w:p>
    <w:p w:rsidR="00996416" w:rsidRPr="00415BC2" w:rsidRDefault="00A2138C" w:rsidP="003433B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996416" w:rsidRPr="00415BC2">
        <w:rPr>
          <w:rFonts w:asciiTheme="majorBidi" w:hAnsiTheme="majorBidi" w:cstheme="majorBidi"/>
          <w:sz w:val="26"/>
          <w:szCs w:val="26"/>
        </w:rPr>
        <w:t>Les modalités d’application du présent chapitre notamment, le contenu de l’audit</w:t>
      </w:r>
      <w:r w:rsidR="003433BA" w:rsidRPr="00415BC2">
        <w:rPr>
          <w:rFonts w:asciiTheme="majorBidi" w:hAnsiTheme="majorBidi" w:cstheme="majorBidi"/>
          <w:sz w:val="26"/>
          <w:szCs w:val="26"/>
        </w:rPr>
        <w:t xml:space="preserve"> </w:t>
      </w:r>
      <w:r w:rsidR="00996416" w:rsidRPr="00415BC2">
        <w:rPr>
          <w:rFonts w:asciiTheme="majorBidi" w:hAnsiTheme="majorBidi" w:cstheme="majorBidi"/>
          <w:sz w:val="26"/>
          <w:szCs w:val="26"/>
        </w:rPr>
        <w:t xml:space="preserve">énergétique obligatoire par secteur, les modalités de réalisation de l’audit et de </w:t>
      </w:r>
      <w:r w:rsidR="00996416" w:rsidRPr="00415BC2">
        <w:rPr>
          <w:rFonts w:asciiTheme="majorBidi" w:hAnsiTheme="majorBidi" w:cstheme="majorBidi"/>
          <w:sz w:val="26"/>
          <w:szCs w:val="26"/>
        </w:rPr>
        <w:lastRenderedPageBreak/>
        <w:t>présentation des</w:t>
      </w:r>
      <w:r w:rsidR="003433BA" w:rsidRPr="00415BC2">
        <w:rPr>
          <w:rFonts w:asciiTheme="majorBidi" w:hAnsiTheme="majorBidi" w:cstheme="majorBidi"/>
          <w:sz w:val="26"/>
          <w:szCs w:val="26"/>
        </w:rPr>
        <w:t xml:space="preserve"> </w:t>
      </w:r>
      <w:r w:rsidR="00996416" w:rsidRPr="00415BC2">
        <w:rPr>
          <w:rFonts w:asciiTheme="majorBidi" w:hAnsiTheme="majorBidi" w:cstheme="majorBidi"/>
          <w:sz w:val="26"/>
          <w:szCs w:val="26"/>
        </w:rPr>
        <w:t>résultats, la périodicité de l’audit, la procédure d’agrément des organismes habilités, sont fixées par</w:t>
      </w:r>
      <w:r w:rsidR="003433BA" w:rsidRPr="00415BC2">
        <w:rPr>
          <w:rFonts w:asciiTheme="majorBidi" w:hAnsiTheme="majorBidi" w:cstheme="majorBidi"/>
          <w:sz w:val="26"/>
          <w:szCs w:val="26"/>
        </w:rPr>
        <w:t xml:space="preserve"> </w:t>
      </w:r>
      <w:r w:rsidR="00996416" w:rsidRPr="00415BC2">
        <w:rPr>
          <w:rFonts w:asciiTheme="majorBidi" w:hAnsiTheme="majorBidi" w:cstheme="majorBidi"/>
          <w:sz w:val="26"/>
          <w:szCs w:val="26"/>
        </w:rPr>
        <w:t>voie réglementaire.</w:t>
      </w:r>
    </w:p>
    <w:p w:rsidR="00246001" w:rsidRPr="00415BC2" w:rsidRDefault="00246001" w:rsidP="00246001">
      <w:pPr>
        <w:autoSpaceDE w:val="0"/>
        <w:autoSpaceDN w:val="0"/>
        <w:adjustRightInd w:val="0"/>
        <w:jc w:val="center"/>
        <w:rPr>
          <w:rFonts w:asciiTheme="majorBidi" w:hAnsiTheme="majorBidi" w:cstheme="majorBidi"/>
          <w:b/>
          <w:bCs/>
          <w:sz w:val="26"/>
          <w:szCs w:val="26"/>
        </w:rPr>
      </w:pPr>
      <w:r w:rsidRPr="00415BC2">
        <w:rPr>
          <w:rFonts w:asciiTheme="majorBidi" w:hAnsiTheme="majorBidi" w:cstheme="majorBidi"/>
          <w:b/>
          <w:bCs/>
          <w:sz w:val="26"/>
          <w:szCs w:val="26"/>
        </w:rPr>
        <w:t>Chapitre V</w:t>
      </w:r>
    </w:p>
    <w:p w:rsidR="00246001" w:rsidRPr="00A2138C" w:rsidRDefault="00246001" w:rsidP="00246001">
      <w:pPr>
        <w:autoSpaceDE w:val="0"/>
        <w:autoSpaceDN w:val="0"/>
        <w:adjustRightInd w:val="0"/>
        <w:jc w:val="center"/>
        <w:rPr>
          <w:rFonts w:asciiTheme="majorBidi" w:hAnsiTheme="majorBidi" w:cstheme="majorBidi"/>
          <w:i/>
          <w:iCs/>
          <w:sz w:val="26"/>
          <w:szCs w:val="26"/>
        </w:rPr>
      </w:pPr>
      <w:r w:rsidRPr="00A2138C">
        <w:rPr>
          <w:rFonts w:asciiTheme="majorBidi" w:hAnsiTheme="majorBidi" w:cstheme="majorBidi"/>
          <w:i/>
          <w:iCs/>
          <w:sz w:val="26"/>
          <w:szCs w:val="26"/>
        </w:rPr>
        <w:t>Du contrôle technique</w:t>
      </w:r>
    </w:p>
    <w:p w:rsidR="00246001" w:rsidRPr="00A2138C" w:rsidRDefault="00246001" w:rsidP="00246001">
      <w:pPr>
        <w:autoSpaceDE w:val="0"/>
        <w:autoSpaceDN w:val="0"/>
        <w:adjustRightInd w:val="0"/>
        <w:jc w:val="center"/>
        <w:rPr>
          <w:rFonts w:asciiTheme="majorBidi" w:hAnsiTheme="majorBidi" w:cstheme="majorBidi"/>
          <w:sz w:val="26"/>
          <w:szCs w:val="26"/>
        </w:rPr>
      </w:pPr>
      <w:r w:rsidRPr="00A2138C">
        <w:rPr>
          <w:rFonts w:asciiTheme="majorBidi" w:hAnsiTheme="majorBidi" w:cstheme="majorBidi"/>
          <w:sz w:val="26"/>
          <w:szCs w:val="26"/>
        </w:rPr>
        <w:t xml:space="preserve">Article 17 </w:t>
      </w:r>
    </w:p>
    <w:p w:rsidR="00246001" w:rsidRPr="00415BC2" w:rsidRDefault="00A2138C" w:rsidP="00F03313">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246001" w:rsidRPr="00415BC2">
        <w:rPr>
          <w:rFonts w:asciiTheme="majorBidi" w:hAnsiTheme="majorBidi" w:cstheme="majorBidi"/>
          <w:sz w:val="26"/>
          <w:szCs w:val="26"/>
        </w:rPr>
        <w:t>Il est institué un contrôle technique qui a pour objet de constater et d’attester du respect</w:t>
      </w:r>
      <w:r w:rsidR="00F03313"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des performances énergétiques visées au chapitre II de la présente loi et des dispositions de l’audit</w:t>
      </w:r>
      <w:r w:rsidR="00F03313"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énergétique obligatoire.</w:t>
      </w:r>
    </w:p>
    <w:p w:rsidR="00246001" w:rsidRPr="00415BC2" w:rsidRDefault="00A2138C" w:rsidP="00F03313">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246001" w:rsidRPr="00415BC2">
        <w:rPr>
          <w:rFonts w:asciiTheme="majorBidi" w:hAnsiTheme="majorBidi" w:cstheme="majorBidi"/>
          <w:sz w:val="26"/>
          <w:szCs w:val="26"/>
        </w:rPr>
        <w:t>Le contrôle de la conformité aux normes marocaines est assuré conformément à la législation et la</w:t>
      </w:r>
      <w:r w:rsidR="00F03313"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réglementation en vigueur en la matière.</w:t>
      </w:r>
    </w:p>
    <w:p w:rsidR="00C6309B" w:rsidRPr="00A2138C" w:rsidRDefault="00246001" w:rsidP="00C6309B">
      <w:pPr>
        <w:autoSpaceDE w:val="0"/>
        <w:autoSpaceDN w:val="0"/>
        <w:adjustRightInd w:val="0"/>
        <w:jc w:val="center"/>
        <w:rPr>
          <w:rFonts w:asciiTheme="majorBidi" w:hAnsiTheme="majorBidi" w:cstheme="majorBidi"/>
          <w:sz w:val="26"/>
          <w:szCs w:val="26"/>
        </w:rPr>
      </w:pPr>
      <w:r w:rsidRPr="00A2138C">
        <w:rPr>
          <w:rFonts w:asciiTheme="majorBidi" w:hAnsiTheme="majorBidi" w:cstheme="majorBidi"/>
          <w:sz w:val="26"/>
          <w:szCs w:val="26"/>
        </w:rPr>
        <w:t xml:space="preserve">Article 18 </w:t>
      </w:r>
    </w:p>
    <w:p w:rsidR="00246001" w:rsidRPr="00415BC2" w:rsidRDefault="00A2138C" w:rsidP="00C6309B">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246001" w:rsidRPr="00415BC2">
        <w:rPr>
          <w:rFonts w:asciiTheme="majorBidi" w:hAnsiTheme="majorBidi" w:cstheme="majorBidi"/>
          <w:sz w:val="26"/>
          <w:szCs w:val="26"/>
        </w:rPr>
        <w:t>Sont chargés du contrôle technique visé au premier alinéa de l‘article 17 ci-dessus, les</w:t>
      </w:r>
      <w:r w:rsidR="00C6309B"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agents de l’administration habilités à cet effet, assermentés conformément à la législation relative au</w:t>
      </w:r>
      <w:r w:rsidR="00C6309B"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serment des agents verbalisateurs ou les organismes et/ou laboratoires publics ou privés compétents,</w:t>
      </w:r>
      <w:r w:rsidR="00C6309B"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agréés à cet effet par l’administration.</w:t>
      </w:r>
    </w:p>
    <w:p w:rsidR="00246001" w:rsidRPr="00415BC2" w:rsidRDefault="00A2138C" w:rsidP="00C6309B">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246001" w:rsidRPr="00415BC2">
        <w:rPr>
          <w:rFonts w:asciiTheme="majorBidi" w:hAnsiTheme="majorBidi" w:cstheme="majorBidi"/>
          <w:sz w:val="26"/>
          <w:szCs w:val="26"/>
        </w:rPr>
        <w:t>L’agrément visé à l’alinéa précèdent est délivré lorsque l’organisme ou le laboratoire remplit les</w:t>
      </w:r>
      <w:r w:rsidR="00C6309B"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conditions suivantes :</w:t>
      </w:r>
    </w:p>
    <w:p w:rsidR="00246001" w:rsidRPr="00415BC2" w:rsidRDefault="00246001" w:rsidP="00C6309B">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être constitué sous forme de société de droit marocain ;</w:t>
      </w:r>
    </w:p>
    <w:p w:rsidR="00246001" w:rsidRPr="00415BC2" w:rsidRDefault="00246001" w:rsidP="00C6309B">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ne pas être en état de redressement ou de liquidation judiciaire ;</w:t>
      </w:r>
    </w:p>
    <w:p w:rsidR="00246001" w:rsidRPr="00415BC2" w:rsidRDefault="00246001" w:rsidP="00C6309B">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disposer de moyens humains et matériels nécessaire</w:t>
      </w:r>
      <w:r w:rsidR="00A2138C">
        <w:rPr>
          <w:rFonts w:asciiTheme="majorBidi" w:hAnsiTheme="majorBidi" w:cstheme="majorBidi"/>
          <w:sz w:val="26"/>
          <w:szCs w:val="26"/>
        </w:rPr>
        <w:t>s</w:t>
      </w:r>
      <w:r w:rsidRPr="00415BC2">
        <w:rPr>
          <w:rFonts w:asciiTheme="majorBidi" w:hAnsiTheme="majorBidi" w:cstheme="majorBidi"/>
          <w:sz w:val="26"/>
          <w:szCs w:val="26"/>
        </w:rPr>
        <w:t xml:space="preserve"> à la réalisation du contrôle technique</w:t>
      </w:r>
      <w:r w:rsidR="00C6309B" w:rsidRPr="00415BC2">
        <w:rPr>
          <w:rFonts w:asciiTheme="majorBidi" w:hAnsiTheme="majorBidi" w:cstheme="majorBidi"/>
          <w:sz w:val="26"/>
          <w:szCs w:val="26"/>
        </w:rPr>
        <w:t xml:space="preserve"> </w:t>
      </w:r>
      <w:r w:rsidRPr="00415BC2">
        <w:rPr>
          <w:rFonts w:asciiTheme="majorBidi" w:hAnsiTheme="majorBidi" w:cstheme="majorBidi"/>
          <w:sz w:val="26"/>
          <w:szCs w:val="26"/>
        </w:rPr>
        <w:t>homologué par l’administration ;</w:t>
      </w:r>
    </w:p>
    <w:p w:rsidR="00246001" w:rsidRPr="00415BC2" w:rsidRDefault="00246001" w:rsidP="00C6309B">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offrir toutes les garanties d’impartialité et d’indépendance ;</w:t>
      </w:r>
    </w:p>
    <w:p w:rsidR="00246001" w:rsidRPr="00415BC2" w:rsidRDefault="00246001" w:rsidP="00C6309B">
      <w:pPr>
        <w:autoSpaceDE w:val="0"/>
        <w:autoSpaceDN w:val="0"/>
        <w:adjustRightInd w:val="0"/>
        <w:ind w:left="425"/>
        <w:jc w:val="both"/>
        <w:rPr>
          <w:rFonts w:asciiTheme="majorBidi" w:hAnsiTheme="majorBidi" w:cstheme="majorBidi"/>
          <w:sz w:val="26"/>
          <w:szCs w:val="26"/>
        </w:rPr>
      </w:pPr>
      <w:r w:rsidRPr="00415BC2">
        <w:rPr>
          <w:rFonts w:asciiTheme="majorBidi" w:hAnsiTheme="majorBidi" w:cstheme="majorBidi"/>
          <w:sz w:val="26"/>
          <w:szCs w:val="26"/>
        </w:rPr>
        <w:t>- répondre aux exigences fixées par l’autorité gouvernementale compétente, en matière de compétence</w:t>
      </w:r>
      <w:r w:rsidR="00C6309B" w:rsidRPr="00415BC2">
        <w:rPr>
          <w:rFonts w:asciiTheme="majorBidi" w:hAnsiTheme="majorBidi" w:cstheme="majorBidi"/>
          <w:sz w:val="26"/>
          <w:szCs w:val="26"/>
        </w:rPr>
        <w:t xml:space="preserve"> </w:t>
      </w:r>
      <w:r w:rsidRPr="00415BC2">
        <w:rPr>
          <w:rFonts w:asciiTheme="majorBidi" w:hAnsiTheme="majorBidi" w:cstheme="majorBidi"/>
          <w:sz w:val="26"/>
          <w:szCs w:val="26"/>
        </w:rPr>
        <w:t>technique dans le domaine de l’efficacité énergétique.</w:t>
      </w:r>
    </w:p>
    <w:p w:rsidR="00246001" w:rsidRPr="00415BC2" w:rsidRDefault="00A2138C" w:rsidP="00C6309B">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246001" w:rsidRPr="00415BC2">
        <w:rPr>
          <w:rFonts w:asciiTheme="majorBidi" w:hAnsiTheme="majorBidi" w:cstheme="majorBidi"/>
          <w:sz w:val="26"/>
          <w:szCs w:val="26"/>
        </w:rPr>
        <w:t>Lorsque l’une ou plusieurs de ces con</w:t>
      </w:r>
      <w:r>
        <w:rPr>
          <w:rFonts w:asciiTheme="majorBidi" w:hAnsiTheme="majorBidi" w:cstheme="majorBidi"/>
          <w:sz w:val="26"/>
          <w:szCs w:val="26"/>
        </w:rPr>
        <w:t>ditions cessent d’être remplies</w:t>
      </w:r>
      <w:r w:rsidR="00246001" w:rsidRPr="00415BC2">
        <w:rPr>
          <w:rFonts w:asciiTheme="majorBidi" w:hAnsiTheme="majorBidi" w:cstheme="majorBidi"/>
          <w:sz w:val="26"/>
          <w:szCs w:val="26"/>
        </w:rPr>
        <w:t xml:space="preserve"> par l’organisme ou le laboratoire,</w:t>
      </w:r>
      <w:r w:rsidR="00C6309B"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l’agrément est suspendu pour une période déterminée qui ne peut excéder six (6) mois, fixée dans la</w:t>
      </w:r>
      <w:r w:rsidR="00C6309B"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décision de suspension motivée et notifiée à l’intéressé portant moyen justifiant la réception destinée</w:t>
      </w:r>
      <w:r w:rsidR="00C6309B"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à permettre au bénéficiaire dudit agrément de se conformer de nouveau aux conditions requises.</w:t>
      </w:r>
    </w:p>
    <w:p w:rsidR="00246001" w:rsidRPr="00415BC2" w:rsidRDefault="00A2138C" w:rsidP="00C6309B">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246001" w:rsidRPr="00415BC2">
        <w:rPr>
          <w:rFonts w:asciiTheme="majorBidi" w:hAnsiTheme="majorBidi" w:cstheme="majorBidi"/>
          <w:sz w:val="26"/>
          <w:szCs w:val="26"/>
        </w:rPr>
        <w:t>Passé ce délai, et si les conditions requises ne sont toujours pas remplies, l’agrément est retiré par</w:t>
      </w:r>
      <w:r w:rsidR="00C6309B"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l’administration.</w:t>
      </w:r>
    </w:p>
    <w:p w:rsidR="00246001" w:rsidRPr="00415BC2" w:rsidRDefault="00A2138C" w:rsidP="00C6309B">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lastRenderedPageBreak/>
        <w:t xml:space="preserve">          </w:t>
      </w:r>
      <w:r w:rsidR="00246001" w:rsidRPr="00415BC2">
        <w:rPr>
          <w:rFonts w:asciiTheme="majorBidi" w:hAnsiTheme="majorBidi" w:cstheme="majorBidi"/>
          <w:sz w:val="26"/>
          <w:szCs w:val="26"/>
        </w:rPr>
        <w:t>Dans le cas où les conditions requises sont à nouveau remplies, il est mis fin à la mesure de suspension</w:t>
      </w:r>
      <w:r w:rsidR="00C6309B"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de l’agrément.</w:t>
      </w:r>
    </w:p>
    <w:p w:rsidR="00246001" w:rsidRPr="00415BC2" w:rsidRDefault="00A2138C" w:rsidP="00C6309B">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246001" w:rsidRPr="00415BC2">
        <w:rPr>
          <w:rFonts w:asciiTheme="majorBidi" w:hAnsiTheme="majorBidi" w:cstheme="majorBidi"/>
          <w:sz w:val="26"/>
          <w:szCs w:val="26"/>
        </w:rPr>
        <w:t>Les modalités et formes d’organisation et d’exercice du contrôle technique ainsi que celles selon</w:t>
      </w:r>
      <w:r w:rsidR="00C6309B"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lesquelles les agréments aux organismes et laboratoires sont délivrés, suspendus ou retirés sont</w:t>
      </w:r>
      <w:r w:rsidR="00C6309B"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fixées par voie réglementaire.</w:t>
      </w:r>
    </w:p>
    <w:p w:rsidR="00E0704A" w:rsidRPr="00A2138C" w:rsidRDefault="00246001" w:rsidP="00E0704A">
      <w:pPr>
        <w:autoSpaceDE w:val="0"/>
        <w:autoSpaceDN w:val="0"/>
        <w:adjustRightInd w:val="0"/>
        <w:jc w:val="center"/>
        <w:rPr>
          <w:rFonts w:asciiTheme="majorBidi" w:hAnsiTheme="majorBidi" w:cstheme="majorBidi"/>
          <w:sz w:val="26"/>
          <w:szCs w:val="26"/>
        </w:rPr>
      </w:pPr>
      <w:r w:rsidRPr="00A2138C">
        <w:rPr>
          <w:rFonts w:asciiTheme="majorBidi" w:hAnsiTheme="majorBidi" w:cstheme="majorBidi"/>
          <w:sz w:val="26"/>
          <w:szCs w:val="26"/>
        </w:rPr>
        <w:t xml:space="preserve">Article 19 </w:t>
      </w:r>
    </w:p>
    <w:p w:rsidR="00246001" w:rsidRPr="00415BC2" w:rsidRDefault="00A2138C" w:rsidP="00E0704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246001" w:rsidRPr="00415BC2">
        <w:rPr>
          <w:rFonts w:asciiTheme="majorBidi" w:hAnsiTheme="majorBidi" w:cstheme="majorBidi"/>
          <w:sz w:val="26"/>
          <w:szCs w:val="26"/>
        </w:rPr>
        <w:t>Les agents de l’administration ainsi que les organismes et/ou laboratoires visés à l’article</w:t>
      </w:r>
      <w:r w:rsidR="00E0704A"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18, doivent à l’occasion du contrôle, procéder à la vérification de l’ensemble des documents dont la</w:t>
      </w:r>
      <w:r w:rsidR="00E0704A" w:rsidRPr="00415BC2">
        <w:rPr>
          <w:rFonts w:asciiTheme="majorBidi" w:hAnsiTheme="majorBidi" w:cstheme="majorBidi"/>
          <w:sz w:val="26"/>
          <w:szCs w:val="26"/>
        </w:rPr>
        <w:t xml:space="preserve"> </w:t>
      </w:r>
      <w:r w:rsidR="00246001" w:rsidRPr="00415BC2">
        <w:rPr>
          <w:rFonts w:asciiTheme="majorBidi" w:hAnsiTheme="majorBidi" w:cstheme="majorBidi"/>
          <w:sz w:val="26"/>
          <w:szCs w:val="26"/>
        </w:rPr>
        <w:t>tenue est obligatoire et s’assurer du contenu des informations communiquées à l’administration.</w:t>
      </w:r>
    </w:p>
    <w:p w:rsidR="000548DA" w:rsidRPr="00415BC2" w:rsidRDefault="000548DA" w:rsidP="000548DA">
      <w:pPr>
        <w:autoSpaceDE w:val="0"/>
        <w:autoSpaceDN w:val="0"/>
        <w:adjustRightInd w:val="0"/>
        <w:jc w:val="center"/>
        <w:rPr>
          <w:rFonts w:asciiTheme="majorBidi" w:hAnsiTheme="majorBidi" w:cstheme="majorBidi"/>
          <w:b/>
          <w:bCs/>
          <w:sz w:val="26"/>
          <w:szCs w:val="26"/>
        </w:rPr>
      </w:pPr>
      <w:r w:rsidRPr="00415BC2">
        <w:rPr>
          <w:rFonts w:asciiTheme="majorBidi" w:hAnsiTheme="majorBidi" w:cstheme="majorBidi"/>
          <w:b/>
          <w:bCs/>
          <w:sz w:val="26"/>
          <w:szCs w:val="26"/>
        </w:rPr>
        <w:t>Chapitre VI</w:t>
      </w:r>
    </w:p>
    <w:p w:rsidR="000548DA" w:rsidRPr="00A2138C" w:rsidRDefault="000548DA" w:rsidP="000548DA">
      <w:pPr>
        <w:autoSpaceDE w:val="0"/>
        <w:autoSpaceDN w:val="0"/>
        <w:adjustRightInd w:val="0"/>
        <w:jc w:val="center"/>
        <w:rPr>
          <w:rFonts w:asciiTheme="majorBidi" w:hAnsiTheme="majorBidi" w:cstheme="majorBidi"/>
          <w:i/>
          <w:iCs/>
          <w:sz w:val="26"/>
          <w:szCs w:val="26"/>
        </w:rPr>
      </w:pPr>
      <w:r w:rsidRPr="00A2138C">
        <w:rPr>
          <w:rFonts w:asciiTheme="majorBidi" w:hAnsiTheme="majorBidi" w:cstheme="majorBidi"/>
          <w:i/>
          <w:iCs/>
          <w:sz w:val="26"/>
          <w:szCs w:val="26"/>
        </w:rPr>
        <w:t>De la constatation des infractions</w:t>
      </w:r>
    </w:p>
    <w:p w:rsidR="000548DA" w:rsidRPr="00A2138C" w:rsidRDefault="000548DA" w:rsidP="000548DA">
      <w:pPr>
        <w:autoSpaceDE w:val="0"/>
        <w:autoSpaceDN w:val="0"/>
        <w:adjustRightInd w:val="0"/>
        <w:jc w:val="center"/>
        <w:rPr>
          <w:rFonts w:asciiTheme="majorBidi" w:hAnsiTheme="majorBidi" w:cstheme="majorBidi"/>
          <w:sz w:val="26"/>
          <w:szCs w:val="26"/>
        </w:rPr>
      </w:pPr>
      <w:r w:rsidRPr="00A2138C">
        <w:rPr>
          <w:rFonts w:asciiTheme="majorBidi" w:hAnsiTheme="majorBidi" w:cstheme="majorBidi"/>
          <w:sz w:val="26"/>
          <w:szCs w:val="26"/>
        </w:rPr>
        <w:t xml:space="preserve">Article 20 </w:t>
      </w:r>
    </w:p>
    <w:p w:rsidR="000548DA" w:rsidRPr="00415BC2" w:rsidRDefault="00A2138C" w:rsidP="000548D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0548DA" w:rsidRPr="00415BC2">
        <w:rPr>
          <w:rFonts w:asciiTheme="majorBidi" w:hAnsiTheme="majorBidi" w:cstheme="majorBidi"/>
          <w:sz w:val="26"/>
          <w:szCs w:val="26"/>
        </w:rPr>
        <w:t>Sont chargés de constater les infractions à la présente loi et aux textes pris pour son application, outre les officiers de la police judiciaire, les agents de l’administration visés à l’article 18 ci-dessus.</w:t>
      </w:r>
    </w:p>
    <w:p w:rsidR="000548DA" w:rsidRPr="00A2138C" w:rsidRDefault="000548DA" w:rsidP="000548DA">
      <w:pPr>
        <w:autoSpaceDE w:val="0"/>
        <w:autoSpaceDN w:val="0"/>
        <w:adjustRightInd w:val="0"/>
        <w:jc w:val="center"/>
        <w:rPr>
          <w:rFonts w:asciiTheme="majorBidi" w:hAnsiTheme="majorBidi" w:cstheme="majorBidi"/>
          <w:sz w:val="26"/>
          <w:szCs w:val="26"/>
        </w:rPr>
      </w:pPr>
      <w:r w:rsidRPr="00A2138C">
        <w:rPr>
          <w:rFonts w:asciiTheme="majorBidi" w:hAnsiTheme="majorBidi" w:cstheme="majorBidi"/>
          <w:sz w:val="26"/>
          <w:szCs w:val="26"/>
        </w:rPr>
        <w:t xml:space="preserve">Article 21 </w:t>
      </w:r>
    </w:p>
    <w:p w:rsidR="000548DA" w:rsidRPr="00415BC2" w:rsidRDefault="00A2138C" w:rsidP="000548DA">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0548DA" w:rsidRPr="00415BC2">
        <w:rPr>
          <w:rFonts w:asciiTheme="majorBidi" w:hAnsiTheme="majorBidi" w:cstheme="majorBidi"/>
          <w:sz w:val="26"/>
          <w:szCs w:val="26"/>
        </w:rPr>
        <w:t>les personnes visées à l’article 20 ci-dessus, sur justification de leur qualité, ont libre accès à toute installation ou édifice</w:t>
      </w:r>
      <w:r>
        <w:rPr>
          <w:rFonts w:asciiTheme="majorBidi" w:hAnsiTheme="majorBidi" w:cstheme="majorBidi"/>
          <w:sz w:val="26"/>
          <w:szCs w:val="26"/>
        </w:rPr>
        <w:t>,</w:t>
      </w:r>
      <w:r w:rsidR="000548DA" w:rsidRPr="00415BC2">
        <w:rPr>
          <w:rFonts w:asciiTheme="majorBidi" w:hAnsiTheme="majorBidi" w:cstheme="majorBidi"/>
          <w:sz w:val="26"/>
          <w:szCs w:val="26"/>
        </w:rPr>
        <w:t xml:space="preserve"> autre qu’une maison d’habitation</w:t>
      </w:r>
      <w:r>
        <w:rPr>
          <w:rFonts w:asciiTheme="majorBidi" w:hAnsiTheme="majorBidi" w:cstheme="majorBidi"/>
          <w:sz w:val="26"/>
          <w:szCs w:val="26"/>
        </w:rPr>
        <w:t>,</w:t>
      </w:r>
      <w:r w:rsidR="000548DA" w:rsidRPr="00415BC2">
        <w:rPr>
          <w:rFonts w:asciiTheme="majorBidi" w:hAnsiTheme="majorBidi" w:cstheme="majorBidi"/>
          <w:sz w:val="26"/>
          <w:szCs w:val="26"/>
        </w:rPr>
        <w:t xml:space="preserve"> et à tout véhicule soumis aux dispositions de la présente loi afin de prélever des échantillons, installer des appareils de mesure, ou procéder à des analyses pour contrôler le respect des dispositions de la présente loi et des textes pris pour son application sous réserve des lois en vigueur.</w:t>
      </w:r>
    </w:p>
    <w:p w:rsidR="002D4B9F" w:rsidRPr="00A2138C" w:rsidRDefault="000548DA" w:rsidP="002D4B9F">
      <w:pPr>
        <w:autoSpaceDE w:val="0"/>
        <w:autoSpaceDN w:val="0"/>
        <w:adjustRightInd w:val="0"/>
        <w:jc w:val="center"/>
        <w:rPr>
          <w:rFonts w:asciiTheme="majorBidi" w:hAnsiTheme="majorBidi" w:cstheme="majorBidi"/>
          <w:sz w:val="26"/>
          <w:szCs w:val="26"/>
        </w:rPr>
      </w:pPr>
      <w:r w:rsidRPr="00A2138C">
        <w:rPr>
          <w:rFonts w:asciiTheme="majorBidi" w:hAnsiTheme="majorBidi" w:cstheme="majorBidi"/>
          <w:sz w:val="26"/>
          <w:szCs w:val="26"/>
        </w:rPr>
        <w:t xml:space="preserve">Article 22 </w:t>
      </w:r>
    </w:p>
    <w:p w:rsidR="000548DA" w:rsidRPr="00415BC2" w:rsidRDefault="00A2138C" w:rsidP="002D4B9F">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0548DA" w:rsidRPr="00415BC2">
        <w:rPr>
          <w:rFonts w:asciiTheme="majorBidi" w:hAnsiTheme="majorBidi" w:cstheme="majorBidi"/>
          <w:sz w:val="26"/>
          <w:szCs w:val="26"/>
        </w:rPr>
        <w:t xml:space="preserve">Toute infraction constatée donne lieu, séance tenante, à la rédaction d’un </w:t>
      </w:r>
      <w:r w:rsidR="002D4B9F" w:rsidRPr="00415BC2">
        <w:rPr>
          <w:rFonts w:asciiTheme="majorBidi" w:hAnsiTheme="majorBidi" w:cstheme="majorBidi"/>
          <w:sz w:val="26"/>
          <w:szCs w:val="26"/>
        </w:rPr>
        <w:t>procès-verbal</w:t>
      </w:r>
      <w:r w:rsidR="000548DA" w:rsidRPr="00415BC2">
        <w:rPr>
          <w:rFonts w:asciiTheme="majorBidi" w:hAnsiTheme="majorBidi" w:cstheme="majorBidi"/>
          <w:sz w:val="26"/>
          <w:szCs w:val="26"/>
        </w:rPr>
        <w:t>,</w:t>
      </w:r>
      <w:r w:rsidR="002D4B9F" w:rsidRPr="00415BC2">
        <w:rPr>
          <w:rFonts w:asciiTheme="majorBidi" w:hAnsiTheme="majorBidi" w:cstheme="majorBidi"/>
          <w:sz w:val="26"/>
          <w:szCs w:val="26"/>
        </w:rPr>
        <w:t xml:space="preserve"> </w:t>
      </w:r>
      <w:r w:rsidR="000548DA" w:rsidRPr="00415BC2">
        <w:rPr>
          <w:rFonts w:asciiTheme="majorBidi" w:hAnsiTheme="majorBidi" w:cstheme="majorBidi"/>
          <w:sz w:val="26"/>
          <w:szCs w:val="26"/>
        </w:rPr>
        <w:t>qui doit notamment comporter les circonstances de l’infraction, les éléments faisant ressortir la</w:t>
      </w:r>
      <w:r w:rsidR="002D4B9F" w:rsidRPr="00415BC2">
        <w:rPr>
          <w:rFonts w:asciiTheme="majorBidi" w:hAnsiTheme="majorBidi" w:cstheme="majorBidi"/>
          <w:sz w:val="26"/>
          <w:szCs w:val="26"/>
        </w:rPr>
        <w:t xml:space="preserve"> </w:t>
      </w:r>
      <w:r w:rsidR="000548DA" w:rsidRPr="00415BC2">
        <w:rPr>
          <w:rFonts w:asciiTheme="majorBidi" w:hAnsiTheme="majorBidi" w:cstheme="majorBidi"/>
          <w:sz w:val="26"/>
          <w:szCs w:val="26"/>
        </w:rPr>
        <w:t>matérialité de l’infraction et les explications et justifications de l’auteur de l’infraction.</w:t>
      </w:r>
    </w:p>
    <w:p w:rsidR="00A2138C" w:rsidRDefault="00A2138C" w:rsidP="00A2138C">
      <w:pPr>
        <w:autoSpaceDE w:val="0"/>
        <w:autoSpaceDN w:val="0"/>
        <w:adjustRightInd w:val="0"/>
        <w:jc w:val="both"/>
        <w:rPr>
          <w:rFonts w:asciiTheme="majorBidi" w:hAnsiTheme="majorBidi" w:cstheme="majorBidi"/>
          <w:sz w:val="26"/>
          <w:szCs w:val="26"/>
        </w:rPr>
      </w:pPr>
      <w:r>
        <w:rPr>
          <w:rFonts w:asciiTheme="majorBidi" w:hAnsiTheme="majorBidi" w:cstheme="majorBidi"/>
          <w:sz w:val="26"/>
          <w:szCs w:val="26"/>
        </w:rPr>
        <w:t xml:space="preserve">       </w:t>
      </w:r>
      <w:r w:rsidR="000548DA" w:rsidRPr="00415BC2">
        <w:rPr>
          <w:rFonts w:asciiTheme="majorBidi" w:hAnsiTheme="majorBidi" w:cstheme="majorBidi"/>
          <w:sz w:val="26"/>
          <w:szCs w:val="26"/>
        </w:rPr>
        <w:t xml:space="preserve">L’original du </w:t>
      </w:r>
      <w:r w:rsidR="002D4B9F" w:rsidRPr="00415BC2">
        <w:rPr>
          <w:rFonts w:asciiTheme="majorBidi" w:hAnsiTheme="majorBidi" w:cstheme="majorBidi"/>
          <w:sz w:val="26"/>
          <w:szCs w:val="26"/>
        </w:rPr>
        <w:t>procès-verbal</w:t>
      </w:r>
      <w:r w:rsidR="000548DA" w:rsidRPr="00415BC2">
        <w:rPr>
          <w:rFonts w:asciiTheme="majorBidi" w:hAnsiTheme="majorBidi" w:cstheme="majorBidi"/>
          <w:sz w:val="26"/>
          <w:szCs w:val="26"/>
        </w:rPr>
        <w:t xml:space="preserve"> est transmis à la juridiction compétente dans un délai de dix 10 jours francs</w:t>
      </w:r>
      <w:r w:rsidR="002D4B9F" w:rsidRPr="00415BC2">
        <w:rPr>
          <w:rFonts w:asciiTheme="majorBidi" w:hAnsiTheme="majorBidi" w:cstheme="majorBidi"/>
          <w:sz w:val="26"/>
          <w:szCs w:val="26"/>
        </w:rPr>
        <w:t xml:space="preserve"> </w:t>
      </w:r>
      <w:r w:rsidR="000548DA" w:rsidRPr="00415BC2">
        <w:rPr>
          <w:rFonts w:asciiTheme="majorBidi" w:hAnsiTheme="majorBidi" w:cstheme="majorBidi"/>
          <w:sz w:val="26"/>
          <w:szCs w:val="26"/>
        </w:rPr>
        <w:t xml:space="preserve">suivant la date de la constatation de l’infraction. Les constations mentionnées dans le </w:t>
      </w:r>
      <w:r w:rsidR="002D4B9F" w:rsidRPr="00415BC2">
        <w:rPr>
          <w:rFonts w:asciiTheme="majorBidi" w:hAnsiTheme="majorBidi" w:cstheme="majorBidi"/>
          <w:sz w:val="26"/>
          <w:szCs w:val="26"/>
        </w:rPr>
        <w:t>procès</w:t>
      </w:r>
      <w:r>
        <w:rPr>
          <w:rFonts w:asciiTheme="majorBidi" w:hAnsiTheme="majorBidi" w:cstheme="majorBidi"/>
          <w:sz w:val="26"/>
          <w:szCs w:val="26"/>
        </w:rPr>
        <w:t xml:space="preserve"> </w:t>
      </w:r>
      <w:r w:rsidR="002D4B9F" w:rsidRPr="00415BC2">
        <w:rPr>
          <w:rFonts w:asciiTheme="majorBidi" w:hAnsiTheme="majorBidi" w:cstheme="majorBidi"/>
          <w:sz w:val="26"/>
          <w:szCs w:val="26"/>
        </w:rPr>
        <w:t xml:space="preserve">verbal </w:t>
      </w:r>
      <w:r w:rsidR="000548DA" w:rsidRPr="00415BC2">
        <w:rPr>
          <w:rFonts w:asciiTheme="majorBidi" w:hAnsiTheme="majorBidi" w:cstheme="majorBidi"/>
          <w:sz w:val="26"/>
          <w:szCs w:val="26"/>
        </w:rPr>
        <w:t>font foi jusqu’à preuve du contraire.</w:t>
      </w:r>
    </w:p>
    <w:p w:rsidR="00A2138C" w:rsidRPr="00415BC2" w:rsidRDefault="00A2138C" w:rsidP="00A2138C">
      <w:pPr>
        <w:autoSpaceDE w:val="0"/>
        <w:autoSpaceDN w:val="0"/>
        <w:adjustRightInd w:val="0"/>
        <w:jc w:val="both"/>
        <w:rPr>
          <w:rFonts w:asciiTheme="majorBidi" w:hAnsiTheme="majorBidi" w:cstheme="majorBidi"/>
          <w:sz w:val="26"/>
          <w:szCs w:val="26"/>
        </w:rPr>
      </w:pPr>
    </w:p>
    <w:p w:rsidR="00A96608" w:rsidRPr="00415BC2" w:rsidRDefault="00A96608" w:rsidP="00A96608">
      <w:pPr>
        <w:autoSpaceDE w:val="0"/>
        <w:autoSpaceDN w:val="0"/>
        <w:adjustRightInd w:val="0"/>
        <w:jc w:val="center"/>
        <w:rPr>
          <w:rFonts w:asciiTheme="majorBidi" w:hAnsiTheme="majorBidi" w:cstheme="majorBidi"/>
          <w:b/>
          <w:bCs/>
          <w:sz w:val="26"/>
          <w:szCs w:val="26"/>
        </w:rPr>
      </w:pPr>
      <w:r w:rsidRPr="00415BC2">
        <w:rPr>
          <w:rFonts w:asciiTheme="majorBidi" w:hAnsiTheme="majorBidi" w:cstheme="majorBidi"/>
          <w:b/>
          <w:bCs/>
          <w:sz w:val="26"/>
          <w:szCs w:val="26"/>
        </w:rPr>
        <w:lastRenderedPageBreak/>
        <w:t>Chapitre VII</w:t>
      </w:r>
    </w:p>
    <w:p w:rsidR="00A96608" w:rsidRPr="00A2138C" w:rsidRDefault="00A96608" w:rsidP="00A96608">
      <w:pPr>
        <w:autoSpaceDE w:val="0"/>
        <w:autoSpaceDN w:val="0"/>
        <w:adjustRightInd w:val="0"/>
        <w:jc w:val="center"/>
        <w:rPr>
          <w:rFonts w:asciiTheme="majorBidi" w:hAnsiTheme="majorBidi" w:cstheme="majorBidi"/>
          <w:i/>
          <w:iCs/>
          <w:sz w:val="26"/>
          <w:szCs w:val="26"/>
        </w:rPr>
      </w:pPr>
      <w:r w:rsidRPr="00A2138C">
        <w:rPr>
          <w:rFonts w:asciiTheme="majorBidi" w:hAnsiTheme="majorBidi" w:cstheme="majorBidi"/>
          <w:i/>
          <w:iCs/>
          <w:sz w:val="26"/>
          <w:szCs w:val="26"/>
        </w:rPr>
        <w:t>Pénalités</w:t>
      </w:r>
    </w:p>
    <w:p w:rsidR="00A96608" w:rsidRPr="00A2138C" w:rsidRDefault="00A96608" w:rsidP="00A96608">
      <w:pPr>
        <w:autoSpaceDE w:val="0"/>
        <w:autoSpaceDN w:val="0"/>
        <w:adjustRightInd w:val="0"/>
        <w:jc w:val="center"/>
        <w:rPr>
          <w:rFonts w:asciiTheme="majorBidi" w:hAnsiTheme="majorBidi" w:cstheme="majorBidi"/>
          <w:sz w:val="26"/>
          <w:szCs w:val="26"/>
        </w:rPr>
      </w:pPr>
      <w:r w:rsidRPr="00A2138C">
        <w:rPr>
          <w:rFonts w:asciiTheme="majorBidi" w:hAnsiTheme="majorBidi" w:cstheme="majorBidi"/>
          <w:sz w:val="26"/>
          <w:szCs w:val="26"/>
        </w:rPr>
        <w:t>Article 23</w:t>
      </w:r>
    </w:p>
    <w:p w:rsidR="00A96608" w:rsidRPr="00415BC2" w:rsidRDefault="00A2138C" w:rsidP="00A96608">
      <w:pPr>
        <w:autoSpaceDE w:val="0"/>
        <w:autoSpaceDN w:val="0"/>
        <w:adjustRightInd w:val="0"/>
        <w:spacing w:line="240" w:lineRule="auto"/>
        <w:jc w:val="both"/>
        <w:rPr>
          <w:rFonts w:asciiTheme="majorBidi" w:hAnsiTheme="majorBidi" w:cstheme="majorBidi"/>
          <w:sz w:val="26"/>
          <w:szCs w:val="26"/>
        </w:rPr>
      </w:pPr>
      <w:r>
        <w:rPr>
          <w:rFonts w:asciiTheme="majorBidi" w:hAnsiTheme="majorBidi" w:cstheme="majorBidi"/>
          <w:sz w:val="26"/>
          <w:szCs w:val="26"/>
        </w:rPr>
        <w:t xml:space="preserve">         </w:t>
      </w:r>
      <w:r w:rsidR="00A96608" w:rsidRPr="00415BC2">
        <w:rPr>
          <w:rFonts w:asciiTheme="majorBidi" w:hAnsiTheme="majorBidi" w:cstheme="majorBidi"/>
          <w:sz w:val="26"/>
          <w:szCs w:val="26"/>
        </w:rPr>
        <w:t>Est puni d’une amende de 30.000 à 300.000 dirhams, toute personne soumise à l’article 12 de la présente loi qui ne fait pas effectuer ledit audit.</w:t>
      </w:r>
    </w:p>
    <w:p w:rsidR="00A96608" w:rsidRPr="00A2138C" w:rsidRDefault="00A96608" w:rsidP="00A96608">
      <w:pPr>
        <w:autoSpaceDE w:val="0"/>
        <w:autoSpaceDN w:val="0"/>
        <w:adjustRightInd w:val="0"/>
        <w:jc w:val="center"/>
        <w:rPr>
          <w:rFonts w:asciiTheme="majorBidi" w:hAnsiTheme="majorBidi" w:cstheme="majorBidi"/>
          <w:sz w:val="26"/>
          <w:szCs w:val="26"/>
        </w:rPr>
      </w:pPr>
      <w:r w:rsidRPr="00A2138C">
        <w:rPr>
          <w:rFonts w:asciiTheme="majorBidi" w:hAnsiTheme="majorBidi" w:cstheme="majorBidi"/>
          <w:sz w:val="26"/>
          <w:szCs w:val="26"/>
        </w:rPr>
        <w:t xml:space="preserve">Article 24 </w:t>
      </w:r>
    </w:p>
    <w:p w:rsidR="00A96608" w:rsidRPr="00415BC2" w:rsidRDefault="00A2138C" w:rsidP="00A96608">
      <w:pPr>
        <w:autoSpaceDE w:val="0"/>
        <w:autoSpaceDN w:val="0"/>
        <w:adjustRightInd w:val="0"/>
        <w:spacing w:line="240" w:lineRule="auto"/>
        <w:jc w:val="both"/>
        <w:rPr>
          <w:rFonts w:asciiTheme="majorBidi" w:hAnsiTheme="majorBidi" w:cstheme="majorBidi"/>
          <w:sz w:val="26"/>
          <w:szCs w:val="26"/>
        </w:rPr>
      </w:pPr>
      <w:r>
        <w:rPr>
          <w:rFonts w:asciiTheme="majorBidi" w:hAnsiTheme="majorBidi" w:cstheme="majorBidi"/>
          <w:sz w:val="26"/>
          <w:szCs w:val="26"/>
        </w:rPr>
        <w:t xml:space="preserve">  </w:t>
      </w:r>
      <w:r w:rsidR="00A96608" w:rsidRPr="00415BC2">
        <w:rPr>
          <w:rFonts w:asciiTheme="majorBidi" w:hAnsiTheme="majorBidi" w:cstheme="majorBidi"/>
          <w:sz w:val="26"/>
          <w:szCs w:val="26"/>
        </w:rPr>
        <w:t xml:space="preserve">Est puni d’une amende d’un montant de 20.000 à 200.000 </w:t>
      </w:r>
      <w:r w:rsidR="00415BC2" w:rsidRPr="00415BC2">
        <w:rPr>
          <w:rFonts w:asciiTheme="majorBidi" w:hAnsiTheme="majorBidi" w:cstheme="majorBidi"/>
          <w:sz w:val="26"/>
          <w:szCs w:val="26"/>
        </w:rPr>
        <w:t>dirhams :</w:t>
      </w:r>
    </w:p>
    <w:p w:rsidR="00A96608" w:rsidRPr="00415BC2" w:rsidRDefault="00A96608" w:rsidP="00A96608">
      <w:pPr>
        <w:autoSpaceDE w:val="0"/>
        <w:autoSpaceDN w:val="0"/>
        <w:adjustRightInd w:val="0"/>
        <w:spacing w:after="120"/>
        <w:ind w:left="425"/>
        <w:jc w:val="both"/>
        <w:rPr>
          <w:rFonts w:asciiTheme="majorBidi" w:hAnsiTheme="majorBidi" w:cstheme="majorBidi"/>
          <w:sz w:val="26"/>
          <w:szCs w:val="26"/>
        </w:rPr>
      </w:pPr>
      <w:r w:rsidRPr="00415BC2">
        <w:rPr>
          <w:rFonts w:asciiTheme="majorBidi" w:hAnsiTheme="majorBidi" w:cstheme="majorBidi"/>
          <w:sz w:val="26"/>
          <w:szCs w:val="26"/>
        </w:rPr>
        <w:t xml:space="preserve">- toute personne qui n’aura pas respecté les seuils des performances énergétiques minimales des constructions et bâtiments, des équipements et des appareils utilisant l’énergie, soumis aux </w:t>
      </w:r>
      <w:r w:rsidR="00A2138C">
        <w:rPr>
          <w:rFonts w:asciiTheme="majorBidi" w:hAnsiTheme="majorBidi" w:cstheme="majorBidi"/>
          <w:sz w:val="26"/>
          <w:szCs w:val="26"/>
        </w:rPr>
        <w:t>dispositions de la présente loi ;</w:t>
      </w:r>
    </w:p>
    <w:p w:rsidR="00A96608" w:rsidRPr="00415BC2" w:rsidRDefault="00A96608" w:rsidP="00A96608">
      <w:pPr>
        <w:autoSpaceDE w:val="0"/>
        <w:autoSpaceDN w:val="0"/>
        <w:adjustRightInd w:val="0"/>
        <w:ind w:left="425"/>
        <w:jc w:val="both"/>
        <w:rPr>
          <w:rFonts w:asciiTheme="majorBidi" w:hAnsiTheme="majorBidi" w:cstheme="majorBidi"/>
          <w:sz w:val="26"/>
          <w:szCs w:val="26"/>
        </w:rPr>
      </w:pPr>
      <w:r w:rsidRPr="00415BC2">
        <w:rPr>
          <w:rFonts w:asciiTheme="majorBidi" w:hAnsiTheme="majorBidi" w:cstheme="majorBidi"/>
          <w:sz w:val="26"/>
          <w:szCs w:val="26"/>
        </w:rPr>
        <w:t>- toute personne qui fait obstacle ou entrave l’exercice du contrôle technique visé à l’article 17 ci-dessus.</w:t>
      </w:r>
    </w:p>
    <w:p w:rsidR="00A96608" w:rsidRPr="00A2138C" w:rsidRDefault="00A96608" w:rsidP="00A96608">
      <w:pPr>
        <w:autoSpaceDE w:val="0"/>
        <w:autoSpaceDN w:val="0"/>
        <w:adjustRightInd w:val="0"/>
        <w:jc w:val="center"/>
        <w:rPr>
          <w:rFonts w:asciiTheme="majorBidi" w:hAnsiTheme="majorBidi" w:cstheme="majorBidi"/>
          <w:sz w:val="26"/>
          <w:szCs w:val="26"/>
        </w:rPr>
      </w:pPr>
      <w:r w:rsidRPr="00A2138C">
        <w:rPr>
          <w:rFonts w:asciiTheme="majorBidi" w:hAnsiTheme="majorBidi" w:cstheme="majorBidi"/>
          <w:sz w:val="26"/>
          <w:szCs w:val="26"/>
        </w:rPr>
        <w:t xml:space="preserve">Article 25 </w:t>
      </w:r>
    </w:p>
    <w:p w:rsidR="00A96608" w:rsidRPr="00415BC2" w:rsidRDefault="00A2138C" w:rsidP="00A96608">
      <w:pPr>
        <w:autoSpaceDE w:val="0"/>
        <w:autoSpaceDN w:val="0"/>
        <w:adjustRightInd w:val="0"/>
        <w:spacing w:line="240" w:lineRule="auto"/>
        <w:jc w:val="both"/>
        <w:rPr>
          <w:rFonts w:asciiTheme="majorBidi" w:hAnsiTheme="majorBidi" w:cstheme="majorBidi"/>
          <w:sz w:val="26"/>
          <w:szCs w:val="26"/>
        </w:rPr>
      </w:pPr>
      <w:r>
        <w:rPr>
          <w:rFonts w:asciiTheme="majorBidi" w:hAnsiTheme="majorBidi" w:cstheme="majorBidi"/>
          <w:sz w:val="26"/>
          <w:szCs w:val="26"/>
        </w:rPr>
        <w:t xml:space="preserve">        </w:t>
      </w:r>
      <w:r w:rsidR="00A96608" w:rsidRPr="00415BC2">
        <w:rPr>
          <w:rFonts w:asciiTheme="majorBidi" w:hAnsiTheme="majorBidi" w:cstheme="majorBidi"/>
          <w:sz w:val="26"/>
          <w:szCs w:val="26"/>
        </w:rPr>
        <w:t>Est puni d’une amende d’un montant de 15.000 à 30.000 dirhams, toute personne qui continue d’exercer les activités prévues aux articles 7, 14 et 18, pendant la durée de la suspension ou après le retrait de l’agrément ou de l’autorisation dont il dispose.</w:t>
      </w:r>
    </w:p>
    <w:p w:rsidR="00E1759F" w:rsidRPr="00A2138C" w:rsidRDefault="00A96608" w:rsidP="00E1759F">
      <w:pPr>
        <w:autoSpaceDE w:val="0"/>
        <w:autoSpaceDN w:val="0"/>
        <w:adjustRightInd w:val="0"/>
        <w:jc w:val="center"/>
        <w:rPr>
          <w:rFonts w:asciiTheme="majorBidi" w:hAnsiTheme="majorBidi" w:cstheme="majorBidi"/>
          <w:sz w:val="26"/>
          <w:szCs w:val="26"/>
        </w:rPr>
      </w:pPr>
      <w:r w:rsidRPr="00A2138C">
        <w:rPr>
          <w:rFonts w:asciiTheme="majorBidi" w:hAnsiTheme="majorBidi" w:cstheme="majorBidi"/>
          <w:sz w:val="26"/>
          <w:szCs w:val="26"/>
        </w:rPr>
        <w:t xml:space="preserve">Article 26 </w:t>
      </w:r>
    </w:p>
    <w:p w:rsidR="00A96608" w:rsidRPr="00415BC2" w:rsidRDefault="00A2138C" w:rsidP="00E1759F">
      <w:pPr>
        <w:autoSpaceDE w:val="0"/>
        <w:autoSpaceDN w:val="0"/>
        <w:adjustRightInd w:val="0"/>
        <w:spacing w:line="240" w:lineRule="auto"/>
        <w:jc w:val="both"/>
        <w:rPr>
          <w:rFonts w:asciiTheme="majorBidi" w:hAnsiTheme="majorBidi" w:cstheme="majorBidi"/>
          <w:sz w:val="26"/>
          <w:szCs w:val="26"/>
        </w:rPr>
      </w:pPr>
      <w:r>
        <w:rPr>
          <w:rFonts w:asciiTheme="majorBidi" w:hAnsiTheme="majorBidi" w:cstheme="majorBidi"/>
          <w:sz w:val="26"/>
          <w:szCs w:val="26"/>
        </w:rPr>
        <w:t xml:space="preserve">           </w:t>
      </w:r>
      <w:r w:rsidR="00A96608" w:rsidRPr="00415BC2">
        <w:rPr>
          <w:rFonts w:asciiTheme="majorBidi" w:hAnsiTheme="majorBidi" w:cstheme="majorBidi"/>
          <w:sz w:val="26"/>
          <w:szCs w:val="26"/>
        </w:rPr>
        <w:t>Est puni d’une amende d’un montant de 2.000 à 20.000 dirhams toute personne qui vend</w:t>
      </w:r>
      <w:r w:rsidR="00E1759F" w:rsidRPr="00415BC2">
        <w:rPr>
          <w:rFonts w:asciiTheme="majorBidi" w:hAnsiTheme="majorBidi" w:cstheme="majorBidi"/>
          <w:sz w:val="26"/>
          <w:szCs w:val="26"/>
        </w:rPr>
        <w:t xml:space="preserve"> </w:t>
      </w:r>
      <w:r w:rsidR="00A96608" w:rsidRPr="00415BC2">
        <w:rPr>
          <w:rFonts w:asciiTheme="majorBidi" w:hAnsiTheme="majorBidi" w:cstheme="majorBidi"/>
          <w:sz w:val="26"/>
          <w:szCs w:val="26"/>
        </w:rPr>
        <w:t>ou propose à la vente sur le territoire national des appareils ou équipements ne respectant pas les</w:t>
      </w:r>
      <w:r w:rsidR="00E1759F" w:rsidRPr="00415BC2">
        <w:rPr>
          <w:rFonts w:asciiTheme="majorBidi" w:hAnsiTheme="majorBidi" w:cstheme="majorBidi"/>
          <w:sz w:val="26"/>
          <w:szCs w:val="26"/>
        </w:rPr>
        <w:t xml:space="preserve"> </w:t>
      </w:r>
      <w:r w:rsidR="00A96608" w:rsidRPr="00415BC2">
        <w:rPr>
          <w:rFonts w:asciiTheme="majorBidi" w:hAnsiTheme="majorBidi" w:cstheme="majorBidi"/>
          <w:sz w:val="26"/>
          <w:szCs w:val="26"/>
        </w:rPr>
        <w:t>dispositions de l’article 2 de la présente loi.</w:t>
      </w:r>
    </w:p>
    <w:p w:rsidR="00E1759F" w:rsidRPr="00A2138C" w:rsidRDefault="00A96608" w:rsidP="00E1759F">
      <w:pPr>
        <w:autoSpaceDE w:val="0"/>
        <w:autoSpaceDN w:val="0"/>
        <w:adjustRightInd w:val="0"/>
        <w:jc w:val="center"/>
        <w:rPr>
          <w:rFonts w:asciiTheme="majorBidi" w:hAnsiTheme="majorBidi" w:cstheme="majorBidi"/>
          <w:sz w:val="26"/>
          <w:szCs w:val="26"/>
        </w:rPr>
      </w:pPr>
      <w:bookmarkStart w:id="0" w:name="_GoBack"/>
      <w:bookmarkEnd w:id="0"/>
      <w:r w:rsidRPr="00A2138C">
        <w:rPr>
          <w:rFonts w:asciiTheme="majorBidi" w:hAnsiTheme="majorBidi" w:cstheme="majorBidi"/>
          <w:sz w:val="26"/>
          <w:szCs w:val="26"/>
        </w:rPr>
        <w:t xml:space="preserve">Article 27 </w:t>
      </w:r>
    </w:p>
    <w:p w:rsidR="00A96608" w:rsidRPr="00415BC2" w:rsidRDefault="00A2138C" w:rsidP="00E1759F">
      <w:pPr>
        <w:autoSpaceDE w:val="0"/>
        <w:autoSpaceDN w:val="0"/>
        <w:adjustRightInd w:val="0"/>
        <w:spacing w:line="240" w:lineRule="auto"/>
        <w:jc w:val="both"/>
        <w:rPr>
          <w:rFonts w:asciiTheme="majorBidi" w:hAnsiTheme="majorBidi" w:cstheme="majorBidi"/>
          <w:sz w:val="26"/>
          <w:szCs w:val="26"/>
        </w:rPr>
      </w:pPr>
      <w:r>
        <w:rPr>
          <w:rFonts w:asciiTheme="majorBidi" w:hAnsiTheme="majorBidi" w:cstheme="majorBidi"/>
          <w:sz w:val="26"/>
          <w:szCs w:val="26"/>
        </w:rPr>
        <w:t xml:space="preserve">           </w:t>
      </w:r>
      <w:r w:rsidR="00A96608" w:rsidRPr="00415BC2">
        <w:rPr>
          <w:rFonts w:asciiTheme="majorBidi" w:hAnsiTheme="majorBidi" w:cstheme="majorBidi"/>
          <w:sz w:val="26"/>
          <w:szCs w:val="26"/>
        </w:rPr>
        <w:t>En cas de récidive pour infraction de qualification identique dans un délai de 5 ans qui suit</w:t>
      </w:r>
      <w:r w:rsidR="00E1759F" w:rsidRPr="00415BC2">
        <w:rPr>
          <w:rFonts w:asciiTheme="majorBidi" w:hAnsiTheme="majorBidi" w:cstheme="majorBidi"/>
          <w:sz w:val="26"/>
          <w:szCs w:val="26"/>
        </w:rPr>
        <w:t xml:space="preserve"> </w:t>
      </w:r>
      <w:r w:rsidR="00A96608" w:rsidRPr="00415BC2">
        <w:rPr>
          <w:rFonts w:asciiTheme="majorBidi" w:hAnsiTheme="majorBidi" w:cstheme="majorBidi"/>
          <w:sz w:val="26"/>
          <w:szCs w:val="26"/>
        </w:rPr>
        <w:t>la date à laquelle la première décision de condamnation est devenue irrévocable, les amendes prévues</w:t>
      </w:r>
      <w:r w:rsidR="00E1759F" w:rsidRPr="00415BC2">
        <w:rPr>
          <w:rFonts w:asciiTheme="majorBidi" w:hAnsiTheme="majorBidi" w:cstheme="majorBidi"/>
          <w:sz w:val="26"/>
          <w:szCs w:val="26"/>
        </w:rPr>
        <w:t xml:space="preserve"> </w:t>
      </w:r>
      <w:r w:rsidR="00A96608" w:rsidRPr="00415BC2">
        <w:rPr>
          <w:rFonts w:asciiTheme="majorBidi" w:hAnsiTheme="majorBidi" w:cstheme="majorBidi"/>
          <w:sz w:val="26"/>
          <w:szCs w:val="26"/>
        </w:rPr>
        <w:t>au présent chapitre sont portées au double.</w:t>
      </w:r>
    </w:p>
    <w:p w:rsidR="00415BC2" w:rsidRDefault="00A2138C" w:rsidP="00A2138C">
      <w:pPr>
        <w:autoSpaceDE w:val="0"/>
        <w:autoSpaceDN w:val="0"/>
        <w:adjustRightInd w:val="0"/>
        <w:spacing w:line="240" w:lineRule="auto"/>
        <w:jc w:val="both"/>
        <w:rPr>
          <w:rFonts w:asciiTheme="majorBidi" w:hAnsiTheme="majorBidi" w:cstheme="majorBidi"/>
          <w:sz w:val="26"/>
          <w:szCs w:val="26"/>
        </w:rPr>
      </w:pPr>
      <w:r>
        <w:rPr>
          <w:rFonts w:asciiTheme="majorBidi" w:hAnsiTheme="majorBidi" w:cstheme="majorBidi"/>
          <w:sz w:val="26"/>
          <w:szCs w:val="26"/>
        </w:rPr>
        <w:t xml:space="preserve">           </w:t>
      </w:r>
      <w:r w:rsidR="00A96608" w:rsidRPr="00415BC2">
        <w:rPr>
          <w:rFonts w:asciiTheme="majorBidi" w:hAnsiTheme="majorBidi" w:cstheme="majorBidi"/>
          <w:sz w:val="26"/>
          <w:szCs w:val="26"/>
        </w:rPr>
        <w:t>Les amendes prévues dans le présent chapitre sont applicables en cas de non application des dispositions</w:t>
      </w:r>
      <w:r w:rsidR="00E1759F" w:rsidRPr="00415BC2">
        <w:rPr>
          <w:rFonts w:asciiTheme="majorBidi" w:hAnsiTheme="majorBidi" w:cstheme="majorBidi"/>
          <w:sz w:val="26"/>
          <w:szCs w:val="26"/>
        </w:rPr>
        <w:t xml:space="preserve"> </w:t>
      </w:r>
      <w:r w:rsidR="00A96608" w:rsidRPr="00415BC2">
        <w:rPr>
          <w:rFonts w:asciiTheme="majorBidi" w:hAnsiTheme="majorBidi" w:cstheme="majorBidi"/>
          <w:sz w:val="26"/>
          <w:szCs w:val="26"/>
        </w:rPr>
        <w:t>de la présente loi dans un délai fixé par voie réglementaire à compter de la date de réception par les</w:t>
      </w:r>
      <w:r w:rsidR="00E1759F" w:rsidRPr="00415BC2">
        <w:rPr>
          <w:rFonts w:asciiTheme="majorBidi" w:hAnsiTheme="majorBidi" w:cstheme="majorBidi"/>
          <w:sz w:val="26"/>
          <w:szCs w:val="26"/>
        </w:rPr>
        <w:t xml:space="preserve"> </w:t>
      </w:r>
      <w:r w:rsidR="00A96608" w:rsidRPr="00415BC2">
        <w:rPr>
          <w:rFonts w:asciiTheme="majorBidi" w:hAnsiTheme="majorBidi" w:cstheme="majorBidi"/>
          <w:sz w:val="26"/>
          <w:szCs w:val="26"/>
        </w:rPr>
        <w:t>contrevenants d’une mise en demeure écrite notifiée par tout moyen justifiant la réception.</w:t>
      </w:r>
    </w:p>
    <w:p w:rsidR="00A2138C" w:rsidRDefault="00A2138C" w:rsidP="00A2138C">
      <w:pPr>
        <w:autoSpaceDE w:val="0"/>
        <w:autoSpaceDN w:val="0"/>
        <w:adjustRightInd w:val="0"/>
        <w:spacing w:line="240" w:lineRule="auto"/>
        <w:jc w:val="both"/>
        <w:rPr>
          <w:rFonts w:asciiTheme="majorBidi" w:hAnsiTheme="majorBidi" w:cstheme="majorBidi"/>
          <w:sz w:val="26"/>
          <w:szCs w:val="26"/>
        </w:rPr>
      </w:pPr>
    </w:p>
    <w:p w:rsidR="00A2138C" w:rsidRDefault="00A2138C" w:rsidP="00A2138C">
      <w:pPr>
        <w:autoSpaceDE w:val="0"/>
        <w:autoSpaceDN w:val="0"/>
        <w:adjustRightInd w:val="0"/>
        <w:spacing w:line="240" w:lineRule="auto"/>
        <w:jc w:val="both"/>
        <w:rPr>
          <w:rFonts w:asciiTheme="majorBidi" w:hAnsiTheme="majorBidi" w:cstheme="majorBidi"/>
          <w:sz w:val="26"/>
          <w:szCs w:val="26"/>
        </w:rPr>
      </w:pPr>
    </w:p>
    <w:p w:rsidR="00A2138C" w:rsidRDefault="00A2138C" w:rsidP="00A2138C">
      <w:pPr>
        <w:autoSpaceDE w:val="0"/>
        <w:autoSpaceDN w:val="0"/>
        <w:adjustRightInd w:val="0"/>
        <w:spacing w:line="240" w:lineRule="auto"/>
        <w:jc w:val="both"/>
        <w:rPr>
          <w:rFonts w:asciiTheme="majorBidi" w:hAnsiTheme="majorBidi" w:cstheme="majorBidi"/>
          <w:sz w:val="26"/>
          <w:szCs w:val="26"/>
        </w:rPr>
      </w:pPr>
    </w:p>
    <w:p w:rsidR="00A2138C" w:rsidRPr="00415BC2" w:rsidRDefault="00A2138C" w:rsidP="00A2138C">
      <w:pPr>
        <w:autoSpaceDE w:val="0"/>
        <w:autoSpaceDN w:val="0"/>
        <w:adjustRightInd w:val="0"/>
        <w:spacing w:line="240" w:lineRule="auto"/>
        <w:jc w:val="both"/>
        <w:rPr>
          <w:rFonts w:asciiTheme="majorBidi" w:hAnsiTheme="majorBidi" w:cstheme="majorBidi"/>
          <w:sz w:val="26"/>
          <w:szCs w:val="26"/>
        </w:rPr>
      </w:pPr>
    </w:p>
    <w:p w:rsidR="00A96608" w:rsidRPr="00415BC2" w:rsidRDefault="00A96608" w:rsidP="00E1759F">
      <w:pPr>
        <w:autoSpaceDE w:val="0"/>
        <w:autoSpaceDN w:val="0"/>
        <w:adjustRightInd w:val="0"/>
        <w:jc w:val="center"/>
        <w:rPr>
          <w:rFonts w:asciiTheme="majorBidi" w:hAnsiTheme="majorBidi" w:cstheme="majorBidi"/>
          <w:b/>
          <w:bCs/>
          <w:sz w:val="26"/>
          <w:szCs w:val="26"/>
        </w:rPr>
      </w:pPr>
      <w:r w:rsidRPr="00415BC2">
        <w:rPr>
          <w:rFonts w:asciiTheme="majorBidi" w:hAnsiTheme="majorBidi" w:cstheme="majorBidi"/>
          <w:b/>
          <w:bCs/>
          <w:sz w:val="26"/>
          <w:szCs w:val="26"/>
        </w:rPr>
        <w:lastRenderedPageBreak/>
        <w:t>Chapitre VIII</w:t>
      </w:r>
    </w:p>
    <w:p w:rsidR="00A96608" w:rsidRPr="00A2138C" w:rsidRDefault="00A96608" w:rsidP="00E1759F">
      <w:pPr>
        <w:autoSpaceDE w:val="0"/>
        <w:autoSpaceDN w:val="0"/>
        <w:adjustRightInd w:val="0"/>
        <w:jc w:val="center"/>
        <w:rPr>
          <w:rFonts w:asciiTheme="majorBidi" w:hAnsiTheme="majorBidi" w:cstheme="majorBidi"/>
          <w:i/>
          <w:iCs/>
          <w:sz w:val="26"/>
          <w:szCs w:val="26"/>
        </w:rPr>
      </w:pPr>
      <w:r w:rsidRPr="00A2138C">
        <w:rPr>
          <w:rFonts w:asciiTheme="majorBidi" w:hAnsiTheme="majorBidi" w:cstheme="majorBidi"/>
          <w:i/>
          <w:iCs/>
          <w:sz w:val="26"/>
          <w:szCs w:val="26"/>
        </w:rPr>
        <w:t>Dispositions finales</w:t>
      </w:r>
    </w:p>
    <w:p w:rsidR="00E1759F" w:rsidRPr="00A2138C" w:rsidRDefault="00A96608" w:rsidP="00E1759F">
      <w:pPr>
        <w:autoSpaceDE w:val="0"/>
        <w:autoSpaceDN w:val="0"/>
        <w:adjustRightInd w:val="0"/>
        <w:jc w:val="center"/>
        <w:rPr>
          <w:rFonts w:asciiTheme="majorBidi" w:hAnsiTheme="majorBidi" w:cstheme="majorBidi"/>
          <w:sz w:val="26"/>
          <w:szCs w:val="26"/>
        </w:rPr>
      </w:pPr>
      <w:r w:rsidRPr="00A2138C">
        <w:rPr>
          <w:rFonts w:asciiTheme="majorBidi" w:hAnsiTheme="majorBidi" w:cstheme="majorBidi"/>
          <w:sz w:val="26"/>
          <w:szCs w:val="26"/>
        </w:rPr>
        <w:t xml:space="preserve">Article 28 </w:t>
      </w:r>
    </w:p>
    <w:p w:rsidR="00A96608" w:rsidRPr="00415BC2" w:rsidRDefault="00A2138C" w:rsidP="00E1759F">
      <w:pPr>
        <w:autoSpaceDE w:val="0"/>
        <w:autoSpaceDN w:val="0"/>
        <w:adjustRightInd w:val="0"/>
        <w:spacing w:line="240" w:lineRule="auto"/>
        <w:jc w:val="both"/>
        <w:rPr>
          <w:rFonts w:asciiTheme="majorBidi" w:hAnsiTheme="majorBidi" w:cstheme="majorBidi"/>
          <w:sz w:val="26"/>
          <w:szCs w:val="26"/>
        </w:rPr>
      </w:pPr>
      <w:r>
        <w:rPr>
          <w:rFonts w:asciiTheme="majorBidi" w:hAnsiTheme="majorBidi" w:cstheme="majorBidi"/>
          <w:sz w:val="26"/>
          <w:szCs w:val="26"/>
        </w:rPr>
        <w:t xml:space="preserve">      </w:t>
      </w:r>
      <w:r w:rsidR="00A96608" w:rsidRPr="00415BC2">
        <w:rPr>
          <w:rFonts w:asciiTheme="majorBidi" w:hAnsiTheme="majorBidi" w:cstheme="majorBidi"/>
          <w:sz w:val="26"/>
          <w:szCs w:val="26"/>
        </w:rPr>
        <w:t>La présente loi entre en vigueur à compter de la date de sa publication au Bulletin officiel.</w:t>
      </w:r>
    </w:p>
    <w:sectPr w:rsidR="00A96608" w:rsidRPr="00415BC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73E" w:rsidRDefault="00AD173E" w:rsidP="00720D8F">
      <w:pPr>
        <w:spacing w:after="0" w:line="240" w:lineRule="auto"/>
      </w:pPr>
      <w:r>
        <w:separator/>
      </w:r>
    </w:p>
  </w:endnote>
  <w:endnote w:type="continuationSeparator" w:id="0">
    <w:p w:rsidR="00AD173E" w:rsidRDefault="00AD173E" w:rsidP="00720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080442"/>
      <w:docPartObj>
        <w:docPartGallery w:val="Page Numbers (Bottom of Page)"/>
        <w:docPartUnique/>
      </w:docPartObj>
    </w:sdtPr>
    <w:sdtContent>
      <w:p w:rsidR="00A2138C" w:rsidRDefault="00A2138C">
        <w:pPr>
          <w:pStyle w:val="Pieddepage"/>
          <w:jc w:val="center"/>
        </w:pPr>
        <w:r>
          <w:fldChar w:fldCharType="begin"/>
        </w:r>
        <w:r>
          <w:instrText>PAGE   \* MERGEFORMAT</w:instrText>
        </w:r>
        <w:r>
          <w:fldChar w:fldCharType="separate"/>
        </w:r>
        <w:r>
          <w:rPr>
            <w:noProof/>
          </w:rPr>
          <w:t>11</w:t>
        </w:r>
        <w:r>
          <w:fldChar w:fldCharType="end"/>
        </w:r>
      </w:p>
    </w:sdtContent>
  </w:sdt>
  <w:p w:rsidR="00720D8F" w:rsidRDefault="00720D8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73E" w:rsidRDefault="00AD173E" w:rsidP="00720D8F">
      <w:pPr>
        <w:spacing w:after="0" w:line="240" w:lineRule="auto"/>
      </w:pPr>
      <w:r>
        <w:separator/>
      </w:r>
    </w:p>
  </w:footnote>
  <w:footnote w:type="continuationSeparator" w:id="0">
    <w:p w:rsidR="00AD173E" w:rsidRDefault="00AD173E" w:rsidP="00720D8F">
      <w:pPr>
        <w:spacing w:after="0" w:line="240" w:lineRule="auto"/>
      </w:pPr>
      <w:r>
        <w:continuationSeparator/>
      </w:r>
    </w:p>
  </w:footnote>
  <w:footnote w:id="1">
    <w:p w:rsidR="00415BC2" w:rsidRPr="00415BC2" w:rsidRDefault="00415BC2" w:rsidP="00415BC2">
      <w:pPr>
        <w:pStyle w:val="Notedebasdepage"/>
        <w:rPr>
          <w:b/>
          <w:bCs/>
        </w:rPr>
      </w:pPr>
      <w:r>
        <w:rPr>
          <w:rStyle w:val="Appelnotedebasdep"/>
        </w:rPr>
        <w:footnoteRef/>
      </w:r>
      <w:r>
        <w:t xml:space="preserve"> </w:t>
      </w:r>
      <w:r w:rsidRPr="00415BC2">
        <w:t xml:space="preserve">Bulletin officiel n° 5996 - 20 </w:t>
      </w:r>
      <w:proofErr w:type="spellStart"/>
      <w:r w:rsidRPr="00415BC2">
        <w:t>hija</w:t>
      </w:r>
      <w:proofErr w:type="spellEnd"/>
      <w:r w:rsidRPr="00415BC2">
        <w:t xml:space="preserve"> 1432 (17 -11-2011)</w:t>
      </w:r>
    </w:p>
    <w:p w:rsidR="00415BC2" w:rsidRDefault="00415BC2">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E10BE"/>
    <w:multiLevelType w:val="hybridMultilevel"/>
    <w:tmpl w:val="E33061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9150C45"/>
    <w:multiLevelType w:val="hybridMultilevel"/>
    <w:tmpl w:val="6F603480"/>
    <w:lvl w:ilvl="0" w:tplc="82C07A24">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D745B0D"/>
    <w:multiLevelType w:val="hybridMultilevel"/>
    <w:tmpl w:val="15A228B8"/>
    <w:lvl w:ilvl="0" w:tplc="E28E06E6">
      <w:start w:val="6"/>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2F9"/>
    <w:rsid w:val="00016E86"/>
    <w:rsid w:val="000548DA"/>
    <w:rsid w:val="00057D68"/>
    <w:rsid w:val="0007187D"/>
    <w:rsid w:val="00246001"/>
    <w:rsid w:val="002D4B9F"/>
    <w:rsid w:val="003433BA"/>
    <w:rsid w:val="003F759B"/>
    <w:rsid w:val="00415BC2"/>
    <w:rsid w:val="004214D3"/>
    <w:rsid w:val="004A5708"/>
    <w:rsid w:val="004F3D45"/>
    <w:rsid w:val="005156C6"/>
    <w:rsid w:val="005371B8"/>
    <w:rsid w:val="00553440"/>
    <w:rsid w:val="00594FF6"/>
    <w:rsid w:val="005E06D1"/>
    <w:rsid w:val="006444B3"/>
    <w:rsid w:val="00720D8F"/>
    <w:rsid w:val="00774C84"/>
    <w:rsid w:val="008244EC"/>
    <w:rsid w:val="00932FD9"/>
    <w:rsid w:val="0097218B"/>
    <w:rsid w:val="00996416"/>
    <w:rsid w:val="00997E81"/>
    <w:rsid w:val="009A7F6D"/>
    <w:rsid w:val="00A2138C"/>
    <w:rsid w:val="00A63005"/>
    <w:rsid w:val="00A96608"/>
    <w:rsid w:val="00AD173E"/>
    <w:rsid w:val="00AD51C5"/>
    <w:rsid w:val="00BB2FA7"/>
    <w:rsid w:val="00C6309B"/>
    <w:rsid w:val="00C84C25"/>
    <w:rsid w:val="00CA6DE1"/>
    <w:rsid w:val="00CF1E8C"/>
    <w:rsid w:val="00DD22F9"/>
    <w:rsid w:val="00E0704A"/>
    <w:rsid w:val="00E1759F"/>
    <w:rsid w:val="00E27394"/>
    <w:rsid w:val="00F03313"/>
    <w:rsid w:val="00F34DF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DCAB18-D498-4398-8EBE-090D9561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51C5"/>
    <w:pPr>
      <w:ind w:left="720"/>
      <w:contextualSpacing/>
    </w:pPr>
  </w:style>
  <w:style w:type="paragraph" w:styleId="En-tte">
    <w:name w:val="header"/>
    <w:basedOn w:val="Normal"/>
    <w:link w:val="En-tteCar"/>
    <w:uiPriority w:val="99"/>
    <w:unhideWhenUsed/>
    <w:rsid w:val="00720D8F"/>
    <w:pPr>
      <w:tabs>
        <w:tab w:val="center" w:pos="4536"/>
        <w:tab w:val="right" w:pos="9072"/>
      </w:tabs>
      <w:spacing w:after="0" w:line="240" w:lineRule="auto"/>
    </w:pPr>
  </w:style>
  <w:style w:type="character" w:customStyle="1" w:styleId="En-tteCar">
    <w:name w:val="En-tête Car"/>
    <w:basedOn w:val="Policepardfaut"/>
    <w:link w:val="En-tte"/>
    <w:uiPriority w:val="99"/>
    <w:rsid w:val="00720D8F"/>
  </w:style>
  <w:style w:type="paragraph" w:styleId="Pieddepage">
    <w:name w:val="footer"/>
    <w:basedOn w:val="Normal"/>
    <w:link w:val="PieddepageCar"/>
    <w:uiPriority w:val="99"/>
    <w:unhideWhenUsed/>
    <w:rsid w:val="00720D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D8F"/>
  </w:style>
  <w:style w:type="paragraph" w:styleId="Notedebasdepage">
    <w:name w:val="footnote text"/>
    <w:basedOn w:val="Normal"/>
    <w:link w:val="NotedebasdepageCar"/>
    <w:uiPriority w:val="99"/>
    <w:semiHidden/>
    <w:unhideWhenUsed/>
    <w:rsid w:val="00415BC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15BC2"/>
    <w:rPr>
      <w:sz w:val="20"/>
      <w:szCs w:val="20"/>
    </w:rPr>
  </w:style>
  <w:style w:type="character" w:styleId="Appelnotedebasdep">
    <w:name w:val="footnote reference"/>
    <w:basedOn w:val="Policepardfaut"/>
    <w:uiPriority w:val="99"/>
    <w:semiHidden/>
    <w:unhideWhenUsed/>
    <w:rsid w:val="00415B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5796F-60DE-42FC-B27E-B173CC288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3522</Words>
  <Characters>19375</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MEM</Company>
  <LinksUpToDate>false</LinksUpToDate>
  <CharactersWithSpaces>22852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MOUMANE Bouchra</dc:creator>
  <cp:keywords/>
  <dc:description/>
  <cp:lastModifiedBy>Hassan MERROUNI</cp:lastModifiedBy>
  <cp:revision>3</cp:revision>
  <cp:lastPrinted>2016-11-03T14:30:00Z</cp:lastPrinted>
  <dcterms:created xsi:type="dcterms:W3CDTF">2016-11-03T14:32:00Z</dcterms:created>
  <dcterms:modified xsi:type="dcterms:W3CDTF">2016-11-03T19:41:00Z</dcterms:modified>
</cp:coreProperties>
</file>