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CD06" w14:textId="77777777" w:rsidR="000151D4" w:rsidRPr="00BD282A" w:rsidRDefault="000151D4" w:rsidP="000151D4">
      <w:pPr>
        <w:spacing w:before="120" w:after="600"/>
        <w:jc w:val="center"/>
        <w:rPr>
          <w:rFonts w:ascii="Arial" w:hAnsi="Arial" w:cs="Arial"/>
          <w:b/>
          <w:color w:val="800000"/>
          <w:sz w:val="36"/>
          <w:szCs w:val="40"/>
        </w:rPr>
      </w:pPr>
      <w:r>
        <w:rPr>
          <w:rFonts w:ascii="Arial" w:hAnsi="Arial" w:cs="Arial"/>
          <w:b/>
          <w:color w:val="800000"/>
          <w:sz w:val="36"/>
          <w:szCs w:val="40"/>
        </w:rPr>
        <w:t>Suggested Team Roles and Responsibilities</w:t>
      </w:r>
    </w:p>
    <w:p w14:paraId="41723ABE" w14:textId="77777777" w:rsidR="000151D4" w:rsidRPr="000151D4" w:rsidRDefault="000151D4" w:rsidP="000151D4">
      <w:pPr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You are ultimately responsible for structuring your management team the way you see fit.</w:t>
      </w:r>
    </w:p>
    <w:p w14:paraId="56446EFA" w14:textId="77777777" w:rsidR="000151D4" w:rsidRPr="000151D4" w:rsidRDefault="000151D4" w:rsidP="000151D4">
      <w:pPr>
        <w:pStyle w:val="Heading10"/>
        <w:widowControl/>
        <w:numPr>
          <w:ilvl w:val="0"/>
          <w:numId w:val="38"/>
        </w:numPr>
        <w:spacing w:before="360" w:after="240" w:line="280" w:lineRule="atLeast"/>
        <w:ind w:left="360"/>
        <w:jc w:val="both"/>
        <w:rPr>
          <w:rFonts w:ascii="Arial" w:hAnsi="Arial" w:cs="Arial"/>
          <w:color w:val="auto"/>
          <w:sz w:val="24"/>
          <w:szCs w:val="24"/>
        </w:rPr>
      </w:pPr>
      <w:r w:rsidRPr="000151D4">
        <w:rPr>
          <w:rFonts w:ascii="Arial" w:hAnsi="Arial" w:cs="Arial"/>
          <w:color w:val="auto"/>
          <w:sz w:val="24"/>
          <w:szCs w:val="24"/>
        </w:rPr>
        <w:t>Chief Executive Officer (CEO)</w:t>
      </w:r>
    </w:p>
    <w:p w14:paraId="1A625280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Responsible for overall success and strategy of the business for the foreseeable future.</w:t>
      </w:r>
    </w:p>
    <w:p w14:paraId="4903BEA2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Develop a strategy that positions the company to maintain a competitive advantage beyond the duration of the simulation.</w:t>
      </w:r>
    </w:p>
    <w:p w14:paraId="2FB5274B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Lead the senior management team.</w:t>
      </w:r>
    </w:p>
    <w:p w14:paraId="53B124F0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Facilitate cooperation and communication among the leaders of various functions or business units. </w:t>
      </w:r>
    </w:p>
    <w:p w14:paraId="4DE2E9F9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Anticipate changes in the competitive landscape by identifying and tracking key performance indicators.</w:t>
      </w:r>
    </w:p>
    <w:p w14:paraId="1536C6AF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CMO and CSO to identify when to enter and exit markets.</w:t>
      </w:r>
    </w:p>
    <w:p w14:paraId="7170D727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the CFO and COO to make capital allocation decisions.</w:t>
      </w:r>
    </w:p>
    <w:p w14:paraId="10FADA1F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the CFO to determine your growth and dividend payout strategy.</w:t>
      </w:r>
    </w:p>
    <w:p w14:paraId="028EA0EC" w14:textId="77777777" w:rsidR="000151D4" w:rsidRPr="000151D4" w:rsidRDefault="000151D4" w:rsidP="000151D4">
      <w:pPr>
        <w:pStyle w:val="ListParagraph"/>
        <w:numPr>
          <w:ilvl w:val="1"/>
          <w:numId w:val="37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Work closely with the leadership team to build the strategy for the period following the simulation and manage the final simulation write-up.  </w:t>
      </w:r>
    </w:p>
    <w:p w14:paraId="34C0200D" w14:textId="77777777" w:rsidR="000151D4" w:rsidRPr="000151D4" w:rsidRDefault="000151D4" w:rsidP="000151D4">
      <w:pPr>
        <w:pStyle w:val="Heading10"/>
        <w:widowControl/>
        <w:numPr>
          <w:ilvl w:val="0"/>
          <w:numId w:val="38"/>
        </w:numPr>
        <w:spacing w:before="600" w:after="240" w:line="280" w:lineRule="atLeast"/>
        <w:ind w:left="360"/>
        <w:jc w:val="both"/>
        <w:rPr>
          <w:rFonts w:ascii="Arial" w:hAnsi="Arial" w:cs="Arial"/>
          <w:color w:val="auto"/>
          <w:sz w:val="24"/>
          <w:szCs w:val="24"/>
        </w:rPr>
      </w:pPr>
      <w:r w:rsidRPr="000151D4">
        <w:rPr>
          <w:rFonts w:ascii="Arial" w:hAnsi="Arial" w:cs="Arial"/>
          <w:color w:val="auto"/>
          <w:sz w:val="24"/>
          <w:szCs w:val="24"/>
        </w:rPr>
        <w:t>CSO — Business Development</w:t>
      </w:r>
    </w:p>
    <w:p w14:paraId="499A73E8" w14:textId="77777777" w:rsidR="000151D4" w:rsidRPr="000151D4" w:rsidRDefault="000151D4" w:rsidP="000151D4">
      <w:pPr>
        <w:pStyle w:val="ListParagraph"/>
        <w:numPr>
          <w:ilvl w:val="0"/>
          <w:numId w:val="39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the CEO and CMO to develop distribution strategies.</w:t>
      </w:r>
    </w:p>
    <w:p w14:paraId="455D6C50" w14:textId="77777777" w:rsidR="000151D4" w:rsidRPr="000151D4" w:rsidRDefault="000151D4" w:rsidP="000151D4">
      <w:pPr>
        <w:pStyle w:val="ListParagraph"/>
        <w:numPr>
          <w:ilvl w:val="0"/>
          <w:numId w:val="39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the CFO to determine contract provisions and terms and execute the contracts.</w:t>
      </w:r>
    </w:p>
    <w:p w14:paraId="2C111B85" w14:textId="77777777" w:rsidR="000151D4" w:rsidRPr="000151D4" w:rsidRDefault="000151D4" w:rsidP="000151D4">
      <w:pPr>
        <w:pStyle w:val="ListParagraph"/>
        <w:numPr>
          <w:ilvl w:val="0"/>
          <w:numId w:val="39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Negotiate contracts with other teams to manage product distribution and establish distribution channels.</w:t>
      </w:r>
    </w:p>
    <w:p w14:paraId="27598AB8" w14:textId="77777777" w:rsidR="000151D4" w:rsidRPr="000151D4" w:rsidRDefault="000151D4" w:rsidP="000151D4">
      <w:pPr>
        <w:pStyle w:val="ListParagraph"/>
        <w:numPr>
          <w:ilvl w:val="0"/>
          <w:numId w:val="39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Monitor what other teams are doing in terms of strategies, products, investments and report back to the rest of the management team.</w:t>
      </w:r>
    </w:p>
    <w:p w14:paraId="312B80AC" w14:textId="77777777" w:rsidR="000151D4" w:rsidRDefault="000151D4" w:rsidP="000151D4">
      <w:pPr>
        <w:widowControl/>
        <w:autoSpaceDE/>
        <w:autoSpaceDN/>
        <w:adjustRightInd/>
        <w:spacing w:after="200" w:line="276" w:lineRule="auto"/>
        <w:jc w:val="both"/>
        <w:rPr>
          <w:rFonts w:ascii="Arial" w:hAnsi="Arial" w:cs="Arial"/>
          <w:b/>
          <w:bCs/>
          <w:color w:val="202A44"/>
          <w:sz w:val="28"/>
          <w:szCs w:val="28"/>
        </w:rPr>
      </w:pPr>
      <w:r>
        <w:rPr>
          <w:rFonts w:ascii="Arial" w:hAnsi="Arial" w:cs="Arial"/>
          <w:color w:val="202A44"/>
        </w:rPr>
        <w:br w:type="page"/>
      </w:r>
    </w:p>
    <w:p w14:paraId="6CF4196D" w14:textId="77777777" w:rsidR="000151D4" w:rsidRPr="000151D4" w:rsidRDefault="000151D4" w:rsidP="000151D4">
      <w:pPr>
        <w:pStyle w:val="Heading10"/>
        <w:widowControl/>
        <w:numPr>
          <w:ilvl w:val="0"/>
          <w:numId w:val="38"/>
        </w:numPr>
        <w:spacing w:before="600" w:after="240" w:line="280" w:lineRule="atLeast"/>
        <w:ind w:left="360"/>
        <w:jc w:val="both"/>
        <w:rPr>
          <w:rFonts w:ascii="Arial" w:hAnsi="Arial" w:cs="Arial"/>
          <w:color w:val="auto"/>
          <w:sz w:val="24"/>
          <w:szCs w:val="24"/>
        </w:rPr>
      </w:pPr>
      <w:r w:rsidRPr="000151D4">
        <w:rPr>
          <w:rFonts w:ascii="Arial" w:hAnsi="Arial" w:cs="Arial"/>
          <w:color w:val="auto"/>
          <w:sz w:val="24"/>
          <w:szCs w:val="24"/>
        </w:rPr>
        <w:lastRenderedPageBreak/>
        <w:t>Chief Marketing Officer (CMO) — Pricing &amp; Product Development</w:t>
      </w:r>
    </w:p>
    <w:p w14:paraId="6B806DB8" w14:textId="77777777" w:rsidR="000151D4" w:rsidRPr="000151D4" w:rsidRDefault="000151D4" w:rsidP="000151D4">
      <w:pPr>
        <w:pStyle w:val="ListParagraph"/>
        <w:numPr>
          <w:ilvl w:val="0"/>
          <w:numId w:val="40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Develop pricing strategies.</w:t>
      </w:r>
    </w:p>
    <w:p w14:paraId="38FE2740" w14:textId="77777777" w:rsidR="000151D4" w:rsidRPr="000151D4" w:rsidRDefault="000151D4" w:rsidP="000151D4">
      <w:pPr>
        <w:pStyle w:val="ListParagraph"/>
        <w:numPr>
          <w:ilvl w:val="0"/>
          <w:numId w:val="40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Estimate demand and price elasticity by performing market research and analyzing sales data for your firm and competitor firms.</w:t>
      </w:r>
    </w:p>
    <w:p w14:paraId="0934A263" w14:textId="77777777" w:rsidR="000151D4" w:rsidRPr="000151D4" w:rsidRDefault="000151D4" w:rsidP="000151D4">
      <w:pPr>
        <w:pStyle w:val="ListParagraph"/>
        <w:numPr>
          <w:ilvl w:val="0"/>
          <w:numId w:val="40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Work with the CSO to research competitors’ products and prices. </w:t>
      </w:r>
    </w:p>
    <w:p w14:paraId="4346652A" w14:textId="77777777" w:rsidR="000151D4" w:rsidRPr="000151D4" w:rsidRDefault="000151D4" w:rsidP="000151D4">
      <w:pPr>
        <w:pStyle w:val="ListParagraph"/>
        <w:numPr>
          <w:ilvl w:val="0"/>
          <w:numId w:val="40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Design new products and manage the new product pipeline.</w:t>
      </w:r>
    </w:p>
    <w:p w14:paraId="7EA3D4BF" w14:textId="77777777" w:rsidR="000151D4" w:rsidRPr="000151D4" w:rsidRDefault="000151D4" w:rsidP="000151D4">
      <w:pPr>
        <w:pStyle w:val="ListParagraph"/>
        <w:numPr>
          <w:ilvl w:val="0"/>
          <w:numId w:val="40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Set sales volume targets and prices for new and old products.</w:t>
      </w:r>
    </w:p>
    <w:p w14:paraId="6E259114" w14:textId="77777777" w:rsidR="000151D4" w:rsidRPr="000151D4" w:rsidRDefault="000151D4" w:rsidP="000151D4">
      <w:pPr>
        <w:pStyle w:val="ListParagraph"/>
        <w:numPr>
          <w:ilvl w:val="0"/>
          <w:numId w:val="40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Work closely with the production team to </w:t>
      </w:r>
    </w:p>
    <w:p w14:paraId="323BA979" w14:textId="77777777" w:rsidR="000151D4" w:rsidRPr="000151D4" w:rsidRDefault="000151D4" w:rsidP="000151D4">
      <w:pPr>
        <w:pStyle w:val="ListParagraph"/>
        <w:numPr>
          <w:ilvl w:val="1"/>
          <w:numId w:val="42"/>
        </w:numPr>
        <w:spacing w:before="120"/>
        <w:ind w:left="1080" w:hanging="18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Keep them informed of changes in demand and new product development.</w:t>
      </w:r>
    </w:p>
    <w:p w14:paraId="35E14E84" w14:textId="77777777" w:rsidR="000151D4" w:rsidRPr="000151D4" w:rsidRDefault="000151D4" w:rsidP="000151D4">
      <w:pPr>
        <w:pStyle w:val="ListParagraph"/>
        <w:numPr>
          <w:ilvl w:val="1"/>
          <w:numId w:val="42"/>
        </w:numPr>
        <w:spacing w:before="120"/>
        <w:ind w:left="1080" w:hanging="18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Understand when inventory is building up and determine whether it needs to be marked down.  </w:t>
      </w:r>
    </w:p>
    <w:p w14:paraId="1F8DE357" w14:textId="77777777" w:rsidR="000151D4" w:rsidRPr="000151D4" w:rsidRDefault="000151D4" w:rsidP="000151D4">
      <w:pPr>
        <w:pStyle w:val="ListParagraph"/>
        <w:numPr>
          <w:ilvl w:val="0"/>
          <w:numId w:val="40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the CFO to evaluate the financial aspects of product development.</w:t>
      </w:r>
    </w:p>
    <w:p w14:paraId="21573BBA" w14:textId="77777777" w:rsidR="000151D4" w:rsidRPr="000151D4" w:rsidRDefault="000151D4" w:rsidP="000151D4">
      <w:pPr>
        <w:pStyle w:val="ListParagraph"/>
        <w:numPr>
          <w:ilvl w:val="0"/>
          <w:numId w:val="40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Manage product portfolio.</w:t>
      </w:r>
    </w:p>
    <w:p w14:paraId="2A9B0E1C" w14:textId="77777777" w:rsidR="000151D4" w:rsidRPr="000151D4" w:rsidRDefault="000151D4" w:rsidP="000151D4">
      <w:pPr>
        <w:pStyle w:val="Heading10"/>
        <w:widowControl/>
        <w:numPr>
          <w:ilvl w:val="0"/>
          <w:numId w:val="38"/>
        </w:numPr>
        <w:spacing w:before="600" w:after="240" w:line="280" w:lineRule="atLeast"/>
        <w:ind w:left="360"/>
        <w:jc w:val="both"/>
        <w:rPr>
          <w:rFonts w:ascii="Arial" w:hAnsi="Arial" w:cs="Arial"/>
          <w:color w:val="auto"/>
          <w:sz w:val="24"/>
          <w:szCs w:val="24"/>
        </w:rPr>
      </w:pPr>
      <w:r w:rsidRPr="000151D4">
        <w:rPr>
          <w:rFonts w:ascii="Arial" w:hAnsi="Arial" w:cs="Arial"/>
          <w:color w:val="auto"/>
          <w:sz w:val="24"/>
          <w:szCs w:val="24"/>
        </w:rPr>
        <w:t xml:space="preserve">Chief Operating Officer (COO) — Supply Chain &amp; Production </w:t>
      </w:r>
    </w:p>
    <w:p w14:paraId="19792336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Design a supply chain that delivers a sustainable advantage.</w:t>
      </w:r>
    </w:p>
    <w:p w14:paraId="57489CB1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Manage inventory throughout the supply chain.</w:t>
      </w:r>
    </w:p>
    <w:p w14:paraId="17B0167C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Monitor inventory levels and make sure that inventory is in the right place at the right time.</w:t>
      </w:r>
    </w:p>
    <w:p w14:paraId="595B40E7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Manage shipping agreements and all of its attributes, such as batch sizes, shipping mechanisms, and reorder points. </w:t>
      </w:r>
    </w:p>
    <w:p w14:paraId="1CD5BE0E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Anticipate inventory buildup and stock outs and advise management team accordingly.</w:t>
      </w:r>
    </w:p>
    <w:p w14:paraId="4EE8D449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Optimize production capabilities for given production technologies and work in conjunction with the marketing and financial leaders of the organization to make choices about capacity building decisions.</w:t>
      </w:r>
    </w:p>
    <w:p w14:paraId="5524CD02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Optimize distribution.</w:t>
      </w:r>
    </w:p>
    <w:p w14:paraId="7FD9B36B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Calculate unit production costs for products using different technologies and levels of capital expenditures and recurring costs.</w:t>
      </w:r>
    </w:p>
    <w:p w14:paraId="5DC50D13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Provide marketing team with cost forecasts aligned with their demand forecasts.</w:t>
      </w:r>
    </w:p>
    <w:p w14:paraId="6B937FD2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Determine the financial and strategic trade-offs of building for efficiency, flexibility, fast response, etc.</w:t>
      </w:r>
    </w:p>
    <w:p w14:paraId="149B870A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Manage short term, medium term and long capacity through order quantities, recurring expenditure levels, and capital expenditures.  </w:t>
      </w:r>
    </w:p>
    <w:p w14:paraId="2D9845E7" w14:textId="77777777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Work with the CFO to keep track of profitability at the factory and distribution center levels. </w:t>
      </w:r>
    </w:p>
    <w:p w14:paraId="5E0AADF5" w14:textId="1A691A29" w:rsidR="000151D4" w:rsidRPr="000151D4" w:rsidRDefault="000151D4" w:rsidP="000151D4">
      <w:pPr>
        <w:pStyle w:val="ListParagraph"/>
        <w:numPr>
          <w:ilvl w:val="0"/>
          <w:numId w:val="41"/>
        </w:numPr>
        <w:spacing w:before="120"/>
        <w:ind w:left="720" w:righ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Track and manage idle time in the factories.</w:t>
      </w:r>
    </w:p>
    <w:p w14:paraId="37B7017D" w14:textId="694A2F6F" w:rsidR="000151D4" w:rsidRPr="000151D4" w:rsidRDefault="000151D4" w:rsidP="000151D4">
      <w:pPr>
        <w:pStyle w:val="Heading10"/>
        <w:widowControl/>
        <w:numPr>
          <w:ilvl w:val="0"/>
          <w:numId w:val="38"/>
        </w:numPr>
        <w:spacing w:before="600" w:after="240" w:line="280" w:lineRule="atLeast"/>
        <w:ind w:left="360"/>
        <w:jc w:val="both"/>
        <w:rPr>
          <w:rFonts w:ascii="Arial" w:hAnsi="Arial" w:cs="Arial"/>
          <w:color w:val="auto"/>
          <w:sz w:val="24"/>
          <w:szCs w:val="24"/>
        </w:rPr>
      </w:pPr>
      <w:r w:rsidRPr="000151D4">
        <w:rPr>
          <w:rFonts w:ascii="Arial" w:hAnsi="Arial" w:cs="Arial"/>
          <w:color w:val="auto"/>
          <w:sz w:val="24"/>
          <w:szCs w:val="24"/>
        </w:rPr>
        <w:lastRenderedPageBreak/>
        <w:t xml:space="preserve">Chief Financial Officer (CFO) </w:t>
      </w:r>
    </w:p>
    <w:p w14:paraId="02C0E73D" w14:textId="77777777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Manage cash flows from operating, investing and financing activities.</w:t>
      </w:r>
    </w:p>
    <w:p w14:paraId="3D73C5EF" w14:textId="77777777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Prepare financial projections and budgets for business.</w:t>
      </w:r>
    </w:p>
    <w:p w14:paraId="1D7D3333" w14:textId="77777777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Manage working capital through trade credit terms, DSO and other tools at your disposal.</w:t>
      </w:r>
    </w:p>
    <w:p w14:paraId="6722000B" w14:textId="77777777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 xml:space="preserve">Manage the debt and credit ratings. </w:t>
      </w:r>
    </w:p>
    <w:p w14:paraId="1E68A201" w14:textId="77777777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the COO to determine the appropriate transfer price from factory to distribution center.</w:t>
      </w:r>
    </w:p>
    <w:p w14:paraId="2F1BCB71" w14:textId="77777777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the COO to develop appropriate cost measures to support pricing and production decisions.</w:t>
      </w:r>
    </w:p>
    <w:p w14:paraId="5858880A" w14:textId="77777777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the CEO and the rest of the management team to determine the financial impact and trade-off of possible product, pricing and capacity building strategies.</w:t>
      </w:r>
    </w:p>
    <w:p w14:paraId="5767C73D" w14:textId="0C8124C0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Financial statement analysis and preparation of profitability summary reports</w:t>
      </w:r>
      <w:r>
        <w:rPr>
          <w:rFonts w:ascii="Arial" w:hAnsi="Arial" w:cs="Arial"/>
          <w:sz w:val="22"/>
          <w:szCs w:val="22"/>
        </w:rPr>
        <w:t xml:space="preserve"> for</w:t>
      </w:r>
      <w:r w:rsidRPr="000151D4">
        <w:rPr>
          <w:rFonts w:ascii="Arial" w:hAnsi="Arial" w:cs="Arial"/>
          <w:sz w:val="22"/>
          <w:szCs w:val="22"/>
        </w:rPr>
        <w:t xml:space="preserve"> products, distribution centers, factories and the business as a whole.</w:t>
      </w:r>
    </w:p>
    <w:p w14:paraId="435366AC" w14:textId="77777777" w:rsidR="000151D4" w:rsidRPr="000151D4" w:rsidRDefault="000151D4" w:rsidP="000151D4">
      <w:pPr>
        <w:pStyle w:val="ListParagraph"/>
        <w:numPr>
          <w:ilvl w:val="0"/>
          <w:numId w:val="43"/>
        </w:numPr>
        <w:spacing w:before="120"/>
        <w:ind w:left="720"/>
        <w:contextualSpacing w:val="0"/>
        <w:jc w:val="both"/>
        <w:rPr>
          <w:rFonts w:ascii="Arial" w:hAnsi="Arial" w:cs="Arial"/>
          <w:sz w:val="22"/>
          <w:szCs w:val="22"/>
        </w:rPr>
      </w:pPr>
      <w:r w:rsidRPr="000151D4">
        <w:rPr>
          <w:rFonts w:ascii="Arial" w:hAnsi="Arial" w:cs="Arial"/>
          <w:sz w:val="22"/>
          <w:szCs w:val="22"/>
        </w:rPr>
        <w:t>Work with marketing, production and business development as needed to help them estimate the financial impacts of their decisions.</w:t>
      </w:r>
    </w:p>
    <w:p w14:paraId="38CA6DCE" w14:textId="01A28A35" w:rsidR="003E0805" w:rsidRPr="000151D4" w:rsidRDefault="003E0805" w:rsidP="000151D4">
      <w:pPr>
        <w:jc w:val="both"/>
        <w:rPr>
          <w:sz w:val="28"/>
          <w:szCs w:val="28"/>
        </w:rPr>
      </w:pPr>
    </w:p>
    <w:sectPr w:rsidR="003E0805" w:rsidRPr="000151D4" w:rsidSect="00A55666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576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A5CDC" w14:textId="77777777" w:rsidR="00CF0A06" w:rsidRDefault="00CF0A06" w:rsidP="00781686">
      <w:r>
        <w:separator/>
      </w:r>
    </w:p>
  </w:endnote>
  <w:endnote w:type="continuationSeparator" w:id="0">
    <w:p w14:paraId="2C221566" w14:textId="77777777" w:rsidR="00CF0A06" w:rsidRDefault="00CF0A06" w:rsidP="00781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AFB93" w14:textId="5819683F" w:rsidR="00587A80" w:rsidRPr="00587A80" w:rsidRDefault="00587A80" w:rsidP="007A3951">
    <w:pPr>
      <w:pStyle w:val="Footer"/>
      <w:ind w:left="-720"/>
      <w:rPr>
        <w:caps/>
        <w:color w:val="7F7F7F" w:themeColor="text1" w:themeTint="80"/>
        <w:spacing w:val="30"/>
        <w:sz w:val="20"/>
      </w:rPr>
    </w:pPr>
    <w:r w:rsidRPr="00587A80">
      <w:rPr>
        <w:caps/>
        <w:noProof/>
        <w:color w:val="7F7F7F" w:themeColor="text1" w:themeTint="80"/>
        <w:spacing w:val="30"/>
        <w:sz w:val="20"/>
        <w:lang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BF46072" wp14:editId="26B8C0B8">
              <wp:simplePos x="0" y="0"/>
              <wp:positionH relativeFrom="column">
                <wp:posOffset>-433705</wp:posOffset>
              </wp:positionH>
              <wp:positionV relativeFrom="paragraph">
                <wp:posOffset>127635</wp:posOffset>
              </wp:positionV>
              <wp:extent cx="6858000" cy="0"/>
              <wp:effectExtent l="0" t="0" r="0" b="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="">
          <w:pict>
            <v:line w14:anchorId="0FBD2AA1" id="Straight Connector 1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4.15pt,10.05pt" to="505.8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" strokecolor="#5a5a5a [2109]"/>
          </w:pict>
        </mc:Fallback>
      </mc:AlternateContent>
    </w:r>
  </w:p>
  <w:p w14:paraId="0822228D" w14:textId="5FD5E363" w:rsidR="00A24B6C" w:rsidRPr="00B009E7" w:rsidRDefault="00B009E7" w:rsidP="00A55666">
    <w:pPr>
      <w:tabs>
        <w:tab w:val="right" w:pos="9990"/>
      </w:tabs>
      <w:spacing w:before="120" w:after="120"/>
      <w:ind w:left="-630" w:right="-720"/>
      <w:rPr>
        <w:rFonts w:ascii="Arial" w:hAnsi="Arial" w:cs="Arial"/>
        <w:color w:val="595959" w:themeColor="text1" w:themeTint="A6"/>
        <w:sz w:val="20"/>
        <w:szCs w:val="22"/>
      </w:rPr>
    </w:pPr>
    <w:r w:rsidRPr="00B009E7">
      <w:rPr>
        <w:rFonts w:ascii="Arial" w:hAnsi="Arial" w:cs="Arial"/>
        <w:color w:val="595959" w:themeColor="text1" w:themeTint="A6"/>
        <w:sz w:val="20"/>
        <w:szCs w:val="22"/>
      </w:rPr>
      <w:t xml:space="preserve">Last updated: </w:t>
    </w:r>
    <w:r w:rsidRPr="00B009E7">
      <w:rPr>
        <w:rFonts w:ascii="Arial" w:hAnsi="Arial" w:cs="Arial"/>
        <w:caps/>
        <w:color w:val="595959" w:themeColor="text1" w:themeTint="A6"/>
        <w:sz w:val="20"/>
        <w:szCs w:val="22"/>
      </w:rPr>
      <w:fldChar w:fldCharType="begin"/>
    </w:r>
    <w:r w:rsidRPr="00B009E7">
      <w:rPr>
        <w:rFonts w:ascii="Arial" w:hAnsi="Arial" w:cs="Arial"/>
        <w:color w:val="595959" w:themeColor="text1" w:themeTint="A6"/>
        <w:sz w:val="20"/>
        <w:szCs w:val="22"/>
      </w:rPr>
      <w:instrText xml:space="preserve"> TIME  \@ "MM/dd/yyyy" </w:instrText>
    </w:r>
    <w:r w:rsidRPr="00B009E7">
      <w:rPr>
        <w:rFonts w:ascii="Arial" w:hAnsi="Arial" w:cs="Arial"/>
        <w:caps/>
        <w:color w:val="595959" w:themeColor="text1" w:themeTint="A6"/>
        <w:sz w:val="20"/>
        <w:szCs w:val="22"/>
      </w:rPr>
      <w:fldChar w:fldCharType="separate"/>
    </w:r>
    <w:r w:rsidR="00A56AAA">
      <w:rPr>
        <w:rFonts w:ascii="Arial" w:hAnsi="Arial" w:cs="Arial"/>
        <w:noProof/>
        <w:color w:val="595959" w:themeColor="text1" w:themeTint="A6"/>
        <w:sz w:val="20"/>
        <w:szCs w:val="22"/>
      </w:rPr>
      <w:t>01/25/2026</w:t>
    </w:r>
    <w:r w:rsidRPr="00B009E7">
      <w:rPr>
        <w:rFonts w:ascii="Arial" w:hAnsi="Arial" w:cs="Arial"/>
        <w:caps/>
        <w:color w:val="595959" w:themeColor="text1" w:themeTint="A6"/>
        <w:sz w:val="20"/>
        <w:szCs w:val="22"/>
      </w:rPr>
      <w:fldChar w:fldCharType="end"/>
    </w:r>
    <w:r w:rsidR="002C6636" w:rsidRPr="00B009E7">
      <w:rPr>
        <w:rFonts w:ascii="Arial" w:hAnsi="Arial" w:cs="Arial"/>
      </w:rPr>
      <w:tab/>
    </w:r>
    <w:r w:rsidR="00587A80" w:rsidRPr="00B009E7">
      <w:rPr>
        <w:rFonts w:ascii="Arial" w:hAnsi="Arial" w:cs="Arial"/>
        <w:color w:val="595959" w:themeColor="text1" w:themeTint="A6"/>
        <w:sz w:val="20"/>
      </w:rPr>
      <w:t xml:space="preserve">Page </w:t>
    </w:r>
    <w:r w:rsidR="00587A80" w:rsidRPr="00B009E7">
      <w:rPr>
        <w:rFonts w:ascii="Arial" w:hAnsi="Arial" w:cs="Arial"/>
        <w:caps/>
        <w:color w:val="595959" w:themeColor="text1" w:themeTint="A6"/>
        <w:sz w:val="20"/>
      </w:rPr>
      <w:fldChar w:fldCharType="begin"/>
    </w:r>
    <w:r w:rsidR="00587A80" w:rsidRPr="00B009E7">
      <w:rPr>
        <w:rFonts w:ascii="Arial" w:hAnsi="Arial" w:cs="Arial"/>
        <w:caps/>
        <w:color w:val="595959" w:themeColor="text1" w:themeTint="A6"/>
        <w:sz w:val="20"/>
      </w:rPr>
      <w:instrText>PAGE</w:instrText>
    </w:r>
    <w:r w:rsidR="00587A80" w:rsidRPr="00B009E7">
      <w:rPr>
        <w:rFonts w:ascii="Arial" w:hAnsi="Arial" w:cs="Arial"/>
        <w:caps/>
        <w:color w:val="595959" w:themeColor="text1" w:themeTint="A6"/>
        <w:sz w:val="20"/>
      </w:rPr>
      <w:fldChar w:fldCharType="separate"/>
    </w:r>
    <w:r w:rsidR="00D951AA" w:rsidRPr="00B009E7">
      <w:rPr>
        <w:rFonts w:ascii="Arial" w:hAnsi="Arial" w:cs="Arial"/>
        <w:caps/>
        <w:noProof/>
        <w:color w:val="595959" w:themeColor="text1" w:themeTint="A6"/>
        <w:sz w:val="20"/>
      </w:rPr>
      <w:t>1</w:t>
    </w:r>
    <w:r w:rsidR="00587A80" w:rsidRPr="00B009E7">
      <w:rPr>
        <w:rFonts w:ascii="Arial" w:hAnsi="Arial" w:cs="Arial"/>
        <w:caps/>
        <w:color w:val="595959" w:themeColor="text1" w:themeTint="A6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7AF23" w14:textId="77777777" w:rsidR="00CF0A06" w:rsidRDefault="00CF0A06" w:rsidP="00781686">
      <w:r>
        <w:separator/>
      </w:r>
    </w:p>
  </w:footnote>
  <w:footnote w:type="continuationSeparator" w:id="0">
    <w:p w14:paraId="1F577DB1" w14:textId="77777777" w:rsidR="00CF0A06" w:rsidRDefault="00CF0A06" w:rsidP="007816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BF1D0" w14:textId="5E671429" w:rsidR="007A3951" w:rsidRPr="008B18EC" w:rsidRDefault="001D59D5" w:rsidP="007A3951">
    <w:pPr>
      <w:spacing w:after="80"/>
      <w:ind w:left="-630"/>
      <w:rPr>
        <w:rFonts w:ascii="Arial" w:hAnsi="Arial" w:cs="Arial"/>
        <w:b/>
        <w:color w:val="676E73"/>
        <w:sz w:val="32"/>
        <w:szCs w:val="32"/>
      </w:rPr>
    </w:pPr>
    <w:bookmarkStart w:id="0" w:name="_Hlk13832677"/>
    <w:r>
      <w:rPr>
        <w:noProof/>
      </w:rPr>
      <w:drawing>
        <wp:anchor distT="0" distB="0" distL="114300" distR="114300" simplePos="0" relativeHeight="251668480" behindDoc="0" locked="0" layoutInCell="1" allowOverlap="1" wp14:anchorId="04B21F5E" wp14:editId="3F33AC6E">
          <wp:simplePos x="0" y="0"/>
          <wp:positionH relativeFrom="column">
            <wp:posOffset>-371475</wp:posOffset>
          </wp:positionH>
          <wp:positionV relativeFrom="paragraph">
            <wp:posOffset>-63500</wp:posOffset>
          </wp:positionV>
          <wp:extent cx="1919200" cy="521208"/>
          <wp:effectExtent l="0" t="0" r="5080" b="0"/>
          <wp:wrapNone/>
          <wp:docPr id="1" name="Picture 1" descr="../The%20Gleacher%20Game%20Logo%20(Color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The%20Gleacher%20Game%20Logo%20(Color)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9200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3951" w:rsidRPr="008B18EC">
      <w:rPr>
        <w:noProof/>
        <w:sz w:val="22"/>
        <w:szCs w:val="22"/>
      </w:rPr>
      <w:drawing>
        <wp:anchor distT="0" distB="0" distL="114300" distR="114300" simplePos="0" relativeHeight="251666432" behindDoc="1" locked="0" layoutInCell="1" allowOverlap="1" wp14:anchorId="0818E98F" wp14:editId="1D5BBC6A">
          <wp:simplePos x="0" y="0"/>
          <wp:positionH relativeFrom="column">
            <wp:posOffset>4290060</wp:posOffset>
          </wp:positionH>
          <wp:positionV relativeFrom="paragraph">
            <wp:posOffset>-65405</wp:posOffset>
          </wp:positionV>
          <wp:extent cx="2078355" cy="522605"/>
          <wp:effectExtent l="0" t="0" r="0" b="0"/>
          <wp:wrapTight wrapText="bothSides">
            <wp:wrapPolygon edited="0">
              <wp:start x="0" y="0"/>
              <wp:lineTo x="0" y="20471"/>
              <wp:lineTo x="21382" y="20471"/>
              <wp:lineTo x="21382" y="0"/>
              <wp:lineTo x="0" y="0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8355" cy="522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6286E35" w14:textId="69B4976F" w:rsidR="007A3951" w:rsidRPr="00B460B5" w:rsidRDefault="007A3951" w:rsidP="007A3951">
    <w:pPr>
      <w:spacing w:after="80"/>
      <w:ind w:left="-630"/>
      <w:rPr>
        <w:rFonts w:ascii="Arial" w:hAnsi="Arial" w:cs="Arial"/>
        <w:bCs/>
        <w:color w:val="676E73"/>
      </w:rPr>
    </w:pPr>
  </w:p>
  <w:p w14:paraId="0CDD3E2F" w14:textId="77777777" w:rsidR="00AB768A" w:rsidRPr="00A70BC4" w:rsidRDefault="00AB768A" w:rsidP="00AB768A">
    <w:pPr>
      <w:pBdr>
        <w:bottom w:val="single" w:sz="6" w:space="1" w:color="auto"/>
      </w:pBdr>
      <w:ind w:left="-630" w:right="-720"/>
      <w:rPr>
        <w:rFonts w:ascii="Arial" w:hAnsi="Arial" w:cs="Arial"/>
        <w:b/>
        <w:color w:val="800000"/>
        <w:sz w:val="16"/>
        <w:szCs w:val="16"/>
      </w:rPr>
    </w:pPr>
    <w:bookmarkStart w:id="1" w:name="_Hlk18582656"/>
  </w:p>
  <w:bookmarkEnd w:id="0"/>
  <w:bookmarkEnd w:id="1"/>
  <w:p w14:paraId="556842A4" w14:textId="066FC49E" w:rsidR="00AB768A" w:rsidRDefault="00AB768A" w:rsidP="00A55666">
    <w:pPr>
      <w:pStyle w:val="Header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0B85"/>
    <w:multiLevelType w:val="hybridMultilevel"/>
    <w:tmpl w:val="8B92C6A2"/>
    <w:lvl w:ilvl="0" w:tplc="04090019">
      <w:start w:val="1"/>
      <w:numFmt w:val="lowerLetter"/>
      <w:lvlText w:val="%1."/>
      <w:lvlJc w:val="left"/>
      <w:pPr>
        <w:ind w:left="1493" w:hanging="360"/>
      </w:pPr>
    </w:lvl>
    <w:lvl w:ilvl="1" w:tplc="04090019" w:tentative="1">
      <w:start w:val="1"/>
      <w:numFmt w:val="lowerLetter"/>
      <w:lvlText w:val="%2."/>
      <w:lvlJc w:val="lef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1" w15:restartNumberingAfterBreak="0">
    <w:nsid w:val="030C1B00"/>
    <w:multiLevelType w:val="hybridMultilevel"/>
    <w:tmpl w:val="FECC7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758D6"/>
    <w:multiLevelType w:val="hybridMultilevel"/>
    <w:tmpl w:val="4D7E6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A33157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40B38"/>
    <w:multiLevelType w:val="hybridMultilevel"/>
    <w:tmpl w:val="D362D2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B0013B"/>
    <w:multiLevelType w:val="hybridMultilevel"/>
    <w:tmpl w:val="E1E6E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C20E4"/>
    <w:multiLevelType w:val="hybridMultilevel"/>
    <w:tmpl w:val="7840C162"/>
    <w:lvl w:ilvl="0" w:tplc="FBBCEF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70983"/>
    <w:multiLevelType w:val="hybridMultilevel"/>
    <w:tmpl w:val="8B92C6A2"/>
    <w:lvl w:ilvl="0" w:tplc="04090019">
      <w:start w:val="1"/>
      <w:numFmt w:val="lowerLetter"/>
      <w:lvlText w:val="%1."/>
      <w:lvlJc w:val="left"/>
      <w:pPr>
        <w:ind w:left="1493" w:hanging="360"/>
      </w:pPr>
    </w:lvl>
    <w:lvl w:ilvl="1" w:tplc="04090019" w:tentative="1">
      <w:start w:val="1"/>
      <w:numFmt w:val="lowerLetter"/>
      <w:lvlText w:val="%2."/>
      <w:lvlJc w:val="lef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8" w15:restartNumberingAfterBreak="0">
    <w:nsid w:val="1CAE067B"/>
    <w:multiLevelType w:val="hybridMultilevel"/>
    <w:tmpl w:val="D3E0D6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D6264F"/>
    <w:multiLevelType w:val="hybridMultilevel"/>
    <w:tmpl w:val="46860B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342BEC"/>
    <w:multiLevelType w:val="hybridMultilevel"/>
    <w:tmpl w:val="4D0E8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8D0691"/>
    <w:multiLevelType w:val="hybridMultilevel"/>
    <w:tmpl w:val="4314D6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E65C7"/>
    <w:multiLevelType w:val="hybridMultilevel"/>
    <w:tmpl w:val="E1E6E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A50EBE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B33C75"/>
    <w:multiLevelType w:val="hybridMultilevel"/>
    <w:tmpl w:val="056696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DC4218"/>
    <w:multiLevelType w:val="hybridMultilevel"/>
    <w:tmpl w:val="E3BE7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EC6D1A"/>
    <w:multiLevelType w:val="hybridMultilevel"/>
    <w:tmpl w:val="46860BAC"/>
    <w:lvl w:ilvl="0" w:tplc="4846F4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71B7A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D13E0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1532F8"/>
    <w:multiLevelType w:val="hybridMultilevel"/>
    <w:tmpl w:val="46860B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02315C"/>
    <w:multiLevelType w:val="hybridMultilevel"/>
    <w:tmpl w:val="A1164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103E36"/>
    <w:multiLevelType w:val="hybridMultilevel"/>
    <w:tmpl w:val="D362D2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88400A"/>
    <w:multiLevelType w:val="hybridMultilevel"/>
    <w:tmpl w:val="F6A6E6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9674B8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707F2"/>
    <w:multiLevelType w:val="hybridMultilevel"/>
    <w:tmpl w:val="591AC1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60F06F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plc="0B484068">
      <w:numFmt w:val="bullet"/>
      <w:lvlText w:val="•"/>
      <w:lvlJc w:val="left"/>
      <w:pPr>
        <w:ind w:left="2340" w:hanging="360"/>
      </w:pPr>
      <w:rPr>
        <w:rFonts w:ascii="Arial" w:eastAsiaTheme="minorEastAsia" w:hAnsi="Arial" w:cs="Aria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4E38FB"/>
    <w:multiLevelType w:val="hybridMultilevel"/>
    <w:tmpl w:val="E1E6E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2C3AAB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F50F67"/>
    <w:multiLevelType w:val="hybridMultilevel"/>
    <w:tmpl w:val="0BE4A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B76022"/>
    <w:multiLevelType w:val="hybridMultilevel"/>
    <w:tmpl w:val="D362D2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CA2A98"/>
    <w:multiLevelType w:val="hybridMultilevel"/>
    <w:tmpl w:val="AB56778C"/>
    <w:lvl w:ilvl="0" w:tplc="04090019">
      <w:start w:val="1"/>
      <w:numFmt w:val="lowerLetter"/>
      <w:lvlText w:val="%1."/>
      <w:lvlJc w:val="left"/>
      <w:pPr>
        <w:ind w:left="1493" w:hanging="360"/>
      </w:pPr>
    </w:lvl>
    <w:lvl w:ilvl="1" w:tplc="0409001B">
      <w:start w:val="1"/>
      <w:numFmt w:val="lowerRoman"/>
      <w:lvlText w:val="%2."/>
      <w:lvlJc w:val="righ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30" w15:restartNumberingAfterBreak="0">
    <w:nsid w:val="596C50FC"/>
    <w:multiLevelType w:val="hybridMultilevel"/>
    <w:tmpl w:val="38C8AA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5272D7"/>
    <w:multiLevelType w:val="hybridMultilevel"/>
    <w:tmpl w:val="683402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7F345E"/>
    <w:multiLevelType w:val="hybridMultilevel"/>
    <w:tmpl w:val="563233CA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>
      <w:start w:val="1"/>
      <w:numFmt w:val="lowerLetter"/>
      <w:lvlText w:val="%2."/>
      <w:lvlJc w:val="left"/>
      <w:pPr>
        <w:ind w:left="1493" w:hanging="360"/>
      </w:pPr>
    </w:lvl>
    <w:lvl w:ilvl="2" w:tplc="0409001B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33" w15:restartNumberingAfterBreak="0">
    <w:nsid w:val="5DCD5B68"/>
    <w:multiLevelType w:val="hybridMultilevel"/>
    <w:tmpl w:val="89FCEAF2"/>
    <w:lvl w:ilvl="0" w:tplc="FBBCEF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D33403"/>
    <w:multiLevelType w:val="hybridMultilevel"/>
    <w:tmpl w:val="70026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F0705C">
      <w:start w:val="1"/>
      <w:numFmt w:val="bullet"/>
      <w:lvlText w:val="•"/>
      <w:lvlJc w:val="left"/>
      <w:pPr>
        <w:ind w:left="1800" w:hanging="720"/>
      </w:pPr>
      <w:rPr>
        <w:rFonts w:ascii="Georgia" w:eastAsiaTheme="minorHAnsi" w:hAnsi="Georgia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314FA5"/>
    <w:multiLevelType w:val="hybridMultilevel"/>
    <w:tmpl w:val="E1E6EB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887A51"/>
    <w:multiLevelType w:val="hybridMultilevel"/>
    <w:tmpl w:val="A80AF6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6D7CB1"/>
    <w:multiLevelType w:val="hybridMultilevel"/>
    <w:tmpl w:val="8B92C6A2"/>
    <w:lvl w:ilvl="0" w:tplc="04090019">
      <w:start w:val="1"/>
      <w:numFmt w:val="lowerLetter"/>
      <w:lvlText w:val="%1."/>
      <w:lvlJc w:val="left"/>
      <w:pPr>
        <w:ind w:left="1493" w:hanging="360"/>
      </w:pPr>
    </w:lvl>
    <w:lvl w:ilvl="1" w:tplc="04090019">
      <w:start w:val="1"/>
      <w:numFmt w:val="lowerLetter"/>
      <w:lvlText w:val="%2."/>
      <w:lvlJc w:val="lef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abstractNum w:abstractNumId="38" w15:restartNumberingAfterBreak="0">
    <w:nsid w:val="6BFE442F"/>
    <w:multiLevelType w:val="hybridMultilevel"/>
    <w:tmpl w:val="EC6E0056"/>
    <w:lvl w:ilvl="0" w:tplc="EF040E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B64D0B"/>
    <w:multiLevelType w:val="hybridMultilevel"/>
    <w:tmpl w:val="2DF09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32400F"/>
    <w:multiLevelType w:val="hybridMultilevel"/>
    <w:tmpl w:val="8B6AD18A"/>
    <w:lvl w:ilvl="0" w:tplc="3F34149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17702"/>
    <w:multiLevelType w:val="hybridMultilevel"/>
    <w:tmpl w:val="C2524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CF12B8"/>
    <w:multiLevelType w:val="hybridMultilevel"/>
    <w:tmpl w:val="8B92C6A2"/>
    <w:lvl w:ilvl="0" w:tplc="04090019">
      <w:start w:val="1"/>
      <w:numFmt w:val="lowerLetter"/>
      <w:lvlText w:val="%1."/>
      <w:lvlJc w:val="left"/>
      <w:pPr>
        <w:ind w:left="1493" w:hanging="360"/>
      </w:pPr>
    </w:lvl>
    <w:lvl w:ilvl="1" w:tplc="04090019" w:tentative="1">
      <w:start w:val="1"/>
      <w:numFmt w:val="lowerLetter"/>
      <w:lvlText w:val="%2."/>
      <w:lvlJc w:val="left"/>
      <w:pPr>
        <w:ind w:left="2213" w:hanging="360"/>
      </w:pPr>
    </w:lvl>
    <w:lvl w:ilvl="2" w:tplc="0409001B" w:tentative="1">
      <w:start w:val="1"/>
      <w:numFmt w:val="lowerRoman"/>
      <w:lvlText w:val="%3."/>
      <w:lvlJc w:val="right"/>
      <w:pPr>
        <w:ind w:left="2933" w:hanging="180"/>
      </w:pPr>
    </w:lvl>
    <w:lvl w:ilvl="3" w:tplc="0409000F" w:tentative="1">
      <w:start w:val="1"/>
      <w:numFmt w:val="decimal"/>
      <w:lvlText w:val="%4."/>
      <w:lvlJc w:val="left"/>
      <w:pPr>
        <w:ind w:left="3653" w:hanging="360"/>
      </w:pPr>
    </w:lvl>
    <w:lvl w:ilvl="4" w:tplc="04090019" w:tentative="1">
      <w:start w:val="1"/>
      <w:numFmt w:val="lowerLetter"/>
      <w:lvlText w:val="%5."/>
      <w:lvlJc w:val="left"/>
      <w:pPr>
        <w:ind w:left="4373" w:hanging="360"/>
      </w:pPr>
    </w:lvl>
    <w:lvl w:ilvl="5" w:tplc="0409001B" w:tentative="1">
      <w:start w:val="1"/>
      <w:numFmt w:val="lowerRoman"/>
      <w:lvlText w:val="%6."/>
      <w:lvlJc w:val="right"/>
      <w:pPr>
        <w:ind w:left="5093" w:hanging="180"/>
      </w:pPr>
    </w:lvl>
    <w:lvl w:ilvl="6" w:tplc="0409000F" w:tentative="1">
      <w:start w:val="1"/>
      <w:numFmt w:val="decimal"/>
      <w:lvlText w:val="%7."/>
      <w:lvlJc w:val="left"/>
      <w:pPr>
        <w:ind w:left="5813" w:hanging="360"/>
      </w:pPr>
    </w:lvl>
    <w:lvl w:ilvl="7" w:tplc="04090019" w:tentative="1">
      <w:start w:val="1"/>
      <w:numFmt w:val="lowerLetter"/>
      <w:lvlText w:val="%8."/>
      <w:lvlJc w:val="left"/>
      <w:pPr>
        <w:ind w:left="6533" w:hanging="360"/>
      </w:pPr>
    </w:lvl>
    <w:lvl w:ilvl="8" w:tplc="0409001B" w:tentative="1">
      <w:start w:val="1"/>
      <w:numFmt w:val="lowerRoman"/>
      <w:lvlText w:val="%9."/>
      <w:lvlJc w:val="right"/>
      <w:pPr>
        <w:ind w:left="7253" w:hanging="180"/>
      </w:pPr>
    </w:lvl>
  </w:abstractNum>
  <w:num w:numId="1" w16cid:durableId="1391033476">
    <w:abstractNumId w:val="20"/>
  </w:num>
  <w:num w:numId="2" w16cid:durableId="2093818270">
    <w:abstractNumId w:val="10"/>
  </w:num>
  <w:num w:numId="3" w16cid:durableId="2038970613">
    <w:abstractNumId w:val="33"/>
  </w:num>
  <w:num w:numId="4" w16cid:durableId="35130542">
    <w:abstractNumId w:val="6"/>
  </w:num>
  <w:num w:numId="5" w16cid:durableId="730345477">
    <w:abstractNumId w:val="40"/>
  </w:num>
  <w:num w:numId="6" w16cid:durableId="1284922578">
    <w:abstractNumId w:val="12"/>
  </w:num>
  <w:num w:numId="7" w16cid:durableId="422992162">
    <w:abstractNumId w:val="11"/>
  </w:num>
  <w:num w:numId="8" w16cid:durableId="153422478">
    <w:abstractNumId w:val="24"/>
  </w:num>
  <w:num w:numId="9" w16cid:durableId="2048748678">
    <w:abstractNumId w:val="22"/>
  </w:num>
  <w:num w:numId="10" w16cid:durableId="882206915">
    <w:abstractNumId w:val="35"/>
  </w:num>
  <w:num w:numId="11" w16cid:durableId="1841432020">
    <w:abstractNumId w:val="26"/>
  </w:num>
  <w:num w:numId="12" w16cid:durableId="1037390693">
    <w:abstractNumId w:val="17"/>
  </w:num>
  <w:num w:numId="13" w16cid:durableId="454565821">
    <w:abstractNumId w:val="18"/>
  </w:num>
  <w:num w:numId="14" w16cid:durableId="484316649">
    <w:abstractNumId w:val="3"/>
  </w:num>
  <w:num w:numId="15" w16cid:durableId="2077236863">
    <w:abstractNumId w:val="23"/>
  </w:num>
  <w:num w:numId="16" w16cid:durableId="1752509091">
    <w:abstractNumId w:val="2"/>
  </w:num>
  <w:num w:numId="17" w16cid:durableId="1920551408">
    <w:abstractNumId w:val="5"/>
  </w:num>
  <w:num w:numId="18" w16cid:durableId="967050496">
    <w:abstractNumId w:val="36"/>
  </w:num>
  <w:num w:numId="19" w16cid:durableId="1308318320">
    <w:abstractNumId w:val="28"/>
  </w:num>
  <w:num w:numId="20" w16cid:durableId="1577323737">
    <w:abstractNumId w:val="21"/>
  </w:num>
  <w:num w:numId="21" w16cid:durableId="1288855671">
    <w:abstractNumId w:val="13"/>
  </w:num>
  <w:num w:numId="22" w16cid:durableId="1420177080">
    <w:abstractNumId w:val="39"/>
  </w:num>
  <w:num w:numId="23" w16cid:durableId="1814178632">
    <w:abstractNumId w:val="31"/>
  </w:num>
  <w:num w:numId="24" w16cid:durableId="1224296258">
    <w:abstractNumId w:val="16"/>
  </w:num>
  <w:num w:numId="25" w16cid:durableId="1585840581">
    <w:abstractNumId w:val="9"/>
  </w:num>
  <w:num w:numId="26" w16cid:durableId="28527813">
    <w:abstractNumId w:val="19"/>
  </w:num>
  <w:num w:numId="27" w16cid:durableId="1140615464">
    <w:abstractNumId w:val="1"/>
  </w:num>
  <w:num w:numId="28" w16cid:durableId="1788617225">
    <w:abstractNumId w:val="41"/>
  </w:num>
  <w:num w:numId="29" w16cid:durableId="796263192">
    <w:abstractNumId w:val="27"/>
  </w:num>
  <w:num w:numId="30" w16cid:durableId="1545944048">
    <w:abstractNumId w:val="15"/>
  </w:num>
  <w:num w:numId="31" w16cid:durableId="575169019">
    <w:abstractNumId w:val="8"/>
  </w:num>
  <w:num w:numId="32" w16cid:durableId="767190622">
    <w:abstractNumId w:val="25"/>
  </w:num>
  <w:num w:numId="33" w16cid:durableId="43530336">
    <w:abstractNumId w:val="4"/>
  </w:num>
  <w:num w:numId="34" w16cid:durableId="1460689541">
    <w:abstractNumId w:val="30"/>
  </w:num>
  <w:num w:numId="35" w16cid:durableId="546576042">
    <w:abstractNumId w:val="34"/>
  </w:num>
  <w:num w:numId="36" w16cid:durableId="754741200">
    <w:abstractNumId w:val="38"/>
  </w:num>
  <w:num w:numId="37" w16cid:durableId="1229611381">
    <w:abstractNumId w:val="32"/>
  </w:num>
  <w:num w:numId="38" w16cid:durableId="401021739">
    <w:abstractNumId w:val="14"/>
  </w:num>
  <w:num w:numId="39" w16cid:durableId="1883058068">
    <w:abstractNumId w:val="42"/>
  </w:num>
  <w:num w:numId="40" w16cid:durableId="21369182">
    <w:abstractNumId w:val="37"/>
  </w:num>
  <w:num w:numId="41" w16cid:durableId="101581149">
    <w:abstractNumId w:val="7"/>
  </w:num>
  <w:num w:numId="42" w16cid:durableId="188373146">
    <w:abstractNumId w:val="29"/>
  </w:num>
  <w:num w:numId="43" w16cid:durableId="1491600633">
    <w:abstractNumId w:val="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170"/>
    <w:rsid w:val="00004B93"/>
    <w:rsid w:val="00013DCB"/>
    <w:rsid w:val="00014EC7"/>
    <w:rsid w:val="000151D4"/>
    <w:rsid w:val="00024E19"/>
    <w:rsid w:val="000501E5"/>
    <w:rsid w:val="00053E56"/>
    <w:rsid w:val="00054320"/>
    <w:rsid w:val="00054B0F"/>
    <w:rsid w:val="00063FB4"/>
    <w:rsid w:val="0006601A"/>
    <w:rsid w:val="000660BB"/>
    <w:rsid w:val="000819E0"/>
    <w:rsid w:val="00091E7E"/>
    <w:rsid w:val="000A1975"/>
    <w:rsid w:val="000A2837"/>
    <w:rsid w:val="000A51B9"/>
    <w:rsid w:val="000B3DFE"/>
    <w:rsid w:val="000C4BA9"/>
    <w:rsid w:val="000C5D33"/>
    <w:rsid w:val="000D127B"/>
    <w:rsid w:val="000D6D25"/>
    <w:rsid w:val="000F0B80"/>
    <w:rsid w:val="000F499E"/>
    <w:rsid w:val="0010454B"/>
    <w:rsid w:val="001057F7"/>
    <w:rsid w:val="00112FD7"/>
    <w:rsid w:val="00115C5A"/>
    <w:rsid w:val="00116685"/>
    <w:rsid w:val="00116F69"/>
    <w:rsid w:val="001207D1"/>
    <w:rsid w:val="0013529F"/>
    <w:rsid w:val="00140745"/>
    <w:rsid w:val="00141879"/>
    <w:rsid w:val="001420A7"/>
    <w:rsid w:val="0016200B"/>
    <w:rsid w:val="001639A6"/>
    <w:rsid w:val="00174FF9"/>
    <w:rsid w:val="00183D73"/>
    <w:rsid w:val="00184182"/>
    <w:rsid w:val="00190D84"/>
    <w:rsid w:val="0019491A"/>
    <w:rsid w:val="001969B8"/>
    <w:rsid w:val="001974B7"/>
    <w:rsid w:val="001B0E40"/>
    <w:rsid w:val="001B296F"/>
    <w:rsid w:val="001D59D5"/>
    <w:rsid w:val="001D6824"/>
    <w:rsid w:val="001E15F4"/>
    <w:rsid w:val="001F0305"/>
    <w:rsid w:val="001F14FD"/>
    <w:rsid w:val="001F3054"/>
    <w:rsid w:val="00200896"/>
    <w:rsid w:val="00201DC5"/>
    <w:rsid w:val="00203139"/>
    <w:rsid w:val="002127AC"/>
    <w:rsid w:val="00214F37"/>
    <w:rsid w:val="0022143D"/>
    <w:rsid w:val="00225B62"/>
    <w:rsid w:val="00225DA4"/>
    <w:rsid w:val="00226B7C"/>
    <w:rsid w:val="002305D5"/>
    <w:rsid w:val="00233A38"/>
    <w:rsid w:val="00236195"/>
    <w:rsid w:val="00240823"/>
    <w:rsid w:val="002422BF"/>
    <w:rsid w:val="002463D0"/>
    <w:rsid w:val="00255866"/>
    <w:rsid w:val="00260D76"/>
    <w:rsid w:val="00270D30"/>
    <w:rsid w:val="0028551A"/>
    <w:rsid w:val="00290301"/>
    <w:rsid w:val="002C0085"/>
    <w:rsid w:val="002C6636"/>
    <w:rsid w:val="002D0370"/>
    <w:rsid w:val="002D648A"/>
    <w:rsid w:val="002D6781"/>
    <w:rsid w:val="002E0AC3"/>
    <w:rsid w:val="002E173B"/>
    <w:rsid w:val="003013D5"/>
    <w:rsid w:val="00304A81"/>
    <w:rsid w:val="00312EC1"/>
    <w:rsid w:val="00314F84"/>
    <w:rsid w:val="00316068"/>
    <w:rsid w:val="00321C20"/>
    <w:rsid w:val="00324A62"/>
    <w:rsid w:val="00324A7E"/>
    <w:rsid w:val="003508CF"/>
    <w:rsid w:val="00365912"/>
    <w:rsid w:val="003662B6"/>
    <w:rsid w:val="00380637"/>
    <w:rsid w:val="00382642"/>
    <w:rsid w:val="003924CA"/>
    <w:rsid w:val="003A368E"/>
    <w:rsid w:val="003A7405"/>
    <w:rsid w:val="003B0BBD"/>
    <w:rsid w:val="003B30CF"/>
    <w:rsid w:val="003B6BF6"/>
    <w:rsid w:val="003C3E31"/>
    <w:rsid w:val="003C69FE"/>
    <w:rsid w:val="003C7044"/>
    <w:rsid w:val="003D0236"/>
    <w:rsid w:val="003D28DF"/>
    <w:rsid w:val="003E0805"/>
    <w:rsid w:val="003E1000"/>
    <w:rsid w:val="003F32CC"/>
    <w:rsid w:val="003F68FD"/>
    <w:rsid w:val="00400AFF"/>
    <w:rsid w:val="004141FE"/>
    <w:rsid w:val="00422B11"/>
    <w:rsid w:val="00431F58"/>
    <w:rsid w:val="00432642"/>
    <w:rsid w:val="0044078F"/>
    <w:rsid w:val="00444541"/>
    <w:rsid w:val="00453076"/>
    <w:rsid w:val="004546C9"/>
    <w:rsid w:val="004568C9"/>
    <w:rsid w:val="00476531"/>
    <w:rsid w:val="00480F49"/>
    <w:rsid w:val="00481B3E"/>
    <w:rsid w:val="0048293E"/>
    <w:rsid w:val="00486C0E"/>
    <w:rsid w:val="00493A44"/>
    <w:rsid w:val="00497893"/>
    <w:rsid w:val="004A63A9"/>
    <w:rsid w:val="004B0C2A"/>
    <w:rsid w:val="004B7DDA"/>
    <w:rsid w:val="004C549A"/>
    <w:rsid w:val="004C73B7"/>
    <w:rsid w:val="004D3BB8"/>
    <w:rsid w:val="004F3D8B"/>
    <w:rsid w:val="00506496"/>
    <w:rsid w:val="0051792E"/>
    <w:rsid w:val="00517A69"/>
    <w:rsid w:val="00543157"/>
    <w:rsid w:val="005437C3"/>
    <w:rsid w:val="0054662B"/>
    <w:rsid w:val="005526FE"/>
    <w:rsid w:val="005568FD"/>
    <w:rsid w:val="00563E31"/>
    <w:rsid w:val="00587A80"/>
    <w:rsid w:val="00593957"/>
    <w:rsid w:val="005947E9"/>
    <w:rsid w:val="00595424"/>
    <w:rsid w:val="005A078B"/>
    <w:rsid w:val="005B078F"/>
    <w:rsid w:val="005C4117"/>
    <w:rsid w:val="005C53E3"/>
    <w:rsid w:val="005C5AB3"/>
    <w:rsid w:val="005D47F5"/>
    <w:rsid w:val="005D4A74"/>
    <w:rsid w:val="005D7649"/>
    <w:rsid w:val="005E67E6"/>
    <w:rsid w:val="005F247C"/>
    <w:rsid w:val="005F34EB"/>
    <w:rsid w:val="00607C51"/>
    <w:rsid w:val="00622067"/>
    <w:rsid w:val="0063297A"/>
    <w:rsid w:val="00634F3B"/>
    <w:rsid w:val="00645503"/>
    <w:rsid w:val="0065286F"/>
    <w:rsid w:val="00652E20"/>
    <w:rsid w:val="00655059"/>
    <w:rsid w:val="00666D0A"/>
    <w:rsid w:val="00694B52"/>
    <w:rsid w:val="00695991"/>
    <w:rsid w:val="006A0D54"/>
    <w:rsid w:val="006A1F7A"/>
    <w:rsid w:val="006A2BCD"/>
    <w:rsid w:val="006B0FB5"/>
    <w:rsid w:val="006C12DB"/>
    <w:rsid w:val="006C3F1B"/>
    <w:rsid w:val="006D14AD"/>
    <w:rsid w:val="006D3670"/>
    <w:rsid w:val="006E1DB6"/>
    <w:rsid w:val="006E5152"/>
    <w:rsid w:val="006E5BB4"/>
    <w:rsid w:val="006E7CBD"/>
    <w:rsid w:val="006F7F94"/>
    <w:rsid w:val="00700D78"/>
    <w:rsid w:val="00715469"/>
    <w:rsid w:val="00737DBB"/>
    <w:rsid w:val="00753F96"/>
    <w:rsid w:val="0075562D"/>
    <w:rsid w:val="007626AA"/>
    <w:rsid w:val="0077022F"/>
    <w:rsid w:val="00771A6C"/>
    <w:rsid w:val="00772438"/>
    <w:rsid w:val="00773335"/>
    <w:rsid w:val="00773AAB"/>
    <w:rsid w:val="007744A0"/>
    <w:rsid w:val="00781686"/>
    <w:rsid w:val="00784363"/>
    <w:rsid w:val="007A0DAF"/>
    <w:rsid w:val="007A3951"/>
    <w:rsid w:val="007A53B5"/>
    <w:rsid w:val="007B0DE3"/>
    <w:rsid w:val="007B17D2"/>
    <w:rsid w:val="007B213E"/>
    <w:rsid w:val="007C0C17"/>
    <w:rsid w:val="007C2CF1"/>
    <w:rsid w:val="007C6BE7"/>
    <w:rsid w:val="007D0CF8"/>
    <w:rsid w:val="007D3A1C"/>
    <w:rsid w:val="007D6207"/>
    <w:rsid w:val="007F6DB1"/>
    <w:rsid w:val="00814E5B"/>
    <w:rsid w:val="008227EA"/>
    <w:rsid w:val="0082586D"/>
    <w:rsid w:val="00833DE4"/>
    <w:rsid w:val="00844FE8"/>
    <w:rsid w:val="008470AA"/>
    <w:rsid w:val="008659E5"/>
    <w:rsid w:val="00867500"/>
    <w:rsid w:val="00883A8C"/>
    <w:rsid w:val="00895208"/>
    <w:rsid w:val="008A6DA1"/>
    <w:rsid w:val="008B02E0"/>
    <w:rsid w:val="008B2107"/>
    <w:rsid w:val="008C0421"/>
    <w:rsid w:val="008E2539"/>
    <w:rsid w:val="008E2F64"/>
    <w:rsid w:val="008F5421"/>
    <w:rsid w:val="008F7972"/>
    <w:rsid w:val="00900E18"/>
    <w:rsid w:val="00902B81"/>
    <w:rsid w:val="009077E0"/>
    <w:rsid w:val="00915C40"/>
    <w:rsid w:val="00941540"/>
    <w:rsid w:val="00945170"/>
    <w:rsid w:val="00953EA8"/>
    <w:rsid w:val="00963398"/>
    <w:rsid w:val="00966FBD"/>
    <w:rsid w:val="00974053"/>
    <w:rsid w:val="00977828"/>
    <w:rsid w:val="00980F15"/>
    <w:rsid w:val="00987977"/>
    <w:rsid w:val="00992DF4"/>
    <w:rsid w:val="00993916"/>
    <w:rsid w:val="009948F4"/>
    <w:rsid w:val="00994DC1"/>
    <w:rsid w:val="009A0310"/>
    <w:rsid w:val="009B3302"/>
    <w:rsid w:val="009B338E"/>
    <w:rsid w:val="009F7D86"/>
    <w:rsid w:val="00A004C3"/>
    <w:rsid w:val="00A014FF"/>
    <w:rsid w:val="00A05A12"/>
    <w:rsid w:val="00A1310C"/>
    <w:rsid w:val="00A137E7"/>
    <w:rsid w:val="00A21358"/>
    <w:rsid w:val="00A24B6C"/>
    <w:rsid w:val="00A437DC"/>
    <w:rsid w:val="00A44984"/>
    <w:rsid w:val="00A55666"/>
    <w:rsid w:val="00A56750"/>
    <w:rsid w:val="00A56AAA"/>
    <w:rsid w:val="00A57738"/>
    <w:rsid w:val="00A923C3"/>
    <w:rsid w:val="00A9760D"/>
    <w:rsid w:val="00AA34C0"/>
    <w:rsid w:val="00AA64FB"/>
    <w:rsid w:val="00AB69E2"/>
    <w:rsid w:val="00AB768A"/>
    <w:rsid w:val="00AB7830"/>
    <w:rsid w:val="00AC0164"/>
    <w:rsid w:val="00AC3C22"/>
    <w:rsid w:val="00AC42B8"/>
    <w:rsid w:val="00AC6A74"/>
    <w:rsid w:val="00AD53A9"/>
    <w:rsid w:val="00AE0A78"/>
    <w:rsid w:val="00AE1809"/>
    <w:rsid w:val="00AE2B54"/>
    <w:rsid w:val="00AE71AD"/>
    <w:rsid w:val="00AF3D28"/>
    <w:rsid w:val="00AF606C"/>
    <w:rsid w:val="00B009E7"/>
    <w:rsid w:val="00B00DAB"/>
    <w:rsid w:val="00B02C6D"/>
    <w:rsid w:val="00B03777"/>
    <w:rsid w:val="00B11B72"/>
    <w:rsid w:val="00B12392"/>
    <w:rsid w:val="00B22742"/>
    <w:rsid w:val="00B23CDD"/>
    <w:rsid w:val="00B24A3E"/>
    <w:rsid w:val="00B30552"/>
    <w:rsid w:val="00B41369"/>
    <w:rsid w:val="00B45FC7"/>
    <w:rsid w:val="00B526C6"/>
    <w:rsid w:val="00B52817"/>
    <w:rsid w:val="00B55741"/>
    <w:rsid w:val="00B56379"/>
    <w:rsid w:val="00B57766"/>
    <w:rsid w:val="00B62E97"/>
    <w:rsid w:val="00B816B4"/>
    <w:rsid w:val="00B83089"/>
    <w:rsid w:val="00B86701"/>
    <w:rsid w:val="00B9107F"/>
    <w:rsid w:val="00B913E3"/>
    <w:rsid w:val="00B93762"/>
    <w:rsid w:val="00BA27CF"/>
    <w:rsid w:val="00BA6EC6"/>
    <w:rsid w:val="00BB0847"/>
    <w:rsid w:val="00BC3F46"/>
    <w:rsid w:val="00BC54AA"/>
    <w:rsid w:val="00BC6F6B"/>
    <w:rsid w:val="00BC7DBE"/>
    <w:rsid w:val="00BD282A"/>
    <w:rsid w:val="00BD755F"/>
    <w:rsid w:val="00BD76EC"/>
    <w:rsid w:val="00BE4A51"/>
    <w:rsid w:val="00BE5F40"/>
    <w:rsid w:val="00BE78F1"/>
    <w:rsid w:val="00BE7C1A"/>
    <w:rsid w:val="00BF28D9"/>
    <w:rsid w:val="00C16835"/>
    <w:rsid w:val="00C20080"/>
    <w:rsid w:val="00C224C5"/>
    <w:rsid w:val="00C3178E"/>
    <w:rsid w:val="00C33954"/>
    <w:rsid w:val="00C4470D"/>
    <w:rsid w:val="00C61972"/>
    <w:rsid w:val="00C625D3"/>
    <w:rsid w:val="00C655FC"/>
    <w:rsid w:val="00C7112E"/>
    <w:rsid w:val="00C808DB"/>
    <w:rsid w:val="00C86F6B"/>
    <w:rsid w:val="00C92C06"/>
    <w:rsid w:val="00CB0F7C"/>
    <w:rsid w:val="00CB2519"/>
    <w:rsid w:val="00CD5D15"/>
    <w:rsid w:val="00CE0359"/>
    <w:rsid w:val="00CE6B03"/>
    <w:rsid w:val="00CE7666"/>
    <w:rsid w:val="00CF0A06"/>
    <w:rsid w:val="00D02E82"/>
    <w:rsid w:val="00D03A7B"/>
    <w:rsid w:val="00D20DA8"/>
    <w:rsid w:val="00D24014"/>
    <w:rsid w:val="00D312BE"/>
    <w:rsid w:val="00D3171C"/>
    <w:rsid w:val="00D46659"/>
    <w:rsid w:val="00D5070F"/>
    <w:rsid w:val="00D67BEB"/>
    <w:rsid w:val="00D85004"/>
    <w:rsid w:val="00D85F83"/>
    <w:rsid w:val="00D951AA"/>
    <w:rsid w:val="00D96151"/>
    <w:rsid w:val="00DA1707"/>
    <w:rsid w:val="00DA1DB4"/>
    <w:rsid w:val="00DA70BD"/>
    <w:rsid w:val="00DB403E"/>
    <w:rsid w:val="00DB5401"/>
    <w:rsid w:val="00DC6D63"/>
    <w:rsid w:val="00DD0823"/>
    <w:rsid w:val="00DE06EC"/>
    <w:rsid w:val="00DE46A9"/>
    <w:rsid w:val="00DE6F2F"/>
    <w:rsid w:val="00DF3101"/>
    <w:rsid w:val="00DF6668"/>
    <w:rsid w:val="00E00276"/>
    <w:rsid w:val="00E0702D"/>
    <w:rsid w:val="00E21DBD"/>
    <w:rsid w:val="00E26A10"/>
    <w:rsid w:val="00E44D92"/>
    <w:rsid w:val="00E51DE5"/>
    <w:rsid w:val="00E5209F"/>
    <w:rsid w:val="00E734A9"/>
    <w:rsid w:val="00E73DD9"/>
    <w:rsid w:val="00E9173D"/>
    <w:rsid w:val="00EA14A0"/>
    <w:rsid w:val="00EA14CE"/>
    <w:rsid w:val="00EB353E"/>
    <w:rsid w:val="00EB5DF6"/>
    <w:rsid w:val="00EC4BCF"/>
    <w:rsid w:val="00ED56AB"/>
    <w:rsid w:val="00EE2F95"/>
    <w:rsid w:val="00EE6BD9"/>
    <w:rsid w:val="00EF2BF3"/>
    <w:rsid w:val="00F10416"/>
    <w:rsid w:val="00F109DC"/>
    <w:rsid w:val="00F16188"/>
    <w:rsid w:val="00F227B8"/>
    <w:rsid w:val="00F2611E"/>
    <w:rsid w:val="00F26894"/>
    <w:rsid w:val="00F30E74"/>
    <w:rsid w:val="00F33B22"/>
    <w:rsid w:val="00F370C4"/>
    <w:rsid w:val="00F45F30"/>
    <w:rsid w:val="00F50239"/>
    <w:rsid w:val="00F52392"/>
    <w:rsid w:val="00F540EC"/>
    <w:rsid w:val="00F64D07"/>
    <w:rsid w:val="00F6790A"/>
    <w:rsid w:val="00F67C2B"/>
    <w:rsid w:val="00F83B98"/>
    <w:rsid w:val="00F84BAB"/>
    <w:rsid w:val="00FA319C"/>
    <w:rsid w:val="00FA7C35"/>
    <w:rsid w:val="00FB1D76"/>
    <w:rsid w:val="00FB37E7"/>
    <w:rsid w:val="00FC035E"/>
    <w:rsid w:val="00FC595E"/>
    <w:rsid w:val="00FD1E1B"/>
    <w:rsid w:val="00FD69B8"/>
    <w:rsid w:val="00FF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6517AE"/>
  <w14:defaultImageDpi w14:val="0"/>
  <w15:docId w15:val="{FD08F102-C291-4E8A-BC30-97852B8C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009E7"/>
    <w:pPr>
      <w:keepNext/>
      <w:widowControl/>
      <w:autoSpaceDE/>
      <w:autoSpaceDN/>
      <w:adjustRightInd/>
      <w:jc w:val="center"/>
      <w:outlineLvl w:val="0"/>
    </w:pPr>
    <w:rPr>
      <w:rFonts w:eastAsia="Times New Roman"/>
      <w:b/>
      <w:bCs/>
      <w:sz w:val="32"/>
      <w:szCs w:val="2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1C2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6750"/>
    <w:pPr>
      <w:keepNext/>
      <w:keepLines/>
      <w:widowControl/>
      <w:autoSpaceDE/>
      <w:autoSpaceDN/>
      <w:adjustRightInd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uiPriority w:val="99"/>
    <w:pPr>
      <w:jc w:val="both"/>
    </w:pPr>
    <w:rPr>
      <w:color w:val="000000"/>
    </w:rPr>
  </w:style>
  <w:style w:type="paragraph" w:customStyle="1" w:styleId="Bulleted">
    <w:name w:val="Bulleted"/>
    <w:basedOn w:val="Normal"/>
    <w:uiPriority w:val="99"/>
    <w:pPr>
      <w:tabs>
        <w:tab w:val="left" w:pos="1080"/>
      </w:tabs>
      <w:ind w:left="1080" w:hanging="360"/>
      <w:jc w:val="both"/>
    </w:pPr>
    <w:rPr>
      <w:color w:val="000000"/>
    </w:rPr>
  </w:style>
  <w:style w:type="paragraph" w:customStyle="1" w:styleId="CellBody">
    <w:name w:val="CellBody"/>
    <w:basedOn w:val="Normal"/>
    <w:uiPriority w:val="99"/>
    <w:rPr>
      <w:color w:val="000000"/>
    </w:rPr>
  </w:style>
  <w:style w:type="paragraph" w:customStyle="1" w:styleId="CellHeading">
    <w:name w:val="CellHeading"/>
    <w:basedOn w:val="Normal"/>
    <w:uiPriority w:val="99"/>
    <w:pPr>
      <w:jc w:val="center"/>
    </w:pPr>
    <w:rPr>
      <w:color w:val="000000"/>
    </w:rPr>
  </w:style>
  <w:style w:type="paragraph" w:customStyle="1" w:styleId="Footnote">
    <w:name w:val="Footnote"/>
    <w:basedOn w:val="Normal"/>
    <w:uiPriority w:val="99"/>
    <w:pPr>
      <w:tabs>
        <w:tab w:val="left" w:pos="850"/>
      </w:tabs>
      <w:ind w:left="850" w:right="360" w:hanging="230"/>
    </w:pPr>
    <w:rPr>
      <w:color w:val="000000"/>
      <w:sz w:val="20"/>
      <w:szCs w:val="20"/>
    </w:rPr>
  </w:style>
  <w:style w:type="paragraph" w:customStyle="1" w:styleId="Heading10">
    <w:name w:val="Heading1"/>
    <w:basedOn w:val="Normal"/>
    <w:uiPriority w:val="99"/>
    <w:rPr>
      <w:b/>
      <w:bCs/>
      <w:color w:val="000000"/>
      <w:sz w:val="28"/>
      <w:szCs w:val="28"/>
    </w:rPr>
  </w:style>
  <w:style w:type="paragraph" w:customStyle="1" w:styleId="Heading20">
    <w:name w:val="Heading2"/>
    <w:basedOn w:val="Normal"/>
    <w:uiPriority w:val="99"/>
    <w:rPr>
      <w:b/>
      <w:bCs/>
      <w:color w:val="000000"/>
    </w:rPr>
  </w:style>
  <w:style w:type="paragraph" w:customStyle="1" w:styleId="HeadingRunIn">
    <w:name w:val="HeadingRunIn"/>
    <w:basedOn w:val="Normal"/>
    <w:uiPriority w:val="99"/>
    <w:rPr>
      <w:b/>
      <w:bCs/>
      <w:color w:val="000000"/>
    </w:rPr>
  </w:style>
  <w:style w:type="paragraph" w:customStyle="1" w:styleId="Indented">
    <w:name w:val="Indented"/>
    <w:basedOn w:val="Normal"/>
    <w:uiPriority w:val="99"/>
    <w:pPr>
      <w:ind w:left="1080"/>
    </w:pPr>
    <w:rPr>
      <w:color w:val="000000"/>
    </w:rPr>
  </w:style>
  <w:style w:type="paragraph" w:customStyle="1" w:styleId="Numbered">
    <w:name w:val="Numbered"/>
    <w:basedOn w:val="Normal"/>
    <w:uiPriority w:val="99"/>
    <w:pPr>
      <w:tabs>
        <w:tab w:val="left" w:pos="1440"/>
      </w:tabs>
      <w:ind w:left="1080" w:hanging="360"/>
    </w:pPr>
    <w:rPr>
      <w:color w:val="000000"/>
    </w:rPr>
  </w:style>
  <w:style w:type="paragraph" w:customStyle="1" w:styleId="Numbered1">
    <w:name w:val="Numbered1"/>
    <w:basedOn w:val="Normal"/>
    <w:uiPriority w:val="99"/>
    <w:pPr>
      <w:ind w:left="1080" w:hanging="360"/>
    </w:pPr>
    <w:rPr>
      <w:color w:val="000000"/>
    </w:rPr>
  </w:style>
  <w:style w:type="paragraph" w:customStyle="1" w:styleId="TableFootnote">
    <w:name w:val="TableFootnote"/>
    <w:basedOn w:val="Normal"/>
    <w:uiPriority w:val="99"/>
    <w:pPr>
      <w:tabs>
        <w:tab w:val="left" w:pos="850"/>
      </w:tabs>
      <w:ind w:left="850" w:right="360" w:hanging="230"/>
    </w:pPr>
    <w:rPr>
      <w:color w:val="000000"/>
      <w:sz w:val="20"/>
      <w:szCs w:val="20"/>
    </w:rPr>
  </w:style>
  <w:style w:type="paragraph" w:customStyle="1" w:styleId="TableTitle">
    <w:name w:val="TableTitle"/>
    <w:basedOn w:val="Normal"/>
    <w:uiPriority w:val="99"/>
    <w:pPr>
      <w:jc w:val="center"/>
    </w:pPr>
    <w:rPr>
      <w:b/>
      <w:bCs/>
      <w:color w:val="000000"/>
    </w:rPr>
  </w:style>
  <w:style w:type="paragraph" w:styleId="Title">
    <w:name w:val="Title"/>
    <w:basedOn w:val="Normal"/>
    <w:link w:val="TitleChar"/>
    <w:uiPriority w:val="99"/>
    <w:qFormat/>
    <w:pPr>
      <w:spacing w:line="360" w:lineRule="atLeast"/>
      <w:jc w:val="center"/>
    </w:pPr>
    <w:rPr>
      <w:b/>
      <w:bCs/>
      <w:color w:val="000000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styleId="Emphasis">
    <w:name w:val="Emphasis"/>
    <w:basedOn w:val="DefaultParagraphFont"/>
    <w:uiPriority w:val="99"/>
    <w:qFormat/>
    <w:rPr>
      <w:i/>
      <w:iCs/>
    </w:rPr>
  </w:style>
  <w:style w:type="character" w:customStyle="1" w:styleId="EquationVariables">
    <w:name w:val="EquationVariables"/>
    <w:uiPriority w:val="99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D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D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816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1686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816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168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74053"/>
    <w:pPr>
      <w:widowControl/>
      <w:autoSpaceDE/>
      <w:autoSpaceDN/>
      <w:adjustRightInd/>
      <w:ind w:left="720"/>
      <w:contextualSpacing/>
    </w:pPr>
    <w:rPr>
      <w:rFonts w:eastAsia="Times New Roman"/>
      <w:sz w:val="20"/>
      <w:szCs w:val="20"/>
      <w:lang w:eastAsia="en-US"/>
    </w:rPr>
  </w:style>
  <w:style w:type="paragraph" w:styleId="Revision">
    <w:name w:val="Revision"/>
    <w:hidden/>
    <w:uiPriority w:val="99"/>
    <w:semiHidden/>
    <w:rsid w:val="00A05A12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table" w:styleId="GridTable5Dark-Accent3">
    <w:name w:val="Grid Table 5 Dark Accent 3"/>
    <w:basedOn w:val="TableNormal"/>
    <w:uiPriority w:val="50"/>
    <w:rsid w:val="00312EC1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4-Accent1">
    <w:name w:val="Grid Table 4 Accent 1"/>
    <w:basedOn w:val="TableNormal"/>
    <w:uiPriority w:val="49"/>
    <w:rsid w:val="00312EC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312E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ListTable1Light">
    <w:name w:val="List Table 1 Light"/>
    <w:basedOn w:val="TableNormal"/>
    <w:uiPriority w:val="46"/>
    <w:rsid w:val="00312E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312E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DF6668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B009E7"/>
    <w:rPr>
      <w:rFonts w:ascii="Times New Roman" w:eastAsia="Times New Roman" w:hAnsi="Times New Roman" w:cs="Times New Roman"/>
      <w:b/>
      <w:bCs/>
      <w:sz w:val="32"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B009E7"/>
    <w:rPr>
      <w:color w:val="0000FF" w:themeColor="hyperlink"/>
      <w:u w:val="single"/>
    </w:rPr>
  </w:style>
  <w:style w:type="paragraph" w:customStyle="1" w:styleId="AuthorofDocument">
    <w:name w:val="Author of Document"/>
    <w:basedOn w:val="Normal"/>
    <w:qFormat/>
    <w:rsid w:val="00B009E7"/>
    <w:pPr>
      <w:widowControl/>
      <w:autoSpaceDE/>
      <w:autoSpaceDN/>
      <w:adjustRightInd/>
      <w:spacing w:before="240"/>
    </w:pPr>
    <w:rPr>
      <w:rFonts w:ascii="Georgia" w:eastAsiaTheme="minorHAnsi" w:hAnsi="Georgia" w:cstheme="minorBidi"/>
      <w:b/>
      <w:bCs/>
      <w:caps/>
      <w:color w:val="215868" w:themeColor="accent5" w:themeShade="80"/>
      <w:spacing w:val="30"/>
      <w:sz w:val="18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40745"/>
    <w:pPr>
      <w:widowControl/>
      <w:tabs>
        <w:tab w:val="right" w:leader="dot" w:pos="9350"/>
      </w:tabs>
      <w:autoSpaceDE/>
      <w:autoSpaceDN/>
      <w:adjustRightInd/>
      <w:spacing w:line="252" w:lineRule="auto"/>
    </w:pPr>
    <w:rPr>
      <w:rFonts w:ascii="Arial" w:eastAsiaTheme="minorHAnsi" w:hAnsi="Arial" w:cs="Arial"/>
      <w:b/>
      <w:noProof/>
      <w:sz w:val="20"/>
      <w:szCs w:val="22"/>
      <w:lang w:eastAsia="en-US"/>
    </w:rPr>
  </w:style>
  <w:style w:type="character" w:styleId="SubtleEmphasis">
    <w:name w:val="Subtle Emphasis"/>
    <w:uiPriority w:val="19"/>
    <w:qFormat/>
    <w:rsid w:val="000A51B9"/>
    <w:rPr>
      <w:rFonts w:ascii="Georgia" w:hAnsi="Georgia"/>
      <w:i/>
      <w:iCs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321C2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980F15"/>
    <w:pPr>
      <w:tabs>
        <w:tab w:val="right" w:leader="dot" w:pos="9350"/>
      </w:tabs>
      <w:spacing w:line="252" w:lineRule="auto"/>
      <w:ind w:left="245"/>
    </w:pPr>
    <w:rPr>
      <w:rFonts w:ascii="Arial" w:hAnsi="Arial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rsid w:val="00A5675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9F7D8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D86"/>
    <w:pPr>
      <w:widowControl/>
      <w:pBdr>
        <w:top w:val="dotted" w:sz="4" w:space="10" w:color="9BBB59" w:themeColor="accent3"/>
        <w:bottom w:val="dotted" w:sz="4" w:space="10" w:color="9BBB59" w:themeColor="accent3"/>
      </w:pBdr>
      <w:autoSpaceDE/>
      <w:autoSpaceDN/>
      <w:adjustRightInd/>
      <w:spacing w:before="360" w:after="360"/>
      <w:ind w:left="1440" w:right="1440"/>
      <w:jc w:val="center"/>
    </w:pPr>
    <w:rPr>
      <w:rFonts w:ascii="Georgia" w:eastAsiaTheme="minorHAnsi" w:hAnsi="Georgia" w:cstheme="minorBidi"/>
      <w:b/>
      <w:i/>
      <w:iCs/>
      <w:color w:val="000000" w:themeColor="text1"/>
      <w:sz w:val="22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D86"/>
    <w:rPr>
      <w:rFonts w:ascii="Georgia" w:eastAsiaTheme="minorHAnsi" w:hAnsi="Georgia"/>
      <w:b/>
      <w:i/>
      <w:iCs/>
      <w:color w:val="000000" w:themeColor="text1"/>
      <w:szCs w:val="24"/>
      <w:lang w:eastAsia="en-US"/>
    </w:rPr>
  </w:style>
  <w:style w:type="table" w:customStyle="1" w:styleId="GridTable1Light-Accent11">
    <w:name w:val="Grid Table 1 Light - Accent 11"/>
    <w:basedOn w:val="TableNormal"/>
    <w:uiPriority w:val="46"/>
    <w:rsid w:val="009F7D86"/>
    <w:pPr>
      <w:spacing w:after="0" w:line="240" w:lineRule="auto"/>
    </w:pPr>
    <w:rPr>
      <w:rFonts w:eastAsiaTheme="minorHAns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99"/>
    <w:rsid w:val="009F7D8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B78F26-2CC3-476B-A4C4-CF829B3CC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scw</dc:creator>
  <cp:lastModifiedBy>Fitzgerald, Kathleen</cp:lastModifiedBy>
  <cp:revision>2</cp:revision>
  <cp:lastPrinted>2019-01-06T11:37:00Z</cp:lastPrinted>
  <dcterms:created xsi:type="dcterms:W3CDTF">2026-01-25T17:22:00Z</dcterms:created>
  <dcterms:modified xsi:type="dcterms:W3CDTF">2026-01-25T17:22:00Z</dcterms:modified>
</cp:coreProperties>
</file>