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3 — Team Panem (V2 — Mail Shipping)</w:t>
      </w:r>
    </w:p>
    <w:p>
      <w:r>
        <w:rPr>
          <w:b/>
        </w:rPr>
        <w:t xml:space="preserve">Team Name: </w:t>
      </w:r>
      <w:r>
        <w:t>Panem (1-29)</w:t>
      </w:r>
    </w:p>
    <w:p>
      <w:r>
        <w:t>Team Members: Chris Ma, Shiyuan Tian, Yohei Nakadate, Derrick Teo, Jack Meng, Jason Weng</w:t>
      </w:r>
    </w:p>
    <w:p>
      <w:r>
        <w:rPr>
          <w:b/>
        </w:rPr>
        <w:t xml:space="preserve">V2 Update: </w:t>
      </w:r>
      <w:r>
        <w:t xml:space="preserve">All Part 2 and Part 3 contribution margin tables use </w:t>
      </w:r>
      <w:r>
        <w:rPr>
          <w:b/>
        </w:rPr>
        <w:t>MAIL shipping in-region at $20/unit</w:t>
      </w:r>
      <w:r>
        <w:t xml:space="preserve"> (from $200 per 10 units, 1-day transit) instead of container shipping. Rationale: mail is cheaper per unit for small batch sizes (container = fixed $5,000 regardless of fill level, so container only pays off at ≥500 units per shipment). At batch 100, mail dominates.</w:t>
      </w:r>
    </w:p>
    <w:p/>
    <w:p>
      <w:pPr>
        <w:pStyle w:val="Heading1"/>
      </w:pPr>
      <w:r>
        <w:t>Part 1: Factory Type Analysis</w:t>
      </w:r>
    </w:p>
    <w:p>
      <w:pPr>
        <w:pStyle w:val="Heading2"/>
      </w:pPr>
      <w:r>
        <w:t>Formulas Used in Spreadsheet</w:t>
      </w:r>
    </w:p>
    <w:p>
      <w:r>
        <w:rPr>
          <w:b/>
        </w:rPr>
        <w:t>Daily Throughput (effective, with setup time):</w:t>
        <w:br/>
      </w:r>
      <w:r>
        <w:rPr>
          <w:i/>
        </w:rPr>
        <w:t>λ_effective = batch_size / ( batch_size / λ_raw + setup_time )</w:t>
        <w:br/>
      </w:r>
      <w:r>
        <w:t>where λ_raw = A × K^α × (L × 364)^β / 364</w:t>
        <w:br/>
        <w:br/>
      </w:r>
      <w:r>
        <w:rPr>
          <w:b/>
        </w:rPr>
        <w:t>Manufacturing Overhead per Unit:</w:t>
        <w:br/>
      </w:r>
      <w:r>
        <w:rPr>
          <w:i/>
        </w:rPr>
        <w:t>OH/unit = (Daily Labor + K / 15 / 364) / λ_effective</w:t>
        <w:br/>
      </w:r>
      <w:r>
        <w:rPr>
          <w:b/>
        </w:rPr>
        <w:t>Production Cost per Unit:</w:t>
        <w:br/>
      </w:r>
      <w:r>
        <w:rPr>
          <w:i/>
        </w:rPr>
        <w:t>Production Cost = Materials Cost + Manufacturing Overhead = $100 + OH/unit</w:t>
        <w:br/>
      </w:r>
    </w:p>
    <w:p>
      <w:pPr>
        <w:pStyle w:val="Heading2"/>
      </w:pPr>
      <w:r>
        <w:t>Baseline Comparison (K = minimum, L = $2,500/day, batch = 100)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Factory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Throughput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OH/unit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Production Cost/unit</w:t>
            </w:r>
          </w:p>
        </w:tc>
      </w:tr>
      <w:tr>
        <w:tc>
          <w:tcPr>
            <w:tcW w:type="dxa" w:w="1728"/>
          </w:tcPr>
          <w:p>
            <w:r>
              <w:t>Bench</w:t>
            </w:r>
          </w:p>
        </w:tc>
        <w:tc>
          <w:tcPr>
            <w:tcW w:type="dxa" w:w="1728"/>
          </w:tcPr>
          <w:p>
            <w:r>
              <w:t>$100,000</w:t>
            </w:r>
          </w:p>
        </w:tc>
        <w:tc>
          <w:tcPr>
            <w:tcW w:type="dxa" w:w="1728"/>
          </w:tcPr>
          <w:p>
            <w:r>
              <w:t>9.04 units</w:t>
            </w:r>
          </w:p>
        </w:tc>
        <w:tc>
          <w:tcPr>
            <w:tcW w:type="dxa" w:w="1728"/>
          </w:tcPr>
          <w:p>
            <w:r>
              <w:t>$278.45</w:t>
            </w:r>
          </w:p>
        </w:tc>
        <w:tc>
          <w:tcPr>
            <w:tcW w:type="dxa" w:w="1728"/>
          </w:tcPr>
          <w:p>
            <w:r>
              <w:t>$378.45</w:t>
            </w:r>
          </w:p>
        </w:tc>
      </w:tr>
      <w:tr>
        <w:tc>
          <w:tcPr>
            <w:tcW w:type="dxa" w:w="1728"/>
          </w:tcPr>
          <w:p>
            <w:r>
              <w:t>Production Line</w:t>
            </w:r>
          </w:p>
        </w:tc>
        <w:tc>
          <w:tcPr>
            <w:tcW w:type="dxa" w:w="1728"/>
          </w:tcPr>
          <w:p>
            <w:r>
              <w:t>$500,000</w:t>
            </w:r>
          </w:p>
        </w:tc>
        <w:tc>
          <w:tcPr>
            <w:tcW w:type="dxa" w:w="1728"/>
          </w:tcPr>
          <w:p>
            <w:r>
              <w:t>34.36 units</w:t>
            </w:r>
          </w:p>
        </w:tc>
        <w:tc>
          <w:tcPr>
            <w:tcW w:type="dxa" w:w="1728"/>
          </w:tcPr>
          <w:p>
            <w:r>
              <w:t>$75.43</w:t>
            </w:r>
          </w:p>
        </w:tc>
        <w:tc>
          <w:tcPr>
            <w:tcW w:type="dxa" w:w="1728"/>
          </w:tcPr>
          <w:p>
            <w:r>
              <w:t>$175.43</w:t>
            </w:r>
          </w:p>
        </w:tc>
      </w:tr>
      <w:tr>
        <w:tc>
          <w:tcPr>
            <w:tcW w:type="dxa" w:w="1728"/>
          </w:tcPr>
          <w:p>
            <w:r>
              <w:t>Automated Cell</w:t>
            </w:r>
          </w:p>
        </w:tc>
        <w:tc>
          <w:tcPr>
            <w:tcW w:type="dxa" w:w="1728"/>
          </w:tcPr>
          <w:p>
            <w:r>
              <w:t>$3,000,000</w:t>
            </w:r>
          </w:p>
        </w:tc>
        <w:tc>
          <w:tcPr>
            <w:tcW w:type="dxa" w:w="1728"/>
          </w:tcPr>
          <w:p>
            <w:r>
              <w:t>83.66 units</w:t>
            </w:r>
          </w:p>
        </w:tc>
        <w:tc>
          <w:tcPr>
            <w:tcW w:type="dxa" w:w="1728"/>
          </w:tcPr>
          <w:p>
            <w:r>
              <w:t>$36.45</w:t>
            </w:r>
          </w:p>
        </w:tc>
        <w:tc>
          <w:tcPr>
            <w:tcW w:type="dxa" w:w="1728"/>
          </w:tcPr>
          <w:p>
            <w:r>
              <w:t>$136.45</w:t>
            </w:r>
          </w:p>
        </w:tc>
      </w:tr>
    </w:tbl>
    <w:p>
      <w:pPr>
        <w:pStyle w:val="Heading2"/>
      </w:pPr>
      <w:r>
        <w:t>Three Valuable Insights from Sensitivity Analysis</w:t>
      </w:r>
    </w:p>
    <w:p>
      <w:pPr>
        <w:pStyle w:val="Heading3"/>
      </w:pPr>
      <w:r>
        <w:t>Insight 1: Capital vs. labor sensitivity differs dramatically by technology</w:t>
      </w:r>
    </w:p>
    <w:p>
      <w:r>
        <w:t>The exponent ratio α/β shows which input drives output. Bench (0.10/0.85=0.12) is labor-driven — doubling labor yields ~1.8× output but doubling capital adds only ~7%. Automated Cell (0.80/0.30=2.67) is capital-driven — doubling K yields ~1.7× output, while doubling labor adds only ~23%. Strategic implication: match input spending to the production function's sensitivities.</w:t>
      </w:r>
    </w:p>
    <w:p>
      <w:pPr>
        <w:pStyle w:val="Heading3"/>
      </w:pPr>
      <w:r>
        <w:t>Insight 2: Setup time crushes small-batch efficiency, especially for Automated Cell</w:t>
      </w:r>
    </w:p>
    <w:p>
      <w:r>
        <w:t>Automated Cell has 1-day setup vs. 0.05 for Bench. At batch=100, setup is 6% of Bench cycle but 84% of Automated Cell raw-production time. Raw throughput for AC is 512 units/day, but effective is only 84 units/day — 84% drag from setup. Larger batches amortize setup better. At batch=1,000, AC effective throughput jumps to 340+ units/day.</w:t>
      </w:r>
    </w:p>
    <w:p>
      <w:pPr>
        <w:pStyle w:val="Heading3"/>
      </w:pPr>
      <w:r>
        <w:t>Insight 3: Economies of scale favor advanced technologies but require demand to justify them</w:t>
      </w:r>
    </w:p>
    <w:p>
      <w:r>
        <w:t>Bench α+β=0.95 (slight decreasing returns), Production Line 1.05 (slight increasing), Automated Cell 1.10 (strongest increasing). At minimum capital, AC produces 9× more than Bench at same labor cost, and overhead/unit is 7.6× lower. But $3M vs $100K upfront. At 15% cost of capital, AC's extra $2.9M has opportunity cost of $1,190/day. You only recover this if selling 9× more units at meaningful margin.</w:t>
      </w:r>
    </w:p>
    <w:p>
      <w:pPr>
        <w:pStyle w:val="Heading2"/>
      </w:pPr>
      <w:r>
        <w:t>Decision Rules for Factory Type Selection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 Factory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Demand &lt; 10 units/day, early uncertainty</w:t>
            </w:r>
          </w:p>
        </w:tc>
        <w:tc>
          <w:tcPr>
            <w:tcW w:type="dxa" w:w="2880"/>
          </w:tcPr>
          <w:p>
            <w:r>
              <w:t>Bench</w:t>
            </w:r>
          </w:p>
        </w:tc>
        <w:tc>
          <w:tcPr>
            <w:tcW w:type="dxa" w:w="2880"/>
          </w:tcPr>
          <w:p>
            <w:r>
              <w:t>Low capex, flexible, cheap exit</w:t>
            </w:r>
          </w:p>
        </w:tc>
      </w:tr>
      <w:tr>
        <w:tc>
          <w:tcPr>
            <w:tcW w:type="dxa" w:w="2880"/>
          </w:tcPr>
          <w:p>
            <w:r>
              <w:t>Demand 10–50 units/day, validated product</w:t>
            </w:r>
          </w:p>
        </w:tc>
        <w:tc>
          <w:tcPr>
            <w:tcW w:type="dxa" w:w="2880"/>
          </w:tcPr>
          <w:p>
            <w:r>
              <w:t>Production Line</w:t>
            </w:r>
          </w:p>
        </w:tc>
        <w:tc>
          <w:tcPr>
            <w:tcW w:type="dxa" w:w="2880"/>
          </w:tcPr>
          <w:p>
            <w:r>
              <w:t>Best overhead/unit at moderate scale</w:t>
            </w:r>
          </w:p>
        </w:tc>
      </w:tr>
      <w:tr>
        <w:tc>
          <w:tcPr>
            <w:tcW w:type="dxa" w:w="2880"/>
          </w:tcPr>
          <w:p>
            <w:r>
              <w:t>Demand &gt; 50 units/day, confident in horizon</w:t>
            </w:r>
          </w:p>
        </w:tc>
        <w:tc>
          <w:tcPr>
            <w:tcW w:type="dxa" w:w="2880"/>
          </w:tcPr>
          <w:p>
            <w:r>
              <w:t>Automated Cell</w:t>
            </w:r>
          </w:p>
        </w:tc>
        <w:tc>
          <w:tcPr>
            <w:tcW w:type="dxa" w:w="2880"/>
          </w:tcPr>
          <w:p>
            <w:r>
              <w:t>Dominant unit economics at scale</w:t>
            </w:r>
          </w:p>
        </w:tc>
      </w:tr>
      <w:tr>
        <w:tc>
          <w:tcPr>
            <w:tcW w:type="dxa" w:w="2880"/>
          </w:tcPr>
          <w:p>
            <w:r>
              <w:t>Unknown demand, short horizon</w:t>
            </w:r>
          </w:p>
        </w:tc>
        <w:tc>
          <w:tcPr>
            <w:tcW w:type="dxa" w:w="2880"/>
          </w:tcPr>
          <w:p>
            <w:r>
              <w:t>Bench</w:t>
            </w:r>
          </w:p>
        </w:tc>
        <w:tc>
          <w:tcPr>
            <w:tcW w:type="dxa" w:w="2880"/>
          </w:tcPr>
          <w:p>
            <w:r>
              <w:t>Preserve optionality</w:t>
            </w:r>
          </w:p>
        </w:tc>
      </w:tr>
    </w:tbl>
    <w:p>
      <w:pPr>
        <w:pStyle w:val="Heading2"/>
      </w:pPr>
      <w:r>
        <w:t>Evolution of Preferred Factory Over Game</w:t>
      </w:r>
    </w:p>
    <w:p>
      <w:pPr>
        <w:pStyle w:val="ListNumber"/>
      </w:pPr>
      <w:r>
        <w:t>Early game (Days 365–500): Bench — uncertainty about product-market fit. Preserve capital.</w:t>
      </w:r>
    </w:p>
    <w:p>
      <w:pPr>
        <w:pStyle w:val="ListNumber"/>
      </w:pPr>
      <w:r>
        <w:t>Mid game (Days 500–900): Transition to Production Line once product validated and demand &gt;15 units/day.</w:t>
      </w:r>
    </w:p>
    <w:p>
      <w:pPr>
        <w:pStyle w:val="ListNumber"/>
      </w:pPr>
      <w:r>
        <w:t>Late game (Days 900+): Automated Cell if pursuing high-volume market with remaining horizon justifying payback.</w:t>
      </w:r>
    </w:p>
    <w:p>
      <w:pPr>
        <w:pStyle w:val="ListNumber"/>
      </w:pPr>
      <w:r>
        <w:t>Competitive response: If competitors deploy AC early, counter is differentiation (unique features) or focus (premium markets).</w:t>
      </w:r>
    </w:p>
    <w:p>
      <w:pPr>
        <w:pStyle w:val="Heading2"/>
      </w:pPr>
      <w:r>
        <w:t>How to Decide Capital and Labor Levels</w:t>
      </w:r>
    </w:p>
    <w:p>
      <w:r>
        <w:rPr>
          <w:b/>
        </w:rPr>
        <w:t xml:space="preserve">Bench (α=0.10, β=0.85): </w:t>
      </w:r>
      <w:r>
        <w:t>Labor-heavy. Keep adding labor until marginal cost &gt; marginal revenue. Don't over-capitalize beyond ~$300K.</w:t>
        <w:br/>
        <w:br/>
      </w:r>
      <w:r>
        <w:rPr>
          <w:b/>
        </w:rPr>
        <w:t xml:space="preserve">Production Line (α=0.30, β=0.75): </w:t>
      </w:r>
      <w:r>
        <w:t>Moderate both. Start at K=$500K minimum, scale labor based on demand.</w:t>
        <w:br/>
        <w:br/>
      </w:r>
      <w:r>
        <w:rPr>
          <w:b/>
        </w:rPr>
        <w:t xml:space="preserve">Automated Cell (α=0.80, β=0.30): </w:t>
      </w:r>
      <w:r>
        <w:t>Capital-heavy. Add K in $1M-$2M increments, keep labor at $2K-$5K/day initially.</w:t>
      </w:r>
    </w:p>
    <w:p>
      <w:r>
        <w:br w:type="page"/>
      </w:r>
    </w:p>
    <w:p>
      <w:pPr>
        <w:pStyle w:val="Heading1"/>
      </w:pPr>
      <w:r>
        <w:t>Part 2: Heart View Contribution Margin Analysis (MAIL shipping)</w:t>
      </w:r>
    </w:p>
    <w:p>
      <w:r>
        <w:t>All scenarios use Bench factory, K=$100K, batch=100, MAIL shipping in-region ($20/unit, 1 day), materials $100/unit. 15-year straight-line depreciation.</w:t>
      </w:r>
    </w:p>
    <w:p>
      <w:pPr>
        <w:pStyle w:val="Heading2"/>
      </w:pPr>
      <w:r>
        <w:t>(a) Starting Parameters: P=$700, L=$2,500/day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Per 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 Day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$700.00</w:t>
            </w:r>
          </w:p>
        </w:tc>
        <w:tc>
          <w:tcPr>
            <w:tcW w:type="dxa" w:w="2880"/>
          </w:tcPr>
          <w:p>
            <w:r>
              <w:t>$6,330.76</w:t>
            </w:r>
          </w:p>
        </w:tc>
      </w:tr>
      <w:tr>
        <w:tc>
          <w:tcPr>
            <w:tcW w:type="dxa" w:w="2880"/>
          </w:tcPr>
          <w:p>
            <w:r>
              <w:t>Manufacturing Overhead</w:t>
            </w:r>
          </w:p>
        </w:tc>
        <w:tc>
          <w:tcPr>
            <w:tcW w:type="dxa" w:w="2880"/>
          </w:tcPr>
          <w:p>
            <w:r>
              <w:t>$278.45</w:t>
            </w:r>
          </w:p>
        </w:tc>
        <w:tc>
          <w:tcPr>
            <w:tcW w:type="dxa" w:w="2880"/>
          </w:tcPr>
          <w:p>
            <w:r>
              <w:t>$2,518.32</w:t>
            </w:r>
          </w:p>
        </w:tc>
      </w:tr>
      <w:tr>
        <w:tc>
          <w:tcPr>
            <w:tcW w:type="dxa" w:w="2880"/>
          </w:tcPr>
          <w:p>
            <w:r>
              <w:t>Materials</w:t>
            </w:r>
          </w:p>
        </w:tc>
        <w:tc>
          <w:tcPr>
            <w:tcW w:type="dxa" w:w="2880"/>
          </w:tcPr>
          <w:p>
            <w:r>
              <w:t>$100.00</w:t>
            </w:r>
          </w:p>
        </w:tc>
        <w:tc>
          <w:tcPr>
            <w:tcW w:type="dxa" w:w="2880"/>
          </w:tcPr>
          <w:p>
            <w:r>
              <w:t>$904.39</w:t>
            </w:r>
          </w:p>
        </w:tc>
      </w:tr>
      <w:tr>
        <w:tc>
          <w:tcPr>
            <w:tcW w:type="dxa" w:w="2880"/>
          </w:tcPr>
          <w:p>
            <w:r>
              <w:t>Shipping (mail in-region)</w:t>
            </w:r>
          </w:p>
        </w:tc>
        <w:tc>
          <w:tcPr>
            <w:tcW w:type="dxa" w:w="2880"/>
          </w:tcPr>
          <w:p>
            <w:r>
              <w:t>$20.00</w:t>
            </w:r>
          </w:p>
        </w:tc>
        <w:tc>
          <w:tcPr>
            <w:tcW w:type="dxa" w:w="2880"/>
          </w:tcPr>
          <w:p>
            <w:r>
              <w:t>$180.88</w:t>
            </w:r>
          </w:p>
        </w:tc>
      </w:tr>
      <w:tr>
        <w:tc>
          <w:tcPr>
            <w:tcW w:type="dxa" w:w="2880"/>
          </w:tcPr>
          <w:p>
            <w:r>
              <w:t>Handling ($10 per unit)</w:t>
            </w:r>
          </w:p>
        </w:tc>
        <w:tc>
          <w:tcPr>
            <w:tcW w:type="dxa" w:w="2880"/>
          </w:tcPr>
          <w:p>
            <w:r>
              <w:t>$10.00</w:t>
            </w:r>
          </w:p>
        </w:tc>
        <w:tc>
          <w:tcPr>
            <w:tcW w:type="dxa" w:w="2880"/>
          </w:tcPr>
          <w:p>
            <w:r>
              <w:t>$90.44</w:t>
            </w:r>
          </w:p>
        </w:tc>
      </w:tr>
      <w:tr>
        <w:tc>
          <w:tcPr>
            <w:tcW w:type="dxa" w:w="2880"/>
          </w:tcPr>
          <w:p>
            <w:r>
              <w:t>Commission (20% of revenue)</w:t>
            </w:r>
          </w:p>
        </w:tc>
        <w:tc>
          <w:tcPr>
            <w:tcW w:type="dxa" w:w="2880"/>
          </w:tcPr>
          <w:p>
            <w:r>
              <w:t>$140.00</w:t>
            </w:r>
          </w:p>
        </w:tc>
        <w:tc>
          <w:tcPr>
            <w:tcW w:type="dxa" w:w="2880"/>
          </w:tcPr>
          <w:p>
            <w:r>
              <w:t>$1,266.15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before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$151.55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$1,370.58</w:t>
            </w:r>
          </w:p>
        </w:tc>
      </w:tr>
      <w:tr>
        <w:tc>
          <w:tcPr>
            <w:tcW w:type="dxa" w:w="2880"/>
          </w:tcPr>
          <w:p>
            <w:r>
              <w:t>Tax (35% tax rate)</w:t>
            </w:r>
          </w:p>
        </w:tc>
        <w:tc>
          <w:tcPr>
            <w:tcW w:type="dxa" w:w="2880"/>
          </w:tcPr>
          <w:p>
            <w:r>
              <w:t>$53.04</w:t>
            </w:r>
          </w:p>
        </w:tc>
        <w:tc>
          <w:tcPr>
            <w:tcW w:type="dxa" w:w="2880"/>
          </w:tcPr>
          <w:p>
            <w:r>
              <w:t>$479.70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after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$98.51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$890.88</w:t>
            </w:r>
          </w:p>
        </w:tc>
      </w:tr>
    </w:tbl>
    <w:p>
      <w:pPr>
        <w:pStyle w:val="IntenseQuote"/>
      </w:pPr>
      <w:r>
        <w:t>Throughput: 9.0443 units/day. OH/unit = ($2,500 + $100,000/15/364) / 9.0443 = $278.45. Shipping via mail in-region: $200/10 units = $20/unit, 1 day.</w:t>
      </w:r>
    </w:p>
    <w:p>
      <w:pPr>
        <w:pStyle w:val="Heading2"/>
      </w:pPr>
      <w:r>
        <w:t>(b) Price +20% → P=$840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Per 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 Day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$840.00</w:t>
            </w:r>
          </w:p>
        </w:tc>
        <w:tc>
          <w:tcPr>
            <w:tcW w:type="dxa" w:w="2880"/>
          </w:tcPr>
          <w:p>
            <w:r>
              <w:t>$7,596.92</w:t>
            </w:r>
          </w:p>
        </w:tc>
      </w:tr>
      <w:tr>
        <w:tc>
          <w:tcPr>
            <w:tcW w:type="dxa" w:w="2880"/>
          </w:tcPr>
          <w:p>
            <w:r>
              <w:t>Manufacturing Overhead</w:t>
            </w:r>
          </w:p>
        </w:tc>
        <w:tc>
          <w:tcPr>
            <w:tcW w:type="dxa" w:w="2880"/>
          </w:tcPr>
          <w:p>
            <w:r>
              <w:t>$278.45</w:t>
            </w:r>
          </w:p>
        </w:tc>
        <w:tc>
          <w:tcPr>
            <w:tcW w:type="dxa" w:w="2880"/>
          </w:tcPr>
          <w:p>
            <w:r>
              <w:t>$2,518.32</w:t>
            </w:r>
          </w:p>
        </w:tc>
      </w:tr>
      <w:tr>
        <w:tc>
          <w:tcPr>
            <w:tcW w:type="dxa" w:w="2880"/>
          </w:tcPr>
          <w:p>
            <w:r>
              <w:t>Materials</w:t>
            </w:r>
          </w:p>
        </w:tc>
        <w:tc>
          <w:tcPr>
            <w:tcW w:type="dxa" w:w="2880"/>
          </w:tcPr>
          <w:p>
            <w:r>
              <w:t>$100.00</w:t>
            </w:r>
          </w:p>
        </w:tc>
        <w:tc>
          <w:tcPr>
            <w:tcW w:type="dxa" w:w="2880"/>
          </w:tcPr>
          <w:p>
            <w:r>
              <w:t>$904.39</w:t>
            </w:r>
          </w:p>
        </w:tc>
      </w:tr>
      <w:tr>
        <w:tc>
          <w:tcPr>
            <w:tcW w:type="dxa" w:w="2880"/>
          </w:tcPr>
          <w:p>
            <w:r>
              <w:t>Shipping (mail in-region)</w:t>
            </w:r>
          </w:p>
        </w:tc>
        <w:tc>
          <w:tcPr>
            <w:tcW w:type="dxa" w:w="2880"/>
          </w:tcPr>
          <w:p>
            <w:r>
              <w:t>$20.00</w:t>
            </w:r>
          </w:p>
        </w:tc>
        <w:tc>
          <w:tcPr>
            <w:tcW w:type="dxa" w:w="2880"/>
          </w:tcPr>
          <w:p>
            <w:r>
              <w:t>$180.88</w:t>
            </w:r>
          </w:p>
        </w:tc>
      </w:tr>
      <w:tr>
        <w:tc>
          <w:tcPr>
            <w:tcW w:type="dxa" w:w="2880"/>
          </w:tcPr>
          <w:p>
            <w:r>
              <w:t>Handling ($10 per unit)</w:t>
            </w:r>
          </w:p>
        </w:tc>
        <w:tc>
          <w:tcPr>
            <w:tcW w:type="dxa" w:w="2880"/>
          </w:tcPr>
          <w:p>
            <w:r>
              <w:t>$10.00</w:t>
            </w:r>
          </w:p>
        </w:tc>
        <w:tc>
          <w:tcPr>
            <w:tcW w:type="dxa" w:w="2880"/>
          </w:tcPr>
          <w:p>
            <w:r>
              <w:t>$90.44</w:t>
            </w:r>
          </w:p>
        </w:tc>
      </w:tr>
      <w:tr>
        <w:tc>
          <w:tcPr>
            <w:tcW w:type="dxa" w:w="2880"/>
          </w:tcPr>
          <w:p>
            <w:r>
              <w:t>Commission (20% of revenue)</w:t>
            </w:r>
          </w:p>
        </w:tc>
        <w:tc>
          <w:tcPr>
            <w:tcW w:type="dxa" w:w="2880"/>
          </w:tcPr>
          <w:p>
            <w:r>
              <w:t>$168.00</w:t>
            </w:r>
          </w:p>
        </w:tc>
        <w:tc>
          <w:tcPr>
            <w:tcW w:type="dxa" w:w="2880"/>
          </w:tcPr>
          <w:p>
            <w:r>
              <w:t>$1,519.38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before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$263.55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$2,383.50</w:t>
            </w:r>
          </w:p>
        </w:tc>
      </w:tr>
      <w:tr>
        <w:tc>
          <w:tcPr>
            <w:tcW w:type="dxa" w:w="2880"/>
          </w:tcPr>
          <w:p>
            <w:r>
              <w:t>Tax (35% tax rate)</w:t>
            </w:r>
          </w:p>
        </w:tc>
        <w:tc>
          <w:tcPr>
            <w:tcW w:type="dxa" w:w="2880"/>
          </w:tcPr>
          <w:p>
            <w:r>
              <w:t>$92.24</w:t>
            </w:r>
          </w:p>
        </w:tc>
        <w:tc>
          <w:tcPr>
            <w:tcW w:type="dxa" w:w="2880"/>
          </w:tcPr>
          <w:p>
            <w:r>
              <w:t>$834.23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after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$171.31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$1,549.28</w:t>
            </w:r>
          </w:p>
        </w:tc>
      </w:tr>
    </w:tbl>
    <w:p>
      <w:r>
        <w:rPr>
          <w:b/>
        </w:rPr>
        <w:t xml:space="preserve">Comment vs (a): </w:t>
      </w:r>
      <w:r>
        <w:t>+20% price → +74% CM after tax per day. Still huge operating leverage. The extra $140/unit of revenue flows through minus $28 commission = $112 direct contribution per unit. With cheaper mail shipping, the absolute CM is larger but the relative leverage is similar. Assumes demand unchanged — at higher price, actual sales volume will drop if WTP distribution is limited.</w:t>
      </w:r>
    </w:p>
    <w:p>
      <w:pPr>
        <w:pStyle w:val="Heading2"/>
      </w:pPr>
      <w:r>
        <w:t>(c) Price −20% → P=$560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Per 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 Day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$560.00</w:t>
            </w:r>
          </w:p>
        </w:tc>
        <w:tc>
          <w:tcPr>
            <w:tcW w:type="dxa" w:w="2880"/>
          </w:tcPr>
          <w:p>
            <w:r>
              <w:t>$5,064.61</w:t>
            </w:r>
          </w:p>
        </w:tc>
      </w:tr>
      <w:tr>
        <w:tc>
          <w:tcPr>
            <w:tcW w:type="dxa" w:w="2880"/>
          </w:tcPr>
          <w:p>
            <w:r>
              <w:t>Manufacturing Overhead</w:t>
            </w:r>
          </w:p>
        </w:tc>
        <w:tc>
          <w:tcPr>
            <w:tcW w:type="dxa" w:w="2880"/>
          </w:tcPr>
          <w:p>
            <w:r>
              <w:t>$278.45</w:t>
            </w:r>
          </w:p>
        </w:tc>
        <w:tc>
          <w:tcPr>
            <w:tcW w:type="dxa" w:w="2880"/>
          </w:tcPr>
          <w:p>
            <w:r>
              <w:t>$2,518.32</w:t>
            </w:r>
          </w:p>
        </w:tc>
      </w:tr>
      <w:tr>
        <w:tc>
          <w:tcPr>
            <w:tcW w:type="dxa" w:w="2880"/>
          </w:tcPr>
          <w:p>
            <w:r>
              <w:t>Materials</w:t>
            </w:r>
          </w:p>
        </w:tc>
        <w:tc>
          <w:tcPr>
            <w:tcW w:type="dxa" w:w="2880"/>
          </w:tcPr>
          <w:p>
            <w:r>
              <w:t>$100.00</w:t>
            </w:r>
          </w:p>
        </w:tc>
        <w:tc>
          <w:tcPr>
            <w:tcW w:type="dxa" w:w="2880"/>
          </w:tcPr>
          <w:p>
            <w:r>
              <w:t>$904.39</w:t>
            </w:r>
          </w:p>
        </w:tc>
      </w:tr>
      <w:tr>
        <w:tc>
          <w:tcPr>
            <w:tcW w:type="dxa" w:w="2880"/>
          </w:tcPr>
          <w:p>
            <w:r>
              <w:t>Shipping (mail in-region)</w:t>
            </w:r>
          </w:p>
        </w:tc>
        <w:tc>
          <w:tcPr>
            <w:tcW w:type="dxa" w:w="2880"/>
          </w:tcPr>
          <w:p>
            <w:r>
              <w:t>$20.00</w:t>
            </w:r>
          </w:p>
        </w:tc>
        <w:tc>
          <w:tcPr>
            <w:tcW w:type="dxa" w:w="2880"/>
          </w:tcPr>
          <w:p>
            <w:r>
              <w:t>$180.88</w:t>
            </w:r>
          </w:p>
        </w:tc>
      </w:tr>
      <w:tr>
        <w:tc>
          <w:tcPr>
            <w:tcW w:type="dxa" w:w="2880"/>
          </w:tcPr>
          <w:p>
            <w:r>
              <w:t>Handling ($10 per unit)</w:t>
            </w:r>
          </w:p>
        </w:tc>
        <w:tc>
          <w:tcPr>
            <w:tcW w:type="dxa" w:w="2880"/>
          </w:tcPr>
          <w:p>
            <w:r>
              <w:t>$10.00</w:t>
            </w:r>
          </w:p>
        </w:tc>
        <w:tc>
          <w:tcPr>
            <w:tcW w:type="dxa" w:w="2880"/>
          </w:tcPr>
          <w:p>
            <w:r>
              <w:t>$90.44</w:t>
            </w:r>
          </w:p>
        </w:tc>
      </w:tr>
      <w:tr>
        <w:tc>
          <w:tcPr>
            <w:tcW w:type="dxa" w:w="2880"/>
          </w:tcPr>
          <w:p>
            <w:r>
              <w:t>Commission (20% of revenue)</w:t>
            </w:r>
          </w:p>
        </w:tc>
        <w:tc>
          <w:tcPr>
            <w:tcW w:type="dxa" w:w="2880"/>
          </w:tcPr>
          <w:p>
            <w:r>
              <w:t>$112.00</w:t>
            </w:r>
          </w:p>
        </w:tc>
        <w:tc>
          <w:tcPr>
            <w:tcW w:type="dxa" w:w="2880"/>
          </w:tcPr>
          <w:p>
            <w:r>
              <w:t>$1,012.92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before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$39.55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$357.66</w:t>
            </w:r>
          </w:p>
        </w:tc>
      </w:tr>
      <w:tr>
        <w:tc>
          <w:tcPr>
            <w:tcW w:type="dxa" w:w="2880"/>
          </w:tcPr>
          <w:p>
            <w:r>
              <w:t>Tax (35% tax rate)</w:t>
            </w:r>
          </w:p>
        </w:tc>
        <w:tc>
          <w:tcPr>
            <w:tcW w:type="dxa" w:w="2880"/>
          </w:tcPr>
          <w:p>
            <w:r>
              <w:t>$13.84</w:t>
            </w:r>
          </w:p>
        </w:tc>
        <w:tc>
          <w:tcPr>
            <w:tcW w:type="dxa" w:w="2880"/>
          </w:tcPr>
          <w:p>
            <w:r>
              <w:t>$125.18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after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$25.71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$232.48</w:t>
            </w:r>
          </w:p>
        </w:tc>
      </w:tr>
    </w:tbl>
    <w:p>
      <w:r>
        <w:rPr>
          <w:b/>
        </w:rPr>
        <w:t xml:space="preserve">Comment vs (a): </w:t>
      </w:r>
      <w:r>
        <w:t>−20% price → −74% CM after tax. Still a steep drop but thanks to cheaper shipping the business remains marginally profitable ($25.71/unit vs near-zero with container shipping). Any further price drop below $560 approaches break-even quickly.</w:t>
      </w:r>
    </w:p>
    <w:p>
      <w:pPr>
        <w:pStyle w:val="Heading2"/>
      </w:pPr>
      <w:r>
        <w:t>(d) L=$4,000/day (up 60%)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Per 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 Day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$700.00</w:t>
            </w:r>
          </w:p>
        </w:tc>
        <w:tc>
          <w:tcPr>
            <w:tcW w:type="dxa" w:w="2880"/>
          </w:tcPr>
          <w:p>
            <w:r>
              <w:t>$9,418.78</w:t>
            </w:r>
          </w:p>
        </w:tc>
      </w:tr>
      <w:tr>
        <w:tc>
          <w:tcPr>
            <w:tcW w:type="dxa" w:w="2880"/>
          </w:tcPr>
          <w:p>
            <w:r>
              <w:t>Manufacturing Overhead</w:t>
            </w:r>
          </w:p>
        </w:tc>
        <w:tc>
          <w:tcPr>
            <w:tcW w:type="dxa" w:w="2880"/>
          </w:tcPr>
          <w:p>
            <w:r>
              <w:t>$298.64</w:t>
            </w:r>
          </w:p>
        </w:tc>
        <w:tc>
          <w:tcPr>
            <w:tcW w:type="dxa" w:w="2880"/>
          </w:tcPr>
          <w:p>
            <w:r>
              <w:t>$4,018.32</w:t>
            </w:r>
          </w:p>
        </w:tc>
      </w:tr>
      <w:tr>
        <w:tc>
          <w:tcPr>
            <w:tcW w:type="dxa" w:w="2880"/>
          </w:tcPr>
          <w:p>
            <w:r>
              <w:t>Materials</w:t>
            </w:r>
          </w:p>
        </w:tc>
        <w:tc>
          <w:tcPr>
            <w:tcW w:type="dxa" w:w="2880"/>
          </w:tcPr>
          <w:p>
            <w:r>
              <w:t>$100.00</w:t>
            </w:r>
          </w:p>
        </w:tc>
        <w:tc>
          <w:tcPr>
            <w:tcW w:type="dxa" w:w="2880"/>
          </w:tcPr>
          <w:p>
            <w:r>
              <w:t>$1,345.54</w:t>
            </w:r>
          </w:p>
        </w:tc>
      </w:tr>
      <w:tr>
        <w:tc>
          <w:tcPr>
            <w:tcW w:type="dxa" w:w="2880"/>
          </w:tcPr>
          <w:p>
            <w:r>
              <w:t>Shipping (mail in-region)</w:t>
            </w:r>
          </w:p>
        </w:tc>
        <w:tc>
          <w:tcPr>
            <w:tcW w:type="dxa" w:w="2880"/>
          </w:tcPr>
          <w:p>
            <w:r>
              <w:t>$20.00</w:t>
            </w:r>
          </w:p>
        </w:tc>
        <w:tc>
          <w:tcPr>
            <w:tcW w:type="dxa" w:w="2880"/>
          </w:tcPr>
          <w:p>
            <w:r>
              <w:t>$269.11</w:t>
            </w:r>
          </w:p>
        </w:tc>
      </w:tr>
      <w:tr>
        <w:tc>
          <w:tcPr>
            <w:tcW w:type="dxa" w:w="2880"/>
          </w:tcPr>
          <w:p>
            <w:r>
              <w:t>Handling ($10 per unit)</w:t>
            </w:r>
          </w:p>
        </w:tc>
        <w:tc>
          <w:tcPr>
            <w:tcW w:type="dxa" w:w="2880"/>
          </w:tcPr>
          <w:p>
            <w:r>
              <w:t>$10.00</w:t>
            </w:r>
          </w:p>
        </w:tc>
        <w:tc>
          <w:tcPr>
            <w:tcW w:type="dxa" w:w="2880"/>
          </w:tcPr>
          <w:p>
            <w:r>
              <w:t>$134.55</w:t>
            </w:r>
          </w:p>
        </w:tc>
      </w:tr>
      <w:tr>
        <w:tc>
          <w:tcPr>
            <w:tcW w:type="dxa" w:w="2880"/>
          </w:tcPr>
          <w:p>
            <w:r>
              <w:t>Commission (20% of revenue)</w:t>
            </w:r>
          </w:p>
        </w:tc>
        <w:tc>
          <w:tcPr>
            <w:tcW w:type="dxa" w:w="2880"/>
          </w:tcPr>
          <w:p>
            <w:r>
              <w:t>$140.00</w:t>
            </w:r>
          </w:p>
        </w:tc>
        <w:tc>
          <w:tcPr>
            <w:tcW w:type="dxa" w:w="2880"/>
          </w:tcPr>
          <w:p>
            <w:r>
              <w:t>$1,883.76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before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$131.36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$1,767.51</w:t>
            </w:r>
          </w:p>
        </w:tc>
      </w:tr>
      <w:tr>
        <w:tc>
          <w:tcPr>
            <w:tcW w:type="dxa" w:w="2880"/>
          </w:tcPr>
          <w:p>
            <w:r>
              <w:t>Tax (35% tax rate)</w:t>
            </w:r>
          </w:p>
        </w:tc>
        <w:tc>
          <w:tcPr>
            <w:tcW w:type="dxa" w:w="2880"/>
          </w:tcPr>
          <w:p>
            <w:r>
              <w:t>$45.98</w:t>
            </w:r>
          </w:p>
        </w:tc>
        <w:tc>
          <w:tcPr>
            <w:tcW w:type="dxa" w:w="2880"/>
          </w:tcPr>
          <w:p>
            <w:r>
              <w:t>$618.63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after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$85.38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$1,148.88</w:t>
            </w:r>
          </w:p>
        </w:tc>
      </w:tr>
    </w:tbl>
    <w:p>
      <w:r>
        <w:rPr>
          <w:b/>
        </w:rPr>
        <w:t xml:space="preserve">Comment vs (a): </w:t>
      </w:r>
      <w:r>
        <w:t>New throughput = 13.46 units/day (+49%). OH = $298.64 (+7%). CM per unit drops $20 (higher OH) but CM per day rises $258 (+29%). Marginal ROI on extra $1,500 labor = $258/day = 17% return — better with cheaper shipping since more margin per incremental unit.</w:t>
      </w:r>
    </w:p>
    <w:p>
      <w:pPr>
        <w:pStyle w:val="Heading2"/>
      </w:pPr>
      <w:r>
        <w:t>(e) L=$3,000/day (up 20%)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Per 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 Day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$700.00</w:t>
            </w:r>
          </w:p>
        </w:tc>
        <w:tc>
          <w:tcPr>
            <w:tcW w:type="dxa" w:w="2880"/>
          </w:tcPr>
          <w:p>
            <w:r>
              <w:t>$7,386.37</w:t>
            </w:r>
          </w:p>
        </w:tc>
      </w:tr>
      <w:tr>
        <w:tc>
          <w:tcPr>
            <w:tcW w:type="dxa" w:w="2880"/>
          </w:tcPr>
          <w:p>
            <w:r>
              <w:t>Manufacturing Overhead</w:t>
            </w:r>
          </w:p>
        </w:tc>
        <w:tc>
          <w:tcPr>
            <w:tcW w:type="dxa" w:w="2880"/>
          </w:tcPr>
          <w:p>
            <w:r>
              <w:t>$286.04</w:t>
            </w:r>
          </w:p>
        </w:tc>
        <w:tc>
          <w:tcPr>
            <w:tcW w:type="dxa" w:w="2880"/>
          </w:tcPr>
          <w:p>
            <w:r>
              <w:t>$3,018.32</w:t>
            </w:r>
          </w:p>
        </w:tc>
      </w:tr>
      <w:tr>
        <w:tc>
          <w:tcPr>
            <w:tcW w:type="dxa" w:w="2880"/>
          </w:tcPr>
          <w:p>
            <w:r>
              <w:t>Materials</w:t>
            </w:r>
          </w:p>
        </w:tc>
        <w:tc>
          <w:tcPr>
            <w:tcW w:type="dxa" w:w="2880"/>
          </w:tcPr>
          <w:p>
            <w:r>
              <w:t>$100.00</w:t>
            </w:r>
          </w:p>
        </w:tc>
        <w:tc>
          <w:tcPr>
            <w:tcW w:type="dxa" w:w="2880"/>
          </w:tcPr>
          <w:p>
            <w:r>
              <w:t>$1,055.20</w:t>
            </w:r>
          </w:p>
        </w:tc>
      </w:tr>
      <w:tr>
        <w:tc>
          <w:tcPr>
            <w:tcW w:type="dxa" w:w="2880"/>
          </w:tcPr>
          <w:p>
            <w:r>
              <w:t>Shipping (mail in-region)</w:t>
            </w:r>
          </w:p>
        </w:tc>
        <w:tc>
          <w:tcPr>
            <w:tcW w:type="dxa" w:w="2880"/>
          </w:tcPr>
          <w:p>
            <w:r>
              <w:t>$20.00</w:t>
            </w:r>
          </w:p>
        </w:tc>
        <w:tc>
          <w:tcPr>
            <w:tcW w:type="dxa" w:w="2880"/>
          </w:tcPr>
          <w:p>
            <w:r>
              <w:t>$211.04</w:t>
            </w:r>
          </w:p>
        </w:tc>
      </w:tr>
      <w:tr>
        <w:tc>
          <w:tcPr>
            <w:tcW w:type="dxa" w:w="2880"/>
          </w:tcPr>
          <w:p>
            <w:r>
              <w:t>Handling ($10 per unit)</w:t>
            </w:r>
          </w:p>
        </w:tc>
        <w:tc>
          <w:tcPr>
            <w:tcW w:type="dxa" w:w="2880"/>
          </w:tcPr>
          <w:p>
            <w:r>
              <w:t>$10.00</w:t>
            </w:r>
          </w:p>
        </w:tc>
        <w:tc>
          <w:tcPr>
            <w:tcW w:type="dxa" w:w="2880"/>
          </w:tcPr>
          <w:p>
            <w:r>
              <w:t>$105.52</w:t>
            </w:r>
          </w:p>
        </w:tc>
      </w:tr>
      <w:tr>
        <w:tc>
          <w:tcPr>
            <w:tcW w:type="dxa" w:w="2880"/>
          </w:tcPr>
          <w:p>
            <w:r>
              <w:t>Commission (20% of revenue)</w:t>
            </w:r>
          </w:p>
        </w:tc>
        <w:tc>
          <w:tcPr>
            <w:tcW w:type="dxa" w:w="2880"/>
          </w:tcPr>
          <w:p>
            <w:r>
              <w:t>$140.00</w:t>
            </w:r>
          </w:p>
        </w:tc>
        <w:tc>
          <w:tcPr>
            <w:tcW w:type="dxa" w:w="2880"/>
          </w:tcPr>
          <w:p>
            <w:r>
              <w:t>$1,477.27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before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$143.96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$1,519.03</w:t>
            </w:r>
          </w:p>
        </w:tc>
      </w:tr>
      <w:tr>
        <w:tc>
          <w:tcPr>
            <w:tcW w:type="dxa" w:w="2880"/>
          </w:tcPr>
          <w:p>
            <w:r>
              <w:t>Tax (35% tax rate)</w:t>
            </w:r>
          </w:p>
        </w:tc>
        <w:tc>
          <w:tcPr>
            <w:tcW w:type="dxa" w:w="2880"/>
          </w:tcPr>
          <w:p>
            <w:r>
              <w:t>$50.38</w:t>
            </w:r>
          </w:p>
        </w:tc>
        <w:tc>
          <w:tcPr>
            <w:tcW w:type="dxa" w:w="2880"/>
          </w:tcPr>
          <w:p>
            <w:r>
              <w:t>$531.66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after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$93.57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$987.37</w:t>
            </w:r>
          </w:p>
        </w:tc>
      </w:tr>
    </w:tbl>
    <w:p>
      <w:r>
        <w:rPr>
          <w:b/>
        </w:rPr>
        <w:t xml:space="preserve">Comment vs (a): </w:t>
      </w:r>
      <w:r>
        <w:t>New throughput = 10.55 units/day (+17%). Extra $500/day labor → CM/day up $96 (+11%). Marginal return on extra $500 = 19% — diminishing returns confirmed (20% at $500 extra, 17% at $1,500 extra vs baseline).</w:t>
      </w:r>
    </w:p>
    <w:p>
      <w:r>
        <w:br w:type="page"/>
      </w:r>
    </w:p>
    <w:p>
      <w:pPr>
        <w:pStyle w:val="Heading1"/>
      </w:pPr>
      <w:r>
        <w:t>Part 3: New Product Design for MD Fertility (Estrogen) Market (MAIL shipping)</w:t>
      </w:r>
    </w:p>
    <w:p>
      <w:pPr>
        <w:pStyle w:val="Heading2"/>
      </w:pPr>
      <w:r>
        <w:t>Market Context</w:t>
      </w:r>
    </w:p>
    <w:p>
      <w:pPr>
        <w:pStyle w:val="ListBullet"/>
      </w:pPr>
      <w:r>
        <w:t>Target market: MD Fertility (Estrogen)</w:t>
      </w:r>
    </w:p>
    <w:p>
      <w:pPr>
        <w:pStyle w:val="ListBullet"/>
      </w:pPr>
      <w:r>
        <w:t>Core feature required: Hormone (Estrogen)</w:t>
      </w:r>
    </w:p>
    <w:p>
      <w:pPr>
        <w:pStyle w:val="ListBullet"/>
      </w:pPr>
      <w:r>
        <w:t>Willingness to pay: $575 – $965 per unit</w:t>
      </w:r>
    </w:p>
    <w:p>
      <w:pPr>
        <w:pStyle w:val="ListBullet"/>
      </w:pPr>
      <w:r>
        <w:t>Market size: 10,000 – 20,000 customers per region</w:t>
      </w:r>
    </w:p>
    <w:p>
      <w:pPr>
        <w:pStyle w:val="ListBullet"/>
      </w:pPr>
      <w:r>
        <w:t>Bass parameters: p = 0.0002, q = 0.0035, DSO = 30 days</w:t>
      </w:r>
    </w:p>
    <w:p>
      <w:pPr>
        <w:pStyle w:val="ListBullet"/>
      </w:pPr>
      <w:r>
        <w:t>Deal breakers: None. Slight preference for wrist-worn devices.</w:t>
      </w:r>
    </w:p>
    <w:p>
      <w:pPr>
        <w:pStyle w:val="Heading2"/>
      </w:pPr>
      <w:r>
        <w:t>Product Design: "Panem Estro"</w:t>
      </w:r>
    </w:p>
    <w:p>
      <w:r>
        <w:t>Minimal-feature Estrogen monitor to maximize margin. Only the required Hormone (Estrogen) feature is selected; all other attributes are None.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Days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Design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Materials/unit</w:t>
            </w:r>
          </w:p>
        </w:tc>
      </w:tr>
      <w:tr>
        <w:tc>
          <w:tcPr>
            <w:tcW w:type="dxa" w:w="1728"/>
          </w:tcPr>
          <w:p>
            <w:r>
              <w:t>Heartbeat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Blood vessel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Dissolved gasses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Toxicology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Hormone</w:t>
            </w:r>
          </w:p>
        </w:tc>
        <w:tc>
          <w:tcPr>
            <w:tcW w:type="dxa" w:w="1728"/>
          </w:tcPr>
          <w:p>
            <w:r>
              <w:t>Estrogen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$75,000</w:t>
            </w:r>
          </w:p>
        </w:tc>
        <w:tc>
          <w:tcPr>
            <w:tcW w:type="dxa" w:w="1728"/>
          </w:tcPr>
          <w:p>
            <w:r>
              <w:t>$60</w:t>
            </w:r>
          </w:p>
        </w:tc>
      </w:tr>
      <w:tr>
        <w:tc>
          <w:tcPr>
            <w:tcW w:type="dxa" w:w="1728"/>
          </w:tcPr>
          <w:p>
            <w:r>
              <w:t>Metabolic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</w:tbl>
    <w:p>
      <w:pPr>
        <w:pStyle w:val="Heading2"/>
      </w:pPr>
      <w:r>
        <w:t>(a) Cost, Time, and Materials to Develop From the Ground Up</w:t>
      </w:r>
    </w:p>
    <w:p>
      <w:r>
        <w:rPr>
          <w:i/>
        </w:rPr>
        <w:t xml:space="preserve">⚠ Ambiguity: </w:t>
      </w:r>
      <w:r>
        <w:t>The Case Brief says "the 'None' option is only used to remove a feature from a parent product when developing a derivative product. If the parent product does not contain the feature, there is no cost to exclude it from the derivative." Both interpretations:</w:t>
      </w:r>
    </w:p>
    <w:p>
      <w:r>
        <w:rPr>
          <w:b/>
        </w:rPr>
        <w:t>Interpretation A (None costs $0 for a brand-new product):</w:t>
        <w:br/>
      </w:r>
      <w:r>
        <w:t>• Development time: 60 days (max across features, parallel development)</w:t>
        <w:br/>
      </w:r>
      <w:r>
        <w:t>• Development cost: $75,000 (only Estrogen)</w:t>
        <w:br/>
      </w:r>
      <w:r>
        <w:t>• Materials cost: $60 per unit</w:t>
        <w:br/>
      </w:r>
    </w:p>
    <w:p>
      <w:r>
        <w:rPr>
          <w:b/>
        </w:rPr>
        <w:t>Interpretation B (None costs $1,000 / 3 days each per Design Guide):</w:t>
        <w:br/>
      </w:r>
      <w:r>
        <w:t>• Development time: 60 days (max, assuming parallel)</w:t>
        <w:br/>
      </w:r>
      <w:r>
        <w:t>• Development cost: $80,000 ($75K Estrogen + 5 × $1K None)</w:t>
        <w:br/>
      </w:r>
      <w:r>
        <w:t>• Materials cost: $60 per unit</w:t>
        <w:br/>
      </w:r>
    </w:p>
    <w:p>
      <w:pPr>
        <w:pStyle w:val="Heading2"/>
      </w:pPr>
      <w:r>
        <w:t>(b) As a Derivative of Heart View</w:t>
      </w:r>
    </w:p>
    <w:p>
      <w:r>
        <w:rPr>
          <w:b/>
        </w:rPr>
        <w:t xml:space="preserve">Assumption: </w:t>
      </w:r>
      <w:r>
        <w:t>Heart View has Heartbeat = Temporal and all others = None. Must verify in-game via HQ → Products.</w:t>
      </w:r>
    </w:p>
    <w:p/>
    <w:p>
      <w:r>
        <w:t>Changes from Heart View to Panem Estro:</w:t>
      </w:r>
    </w:p>
    <w:p>
      <w:pPr>
        <w:pStyle w:val="ListBullet"/>
      </w:pPr>
      <w:r>
        <w:t>Heartbeat: Temporal → None ($1,000, 3 days, saves $25/unit in materials)</w:t>
      </w:r>
    </w:p>
    <w:p>
      <w:pPr>
        <w:pStyle w:val="ListBullet"/>
      </w:pPr>
      <w:r>
        <w:t>Hormone: None → Estrogen ($75,000, 60 days, adds $60/unit)</w:t>
      </w:r>
    </w:p>
    <w:p>
      <w:pPr>
        <w:pStyle w:val="ListBullet"/>
      </w:pPr>
      <w:r>
        <w:t>All other attributes: unchanged (None → None, $0, 0 days)</w:t>
      </w:r>
    </w:p>
    <w:p>
      <w:r>
        <w:rPr>
          <w:b/>
        </w:rPr>
        <w:t>Derivative design summary:</w:t>
        <w:br/>
      </w:r>
      <w:r>
        <w:t>• Development time: 60 days (max of 3 days heartbeat change and 60 days Estrogen)</w:t>
        <w:br/>
      </w:r>
      <w:r>
        <w:t>• Development cost: $76,000 ($1K heartbeat removal + $75K Estrogen addition)</w:t>
        <w:br/>
      </w:r>
      <w:r>
        <w:t>• Materials cost: $60/unit net</w:t>
        <w:br/>
      </w:r>
    </w:p>
    <w:p>
      <w:pPr>
        <w:pStyle w:val="Heading2"/>
      </w:pPr>
      <w:r>
        <w:t>(c) Contribution Margin Table for New Product</w:t>
      </w:r>
    </w:p>
    <w:p>
      <w:r>
        <w:rPr>
          <w:b/>
        </w:rPr>
        <w:t xml:space="preserve">Pricing decision (updated for mail shipping): </w:t>
      </w:r>
      <w:r>
        <w:t>Assume uniform WTP on [$575, $965]. Fixed per-unit costs = OH $278.45 + Materials $60 + Shipping $20 + Handling $10 = $368.45. Expected profit per arriving customer = [(965 − P)/390] × (0.8P − $368.45).</w:t>
        <w:br/>
      </w:r>
    </w:p>
    <w:p>
      <w:r>
        <w:rPr>
          <w:i/>
        </w:rPr>
        <w:t>Optimal P* = ($368.45 + 772) / 1.6 = $712.78</w:t>
        <w:br/>
      </w:r>
      <w:r>
        <w:t xml:space="preserve">At P = $712, P(buy) = 65%. Recommended price: </w:t>
      </w:r>
      <w:r>
        <w:rPr>
          <w:b/>
        </w:rPr>
        <w:t>$712 per unit</w:t>
      </w:r>
      <w:r>
        <w:t xml:space="preserve"> (lower than V1's $731 because mail shipping reduces costs, shifts optimum left).</w:t>
      </w:r>
    </w:p>
    <w:p/>
    <w:p>
      <w:r>
        <w:t>Parameters: Bench factory K=$100K, L=$2,500/day, batch=100, MAIL in-region shipping ($20/unit), materials $60/unit.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/>
              </w:rPr>
              <w:t>Per Unit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$712.00</w:t>
            </w:r>
          </w:p>
        </w:tc>
      </w:tr>
      <w:tr>
        <w:tc>
          <w:tcPr>
            <w:tcW w:type="dxa" w:w="4320"/>
          </w:tcPr>
          <w:p>
            <w:r>
              <w:t>Manufacturing Overhead</w:t>
            </w:r>
          </w:p>
        </w:tc>
        <w:tc>
          <w:tcPr>
            <w:tcW w:type="dxa" w:w="4320"/>
          </w:tcPr>
          <w:p>
            <w:r>
              <w:t>$278.45</w:t>
            </w:r>
          </w:p>
        </w:tc>
      </w:tr>
      <w:tr>
        <w:tc>
          <w:tcPr>
            <w:tcW w:type="dxa" w:w="4320"/>
          </w:tcPr>
          <w:p>
            <w:r>
              <w:t>Materials</w:t>
            </w:r>
          </w:p>
        </w:tc>
        <w:tc>
          <w:tcPr>
            <w:tcW w:type="dxa" w:w="4320"/>
          </w:tcPr>
          <w:p>
            <w:r>
              <w:t>$60.00</w:t>
            </w:r>
          </w:p>
        </w:tc>
      </w:tr>
      <w:tr>
        <w:tc>
          <w:tcPr>
            <w:tcW w:type="dxa" w:w="4320"/>
          </w:tcPr>
          <w:p>
            <w:r>
              <w:t>Shipping (mail in-region)</w:t>
            </w:r>
          </w:p>
        </w:tc>
        <w:tc>
          <w:tcPr>
            <w:tcW w:type="dxa" w:w="4320"/>
          </w:tcPr>
          <w:p>
            <w:r>
              <w:t>$20.00</w:t>
            </w:r>
          </w:p>
        </w:tc>
      </w:tr>
      <w:tr>
        <w:tc>
          <w:tcPr>
            <w:tcW w:type="dxa" w:w="4320"/>
          </w:tcPr>
          <w:p>
            <w:r>
              <w:t>Handling ($10 per unit)</w:t>
            </w:r>
          </w:p>
        </w:tc>
        <w:tc>
          <w:tcPr>
            <w:tcW w:type="dxa" w:w="4320"/>
          </w:tcPr>
          <w:p>
            <w:r>
              <w:t>$10.00</w:t>
            </w:r>
          </w:p>
        </w:tc>
      </w:tr>
      <w:tr>
        <w:tc>
          <w:tcPr>
            <w:tcW w:type="dxa" w:w="4320"/>
          </w:tcPr>
          <w:p>
            <w:r>
              <w:t>Commission (20% of revenue)</w:t>
            </w:r>
          </w:p>
        </w:tc>
        <w:tc>
          <w:tcPr>
            <w:tcW w:type="dxa" w:w="4320"/>
          </w:tcPr>
          <w:p>
            <w:r>
              <w:t>$142.40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Contribution Margin before Tax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$201.15</w:t>
            </w:r>
          </w:p>
        </w:tc>
      </w:tr>
      <w:tr>
        <w:tc>
          <w:tcPr>
            <w:tcW w:type="dxa" w:w="4320"/>
          </w:tcPr>
          <w:p>
            <w:r>
              <w:t>Tax (35% tax rate)</w:t>
            </w:r>
          </w:p>
        </w:tc>
        <w:tc>
          <w:tcPr>
            <w:tcW w:type="dxa" w:w="4320"/>
          </w:tcPr>
          <w:p>
            <w:r>
              <w:t>$70.40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Contribution Margin after Tax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$130.75</w:t>
            </w:r>
          </w:p>
        </w:tc>
      </w:tr>
    </w:tbl>
    <w:p>
      <w:r>
        <w:rPr>
          <w:b/>
        </w:rPr>
        <w:t>Notes:</w:t>
        <w:br/>
      </w:r>
      <w:r>
        <w:t>• At P=$712, ~65% of arriving customers buy. Expected CM before tax per arrival = $201.15 × 0.65 = $130.49.</w:t>
        <w:br/>
      </w:r>
      <w:r>
        <w:t>• V1 (container shipping) optimal was $731; V2 (mail shipping) optimum is $712 — cheaper shipping shifts optimum lower.</w:t>
        <w:br/>
      </w:r>
      <w:r>
        <w:t>• CM before tax improved from V1 $186.35 to V2 $201.15 per unit thanks to cheaper shipping ($30/unit savings).</w:t>
        <w:br/>
      </w:r>
      <w:r>
        <w:t>• Overhead/unit of $278.45 assumes 100% factory utilization. If demand lower, overhead/unit rises.</w:t>
        <w:br/>
      </w:r>
    </w:p>
    <w:p>
      <w:r>
        <w:br w:type="page"/>
      </w:r>
    </w:p>
    <w:p>
      <w:pPr>
        <w:pStyle w:val="Heading1"/>
      </w:pPr>
      <w:r>
        <w:t>Summary of Ambiguities Flagged</w:t>
      </w:r>
    </w:p>
    <w:p>
      <w:r>
        <w:t>We note the following ambiguities and the assumptions we made:</w:t>
      </w:r>
    </w:p>
    <w:p>
      <w:pPr>
        <w:pStyle w:val="ListNumber"/>
      </w:pPr>
      <w:r>
        <w:t>"None" option cost for new products: likely $0 per Case Brief, but Design Guide shows $1,000/3 days. Both interpretations presented in Part 3(a).</w:t>
      </w:r>
    </w:p>
    <w:p>
      <w:pPr>
        <w:pStyle w:val="ListNumber"/>
      </w:pPr>
      <w:r>
        <w:t>Design days: parallel (max) or sequential (sum)? We assumed parallel. Must verify in-game.</w:t>
      </w:r>
    </w:p>
    <w:p>
      <w:pPr>
        <w:pStyle w:val="ListNumber"/>
      </w:pPr>
      <w:r>
        <w:t>Heart View's actual feature set: not explicitly stated. We assumed Temporal heartbeat only. Must verify in-game via HQ → Products.</w:t>
      </w:r>
    </w:p>
    <w:p>
      <w:pPr>
        <w:pStyle w:val="ListNumber"/>
      </w:pPr>
      <w:r>
        <w:t>WTP distribution shape (uniform vs. skewed): assumed uniform for optimization.</w:t>
      </w:r>
    </w:p>
    <w:p>
      <w:pPr>
        <w:pStyle w:val="ListNumber"/>
      </w:pPr>
      <w:r>
        <w:t>Overhead allocation assumes 100% factory utilization. If idle time exists, per-unit overhead is higher.</w:t>
      </w:r>
    </w:p>
    <w:p/>
    <w:p>
      <w:pPr>
        <w:pStyle w:val="IntenseQuote"/>
      </w:pPr>
      <w:r>
        <w:t>V2 uses mail shipping ($200/10 units = $20/unit in-region) instead of container. At batch 100, mail is strictly cheaper than container (container = $5,000 fixed regardless of fill). Container only pays off at ≥250 units per shipment.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