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360" w:lineRule="auto"/>
        <w:jc w:val="center"/>
        <w:rPr>
          <w:rFonts w:ascii="Arial" w:cs="Arial" w:eastAsia="Arial" w:hAnsi="Arial"/>
          <w:b w:val="1"/>
          <w:bCs w:val="1"/>
          <w:color w:val="800000"/>
          <w:sz w:val="40"/>
          <w:szCs w:val="40"/>
        </w:rPr>
      </w:pPr>
      <w:r w:rsidDel="00000000" w:rsidR="00000000" w:rsidRPr="00000000">
        <w:rPr>
          <w:rFonts w:ascii="Arial" w:cs="Arial" w:eastAsia="Arial" w:hAnsi="Arial"/>
          <w:b w:val="1"/>
          <w:bCs w:val="1"/>
          <w:color w:val="800000"/>
          <w:sz w:val="40"/>
          <w:szCs w:val="40"/>
          <w:rtl w:val="0"/>
        </w:rPr>
        <w:t xml:space="preserve">Assignment 4</w:t>
      </w:r>
    </w:p>
    <w:p w:rsidR="00000000" w:rsidDel="00000000" w:rsidP="00000000" w:rsidRDefault="00000000" w:rsidRPr="00000000" w14:paraId="00000002">
      <w:pPr>
        <w:tabs>
          <w:tab w:val="left" w:leader="none" w:pos="1710"/>
        </w:tabs>
        <w:spacing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Team Name: _____</w:t>
      </w:r>
      <w:r w:rsidDel="00000000" w:rsidR="00000000" w:rsidRPr="00000000">
        <w:rPr>
          <w:rFonts w:ascii="Arial" w:cs="Arial" w:eastAsia="Arial" w:hAnsi="Arial"/>
          <w:b w:val="1"/>
          <w:bCs w:val="1"/>
          <w:sz w:val="28"/>
          <w:szCs w:val="28"/>
          <w:u w:val="single"/>
          <w:rtl w:val="0"/>
        </w:rPr>
        <w:t xml:space="preserve">Panem</w:t>
      </w:r>
      <w:r w:rsidDel="00000000" w:rsidR="00000000" w:rsidRPr="00000000">
        <w:rPr>
          <w:rFonts w:ascii="Arial" w:cs="Arial" w:eastAsia="Arial" w:hAnsi="Arial"/>
          <w:b w:val="1"/>
          <w:bCs w:val="1"/>
          <w:sz w:val="28"/>
          <w:szCs w:val="28"/>
          <w:rtl w:val="0"/>
        </w:rPr>
        <w:t xml:space="preserve">_________________</w:t>
      </w:r>
    </w:p>
    <w:p w:rsidR="00000000" w:rsidDel="00000000" w:rsidP="00000000" w:rsidRDefault="00000000" w:rsidRPr="00000000" w14:paraId="00000003">
      <w:pPr>
        <w:tabs>
          <w:tab w:val="left" w:leader="none" w:pos="1710"/>
        </w:tabs>
        <w:spacing w:after="240" w:before="24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Student Name 1: _____</w:t>
      </w:r>
      <w:r w:rsidDel="00000000" w:rsidR="00000000" w:rsidRPr="00000000">
        <w:rPr>
          <w:rFonts w:ascii="Arial" w:cs="Arial" w:eastAsia="Arial" w:hAnsi="Arial"/>
          <w:b w:val="1"/>
          <w:bCs w:val="1"/>
          <w:sz w:val="28"/>
          <w:szCs w:val="28"/>
          <w:u w:val="single"/>
          <w:rtl w:val="0"/>
        </w:rPr>
        <w:t xml:space="preserve">Shiyuan Tian</w:t>
      </w:r>
      <w:r w:rsidDel="00000000" w:rsidR="00000000" w:rsidRPr="00000000">
        <w:rPr>
          <w:rFonts w:ascii="Arial" w:cs="Arial" w:eastAsia="Arial" w:hAnsi="Arial"/>
          <w:b w:val="1"/>
          <w:bCs w:val="1"/>
          <w:sz w:val="28"/>
          <w:szCs w:val="28"/>
          <w:rtl w:val="0"/>
        </w:rPr>
        <w:t xml:space="preserve">____________</w:t>
      </w:r>
    </w:p>
    <w:p w:rsidR="00000000" w:rsidDel="00000000" w:rsidP="00000000" w:rsidRDefault="00000000" w:rsidRPr="00000000" w14:paraId="00000004">
      <w:pPr>
        <w:tabs>
          <w:tab w:val="left" w:leader="none" w:pos="1710"/>
        </w:tabs>
        <w:spacing w:after="240" w:before="240" w:line="360" w:lineRule="auto"/>
        <w:ind w:left="118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2: _____</w:t>
      </w:r>
      <w:r w:rsidDel="00000000" w:rsidR="00000000" w:rsidRPr="00000000">
        <w:rPr>
          <w:rFonts w:ascii="Arial" w:cs="Arial" w:eastAsia="Arial" w:hAnsi="Arial"/>
          <w:b w:val="1"/>
          <w:bCs w:val="1"/>
          <w:sz w:val="28"/>
          <w:szCs w:val="28"/>
          <w:u w:val="single"/>
          <w:rtl w:val="0"/>
        </w:rPr>
        <w:t xml:space="preserve">Derrick Teo</w:t>
      </w:r>
      <w:r w:rsidDel="00000000" w:rsidR="00000000" w:rsidRPr="00000000">
        <w:rPr>
          <w:rFonts w:ascii="Arial" w:cs="Arial" w:eastAsia="Arial" w:hAnsi="Arial"/>
          <w:b w:val="1"/>
          <w:bCs w:val="1"/>
          <w:sz w:val="28"/>
          <w:szCs w:val="28"/>
          <w:rtl w:val="0"/>
        </w:rPr>
        <w:t xml:space="preserve">_____________</w:t>
      </w:r>
    </w:p>
    <w:p w:rsidR="00000000" w:rsidDel="00000000" w:rsidP="00000000" w:rsidRDefault="00000000" w:rsidRPr="00000000" w14:paraId="00000005">
      <w:pPr>
        <w:tabs>
          <w:tab w:val="left" w:leader="none" w:pos="1710"/>
        </w:tabs>
        <w:spacing w:after="240" w:before="240" w:line="360" w:lineRule="auto"/>
        <w:ind w:left="118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3: _____</w:t>
      </w:r>
      <w:r w:rsidDel="00000000" w:rsidR="00000000" w:rsidRPr="00000000">
        <w:rPr>
          <w:rFonts w:ascii="Arial" w:cs="Arial" w:eastAsia="Arial" w:hAnsi="Arial"/>
          <w:b w:val="1"/>
          <w:bCs w:val="1"/>
          <w:sz w:val="28"/>
          <w:szCs w:val="28"/>
          <w:u w:val="single"/>
          <w:rtl w:val="0"/>
        </w:rPr>
        <w:t xml:space="preserve">Yohei_Nakadate</w:t>
      </w:r>
      <w:r w:rsidDel="00000000" w:rsidR="00000000" w:rsidRPr="00000000">
        <w:rPr>
          <w:rFonts w:ascii="Arial" w:cs="Arial" w:eastAsia="Arial" w:hAnsi="Arial"/>
          <w:b w:val="1"/>
          <w:bCs w:val="1"/>
          <w:sz w:val="28"/>
          <w:szCs w:val="28"/>
          <w:rtl w:val="0"/>
        </w:rPr>
        <w:t xml:space="preserve">_______________</w:t>
      </w:r>
    </w:p>
    <w:p w:rsidR="00000000" w:rsidDel="00000000" w:rsidP="00000000" w:rsidRDefault="00000000" w:rsidRPr="00000000" w14:paraId="00000006">
      <w:pPr>
        <w:tabs>
          <w:tab w:val="left" w:leader="none" w:pos="1710"/>
        </w:tabs>
        <w:spacing w:after="240" w:before="240" w:line="360" w:lineRule="auto"/>
        <w:ind w:left="118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4: _____</w:t>
      </w:r>
      <w:r w:rsidDel="00000000" w:rsidR="00000000" w:rsidRPr="00000000">
        <w:rPr>
          <w:rFonts w:ascii="Arial" w:cs="Arial" w:eastAsia="Arial" w:hAnsi="Arial"/>
          <w:b w:val="1"/>
          <w:bCs w:val="1"/>
          <w:sz w:val="28"/>
          <w:szCs w:val="28"/>
          <w:u w:val="single"/>
          <w:rtl w:val="0"/>
        </w:rPr>
        <w:t xml:space="preserve">Songyu (Jack) MENG</w:t>
      </w:r>
      <w:r w:rsidDel="00000000" w:rsidR="00000000" w:rsidRPr="00000000">
        <w:rPr>
          <w:rFonts w:ascii="Arial" w:cs="Arial" w:eastAsia="Arial" w:hAnsi="Arial"/>
          <w:b w:val="1"/>
          <w:bCs w:val="1"/>
          <w:sz w:val="28"/>
          <w:szCs w:val="28"/>
          <w:rtl w:val="0"/>
        </w:rPr>
        <w:t xml:space="preserve">_________</w:t>
      </w:r>
    </w:p>
    <w:p w:rsidR="00000000" w:rsidDel="00000000" w:rsidP="00000000" w:rsidRDefault="00000000" w:rsidRPr="00000000" w14:paraId="00000007">
      <w:pPr>
        <w:tabs>
          <w:tab w:val="left" w:leader="none" w:pos="1710"/>
        </w:tabs>
        <w:spacing w:after="240" w:before="240" w:line="360" w:lineRule="auto"/>
        <w:ind w:left="118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5: _____</w:t>
      </w:r>
      <w:r w:rsidDel="00000000" w:rsidR="00000000" w:rsidRPr="00000000">
        <w:rPr>
          <w:rFonts w:ascii="Arial" w:cs="Arial" w:eastAsia="Arial" w:hAnsi="Arial"/>
          <w:b w:val="1"/>
          <w:bCs w:val="1"/>
          <w:sz w:val="28"/>
          <w:szCs w:val="28"/>
          <w:u w:val="single"/>
          <w:rtl w:val="0"/>
        </w:rPr>
        <w:t xml:space="preserve">JASON WENG</w:t>
      </w:r>
      <w:r w:rsidDel="00000000" w:rsidR="00000000" w:rsidRPr="00000000">
        <w:rPr>
          <w:rFonts w:ascii="Arial" w:cs="Arial" w:eastAsia="Arial" w:hAnsi="Arial"/>
          <w:b w:val="1"/>
          <w:bCs w:val="1"/>
          <w:sz w:val="28"/>
          <w:szCs w:val="28"/>
          <w:rtl w:val="0"/>
        </w:rPr>
        <w:t xml:space="preserve">__________________</w:t>
      </w:r>
    </w:p>
    <w:p w:rsidR="00000000" w:rsidDel="00000000" w:rsidP="00000000" w:rsidRDefault="00000000" w:rsidRPr="00000000" w14:paraId="00000008">
      <w:pPr>
        <w:tabs>
          <w:tab w:val="left" w:leader="none" w:pos="1710"/>
        </w:tabs>
        <w:spacing w:after="240" w:before="240" w:line="360" w:lineRule="auto"/>
        <w:ind w:left="118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6: _____</w:t>
      </w:r>
      <w:r w:rsidDel="00000000" w:rsidR="00000000" w:rsidRPr="00000000">
        <w:rPr>
          <w:rFonts w:ascii="Arial" w:cs="Arial" w:eastAsia="Arial" w:hAnsi="Arial"/>
          <w:b w:val="1"/>
          <w:bCs w:val="1"/>
          <w:sz w:val="28"/>
          <w:szCs w:val="28"/>
          <w:u w:val="single"/>
          <w:rtl w:val="0"/>
        </w:rPr>
        <w:t xml:space="preserve">Cheng (Chris) Ma</w:t>
      </w:r>
      <w:r w:rsidDel="00000000" w:rsidR="00000000" w:rsidRPr="00000000">
        <w:rPr>
          <w:rFonts w:ascii="Arial" w:cs="Arial" w:eastAsia="Arial" w:hAnsi="Arial"/>
          <w:b w:val="1"/>
          <w:bCs w:val="1"/>
          <w:sz w:val="28"/>
          <w:szCs w:val="28"/>
          <w:rtl w:val="0"/>
        </w:rPr>
        <w:t xml:space="preserve">_________________</w:t>
      </w:r>
    </w:p>
    <w:p w:rsidR="00000000" w:rsidDel="00000000" w:rsidP="00000000" w:rsidRDefault="00000000" w:rsidRPr="00000000" w14:paraId="00000009">
      <w:pPr>
        <w:spacing w:line="360" w:lineRule="auto"/>
        <w:ind w:left="117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spacing w:line="360" w:lineRule="auto"/>
        <w:ind w:left="117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i w:val="1"/>
          <w:iCs w:val="1"/>
          <w:color w:val="4472c4"/>
          <w:sz w:val="28"/>
          <w:szCs w:val="28"/>
        </w:rPr>
      </w:pPr>
      <w:r w:rsidDel="00000000" w:rsidR="00000000" w:rsidRPr="00000000">
        <w:rPr>
          <w:rFonts w:ascii="Arial" w:cs="Arial" w:eastAsia="Arial" w:hAnsi="Arial"/>
          <w:b w:val="1"/>
          <w:bCs w:val="1"/>
          <w:i w:val="1"/>
          <w:iCs w:val="1"/>
          <w:color w:val="4472c4"/>
          <w:sz w:val="28"/>
          <w:szCs w:val="28"/>
          <w:rtl w:val="0"/>
        </w:rPr>
        <w:t xml:space="preserve">Everyone on your team should work on this together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F">
      <w:pPr>
        <w:pStyle w:val="Heading1"/>
        <w:spacing w:after="240" w:lineRule="auto"/>
        <w:rPr>
          <w:rFonts w:ascii="Arial" w:cs="Arial" w:eastAsia="Arial" w:hAnsi="Arial"/>
          <w:color w:val="202a44"/>
        </w:rPr>
      </w:pPr>
      <w:r w:rsidDel="00000000" w:rsidR="00000000" w:rsidRPr="00000000">
        <w:rPr>
          <w:rFonts w:ascii="Arial" w:cs="Arial" w:eastAsia="Arial" w:hAnsi="Arial"/>
          <w:color w:val="202a44"/>
          <w:rtl w:val="0"/>
        </w:rPr>
        <w:t xml:space="preserve">Instructions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64"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bookmarkStart w:colFirst="0" w:colLast="0" w:name="_heading=h.ncouhl7vryyz"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in your teams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64"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go to Assignment 4 on the Assignments page in Canvas and use the upload link to submit your answers in a PDF file named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TEAMNAME_A4.pdf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receive full credit, please show your calculations for quantitative questions and explain your reasoning for qualitative questions.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202a4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the following resources in completing the assignment: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Case Brief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Debt Model, Gleacher Game Bass Model, Gleacher Game Market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Product Design Guide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240" w:lineRule="auto"/>
        <w:jc w:val="left"/>
        <w:rPr>
          <w:rFonts w:ascii="Arial" w:cs="Arial" w:eastAsia="Arial" w:hAnsi="Arial"/>
          <w:sz w:val="22"/>
          <w:szCs w:val="22"/>
        </w:rPr>
      </w:pPr>
      <w:r w:rsidDel="00000000" w:rsidR="00000000" w:rsidRPr="00000000">
        <w:rPr>
          <w:rFonts w:ascii="Arial" w:cs="Arial" w:eastAsia="Arial" w:hAnsi="Arial"/>
          <w:color w:val="202a44"/>
          <w:sz w:val="28"/>
          <w:szCs w:val="28"/>
          <w:rtl w:val="0"/>
        </w:rPr>
        <w:t xml:space="preserve">Part 1: Debt Capacity</w:t>
      </w:r>
      <w:r w:rsidDel="00000000" w:rsidR="00000000" w:rsidRPr="00000000">
        <w:rPr>
          <w:rtl w:val="0"/>
        </w:rPr>
      </w:r>
    </w:p>
    <w:p w:rsidR="00000000" w:rsidDel="00000000" w:rsidP="00000000" w:rsidRDefault="00000000" w:rsidRPr="00000000" w14:paraId="00000015">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Refer to the </w:t>
      </w:r>
      <w:r w:rsidDel="00000000" w:rsidR="00000000" w:rsidRPr="00000000">
        <w:rPr>
          <w:rFonts w:ascii="Arial" w:cs="Arial" w:eastAsia="Arial" w:hAnsi="Arial"/>
          <w:i w:val="1"/>
          <w:iCs w:val="1"/>
          <w:sz w:val="22"/>
          <w:szCs w:val="22"/>
          <w:rtl w:val="0"/>
        </w:rPr>
        <w:t xml:space="preserve">Gleacher Game Case Brief</w:t>
      </w:r>
      <w:r w:rsidDel="00000000" w:rsidR="00000000" w:rsidRPr="00000000">
        <w:rPr>
          <w:rFonts w:ascii="Arial" w:cs="Arial" w:eastAsia="Arial" w:hAnsi="Arial"/>
          <w:sz w:val="22"/>
          <w:szCs w:val="22"/>
          <w:rtl w:val="0"/>
        </w:rPr>
        <w:t xml:space="preserve"> document to see the yearly interest rate associated with the three possible credit ratings in this game – Excellent, Good and Poor – and the forward-looking interest coverage ratios associated with each level. </w:t>
      </w:r>
    </w:p>
    <w:p w:rsidR="00000000" w:rsidDel="00000000" w:rsidP="00000000" w:rsidRDefault="00000000" w:rsidRPr="00000000" w14:paraId="0000001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Debt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spreadsheet, estimate the amount of cash that you can borrow at each credit rating assuming no current emergency loan balance, no existing interest expense, and the following levels of operating income in the last completed quarter. A brief numerical answer is fine here.</w:t>
      </w:r>
    </w:p>
    <w:p w:rsidR="00000000" w:rsidDel="00000000" w:rsidP="00000000" w:rsidRDefault="00000000" w:rsidRPr="00000000" w14:paraId="00000017">
      <w:pPr>
        <w:spacing w:before="200" w:lineRule="auto"/>
        <w:jc w:val="both"/>
        <w:rPr>
          <w:rFonts w:ascii="Arial" w:cs="Arial" w:eastAsia="Arial" w:hAnsi="Arial"/>
          <w:sz w:val="22"/>
          <w:szCs w:val="22"/>
        </w:rPr>
      </w:pPr>
      <w:r w:rsidDel="00000000" w:rsidR="00000000" w:rsidRPr="00000000">
        <w:rPr>
          <w:rtl w:val="0"/>
        </w:rPr>
      </w:r>
    </w:p>
    <w:tbl>
      <w:tblPr>
        <w:tblStyle w:val="Table1"/>
        <w:tblW w:w="8496.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2304"/>
        <w:gridCol w:w="2304"/>
        <w:gridCol w:w="2304"/>
        <w:tblGridChange w:id="0">
          <w:tblGrid>
            <w:gridCol w:w="1584"/>
            <w:gridCol w:w="2304"/>
            <w:gridCol w:w="2304"/>
            <w:gridCol w:w="2304"/>
          </w:tblGrid>
        </w:tblGridChange>
      </w:tblGrid>
      <w:tr>
        <w:trPr>
          <w:cantSplit w:val="0"/>
          <w:trHeight w:val="432" w:hRule="atLeast"/>
          <w:tblHeader w:val="0"/>
        </w:trPr>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Rating</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Rating</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Rating</w:t>
            </w:r>
          </w:p>
        </w:tc>
      </w:tr>
      <w:tr>
        <w:trPr>
          <w:cantSplit w:val="0"/>
          <w:trHeight w:val="432"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-$105,000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32"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$50,000</w:t>
            </w:r>
          </w:p>
        </w:tc>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1">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$97,561</w:t>
            </w:r>
          </w:p>
        </w:tc>
        <w:tc>
          <w:tcPr>
            <w:tcBorders>
              <w:top w:color="000000" w:space="0" w:sz="0" w:val="nil"/>
              <w:left w:color="000000" w:space="0" w:sz="0" w:val="nil"/>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2">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$119,334</w:t>
            </w:r>
          </w:p>
        </w:tc>
        <w:tc>
          <w:tcPr>
            <w:tcBorders>
              <w:top w:color="000000" w:space="0" w:sz="0" w:val="nil"/>
              <w:left w:color="000000" w:space="0" w:sz="0" w:val="nil"/>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3">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$268,908</w:t>
            </w:r>
          </w:p>
        </w:tc>
      </w:tr>
      <w:tr>
        <w:trPr>
          <w:cantSplit w:val="0"/>
          <w:trHeight w:val="432"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$250,000</w:t>
            </w:r>
          </w:p>
        </w:tc>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$487,805</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$596,672</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$1,344,538</w:t>
            </w:r>
          </w:p>
        </w:tc>
      </w:tr>
      <w:tr>
        <w:trPr>
          <w:cantSplit w:val="0"/>
          <w:trHeight w:val="432"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$1,000,000</w:t>
            </w:r>
          </w:p>
        </w:tc>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9">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$1,951,220</w:t>
            </w:r>
          </w:p>
        </w:tc>
        <w:tc>
          <w:tcPr>
            <w:tcBorders>
              <w:top w:color="000000" w:space="0" w:sz="0" w:val="nil"/>
              <w:left w:color="000000" w:space="0" w:sz="0" w:val="nil"/>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$2,386,690</w:t>
            </w:r>
          </w:p>
        </w:tc>
        <w:tc>
          <w:tcPr>
            <w:tcBorders>
              <w:top w:color="000000" w:space="0" w:sz="0" w:val="nil"/>
              <w:left w:color="000000" w:space="0" w:sz="0" w:val="nil"/>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$5,378,151</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should you decide when to issue debt in the game? What should you consider when making your decision? A qualitative answer is fine here.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16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00" w:line="240" w:lineRule="auto"/>
        <w:ind w:left="720"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Positive-NPV investment identified first. Only borrow to fund investments whose expected returns exceed the cost of debt. The primary use cases in this game are factory construction (~$500,000 for a line factory), new DC construction, and product development. Never borrow simply to hold cash.</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Credit rating timing. Debt capacity is determined by the most recently completed quarter's operating income. Issue debt right after a strong quarter, this maximises the amount we can raise and the rating tier you can access. Issuing immediately before a weak quarter is risky.</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Working capital runway. Plan ahead: factory construction takes time, and you need cash to pay wages, taxes (quarterly), and shipping during the ramp-up period before the factory generates revenue. Model the cash burn through to steady-state revenue and ensure the borrowed amount covers the gap.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color w:val="38761d"/>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sdt>
        <w:sdtPr>
          <w:id w:val="1028616870"/>
          <w:tag w:val="goog_rdk_0"/>
        </w:sdtPr>
        <w:sdtContent>
          <w:r w:rsidDel="00000000" w:rsidR="00000000" w:rsidRPr="00000000">
            <w:rPr>
              <w:rFonts w:ascii="Arial Unicode MS" w:cs="Arial Unicode MS" w:eastAsia="Arial Unicode MS" w:hAnsi="Arial Unicode MS"/>
              <w:sz w:val="22"/>
              <w:szCs w:val="22"/>
              <w:rtl w:val="0"/>
            </w:rPr>
            <w:t xml:space="preserve">D. Cost of debt vs. expected return. At Poor rating (EAR ≈ 26.6%), the hurdle rate is very high. Only invest in projects with expected pre-tax operating returns well above this rate. At Excellent (EAR ≈ 10.25%), aggressive borrowing is more justifiable.</w:t>
          </w:r>
        </w:sdtContent>
      </w:sdt>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E. Going-concern constraint. Since the business continues after active play ends, do not issue so much debt that principal repayment (zero-coupon bonds mature in 5 years at face value) creates a solvency crisis.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manage your credit rating so that you can issue sufficient debt to meet your financing goals. What are some actions in the game that positively or negatively affect your credit rating and debt capacity? How might you adjust the timing of these actions to achieve your desired debt capacity? A qualitative answer is fine here.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Actions that positively affect the rating:</w:t>
      </w:r>
    </w:p>
    <w:p w:rsidR="00000000" w:rsidDel="00000000" w:rsidP="00000000" w:rsidRDefault="00000000" w:rsidRPr="00000000" w14:paraId="00000037">
      <w:pPr>
        <w:spacing w:after="240" w:before="240" w:lineRule="auto"/>
        <w:jc w:val="both"/>
        <w:rPr>
          <w:rFonts w:ascii="Arial" w:cs="Arial" w:eastAsia="Arial" w:hAnsi="Arial"/>
          <w:sz w:val="22"/>
          <w:szCs w:val="22"/>
        </w:rPr>
      </w:pPr>
      <w:sdt>
        <w:sdtPr>
          <w:id w:val="-1937210596"/>
          <w:tag w:val="goog_rdk_1"/>
        </w:sdtPr>
        <w:sdtContent>
          <w:r w:rsidDel="00000000" w:rsidR="00000000" w:rsidRPr="00000000">
            <w:rPr>
              <w:rFonts w:ascii="Arial Unicode MS" w:cs="Arial Unicode MS" w:eastAsia="Arial Unicode MS" w:hAnsi="Arial Unicode MS"/>
              <w:sz w:val="22"/>
              <w:szCs w:val="22"/>
              <w:rtl w:val="0"/>
            </w:rPr>
            <w:t xml:space="preserve">• Price increases on products with inelastic demand → higher revenue per unit sold.</w:t>
          </w:r>
        </w:sdtContent>
      </w:sdt>
    </w:p>
    <w:p w:rsidR="00000000" w:rsidDel="00000000" w:rsidP="00000000" w:rsidRDefault="00000000" w:rsidRPr="00000000" w14:paraId="00000038">
      <w:pPr>
        <w:spacing w:after="240" w:before="240" w:lineRule="auto"/>
        <w:jc w:val="both"/>
        <w:rPr>
          <w:rFonts w:ascii="Arial" w:cs="Arial" w:eastAsia="Arial" w:hAnsi="Arial"/>
          <w:sz w:val="22"/>
          <w:szCs w:val="22"/>
        </w:rPr>
      </w:pPr>
      <w:sdt>
        <w:sdtPr>
          <w:id w:val="-519384935"/>
          <w:tag w:val="goog_rdk_2"/>
        </w:sdtPr>
        <w:sdtContent>
          <w:r w:rsidDel="00000000" w:rsidR="00000000" w:rsidRPr="00000000">
            <w:rPr>
              <w:rFonts w:ascii="Arial Unicode MS" w:cs="Arial Unicode MS" w:eastAsia="Arial Unicode MS" w:hAnsi="Arial Unicode MS"/>
              <w:sz w:val="22"/>
              <w:szCs w:val="22"/>
              <w:rtl w:val="0"/>
            </w:rPr>
            <w:t xml:space="preserve">• Advertising investments that grow market share → higher sales volume and OI.</w:t>
          </w:r>
        </w:sdtContent>
      </w:sdt>
    </w:p>
    <w:p w:rsidR="00000000" w:rsidDel="00000000" w:rsidP="00000000" w:rsidRDefault="00000000" w:rsidRPr="00000000" w14:paraId="00000039">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Cutting manufacturing overhead by optimising batch size and capital utilisation.</w:t>
      </w:r>
    </w:p>
    <w:p w:rsidR="00000000" w:rsidDel="00000000" w:rsidP="00000000" w:rsidRDefault="00000000" w:rsidRPr="00000000" w14:paraId="0000003A">
      <w:pPr>
        <w:spacing w:after="240" w:before="240" w:lineRule="auto"/>
        <w:jc w:val="both"/>
        <w:rPr>
          <w:rFonts w:ascii="Arial" w:cs="Arial" w:eastAsia="Arial" w:hAnsi="Arial"/>
          <w:sz w:val="22"/>
          <w:szCs w:val="22"/>
        </w:rPr>
      </w:pPr>
      <w:sdt>
        <w:sdtPr>
          <w:id w:val="220895038"/>
          <w:tag w:val="goog_rdk_3"/>
        </w:sdtPr>
        <w:sdtContent>
          <w:r w:rsidDel="00000000" w:rsidR="00000000" w:rsidRPr="00000000">
            <w:rPr>
              <w:rFonts w:ascii="Arial Unicode MS" w:cs="Arial Unicode MS" w:eastAsia="Arial Unicode MS" w:hAnsi="Arial Unicode MS"/>
              <w:sz w:val="22"/>
              <w:szCs w:val="22"/>
              <w:rtl w:val="0"/>
            </w:rPr>
            <w:t xml:space="preserve">• Entering new markets with low competition → above-market contribution margins.</w:t>
          </w:r>
        </w:sdtContent>
      </w:sdt>
    </w:p>
    <w:p w:rsidR="00000000" w:rsidDel="00000000" w:rsidP="00000000" w:rsidRDefault="00000000" w:rsidRPr="00000000" w14:paraId="0000003B">
      <w:pPr>
        <w:spacing w:after="240" w:before="240" w:lineRule="auto"/>
        <w:jc w:val="both"/>
        <w:rPr>
          <w:rFonts w:ascii="Arial" w:cs="Arial" w:eastAsia="Arial" w:hAnsi="Arial"/>
          <w:sz w:val="22"/>
          <w:szCs w:val="22"/>
        </w:rPr>
      </w:pPr>
      <w:sdt>
        <w:sdtPr>
          <w:id w:val="-2140201795"/>
          <w:tag w:val="goog_rdk_4"/>
        </w:sdtPr>
        <w:sdtContent>
          <w:r w:rsidDel="00000000" w:rsidR="00000000" w:rsidRPr="00000000">
            <w:rPr>
              <w:rFonts w:ascii="Arial Unicode MS" w:cs="Arial Unicode MS" w:eastAsia="Arial Unicode MS" w:hAnsi="Arial Unicode MS"/>
              <w:sz w:val="22"/>
              <w:szCs w:val="22"/>
              <w:rtl w:val="0"/>
            </w:rPr>
            <w:t xml:space="preserve">• Retiring debt or paying down the emergency loan → reduces annual interest expense.</w:t>
          </w:r>
        </w:sdtContent>
      </w:sdt>
    </w:p>
    <w:p w:rsidR="00000000" w:rsidDel="00000000" w:rsidP="00000000" w:rsidRDefault="00000000" w:rsidRPr="00000000" w14:paraId="0000003C">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D">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Actions that negatively affect the rating:</w:t>
      </w:r>
    </w:p>
    <w:p w:rsidR="00000000" w:rsidDel="00000000" w:rsidP="00000000" w:rsidRDefault="00000000" w:rsidRPr="00000000" w14:paraId="0000003E">
      <w:pPr>
        <w:spacing w:after="240" w:before="240" w:lineRule="auto"/>
        <w:jc w:val="both"/>
        <w:rPr>
          <w:rFonts w:ascii="Arial" w:cs="Arial" w:eastAsia="Arial" w:hAnsi="Arial"/>
          <w:sz w:val="22"/>
          <w:szCs w:val="22"/>
        </w:rPr>
      </w:pPr>
      <w:sdt>
        <w:sdtPr>
          <w:id w:val="-1734356323"/>
          <w:tag w:val="goog_rdk_5"/>
        </w:sdtPr>
        <w:sdtContent>
          <w:r w:rsidDel="00000000" w:rsidR="00000000" w:rsidRPr="00000000">
            <w:rPr>
              <w:rFonts w:ascii="Arial Unicode MS" w:cs="Arial Unicode MS" w:eastAsia="Arial Unicode MS" w:hAnsi="Arial Unicode MS"/>
              <w:sz w:val="22"/>
              <w:szCs w:val="22"/>
              <w:rtl w:val="0"/>
            </w:rPr>
            <w:t xml:space="preserve">• Issuing additional debt → increases interest expense directly.</w:t>
          </w:r>
        </w:sdtContent>
      </w:sdt>
    </w:p>
    <w:p w:rsidR="00000000" w:rsidDel="00000000" w:rsidP="00000000" w:rsidRDefault="00000000" w:rsidRPr="00000000" w14:paraId="0000003F">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Large advertising or R&amp;D spending that depresses Operating income in the short run.</w:t>
      </w:r>
    </w:p>
    <w:p w:rsidR="00000000" w:rsidDel="00000000" w:rsidP="00000000" w:rsidRDefault="00000000" w:rsidRPr="00000000" w14:paraId="00000040">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Idle factories consuming manufacturing overhead without generating revenue.</w:t>
      </w:r>
    </w:p>
    <w:p w:rsidR="00000000" w:rsidDel="00000000" w:rsidP="00000000" w:rsidRDefault="00000000" w:rsidRPr="00000000" w14:paraId="00000041">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Inventory build-up that ties up working capital and does not convert to revenue.</w:t>
      </w:r>
    </w:p>
    <w:p w:rsidR="00000000" w:rsidDel="00000000" w:rsidP="00000000" w:rsidRDefault="00000000" w:rsidRPr="00000000" w14:paraId="00000042">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Price cuts that compress contribution margins.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color w:val="202a4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20" w:before="240" w:lineRule="auto"/>
        <w:jc w:val="left"/>
        <w:rPr>
          <w:rFonts w:ascii="Arial" w:cs="Arial" w:eastAsia="Arial" w:hAnsi="Arial"/>
          <w:sz w:val="22"/>
          <w:szCs w:val="22"/>
        </w:rPr>
      </w:pPr>
      <w:r w:rsidDel="00000000" w:rsidR="00000000" w:rsidRPr="00000000">
        <w:rPr>
          <w:rFonts w:ascii="Arial" w:cs="Arial" w:eastAsia="Arial" w:hAnsi="Arial"/>
          <w:color w:val="202a44"/>
          <w:sz w:val="28"/>
          <w:szCs w:val="28"/>
          <w:rtl w:val="0"/>
        </w:rPr>
        <w:t xml:space="preserve">Part 2: Comprehensive Problem </w:t>
      </w:r>
      <w:r w:rsidDel="00000000" w:rsidR="00000000" w:rsidRPr="00000000">
        <w:rPr>
          <w:rtl w:val="0"/>
        </w:rPr>
      </w:r>
    </w:p>
    <w:p w:rsidR="00000000" w:rsidDel="00000000" w:rsidP="00000000" w:rsidRDefault="00000000" w:rsidRPr="00000000" w14:paraId="00000048">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Answer the following questions using consistent assumptions, except when directed otherwise.</w:t>
      </w:r>
    </w:p>
    <w:p w:rsidR="00000000" w:rsidDel="00000000" w:rsidP="00000000" w:rsidRDefault="00000000" w:rsidRPr="00000000" w14:paraId="0000004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 product for the Military - Botulinum market. Use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Market Research for Practice Game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for information on deal breakers and willingness to pay. How much would it cost you to develop this product as a derivative of Heart View? How many days would development take? What would be the materials cost to produce each unit? Please list the product features and show your calculations.</w:t>
      </w:r>
    </w:p>
    <w:p w:rsidR="00000000" w:rsidDel="00000000" w:rsidP="00000000" w:rsidRDefault="00000000" w:rsidRPr="00000000" w14:paraId="0000004A">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For the Military - Botulinum market, the product we design should be developed as a derivative of Heart View and should include the features that this market values. According to the market research, this market has relatively high requirements for product features, and it especially values GPS and a long-lasting polymer battery pack. Although these two features are not absolute deal-breakers, if they are missing, the perceived value of the product will drop a lot, which will affect customers’ willingness to pay and the attractiveness of the product in the market. Therefore, this product should include the following features: (1) the original basic features of Heart View, (2) the core detection feature needed for Botulinum, (3) GPS, and (4) a long-lasting polymer battery pack.</w:t>
      </w:r>
    </w:p>
    <w:p w:rsidR="00000000" w:rsidDel="00000000" w:rsidP="00000000" w:rsidRDefault="00000000" w:rsidRPr="00000000" w14:paraId="0000004B">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4C">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The reason is that although the lack of GPS is not a complete deal-breaker, it will significantly reduce the value of the product in customers’ minds. In the same way, although the lack of a long-lasting polymer battery pack is also not a complete deal-breaker, it will still significantly reduce customers’ value judgment of the product.</w:t>
      </w:r>
    </w:p>
    <w:p w:rsidR="00000000" w:rsidDel="00000000" w:rsidP="00000000" w:rsidRDefault="00000000" w:rsidRPr="00000000" w14:paraId="0000004D">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4E">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Because this product is developed based on Heart View, the development cost should only include the new features that Heart View does not already have but the Military - Botulinum market requires.</w:t>
      </w:r>
    </w:p>
    <w:p w:rsidR="00000000" w:rsidDel="00000000" w:rsidP="00000000" w:rsidRDefault="00000000" w:rsidRPr="00000000" w14:paraId="0000004F">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50">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The original features of Heart View include:</w:t>
      </w:r>
    </w:p>
    <w:p w:rsidR="00000000" w:rsidDel="00000000" w:rsidP="00000000" w:rsidRDefault="00000000" w:rsidRPr="00000000" w14:paraId="00000051">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(1) Heartbeat: Temporal, with 90 design days, $135,000 design cost, and $25 materials cost per unit;</w:t>
      </w:r>
    </w:p>
    <w:p w:rsidR="00000000" w:rsidDel="00000000" w:rsidP="00000000" w:rsidRDefault="00000000" w:rsidRPr="00000000" w14:paraId="00000052">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(2) Platform: chest, with 15 design days, $3,000 design cost, and $10 materials cost per unit;</w:t>
      </w:r>
    </w:p>
    <w:p w:rsidR="00000000" w:rsidDel="00000000" w:rsidP="00000000" w:rsidRDefault="00000000" w:rsidRPr="00000000" w14:paraId="00000053">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(3) GPS: GPS, with 30 design days, $45,000 design cost, and $50 materials cost per unit;</w:t>
      </w:r>
    </w:p>
    <w:p w:rsidR="00000000" w:rsidDel="00000000" w:rsidP="00000000" w:rsidRDefault="00000000" w:rsidRPr="00000000" w14:paraId="00000054">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(4) Networking: 2.4 GHz, with 30 design days, $30,000 design cost, and $10 materials cost per unit;</w:t>
      </w:r>
    </w:p>
    <w:p w:rsidR="00000000" w:rsidDel="00000000" w:rsidP="00000000" w:rsidRDefault="00000000" w:rsidRPr="00000000" w14:paraId="00000055">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(5) Power: Ni-Cd battery, with 5 design days, $1,500 design cost, and $5 materials cost per unit;</w:t>
      </w:r>
    </w:p>
    <w:p w:rsidR="00000000" w:rsidDel="00000000" w:rsidP="00000000" w:rsidRDefault="00000000" w:rsidRPr="00000000" w14:paraId="00000056">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(6) Finish: Original, with 3 design days, $2,400 design cost, and $0 materials cost per unit;</w:t>
      </w:r>
    </w:p>
    <w:p w:rsidR="00000000" w:rsidDel="00000000" w:rsidP="00000000" w:rsidRDefault="00000000" w:rsidRPr="00000000" w14:paraId="00000057">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(7) Total material cost: $100.</w:t>
      </w:r>
    </w:p>
    <w:p w:rsidR="00000000" w:rsidDel="00000000" w:rsidP="00000000" w:rsidRDefault="00000000" w:rsidRPr="00000000" w14:paraId="00000058">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59">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sum</w:t>
      </w:r>
    </w:p>
    <w:p w:rsidR="00000000" w:rsidDel="00000000" w:rsidP="00000000" w:rsidRDefault="00000000" w:rsidRPr="00000000" w14:paraId="0000005A">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Rule="auto"/>
        <w:ind w:left="720" w:hanging="360"/>
      </w:pPr>
      <w:r w:rsidDel="00000000" w:rsidR="00000000" w:rsidRPr="00000000">
        <w:rPr>
          <w:rFonts w:ascii="Microsoft Yahei" w:cs="Microsoft Yahei" w:eastAsia="Microsoft Yahei" w:hAnsi="Microsoft Yahei"/>
          <w:color w:val="262626"/>
          <w:sz w:val="24"/>
          <w:szCs w:val="24"/>
          <w:rtl w:val="0"/>
        </w:rPr>
        <w:t xml:space="preserve">Design days: 173 days</w:t>
      </w:r>
    </w:p>
    <w:p w:rsidR="00000000" w:rsidDel="00000000" w:rsidP="00000000" w:rsidRDefault="00000000" w:rsidRPr="00000000" w14:paraId="0000005B">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pPr>
      <w:r w:rsidDel="00000000" w:rsidR="00000000" w:rsidRPr="00000000">
        <w:rPr>
          <w:rFonts w:ascii="Microsoft Yahei" w:cs="Microsoft Yahei" w:eastAsia="Microsoft Yahei" w:hAnsi="Microsoft Yahei"/>
          <w:color w:val="262626"/>
          <w:sz w:val="24"/>
          <w:szCs w:val="24"/>
          <w:rtl w:val="0"/>
        </w:rPr>
        <w:t xml:space="preserve">Design cost: $216,900</w:t>
      </w:r>
    </w:p>
    <w:p w:rsidR="00000000" w:rsidDel="00000000" w:rsidP="00000000" w:rsidRDefault="00000000" w:rsidRPr="00000000" w14:paraId="0000005C">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420" w:before="0" w:beforeAutospacing="0" w:lineRule="auto"/>
        <w:ind w:left="720" w:hanging="360"/>
      </w:pPr>
      <w:r w:rsidDel="00000000" w:rsidR="00000000" w:rsidRPr="00000000">
        <w:rPr>
          <w:rFonts w:ascii="Microsoft Yahei" w:cs="Microsoft Yahei" w:eastAsia="Microsoft Yahei" w:hAnsi="Microsoft Yahei"/>
          <w:color w:val="262626"/>
          <w:sz w:val="24"/>
          <w:szCs w:val="24"/>
          <w:rtl w:val="0"/>
        </w:rPr>
        <w:t xml:space="preserve">Materials cost per unit: $100</w:t>
      </w:r>
      <w:r w:rsidDel="00000000" w:rsidR="00000000" w:rsidRPr="00000000">
        <w:rPr>
          <w:rtl w:val="0"/>
        </w:rPr>
      </w:r>
    </w:p>
    <w:p w:rsidR="00000000" w:rsidDel="00000000" w:rsidP="00000000" w:rsidRDefault="00000000" w:rsidRPr="00000000" w14:paraId="0000005D">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5E">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The features of the Military - Botulinum market product include:</w:t>
      </w:r>
    </w:p>
    <w:p w:rsidR="00000000" w:rsidDel="00000000" w:rsidP="00000000" w:rsidRDefault="00000000" w:rsidRPr="00000000" w14:paraId="0000005F">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60">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(1) Neurotoxins: Botulinum, with 90 design days, $135,000 design cost, and $190 materials cost per unit;</w:t>
      </w:r>
    </w:p>
    <w:p w:rsidR="00000000" w:rsidDel="00000000" w:rsidP="00000000" w:rsidRDefault="00000000" w:rsidRPr="00000000" w14:paraId="00000061">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62">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(2) Platform: wrist, with 90 design days, $135,000 design cost, and $20 materials cost per unit;</w:t>
      </w:r>
    </w:p>
    <w:p w:rsidR="00000000" w:rsidDel="00000000" w:rsidP="00000000" w:rsidRDefault="00000000" w:rsidRPr="00000000" w14:paraId="00000063">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64">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(3) GPS: GPS, with 30 design days, $45,000 design cost, and $50 materials cost per unit;</w:t>
      </w:r>
    </w:p>
    <w:p w:rsidR="00000000" w:rsidDel="00000000" w:rsidP="00000000" w:rsidRDefault="00000000" w:rsidRPr="00000000" w14:paraId="00000065">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66">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(4) Networking: 5 GHz, with 45 design days, $36,000 design cost, and $20 materials cost per unit;</w:t>
      </w:r>
    </w:p>
    <w:p w:rsidR="00000000" w:rsidDel="00000000" w:rsidP="00000000" w:rsidRDefault="00000000" w:rsidRPr="00000000" w14:paraId="00000067">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68">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(5) Power: Polymer pack, with 10 design days, $15,000 design cost, and $140 materials cost per unit;</w:t>
      </w:r>
    </w:p>
    <w:p w:rsidR="00000000" w:rsidDel="00000000" w:rsidP="00000000" w:rsidRDefault="00000000" w:rsidRPr="00000000" w14:paraId="00000069">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6A">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(6) Finish: Camouflage, with 20 design days, $27,000 design cost, and $6 materials cost per unit;</w:t>
      </w:r>
    </w:p>
    <w:p w:rsidR="00000000" w:rsidDel="00000000" w:rsidP="00000000" w:rsidRDefault="00000000" w:rsidRPr="00000000" w14:paraId="0000006B">
      <w:pPr>
        <w:spacing w:before="200" w:lineRule="auto"/>
        <w:ind w:left="36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6C">
      <w:pPr>
        <w:spacing w:before="200" w:lineRule="auto"/>
        <w:ind w:left="360" w:firstLine="0"/>
        <w:jc w:val="both"/>
        <w:rPr>
          <w:rFonts w:ascii="Arial" w:cs="Arial" w:eastAsia="Arial" w:hAnsi="Arial"/>
          <w:color w:val="4472c4"/>
          <w:sz w:val="22"/>
          <w:szCs w:val="22"/>
        </w:rPr>
      </w:pPr>
      <w:r w:rsidDel="00000000" w:rsidR="00000000" w:rsidRPr="00000000">
        <w:rPr>
          <w:rFonts w:ascii="Arial" w:cs="Arial" w:eastAsia="Arial" w:hAnsi="Arial"/>
          <w:color w:val="4472c4"/>
          <w:sz w:val="22"/>
          <w:szCs w:val="22"/>
          <w:rtl w:val="0"/>
        </w:rPr>
        <w:t xml:space="preserve">(7) Total material cost: $426.</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6E">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Rule="auto"/>
        <w:ind w:left="720" w:hanging="360"/>
      </w:pPr>
      <w:r w:rsidDel="00000000" w:rsidR="00000000" w:rsidRPr="00000000">
        <w:rPr>
          <w:rFonts w:ascii="Microsoft Yahei" w:cs="Microsoft Yahei" w:eastAsia="Microsoft Yahei" w:hAnsi="Microsoft Yahei"/>
          <w:color w:val="262626"/>
          <w:sz w:val="24"/>
          <w:szCs w:val="24"/>
          <w:rtl w:val="0"/>
        </w:rPr>
        <w:t xml:space="preserve">Design days: 285 days</w:t>
      </w:r>
    </w:p>
    <w:p w:rsidR="00000000" w:rsidDel="00000000" w:rsidP="00000000" w:rsidRDefault="00000000" w:rsidRPr="00000000" w14:paraId="0000006F">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pPr>
      <w:r w:rsidDel="00000000" w:rsidR="00000000" w:rsidRPr="00000000">
        <w:rPr>
          <w:rFonts w:ascii="Microsoft Yahei" w:cs="Microsoft Yahei" w:eastAsia="Microsoft Yahei" w:hAnsi="Microsoft Yahei"/>
          <w:color w:val="262626"/>
          <w:sz w:val="24"/>
          <w:szCs w:val="24"/>
          <w:rtl w:val="0"/>
        </w:rPr>
        <w:t xml:space="preserve">Design cost: $393,000</w:t>
      </w:r>
    </w:p>
    <w:p w:rsidR="00000000" w:rsidDel="00000000" w:rsidP="00000000" w:rsidRDefault="00000000" w:rsidRPr="00000000" w14:paraId="00000070">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420" w:before="0" w:beforeAutospacing="0" w:lineRule="auto"/>
        <w:ind w:left="720" w:hanging="360"/>
      </w:pPr>
      <w:r w:rsidDel="00000000" w:rsidR="00000000" w:rsidRPr="00000000">
        <w:rPr>
          <w:rFonts w:ascii="Microsoft Yahei" w:cs="Microsoft Yahei" w:eastAsia="Microsoft Yahei" w:hAnsi="Microsoft Yahei"/>
          <w:color w:val="262626"/>
          <w:sz w:val="24"/>
          <w:szCs w:val="24"/>
          <w:rtl w:val="0"/>
        </w:rPr>
        <w:t xml:space="preserve">Materials cost per unit: $426</w:t>
      </w:r>
    </w:p>
    <w:p w:rsidR="00000000" w:rsidDel="00000000" w:rsidP="00000000" w:rsidRDefault="00000000" w:rsidRPr="00000000" w14:paraId="00000071">
      <w:pPr>
        <w:keepNext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280" w:lineRule="auto"/>
        <w:jc w:val="left"/>
        <w:rPr>
          <w:sz w:val="16"/>
          <w:szCs w:val="16"/>
        </w:rPr>
      </w:pPr>
      <w:r w:rsidDel="00000000" w:rsidR="00000000" w:rsidRPr="00000000">
        <w:rPr>
          <w:sz w:val="16"/>
          <w:szCs w:val="16"/>
          <w:rtl w:val="0"/>
        </w:rPr>
        <w:t xml:space="preserve">Comparison Table: Heart View vs. Military - Botulinum Product</w:t>
      </w:r>
    </w:p>
    <w:tbl>
      <w:tblPr>
        <w:tblStyle w:val="Table2"/>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695"/>
        <w:gridCol w:w="3675"/>
        <w:tblGridChange w:id="0">
          <w:tblGrid>
            <w:gridCol w:w="3000"/>
            <w:gridCol w:w="1695"/>
            <w:gridCol w:w="3675"/>
          </w:tblGrid>
        </w:tblGridChange>
      </w:tblGrid>
      <w:tr>
        <w:trPr>
          <w:cantSplit w:val="0"/>
          <w:trHeight w:val="480" w:hRule="atLeast"/>
          <w:tblHeader w:val="0"/>
        </w:trPr>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jc w:val="center"/>
              <w:rPr>
                <w:color w:val="262626"/>
              </w:rPr>
            </w:pPr>
            <w:r w:rsidDel="00000000" w:rsidR="00000000" w:rsidRPr="00000000">
              <w:rPr>
                <w:b w:val="1"/>
                <w:bCs w:val="1"/>
                <w:color w:val="262626"/>
                <w:rtl w:val="0"/>
              </w:rPr>
              <w:t xml:space="preserve">Item</w:t>
            </w:r>
            <w:r w:rsidDel="00000000" w:rsidR="00000000" w:rsidRPr="00000000">
              <w:rPr>
                <w:rtl w:val="0"/>
              </w:rPr>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jc w:val="right"/>
              <w:rPr>
                <w:color w:val="262626"/>
              </w:rPr>
            </w:pPr>
            <w:r w:rsidDel="00000000" w:rsidR="00000000" w:rsidRPr="00000000">
              <w:rPr>
                <w:b w:val="1"/>
                <w:bCs w:val="1"/>
                <w:color w:val="262626"/>
                <w:rtl w:val="0"/>
              </w:rPr>
              <w:t xml:space="preserve">Heart View</w:t>
            </w:r>
            <w:r w:rsidDel="00000000" w:rsidR="00000000" w:rsidRPr="00000000">
              <w:rPr>
                <w:rtl w:val="0"/>
              </w:rPr>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jc w:val="right"/>
              <w:rPr>
                <w:color w:val="262626"/>
              </w:rPr>
            </w:pPr>
            <w:r w:rsidDel="00000000" w:rsidR="00000000" w:rsidRPr="00000000">
              <w:rPr>
                <w:b w:val="1"/>
                <w:bCs w:val="1"/>
                <w:color w:val="262626"/>
                <w:rtl w:val="0"/>
              </w:rPr>
              <w:t xml:space="preserve">Military - Botulinum Product</w:t>
            </w:r>
            <w:r w:rsidDel="00000000" w:rsidR="00000000" w:rsidRPr="00000000">
              <w:rPr>
                <w:rtl w:val="0"/>
              </w:rPr>
            </w:r>
          </w:p>
        </w:tc>
      </w:tr>
      <w:tr>
        <w:trPr>
          <w:cantSplit w:val="0"/>
          <w:trHeight w:val="480" w:hRule="atLeast"/>
          <w:tblHeader w:val="0"/>
        </w:trPr>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Design days</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173 days</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285 days</w:t>
            </w:r>
          </w:p>
        </w:tc>
      </w:tr>
      <w:tr>
        <w:trPr>
          <w:cantSplit w:val="0"/>
          <w:trHeight w:val="480" w:hRule="atLeast"/>
          <w:tblHeader w:val="0"/>
        </w:trPr>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Design cost</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$216,900</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$393,000</w:t>
            </w:r>
          </w:p>
        </w:tc>
      </w:tr>
      <w:tr>
        <w:trPr>
          <w:cantSplit w:val="0"/>
          <w:trHeight w:val="480" w:hRule="atLeast"/>
          <w:tblHeader w:val="0"/>
        </w:trPr>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Materials cost per unit</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$100</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$426</w:t>
            </w:r>
          </w:p>
        </w:tc>
      </w:tr>
    </w:tbl>
    <w:p w:rsidR="00000000" w:rsidDel="00000000" w:rsidP="00000000" w:rsidRDefault="00000000" w:rsidRPr="00000000" w14:paraId="0000007E">
      <w:pPr>
        <w:keepNext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280" w:lineRule="auto"/>
        <w:jc w:val="left"/>
        <w:rPr>
          <w:sz w:val="16"/>
          <w:szCs w:val="16"/>
        </w:rPr>
      </w:pPr>
      <w:r w:rsidDel="00000000" w:rsidR="00000000" w:rsidRPr="00000000">
        <w:rPr>
          <w:sz w:val="16"/>
          <w:szCs w:val="16"/>
          <w:rtl w:val="0"/>
        </w:rPr>
        <w:t xml:space="preserve">Difference</w:t>
      </w:r>
    </w:p>
    <w:tbl>
      <w:tblPr>
        <w:tblStyle w:val="Table3"/>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620"/>
        <w:tblGridChange w:id="0">
          <w:tblGrid>
            <w:gridCol w:w="4245"/>
            <w:gridCol w:w="1620"/>
          </w:tblGrid>
        </w:tblGridChange>
      </w:tblGrid>
      <w:tr>
        <w:trPr>
          <w:cantSplit w:val="0"/>
          <w:trHeight w:val="480" w:hRule="atLeast"/>
          <w:tblHeader w:val="0"/>
        </w:trPr>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jc w:val="center"/>
              <w:rPr>
                <w:color w:val="262626"/>
              </w:rPr>
            </w:pPr>
            <w:r w:rsidDel="00000000" w:rsidR="00000000" w:rsidRPr="00000000">
              <w:rPr>
                <w:b w:val="1"/>
                <w:bCs w:val="1"/>
                <w:color w:val="262626"/>
                <w:rtl w:val="0"/>
              </w:rPr>
              <w:t xml:space="preserve">Item</w:t>
            </w:r>
            <w:r w:rsidDel="00000000" w:rsidR="00000000" w:rsidRPr="00000000">
              <w:rPr>
                <w:rtl w:val="0"/>
              </w:rPr>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jc w:val="right"/>
              <w:rPr>
                <w:color w:val="262626"/>
              </w:rPr>
            </w:pPr>
            <w:r w:rsidDel="00000000" w:rsidR="00000000" w:rsidRPr="00000000">
              <w:rPr>
                <w:b w:val="1"/>
                <w:bCs w:val="1"/>
                <w:color w:val="262626"/>
                <w:rtl w:val="0"/>
              </w:rPr>
              <w:t xml:space="preserve">Difference</w:t>
            </w:r>
            <w:r w:rsidDel="00000000" w:rsidR="00000000" w:rsidRPr="00000000">
              <w:rPr>
                <w:rtl w:val="0"/>
              </w:rPr>
            </w:r>
          </w:p>
        </w:tc>
      </w:tr>
      <w:tr>
        <w:trPr>
          <w:cantSplit w:val="0"/>
          <w:trHeight w:val="480" w:hRule="atLeast"/>
          <w:tblHeader w:val="0"/>
        </w:trPr>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Additional design days</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112 days</w:t>
            </w:r>
          </w:p>
        </w:tc>
      </w:tr>
      <w:tr>
        <w:trPr>
          <w:cantSplit w:val="0"/>
          <w:trHeight w:val="480" w:hRule="atLeast"/>
          <w:tblHeader w:val="0"/>
        </w:trPr>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Additional design cost</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$176,100</w:t>
            </w:r>
          </w:p>
        </w:tc>
      </w:tr>
      <w:tr>
        <w:trPr>
          <w:cantSplit w:val="0"/>
          <w:trHeight w:val="480" w:hRule="atLeast"/>
          <w:tblHeader w:val="0"/>
        </w:trPr>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Additional materials cost per unit</w:t>
            </w:r>
          </w:p>
        </w:tc>
        <w:tc>
          <w:tcPr>
            <w:tcBorders>
              <w:top w:color="d9d9dd" w:space="0" w:sz="6" w:val="single"/>
              <w:left w:color="d9d9dd" w:space="0" w:sz="6" w:val="single"/>
              <w:bottom w:color="d9d9dd" w:space="0" w:sz="6" w:val="single"/>
              <w:right w:color="d9d9dd" w:space="0" w:sz="6" w:val="single"/>
            </w:tcBorders>
            <w:tcMar>
              <w:top w:w="100.0" w:type="dxa"/>
              <w:left w:w="200.0" w:type="dxa"/>
              <w:bottom w:w="100.0" w:type="dxa"/>
              <w:right w:w="200.0" w:type="dxa"/>
            </w:tcMar>
            <w:vAlign w:val="top"/>
          </w:tcPr>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262626"/>
              </w:rPr>
            </w:pPr>
            <w:r w:rsidDel="00000000" w:rsidR="00000000" w:rsidRPr="00000000">
              <w:rPr>
                <w:color w:val="262626"/>
                <w:rtl w:val="0"/>
              </w:rPr>
              <w:t xml:space="preserve">$326</w:t>
            </w:r>
          </w:p>
        </w:tc>
      </w:tr>
    </w:tbl>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ffffff" w:val="clear"/>
        <w:spacing w:after="420" w:before="120" w:lineRule="auto"/>
        <w:rPr>
          <w:color w:val="262626"/>
        </w:rPr>
      </w:pPr>
      <w:r w:rsidDel="00000000" w:rsidR="00000000" w:rsidRPr="00000000">
        <w:rPr>
          <w:rtl w:val="0"/>
        </w:rPr>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fffff" w:val="clear"/>
        <w:spacing w:after="420" w:before="120" w:lineRule="auto"/>
        <w:rPr>
          <w:rFonts w:ascii="Microsoft Yahei" w:cs="Microsoft Yahei" w:eastAsia="Microsoft Yahei" w:hAnsi="Microsoft Yahei"/>
          <w:color w:val="262626"/>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color w:val="4472c4"/>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retail price would you charge for this product? Explain why you have chosen this price.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Our max WTP is $1237, median WTP $1046. I plan to sell this between the median and max, therefore I will retail it at $1142.</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that this product is manufactured in batches of 200 units in a line factory with $500,000 in capital and $2,000 in daily labor. What are the daily throughput and manufacturing overhead per unit? Show your calculations.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Answer: daily throughput 32.26</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annual production output formula is Y = A *(K^α)*(L^β)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 here is annual labor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Daily throughput is Y = {A*(K^α)*[(daily labor*364 days)^β]}/364 days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Line factory:</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00" w:line="24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 0.01</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K = $500k</w:t>
      </w:r>
    </w:p>
    <w:p w:rsidR="00000000" w:rsidDel="00000000" w:rsidP="00000000" w:rsidRDefault="00000000" w:rsidRPr="00000000" w14:paraId="00000097">
      <w:pPr>
        <w:numPr>
          <w:ilvl w:val="0"/>
          <w:numId w:val="2"/>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α =0.3</w:t>
      </w:r>
    </w:p>
    <w:p w:rsidR="00000000" w:rsidDel="00000000" w:rsidP="00000000" w:rsidRDefault="00000000" w:rsidRPr="00000000" w14:paraId="00000098">
      <w:pPr>
        <w:numPr>
          <w:ilvl w:val="0"/>
          <w:numId w:val="2"/>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Daily labor - $2000</w:t>
      </w:r>
    </w:p>
    <w:p w:rsidR="00000000" w:rsidDel="00000000" w:rsidP="00000000" w:rsidRDefault="00000000" w:rsidRPr="00000000" w14:paraId="00000099">
      <w:pPr>
        <w:numPr>
          <w:ilvl w:val="0"/>
          <w:numId w:val="2"/>
        </w:numPr>
        <w:spacing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β =0.75</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(4), (5), and (6), what is the pre-tax contribution margin in dollars per unit? Please fill in the table below. Assume shipping cost of $20 per unit.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5405.0" w:type="dxa"/>
        <w:jc w:val="left"/>
        <w:tblInd w:w="7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5"/>
        <w:gridCol w:w="2070"/>
        <w:tblGridChange w:id="0">
          <w:tblGrid>
            <w:gridCol w:w="3335"/>
            <w:gridCol w:w="2070"/>
          </w:tblGrid>
        </w:tblGridChange>
      </w:tblGrid>
      <w:tr>
        <w:trPr>
          <w:cantSplit w:val="0"/>
          <w:tblHeader w:val="0"/>
        </w:trPr>
        <w:tc>
          <w:tcPr/>
          <w:p w:rsidR="00000000" w:rsidDel="00000000" w:rsidP="00000000" w:rsidRDefault="00000000" w:rsidRPr="00000000" w14:paraId="0000009D">
            <w:pPr>
              <w:spacing w:after="120" w:lineRule="auto"/>
              <w:ind w:right="-547"/>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E">
            <w:pPr>
              <w:spacing w:after="120" w:lineRule="auto"/>
              <w:ind w:left="-15" w:right="-1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 Unit</w:t>
            </w:r>
          </w:p>
        </w:tc>
      </w:tr>
      <w:tr>
        <w:trPr>
          <w:cantSplit w:val="0"/>
          <w:tblHeader w:val="0"/>
        </w:trPr>
        <w:tc>
          <w:tcPr>
            <w:tcBorders>
              <w:right w:color="bfbfbf" w:space="0" w:sz="4" w:val="single"/>
            </w:tcBorders>
          </w:tcPr>
          <w:p w:rsidR="00000000" w:rsidDel="00000000" w:rsidP="00000000" w:rsidRDefault="00000000" w:rsidRPr="00000000" w14:paraId="0000009F">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Revenue</w:t>
            </w:r>
          </w:p>
        </w:tc>
        <w:tc>
          <w:tcPr>
            <w:tcBorders>
              <w:top w:color="000000"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$1142.00</w:t>
            </w:r>
          </w:p>
        </w:tc>
      </w:tr>
      <w:tr>
        <w:trPr>
          <w:cantSplit w:val="0"/>
          <w:tblHeader w:val="0"/>
        </w:trPr>
        <w:tc>
          <w:tcPr>
            <w:tcBorders>
              <w:right w:color="bfbfbf" w:space="0" w:sz="4" w:val="single"/>
            </w:tcBorders>
          </w:tcPr>
          <w:p w:rsidR="00000000" w:rsidDel="00000000" w:rsidP="00000000" w:rsidRDefault="00000000" w:rsidRPr="00000000" w14:paraId="000000A1">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Manufacturing Overhead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$64.83</w:t>
            </w:r>
          </w:p>
        </w:tc>
      </w:tr>
      <w:tr>
        <w:trPr>
          <w:cantSplit w:val="0"/>
          <w:tblHeader w:val="0"/>
        </w:trPr>
        <w:tc>
          <w:tcPr>
            <w:tcBorders>
              <w:right w:color="bfbfbf" w:space="0" w:sz="4" w:val="single"/>
            </w:tcBorders>
          </w:tcPr>
          <w:p w:rsidR="00000000" w:rsidDel="00000000" w:rsidP="00000000" w:rsidRDefault="00000000" w:rsidRPr="00000000" w14:paraId="000000A3">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Materials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r>
      <w:tr>
        <w:trPr>
          <w:cantSplit w:val="0"/>
          <w:tblHeader w:val="0"/>
        </w:trPr>
        <w:tc>
          <w:tcPr>
            <w:tcBorders>
              <w:right w:color="bfbfbf" w:space="0" w:sz="4" w:val="single"/>
            </w:tcBorders>
          </w:tcPr>
          <w:p w:rsidR="00000000" w:rsidDel="00000000" w:rsidP="00000000" w:rsidRDefault="00000000" w:rsidRPr="00000000" w14:paraId="000000A5">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Shipping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r>
        <w:trPr>
          <w:cantSplit w:val="0"/>
          <w:tblHeader w:val="0"/>
        </w:trPr>
        <w:tc>
          <w:tcPr>
            <w:tcBorders>
              <w:right w:color="bfbfbf" w:space="0" w:sz="4" w:val="single"/>
            </w:tcBorders>
          </w:tcPr>
          <w:p w:rsidR="00000000" w:rsidDel="00000000" w:rsidP="00000000" w:rsidRDefault="00000000" w:rsidRPr="00000000" w14:paraId="000000A7">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Handling ($10 per unit)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0"/>
          <w:tblHeader w:val="0"/>
        </w:trPr>
        <w:tc>
          <w:tcPr>
            <w:tcBorders>
              <w:bottom w:color="000000" w:space="0" w:sz="4" w:val="single"/>
              <w:right w:color="bfbfbf" w:space="0" w:sz="4" w:val="single"/>
            </w:tcBorders>
          </w:tcPr>
          <w:p w:rsidR="00000000" w:rsidDel="00000000" w:rsidP="00000000" w:rsidRDefault="00000000" w:rsidRPr="00000000" w14:paraId="000000A9">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Commission (20% of price)</w:t>
            </w:r>
          </w:p>
        </w:tc>
        <w:tc>
          <w:tcPr>
            <w:tcBorders>
              <w:top w:color="bfbfbf" w:space="0" w:sz="4" w:val="single"/>
              <w:left w:color="bfbfbf" w:space="0" w:sz="4" w:val="single"/>
              <w:bottom w:color="000000" w:space="0" w:sz="4" w:val="single"/>
              <w:right w:color="bfbfbf" w:space="0" w:sz="4" w:val="single"/>
            </w:tcBorders>
          </w:tcPr>
          <w:p w:rsidR="00000000" w:rsidDel="00000000" w:rsidP="00000000" w:rsidRDefault="00000000" w:rsidRPr="00000000" w14:paraId="000000AA">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$228.40</w:t>
            </w:r>
          </w:p>
        </w:tc>
      </w:tr>
      <w:tr>
        <w:trPr>
          <w:cantSplit w:val="0"/>
          <w:tblHeader w:val="0"/>
        </w:trPr>
        <w:tc>
          <w:tcPr>
            <w:tcBorders>
              <w:top w:color="000000" w:space="0" w:sz="4" w:val="single"/>
              <w:right w:color="bfbfbf" w:space="0" w:sz="4" w:val="single"/>
            </w:tcBorders>
          </w:tcPr>
          <w:p w:rsidR="00000000" w:rsidDel="00000000" w:rsidP="00000000" w:rsidRDefault="00000000" w:rsidRPr="00000000" w14:paraId="000000AB">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Contribution Margin before Tax</w:t>
            </w:r>
          </w:p>
        </w:tc>
        <w:tc>
          <w:tcPr>
            <w:tcBorders>
              <w:top w:color="000000"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spacing w:after="120" w:lineRule="auto"/>
              <w:ind w:right="-54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$718.77</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units do you need to sell to recover the development cost from (4)? Show your calculations.</w:t>
      </w:r>
    </w:p>
    <w:p w:rsidR="00000000" w:rsidDel="00000000" w:rsidP="00000000" w:rsidRDefault="00000000" w:rsidRPr="00000000" w14:paraId="000000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sz w:val="22"/>
          <w:szCs w:val="22"/>
          <w:rtl w:val="0"/>
        </w:rPr>
        <w:t xml:space="preserve">Units to sell = development ROI cost / CM before tax</w:t>
      </w:r>
    </w:p>
    <w:p w:rsidR="00000000" w:rsidDel="00000000" w:rsidP="00000000" w:rsidRDefault="00000000" w:rsidRPr="00000000" w14:paraId="000000B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36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that you start selling the new product on Day 1, have no competitors, and do not advertise. Assume initial market size = 120,000, mean of WTP = $1,050, and standard deviation of WTP = $80. What are the expected daily unit sales, revenue, and pre-tax contribution margin in dollars on each of the following days? Use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Bass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spreadsheet to help you. You can use the “Search by Day” table in the “Daily Calculations” tab to quickly find unit sales on any given day.</w:t>
      </w:r>
    </w:p>
    <w:tbl>
      <w:tblPr>
        <w:tblStyle w:val="Table5"/>
        <w:tblW w:w="8797.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1634"/>
        <w:gridCol w:w="1634"/>
        <w:gridCol w:w="1634"/>
        <w:gridCol w:w="1636"/>
        <w:tblGridChange w:id="0">
          <w:tblGrid>
            <w:gridCol w:w="2259"/>
            <w:gridCol w:w="1634"/>
            <w:gridCol w:w="1634"/>
            <w:gridCol w:w="1634"/>
            <w:gridCol w:w="1636"/>
          </w:tblGrid>
        </w:tblGridChange>
      </w:tblGrid>
      <w:tr>
        <w:trPr>
          <w:cantSplit w:val="0"/>
          <w:trHeight w:val="432" w:hRule="atLeast"/>
          <w:tblHeader w:val="0"/>
        </w:trPr>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30</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364</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728</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1,092</w:t>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Sales</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1178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2543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4118</w:t>
            </w:r>
            <w:r w:rsidDel="00000000" w:rsidR="00000000" w:rsidRPr="00000000">
              <w:rPr>
                <w:rtl w:val="0"/>
              </w:rPr>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Contribution Margin</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6">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40277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7">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523784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1130511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1830767</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360" w:before="48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that you advertise $500 every day, and keep the other assumptions from (9) unchanged. What are the expected daily unit sales, revenue, and pre-tax contribution margin in dollars on each of the following days? Use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Bass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spreadsheet to help you. You can use the “Search by Day” table in the “Daily Calculations” tab to quickly find unit sales on any given day.</w:t>
      </w:r>
    </w:p>
    <w:tbl>
      <w:tblPr>
        <w:tblStyle w:val="Table6"/>
        <w:tblW w:w="8797.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1634"/>
        <w:gridCol w:w="1634"/>
        <w:gridCol w:w="1634"/>
        <w:gridCol w:w="1636"/>
        <w:tblGridChange w:id="0">
          <w:tblGrid>
            <w:gridCol w:w="2259"/>
            <w:gridCol w:w="1634"/>
            <w:gridCol w:w="1634"/>
            <w:gridCol w:w="1634"/>
            <w:gridCol w:w="1636"/>
          </w:tblGrid>
        </w:tblGridChange>
      </w:tblGrid>
      <w:tr>
        <w:trPr>
          <w:cantSplit w:val="0"/>
          <w:trHeight w:val="432" w:hRule="atLeast"/>
          <w:tblHeader w:val="0"/>
        </w:trPr>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30</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364</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728</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1,092</w:t>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Sales</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2344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5026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8073</w:t>
            </w:r>
            <w:r w:rsidDel="00000000" w:rsidR="00000000" w:rsidRPr="00000000">
              <w:rPr>
                <w:rtl w:val="0"/>
              </w:rPr>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Contribution Margin</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48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Considering the results in (9) and (10), is the factory setup from (6) sufficient to satisfy demand for this product? Explain.</w:t>
      </w:r>
    </w:p>
    <w:p w:rsidR="00000000" w:rsidDel="00000000" w:rsidP="00000000" w:rsidRDefault="00000000" w:rsidRPr="00000000" w14:paraId="000000E0">
      <w:pPr>
        <w:pStyle w:val="Heading1"/>
        <w:spacing w:after="120" w:before="240" w:lineRule="auto"/>
        <w:jc w:val="left"/>
        <w:rPr>
          <w:rFonts w:ascii="Arial" w:cs="Arial" w:eastAsia="Arial" w:hAnsi="Arial"/>
          <w:color w:val="202a44"/>
          <w:sz w:val="28"/>
          <w:szCs w:val="28"/>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spacing w:after="120" w:before="240" w:lineRule="auto"/>
        <w:jc w:val="left"/>
        <w:rPr>
          <w:rFonts w:ascii="Arial" w:cs="Arial" w:eastAsia="Arial" w:hAnsi="Arial"/>
          <w:color w:val="202a44"/>
          <w:sz w:val="28"/>
          <w:szCs w:val="28"/>
        </w:rPr>
      </w:pPr>
      <w:r w:rsidDel="00000000" w:rsidR="00000000" w:rsidRPr="00000000">
        <w:rPr>
          <w:rFonts w:ascii="Arial" w:cs="Arial" w:eastAsia="Arial" w:hAnsi="Arial"/>
          <w:color w:val="202a44"/>
          <w:sz w:val="28"/>
          <w:szCs w:val="28"/>
          <w:rtl w:val="0"/>
        </w:rPr>
        <w:t xml:space="preserve">Part 3: Develop Your Strategy for the Competition</w:t>
      </w:r>
    </w:p>
    <w:p w:rsidR="00000000" w:rsidDel="00000000" w:rsidP="00000000" w:rsidRDefault="00000000" w:rsidRPr="00000000" w14:paraId="000000E4">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Competition has the same scenario as the Practice Game, with three key exceptions: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i w:val="1"/>
          <w:iCs w:val="1"/>
          <w:sz w:val="22"/>
          <w:szCs w:val="22"/>
          <w:rtl w:val="0"/>
        </w:rPr>
        <w:t xml:space="preserve">(1) there are 27 available product markets – 23 non-military markets in every region and 4 military markets in Serenity, (2) each business starts with </w:t>
      </w:r>
      <w:r w:rsidDel="00000000" w:rsidR="00000000" w:rsidRPr="00000000">
        <w:rPr>
          <w:rFonts w:ascii="Arial" w:cs="Arial" w:eastAsia="Arial" w:hAnsi="Arial"/>
          <w:i w:val="1"/>
          <w:iCs w:val="1"/>
          <w:color w:val="ff0000"/>
          <w:sz w:val="22"/>
          <w:szCs w:val="22"/>
          <w:rtl w:val="0"/>
        </w:rPr>
        <w:t xml:space="preserve">$549,077 </w:t>
      </w:r>
      <w:r w:rsidDel="00000000" w:rsidR="00000000" w:rsidRPr="00000000">
        <w:rPr>
          <w:rFonts w:ascii="Arial" w:cs="Arial" w:eastAsia="Arial" w:hAnsi="Arial"/>
          <w:i w:val="1"/>
          <w:iCs w:val="1"/>
          <w:sz w:val="22"/>
          <w:szCs w:val="22"/>
          <w:rtl w:val="0"/>
        </w:rPr>
        <w:t xml:space="preserve">in cash at the end of Year 1, and (3) the period during which you can actively manage your business lasts about 4 years.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The non-military markets in Serenity are very small. The Metropolis markets are approximately twice the size of the same markets in the other regions. We will be playing from the start of Year 2 through the end of Year 5. Please keep this information in mind as you develop your strategy.</w:t>
      </w:r>
    </w:p>
    <w:p w:rsidR="00000000" w:rsidDel="00000000" w:rsidP="00000000" w:rsidRDefault="00000000" w:rsidRPr="00000000" w14:paraId="000000E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your company’s organizational structure. Identify who is filling which roles in the company. Consider why and how role allocation may need to change over time. Suggested roles and responsibilities are posted on Canvas, but you should pick the organizational structure that makes the most sense to you.</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16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Panem operates under a six-role structure mapped to standard C-suite titles, with backups assigned to ensure continuity across rounds.</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5"/>
        <w:gridCol w:w="2960"/>
        <w:gridCol w:w="1610"/>
        <w:tblGridChange w:id="0">
          <w:tblGrid>
            <w:gridCol w:w="4265"/>
            <w:gridCol w:w="2960"/>
            <w:gridCol w:w="1610"/>
          </w:tblGrid>
        </w:tblGridChange>
      </w:tblGrid>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before="200" w:lineRule="auto"/>
              <w:jc w:val="left"/>
              <w:rPr>
                <w:rFonts w:ascii="Arial" w:cs="Arial" w:eastAsia="Arial" w:hAnsi="Arial"/>
                <w:b w:val="1"/>
                <w:bCs w:val="1"/>
                <w:sz w:val="22"/>
                <w:szCs w:val="22"/>
              </w:rPr>
            </w:pPr>
            <w:sdt>
              <w:sdtPr>
                <w:id w:val="-1131017313"/>
                <w:tag w:val="goog_rdk_6"/>
              </w:sdtPr>
              <w:sdtContent>
                <w:r w:rsidDel="00000000" w:rsidR="00000000" w:rsidRPr="00000000">
                  <w:rPr>
                    <w:rFonts w:ascii="Arial Unicode MS" w:cs="Arial Unicode MS" w:eastAsia="Arial Unicode MS" w:hAnsi="Arial Unicode MS"/>
                    <w:b w:val="1"/>
                    <w:bCs w:val="1"/>
                    <w:sz w:val="22"/>
                    <w:szCs w:val="22"/>
                    <w:rtl w:val="0"/>
                  </w:rPr>
                  <w:t xml:space="preserve">　　　　　　　Role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before="2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before="2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Backup</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CEO (Strategy &amp; Capital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Derrick / Chris (co-leads)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CMO (Pricing, Products, Advertising)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Derrick / Jack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Jason</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CFO (Finance, Debt, DSO, 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Yohei</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COO – Production (Factory, K/L)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Shiyuan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Chris / Yohei</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COO – Logistics &amp;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Yohei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Shiyuan</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CSO – BD &amp; Shipping Agreements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Jack</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CSO – Competitive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Derrick</w:t>
            </w:r>
          </w:p>
        </w:tc>
      </w:tr>
    </w:tbl>
    <w:p w:rsidR="00000000" w:rsidDel="00000000" w:rsidP="00000000" w:rsidRDefault="00000000" w:rsidRPr="00000000" w14:paraId="00000100">
      <w:pPr>
        <w:spacing w:after="240" w:before="240" w:lineRule="auto"/>
        <w:jc w:val="both"/>
        <w:rPr>
          <w:rFonts w:ascii="Arial" w:cs="Arial" w:eastAsia="Arial" w:hAnsi="Arial"/>
          <w:sz w:val="22"/>
          <w:szCs w:val="22"/>
        </w:rPr>
      </w:pPr>
      <w:sdt>
        <w:sdtPr>
          <w:id w:val="836138495"/>
          <w:tag w:val="goog_rdk_7"/>
        </w:sdtPr>
        <w:sdtContent>
          <w:r w:rsidDel="00000000" w:rsidR="00000000" w:rsidRPr="00000000">
            <w:rPr>
              <w:rFonts w:ascii="Arial Unicode MS" w:cs="Arial Unicode MS" w:eastAsia="Arial Unicode MS" w:hAnsi="Arial Unicode MS"/>
              <w:sz w:val="22"/>
              <w:szCs w:val="22"/>
              <w:rtl w:val="0"/>
            </w:rPr>
            <w:t xml:space="preserve">Role emphasis shifts across the game: Year 2 is Production- and Finance-heavy (the $549K → $600K cash build); Year 3+ sees the CMO load spike as the portfolio and pricing competition expand; Year 4+ makes CSO–BD the primary growth vehicle as inter-team shipping agreements become more valuable than new market entry; Year 5 is CFO-led, focused on exit prep and terminal valuation.</w:t>
          </w:r>
        </w:sdtContent>
      </w:sdt>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 your company's strategy for the Gleacher Game. Please make sure that the different elements of your strategy – operating, investing, and financing – align with each other. Your business is a going concern that will continue to operate beyond the period of active play, so your strategy needs to make sense past the time that we are playing in class and may include an exit strategy.</w:t>
      </w:r>
    </w:p>
    <w:p w:rsidR="00000000" w:rsidDel="00000000" w:rsidP="00000000" w:rsidRDefault="00000000" w:rsidRPr="00000000" w14:paraId="00000104">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Panem's thesis is a capital-efficient medical monitor platform built on Heart View derivatives, anchored in Panem and Metropolis, financed by a laddered debt stack, with selective military entry deferred to Year 3.</w:t>
      </w:r>
    </w:p>
    <w:p w:rsidR="00000000" w:rsidDel="00000000" w:rsidP="00000000" w:rsidRDefault="00000000" w:rsidRPr="00000000" w14:paraId="00000105">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On the operating side, we expand through 4–6 Heart View derivatives in sequence — MD Heart Temporal, MD Dissolved Gasses, MD Bilirubin, and Clinical Cardiovascular — targeting markets where our existing feature set gives us a design cost advantage. Serenity non-military markets are skipped entirely; they are too small to justify the fixed cost of DC infrastructure.</w:t>
      </w:r>
    </w:p>
    <w:p w:rsidR="00000000" w:rsidDel="00000000" w:rsidP="00000000" w:rsidRDefault="00000000" w:rsidRPr="00000000" w14:paraId="0000010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Our investing roadmap is sequenced to match cash generation: a Line factory in Panem by Day 550, a Metropolis DC by Day 800, and a Serenity DC for military entry by Day 1,200. A Cell factory is only considered if sustained demand exceeds 80 units per day, which we do not expect until late in the game at the earliest.</w:t>
      </w:r>
    </w:p>
    <w:p w:rsidR="00000000" w:rsidDel="00000000" w:rsidP="00000000" w:rsidRDefault="00000000" w:rsidRPr="00000000" w14:paraId="0000010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On the financing side, Year 2 runs on bootstrap cash. We issue the first Excellent-rated bond tranche as soon as EBIT turns positive, then layer in a Good-rated tranche in Year 3–4 to fund DC expansion. Emergency loans are strictly off-limits at any point.</w:t>
      </w:r>
    </w:p>
    <w:p w:rsidR="00000000" w:rsidDel="00000000" w:rsidP="00000000" w:rsidRDefault="00000000" w:rsidRPr="00000000" w14:paraId="00000108">
      <w:pPr>
        <w:spacing w:after="240" w:before="240" w:lineRule="auto"/>
        <w:jc w:val="both"/>
        <w:rPr>
          <w:rFonts w:ascii="Arial" w:cs="Arial" w:eastAsia="Arial" w:hAnsi="Arial"/>
          <w:sz w:val="17"/>
          <w:szCs w:val="17"/>
        </w:rPr>
      </w:pPr>
      <w:r w:rsidDel="00000000" w:rsidR="00000000" w:rsidRPr="00000000">
        <w:rPr>
          <w:rFonts w:ascii="Arial" w:cs="Arial" w:eastAsia="Arial" w:hAnsi="Arial"/>
          <w:sz w:val="22"/>
          <w:szCs w:val="22"/>
          <w:rtl w:val="0"/>
        </w:rPr>
        <w:t xml:space="preserve">As a going concern, the business exits Year 5 with one Line factory, two to three DCs, and positive operating cash flow, with outstanding bonds carrying at least two years to maturity. Terminal value is estimated as Year 6 operating cash flow divided by a spread of 10% cost of capital minus 2% growth. A dividend is paid in Year 5 if cash comfortably exceeds remaining debt obligations.</w:t>
      </w:r>
      <w:r w:rsidDel="00000000" w:rsidR="00000000" w:rsidRPr="00000000">
        <w:rPr>
          <w:rtl w:val="0"/>
        </w:rPr>
      </w:r>
    </w:p>
    <w:p w:rsidR="00000000" w:rsidDel="00000000" w:rsidP="00000000" w:rsidRDefault="00000000" w:rsidRPr="00000000" w14:paraId="00000109">
      <w:pPr>
        <w:spacing w:before="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two to three mechanisms that you can use to create short-run and long-run competitive advantages in the industry. Explain what they are and why you think you they will be successful.</w:t>
      </w:r>
    </w:p>
    <w:p w:rsidR="00000000" w:rsidDel="00000000" w:rsidP="00000000" w:rsidRDefault="00000000" w:rsidRPr="00000000" w14:paraId="0000010B">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Our first and most durable advantage is the first-mover imitator flywheel. Being first to market — and first to a Line factory — compounds over time because each unit sold today enlarges tomorrow's imitator demand (q × cumulative sales), while simultaneously shrinking the remaining market available to late entrants. Late entrants therefore face both a smaller addressable market and a weaker imitator multiplier, a gap that cannot be closed without margin-destroying price cuts.</w:t>
      </w:r>
    </w:p>
    <w:p w:rsidR="00000000" w:rsidDel="00000000" w:rsidP="00000000" w:rsidRDefault="00000000" w:rsidRPr="00000000" w14:paraId="0000010C">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Our second advantage is product-line leverage via Heart View derivatives. We already own Heart View, so every derivative inherits its feature set and our marginal design cost is a fraction of what a competitor starting from scratch would pay. The shared platform also means shared manufacturing overhead and faster time-to-market for each successive product — a structural cost and speed advantage that widens as the portfolio grows.</w:t>
      </w:r>
    </w:p>
    <w:p w:rsidR="00000000" w:rsidDel="00000000" w:rsidP="00000000" w:rsidRDefault="00000000" w:rsidRPr="00000000" w14:paraId="0000010D">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Third, we maintain pricing discipline through real-time competitive monitoring. Each round, CSO–Intel tracks competitor pricing and runs the innovator/imitator split analysis to price just below the innovator cliff, capturing maximum margin without ceding market share. This prevents the reflexive price-matching race to the bottom that will erode competitors' margins, and sustained contribution margin is what funds our capital stack and keeps the flywheel spinning.</w:t>
      </w:r>
      <w:r w:rsidDel="00000000" w:rsidR="00000000" w:rsidRPr="00000000">
        <w:rPr>
          <w:rtl w:val="0"/>
        </w:rPr>
      </w:r>
    </w:p>
    <w:p w:rsidR="00000000" w:rsidDel="00000000" w:rsidP="00000000" w:rsidRDefault="00000000" w:rsidRPr="00000000" w14:paraId="0000010E">
      <w:pPr>
        <w:spacing w:before="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your competitors will have similar responses to the prior questions. What are some of the strategies that competitors may adopt during the competition? How might you respond to them?</w:t>
      </w:r>
    </w:p>
    <w:p w:rsidR="00000000" w:rsidDel="00000000" w:rsidP="00000000" w:rsidRDefault="00000000" w:rsidRPr="00000000" w14:paraId="00000111">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Most teams will race to build a Line factory in Year 2 Q5–Q6; we respond by targeting Q5 ourselves, then competing on product depth rather than capacity. As Heart View becomes commoditized, we escape the margin squeeze by launching MD Dissolved Gasses in Q6–Q7.</w:t>
      </w:r>
    </w:p>
    <w:p w:rsidR="00000000" w:rsidDel="00000000" w:rsidP="00000000" w:rsidRDefault="00000000" w:rsidRPr="00000000" w14:paraId="00000112">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Teams that advertise aggressively on Bench capacity will stockout and permanently lose imitators — we wait for Line before running any ads and treat their stockouts as a poaching opportunity. One or two teams will rush Serenity military markets, attracted by the $1,300 WTP and 100K+ unit size, but $549K cannot fund that without dangerous over-leverage; we let them go first and enter Year 3 with a stronger balance sheet.</w:t>
      </w:r>
    </w:p>
    <w:p w:rsidR="00000000" w:rsidDel="00000000" w:rsidP="00000000" w:rsidRDefault="00000000" w:rsidRPr="00000000" w14:paraId="00000113">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Finally, teams that choose to distribute rather than manufacture are natural wholesale partners — we ship product to their DCs, they earn commission, and we gain regional reach without additional DC capex.</w:t>
      </w:r>
      <w:r w:rsidDel="00000000" w:rsidR="00000000" w:rsidRPr="00000000">
        <w:rPr>
          <w:rtl w:val="0"/>
        </w:rPr>
      </w:r>
    </w:p>
    <w:p w:rsidR="00000000" w:rsidDel="00000000" w:rsidP="00000000" w:rsidRDefault="00000000" w:rsidRPr="00000000" w14:paraId="00000114">
      <w:pPr>
        <w:spacing w:before="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product portfolio strategy for your company. How should you decide which products to initially produce, when to create new products, which products to create and how to price them? What information do you need to make these decisions?</w:t>
      </w:r>
    </w:p>
    <w:p w:rsidR="00000000" w:rsidDel="00000000" w:rsidP="00000000" w:rsidRDefault="00000000" w:rsidRPr="00000000" w14:paraId="0000011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product should enter our portfolio only if it passes four tests. First, it must pass the CM test, which means the unit contribution margin should be at least $100 at the average willingness to pay, checked by the CM waterfall method. Second, it must pass the flywheel test, meaning the market size and the p and q combination should be strong enough to support peak demand of more than 200 units per day. Third, it must pass the design leverage test, so at least 60% of its features should overlap with an existing product, which helps keep the extra design cost low. Fourth, it must pass the capacity test, which means our Line factory should have free production capacity, or we should have a profitable sub-license through wholesale.</w:t>
      </w:r>
    </w:p>
    <w:p w:rsidR="00000000" w:rsidDel="00000000" w:rsidP="00000000" w:rsidRDefault="00000000" w:rsidRPr="00000000" w14:paraId="0000011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product sequencing, from Day 1 to Day 550, we should focus only on Heart View and improve its price and capacity. From Day 550 to Day 910, we should launch the first derivative product in MD Dissolved Gasses. This works well because it can share the dissolved-gas hardware. Serenity is small, but Metropolis and other regions together give a market of more than 140,000 units. From Day 910 to Day 1456, we should launch the second derivative product in MD Bilirubin. This product needs a completely new core feature, but the willingness to pay is high, at $750 to $1,300. After Day 1456, we can enter the Military Botulinum market in Serenity. This is the largest single market, but it requires GPS and a polymer battery, so the material cost is high and we need scale.</w:t>
      </w:r>
    </w:p>
    <w:p w:rsidR="00000000" w:rsidDel="00000000" w:rsidP="00000000" w:rsidRDefault="00000000" w:rsidRPr="00000000" w14:paraId="0000011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decide on each step, we need several kinds of information. We need focus-group willingness-to-pay data, competitor prices in each market, our DC capacity in each region, and the unused daily capacity of our Line factory.</w:t>
      </w:r>
    </w:p>
    <w:p w:rsidR="00000000" w:rsidDel="00000000" w:rsidP="00000000" w:rsidRDefault="00000000" w:rsidRPr="00000000" w14:paraId="0000011C">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creating your own products, you have the option to distribute products created by other companies. When and why would you choose one option over the other?</w:t>
      </w:r>
    </w:p>
    <w:p w:rsidR="00000000" w:rsidDel="00000000" w:rsidP="00000000" w:rsidRDefault="00000000" w:rsidRPr="00000000" w14:paraId="0000011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Our rule is simple. We should create our own product when the market is close to our current platform, which means it shares features with what we already have and does not need high design cost. We should also create our own product when the willingness to pay is above $500, the contribution margin looks strong, and we still have free factory capacity. In contrast, we should choose distribution when the market is outside our platform and needs a very different core feature. We should also distribute when a partner already has a better product and we have DC capacity in a region where they do not, or when we want to block a competitor from using that distribution channel.</w:t>
      </w:r>
    </w:p>
    <w:p w:rsidR="00000000" w:rsidDel="00000000" w:rsidP="00000000" w:rsidRDefault="00000000" w:rsidRPr="00000000" w14:paraId="0000012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Based on this rule, our plan is to create products for all medical markets, because this is our main area of strength. For the Athlete market, we should distribute products from a team that already specializes in it. In this way, we can use Panem’s DC shelf space and earn 20% commission plus handling fees, without paying design cost or materials cost. This gives us capital-light revenue.</w:t>
      </w:r>
    </w:p>
    <w:p w:rsidR="00000000" w:rsidDel="00000000" w:rsidP="00000000" w:rsidRDefault="00000000" w:rsidRPr="00000000" w14:paraId="0000012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production technologies in this game provide you with the flexibility to align your production strategy with other aspects of your company's strategy. Which production strategy should you use at different times throughout the game and why?</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rPr>
          <w:rFonts w:ascii="Arial" w:cs="Arial" w:eastAsia="Arial" w:hAnsi="Arial"/>
          <w:sz w:val="22"/>
          <w:szCs w:val="22"/>
        </w:rPr>
      </w:pPr>
      <w:r w:rsidDel="00000000" w:rsidR="00000000" w:rsidRPr="00000000">
        <w:rPr>
          <w:rFonts w:ascii="Arial" w:cs="Arial" w:eastAsia="Arial" w:hAnsi="Arial"/>
          <w:sz w:val="22"/>
          <w:szCs w:val="22"/>
          <w:rtl w:val="0"/>
        </w:rPr>
        <w:t xml:space="preserve">In Year 1, we already have the Bench pilot, so we should run it hard, spend as little as possible, and save money for the Line factory. Around Year 1 Q4 or Year 2 Q1, about Day 500, we should move to the Line. We should shut down the Bench about 10 days after the Line starts running. From Year 2 to Year 4, the Line will be our main factory. It can support all medical markets and produce about 30 to 80 units per day with modest labor cost.</w:t>
      </w:r>
    </w:p>
    <w:p w:rsidR="00000000" w:rsidDel="00000000" w:rsidP="00000000" w:rsidRDefault="00000000" w:rsidRPr="00000000" w14:paraId="000001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rPr>
          <w:rFonts w:ascii="Arial" w:cs="Arial" w:eastAsia="Arial" w:hAnsi="Arial"/>
          <w:sz w:val="22"/>
          <w:szCs w:val="22"/>
        </w:rPr>
      </w:pPr>
      <w:r w:rsidDel="00000000" w:rsidR="00000000" w:rsidRPr="00000000">
        <w:rPr>
          <w:rFonts w:ascii="Arial" w:cs="Arial" w:eastAsia="Arial" w:hAnsi="Arial"/>
          <w:sz w:val="22"/>
          <w:szCs w:val="22"/>
          <w:rtl w:val="0"/>
        </w:rPr>
        <w:t xml:space="preserve">In Years 3 to 4, if total demand for all products reaches 80 units per day, we should build a second Line in Metropolis. We should only think about a Cell factory if two conditions are met. First, one product must have steady demand of more than 100 units per day. Second, we must still have more than $3 million in reserves after tax and buffer. In Year 5, we should not build any new factories. We should just use our current capacity well.</w:t>
      </w:r>
    </w:p>
    <w:p w:rsidR="00000000" w:rsidDel="00000000" w:rsidP="00000000" w:rsidRDefault="00000000" w:rsidRPr="00000000" w14:paraId="000001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B">
      <w:pPr>
        <w:rPr>
          <w:rFonts w:ascii="Arial" w:cs="Arial" w:eastAsia="Arial" w:hAnsi="Arial"/>
          <w:sz w:val="22"/>
          <w:szCs w:val="22"/>
        </w:rPr>
      </w:pPr>
      <w:r w:rsidDel="00000000" w:rsidR="00000000" w:rsidRPr="00000000">
        <w:rPr>
          <w:rFonts w:ascii="Arial" w:cs="Arial" w:eastAsia="Arial" w:hAnsi="Arial"/>
          <w:sz w:val="22"/>
          <w:szCs w:val="22"/>
          <w:rtl w:val="0"/>
        </w:rPr>
        <w:t xml:space="preserve">The reason is simple. The Line factory’s Cobb-Douglas parameters, with $$\alpha = 0.30$$ and $$\beta = 0.75$$, work well with a balanced mix of capital and labor and are more forgiving if we make mistakes. The Cell factory, with $$\alpha = 0.80$$, is much riskier. It needs much more capital and stable demand. If demand drops, its unit economics will quickly get worse.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your plan to manage at least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two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aspects of your business; for example:</w:t>
      </w:r>
    </w:p>
    <w:p w:rsidR="00000000" w:rsidDel="00000000" w:rsidP="00000000" w:rsidRDefault="00000000" w:rsidRPr="00000000" w14:paraId="000001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management positions/roles need to be coordinated, why they need to be coordinated, and how you will ensure this will happen.</w:t>
      </w:r>
    </w:p>
    <w:p w:rsidR="00000000" w:rsidDel="00000000" w:rsidP="00000000" w:rsidRDefault="00000000" w:rsidRPr="00000000" w14:paraId="000001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 will decide whether a product or capital investment is profitable.</w:t>
      </w:r>
    </w:p>
    <w:p w:rsidR="00000000" w:rsidDel="00000000" w:rsidP="00000000" w:rsidRDefault="00000000" w:rsidRPr="00000000" w14:paraId="000001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pricing and promotion (advertising and otherwise) strategy.</w:t>
      </w:r>
    </w:p>
    <w:p w:rsidR="00000000" w:rsidDel="00000000" w:rsidP="00000000" w:rsidRDefault="00000000" w:rsidRPr="00000000" w14:paraId="000001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 will determine whether to enter or exit product markets or regions.</w:t>
      </w:r>
    </w:p>
    <w:p w:rsidR="00000000" w:rsidDel="00000000" w:rsidP="00000000" w:rsidRDefault="00000000" w:rsidRPr="00000000" w14:paraId="000001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 will initiate and implement strategic partnerships with other teams.</w:t>
      </w:r>
    </w:p>
    <w:p w:rsidR="00000000" w:rsidDel="00000000" w:rsidP="00000000" w:rsidRDefault="00000000" w:rsidRPr="00000000" w14:paraId="000001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growth plan.</w:t>
      </w:r>
    </w:p>
    <w:p w:rsidR="00000000" w:rsidDel="00000000" w:rsidP="00000000" w:rsidRDefault="00000000" w:rsidRPr="00000000" w14:paraId="000001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your financial performance relative to the rest of the industry and indentifying opportunities by analyzing the financial statements.</w:t>
      </w:r>
    </w:p>
    <w:p w:rsidR="00000000" w:rsidDel="00000000" w:rsidP="00000000" w:rsidRDefault="00000000" w:rsidRPr="00000000" w14:paraId="000001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you have identified as something that must be managed carefully and how you plan to manage it.</w:t>
      </w:r>
    </w:p>
    <w:p w:rsidR="00000000" w:rsidDel="00000000" w:rsidP="00000000" w:rsidRDefault="00000000" w:rsidRPr="00000000" w14:paraId="00000137">
      <w:pPr>
        <w:spacing w:before="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 Pricing &amp; Advertising</w:t>
      </w:r>
    </w:p>
    <w:p w:rsidR="00000000" w:rsidDel="00000000" w:rsidP="00000000" w:rsidRDefault="00000000" w:rsidRPr="00000000" w14:paraId="00000139">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We price just below mean WTP for each market to capture maximum margin without sacrificing too much volume. Pricing gets reviewed each quarter, if actual sales lag, we diagnose competitor entry or product mismatch before touching price. Cutting price is a last resort. Advertising runs modestly, when the innovation coefficient dominates and word-of-mouth hasn't kicked in yet. Once the imitator effect takes over and sales are self-sustaining, we cut advertising gradually and redeploy that cash toward the next product. </w:t>
      </w:r>
    </w:p>
    <w:p w:rsidR="00000000" w:rsidDel="00000000" w:rsidP="00000000" w:rsidRDefault="00000000" w:rsidRPr="00000000" w14:paraId="0000013A">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 Market Entry &amp; Exit</w:t>
      </w:r>
    </w:p>
    <w:p w:rsidR="00000000" w:rsidDel="00000000" w:rsidP="00000000" w:rsidRDefault="00000000" w:rsidRPr="00000000" w14:paraId="0000013B">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Before committing to any market, three numbers must check out: contribution margin is positive after all costs, development break-even falls within the game's time horizon, and remaining market size after any competitor penetration still justifies the investment. We run the full calculation every time. On exit: if ad spend exceeds the contribution margin it generates, we stop immediately. If a competitor forces a price war, we shut advertising off and shift the capacity to a high margin product. Knowing when to walk away is as important as knowing when to enter.</w:t>
      </w:r>
    </w:p>
    <w:p w:rsidR="00000000" w:rsidDel="00000000" w:rsidP="00000000" w:rsidRDefault="00000000" w:rsidRPr="00000000" w14:paraId="0000013C">
      <w:pPr>
        <w:spacing w:before="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3E">
      <w:pPr>
        <w:spacing w:before="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spacing w:before="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list of risk factors associated with your business strategy and how you can mitigate them.</w:t>
      </w:r>
    </w:p>
    <w:p w:rsidR="00000000" w:rsidDel="00000000" w:rsidP="00000000" w:rsidRDefault="00000000" w:rsidRPr="00000000" w14:paraId="0000014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rPr>
          <w:rFonts w:ascii="Arial" w:cs="Arial" w:eastAsia="Arial" w:hAnsi="Arial"/>
          <w:sz w:val="22"/>
          <w:szCs w:val="22"/>
        </w:rPr>
      </w:pPr>
      <w:r w:rsidDel="00000000" w:rsidR="00000000" w:rsidRPr="00000000">
        <w:rPr>
          <w:rFonts w:ascii="Arial" w:cs="Arial" w:eastAsia="Arial" w:hAnsi="Arial"/>
          <w:sz w:val="22"/>
          <w:szCs w:val="22"/>
          <w:rtl w:val="0"/>
        </w:rPr>
        <w:t xml:space="preserve">Derrick put a snapshot, later derrick will ask AI to put into words.</w:t>
      </w:r>
    </w:p>
    <w:p w:rsidR="00000000" w:rsidDel="00000000" w:rsidP="00000000" w:rsidRDefault="00000000" w:rsidRPr="00000000" w14:paraId="0000014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rPr>
          <w:rFonts w:ascii="Arial" w:cs="Arial" w:eastAsia="Arial" w:hAnsi="Arial"/>
          <w:b w:val="1"/>
          <w:bCs w:val="1"/>
          <w:color w:val="202a4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spacing w:after="120" w:before="240" w:lineRule="auto"/>
        <w:jc w:val="left"/>
        <w:rPr>
          <w:rFonts w:ascii="Arial" w:cs="Arial" w:eastAsia="Arial" w:hAnsi="Arial"/>
          <w:color w:val="202a44"/>
          <w:sz w:val="28"/>
          <w:szCs w:val="28"/>
        </w:rPr>
      </w:pPr>
      <w:r w:rsidDel="00000000" w:rsidR="00000000" w:rsidRPr="00000000">
        <w:rPr>
          <w:rFonts w:ascii="Arial" w:cs="Arial" w:eastAsia="Arial" w:hAnsi="Arial"/>
          <w:color w:val="202a44"/>
          <w:sz w:val="28"/>
          <w:szCs w:val="28"/>
          <w:rtl w:val="0"/>
        </w:rPr>
        <w:t xml:space="preserve">Part 4: Plan Your Tactics for the Competition (Everyone)</w:t>
      </w:r>
    </w:p>
    <w:p w:rsidR="00000000" w:rsidDel="00000000" w:rsidP="00000000" w:rsidRDefault="00000000" w:rsidRPr="00000000" w14:paraId="0000014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table below, please provide the first 10 actions you will take in your company when we start the Competition. We put the first one in for you. Please also explain your reasoning for doing it, i.e., how it helps you achieve your strategic goals. Make sure that you list the actions in chronological order and that they are feasible. For example, you should not say that you are going to open a production line factory on day 365, because you won’t have enough cash on day 365 to build a line factory. </w:t>
      </w:r>
      <w:r w:rsidDel="00000000" w:rsidR="00000000" w:rsidRPr="00000000">
        <w:rPr>
          <w:rFonts w:ascii="Arial" w:cs="Arial" w:eastAsia="Arial" w:hAnsi="Arial"/>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4472c4"/>
          <w:sz w:val="22"/>
          <w:szCs w:val="22"/>
          <w:u w:val="none"/>
          <w:shd w:fill="auto" w:val="clear"/>
          <w:vertAlign w:val="baseline"/>
          <w:rtl w:val="0"/>
        </w:rPr>
        <w:t xml:space="preserve">Make sure to plan how you will get to $600,000 in cash to buy your factory.</w:t>
      </w:r>
      <w:r w:rsidDel="00000000" w:rsidR="00000000" w:rsidRPr="00000000">
        <w:rPr>
          <w:rFonts w:ascii="Arial" w:cs="Arial" w:eastAsia="Arial" w:hAnsi="Arial"/>
          <w:b w:val="0"/>
          <w:bCs w:val="0"/>
          <w:i w:val="0"/>
          <w:iCs w:val="0"/>
          <w:smallCaps w:val="0"/>
          <w:strike w:val="0"/>
          <w:color w:val="4472c4"/>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9">
      <w:pPr>
        <w:spacing w:before="200" w:lineRule="auto"/>
        <w:jc w:val="both"/>
        <w:rPr/>
      </w:pPr>
      <w:r w:rsidDel="00000000" w:rsidR="00000000" w:rsidRPr="00000000">
        <w:rPr>
          <w:rtl w:val="0"/>
        </w:rPr>
      </w:r>
    </w:p>
    <w:tbl>
      <w:tblPr>
        <w:tblStyle w:val="Table8"/>
        <w:tblW w:w="95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7"/>
        <w:gridCol w:w="5053"/>
        <w:tblGridChange w:id="0">
          <w:tblGrid>
            <w:gridCol w:w="4487"/>
            <w:gridCol w:w="5053"/>
          </w:tblGrid>
        </w:tblGridChange>
      </w:tblGrid>
      <w:tr>
        <w:trPr>
          <w:cantSplit w:val="0"/>
          <w:trHeight w:val="345" w:hRule="atLeast"/>
          <w:tblHeader w:val="1"/>
        </w:trPr>
        <w:tc>
          <w:tcPr>
            <w:tcBorders>
              <w:top w:color="bfbfbf" w:space="0" w:sz="4" w:val="single"/>
              <w:left w:color="bfbfbf" w:space="0" w:sz="4" w:val="single"/>
              <w:bottom w:color="bfbfbf" w:space="0" w:sz="4" w:val="single"/>
              <w:right w:color="bfbfbf" w:space="0" w:sz="4" w:val="single"/>
            </w:tcBorders>
            <w:shd w:fill="1f3864" w:val="clear"/>
            <w:vAlign w:val="center"/>
          </w:tcPr>
          <w:p w:rsidR="00000000" w:rsidDel="00000000" w:rsidP="00000000" w:rsidRDefault="00000000" w:rsidRPr="00000000" w14:paraId="0000014A">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Action / Tactic</w:t>
            </w:r>
          </w:p>
        </w:tc>
        <w:tc>
          <w:tcPr>
            <w:tcBorders>
              <w:top w:color="bfbfbf" w:space="0" w:sz="4" w:val="single"/>
              <w:left w:color="bfbfbf" w:space="0" w:sz="4" w:val="single"/>
              <w:bottom w:color="bfbfbf" w:space="0" w:sz="4" w:val="single"/>
              <w:right w:color="bfbfbf" w:space="0" w:sz="4" w:val="single"/>
            </w:tcBorders>
            <w:shd w:fill="1f3864" w:val="clear"/>
            <w:vAlign w:val="center"/>
          </w:tcPr>
          <w:p w:rsidR="00000000" w:rsidDel="00000000" w:rsidP="00000000" w:rsidRDefault="00000000" w:rsidRPr="00000000" w14:paraId="0000014B">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Reasoning</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rPr>
                <w:rFonts w:ascii="Arial" w:cs="Arial" w:eastAsia="Arial" w:hAnsi="Arial"/>
                <w:sz w:val="22"/>
                <w:szCs w:val="22"/>
              </w:rPr>
            </w:pPr>
            <w:r w:rsidDel="00000000" w:rsidR="00000000" w:rsidRPr="00000000">
              <w:rPr>
                <w:rFonts w:ascii="Arial" w:cs="Arial" w:eastAsia="Arial" w:hAnsi="Arial"/>
                <w:sz w:val="22"/>
                <w:szCs w:val="22"/>
                <w:rtl w:val="0"/>
              </w:rPr>
              <w:t xml:space="preserve">Change Container to Mail</w:t>
            </w:r>
          </w:p>
          <w:p w:rsidR="00000000" w:rsidDel="00000000" w:rsidP="00000000" w:rsidRDefault="00000000" w:rsidRPr="00000000" w14:paraId="0000014E">
            <w:pPr>
              <w:rPr>
                <w:rFonts w:ascii="Arial" w:cs="Arial" w:eastAsia="Arial" w:hAnsi="Arial"/>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Save $30/unit in shipping</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rPr>
                <w:rFonts w:ascii="Arial" w:cs="Arial" w:eastAsia="Arial" w:hAnsi="Arial"/>
                <w:sz w:val="22"/>
                <w:szCs w:val="22"/>
              </w:rPr>
            </w:pPr>
            <w:sdt>
              <w:sdtPr>
                <w:id w:val="103276343"/>
                <w:tag w:val="goog_rdk_8"/>
              </w:sdtPr>
              <w:sdtContent>
                <w:r w:rsidDel="00000000" w:rsidR="00000000" w:rsidRPr="00000000">
                  <w:rPr>
                    <w:rFonts w:ascii="Arial Unicode MS" w:cs="Arial Unicode MS" w:eastAsia="Arial Unicode MS" w:hAnsi="Arial Unicode MS"/>
                    <w:sz w:val="22"/>
                    <w:szCs w:val="22"/>
                    <w:rtl w:val="0"/>
                  </w:rPr>
                  <w:t xml:space="preserve">Raise Heart View retail price $700 → $750 (Panem DC) </w:t>
                </w:r>
              </w:sdtContent>
            </w:sdt>
          </w:p>
          <w:p w:rsidR="00000000" w:rsidDel="00000000" w:rsidP="00000000" w:rsidRDefault="00000000" w:rsidRPr="00000000" w14:paraId="00000153">
            <w:pPr>
              <w:rPr>
                <w:rFonts w:ascii="Arial" w:cs="Arial" w:eastAsia="Arial" w:hAnsi="Arial"/>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sz w:val="22"/>
                <w:szCs w:val="22"/>
                <w:rtl w:val="0"/>
              </w:rPr>
              <w:t xml:space="preserve">Mean WTP $723, σ $30. At $750, CM/unit rises ~$40; net daily revenue increases despite ~10% volume drop.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6">
            <w:pPr>
              <w:rPr>
                <w:rFonts w:ascii="Arial" w:cs="Arial" w:eastAsia="Arial" w:hAnsi="Arial"/>
                <w:sz w:val="22"/>
                <w:szCs w:val="22"/>
              </w:rPr>
            </w:pPr>
            <w:sdt>
              <w:sdtPr>
                <w:id w:val="-1303653173"/>
                <w:tag w:val="goog_rdk_9"/>
              </w:sdtPr>
              <w:sdtContent>
                <w:r w:rsidDel="00000000" w:rsidR="00000000" w:rsidRPr="00000000">
                  <w:rPr>
                    <w:rFonts w:ascii="Arial Unicode MS" w:cs="Arial Unicode MS" w:eastAsia="Arial Unicode MS" w:hAnsi="Arial Unicode MS"/>
                    <w:sz w:val="22"/>
                    <w:szCs w:val="22"/>
                    <w:rtl w:val="0"/>
                  </w:rPr>
                  <w:t xml:space="preserve">Increase production batch size 50u → 100u </w:t>
                </w:r>
              </w:sdtContent>
            </w:sdt>
          </w:p>
          <w:p w:rsidR="00000000" w:rsidDel="00000000" w:rsidP="00000000" w:rsidRDefault="00000000" w:rsidRPr="00000000" w14:paraId="00000157">
            <w:pPr>
              <w:rPr>
                <w:rFonts w:ascii="Arial" w:cs="Arial" w:eastAsia="Arial" w:hAnsi="Arial"/>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8">
            <w:pPr>
              <w:rPr>
                <w:rFonts w:ascii="Arial" w:cs="Arial" w:eastAsia="Arial" w:hAnsi="Arial"/>
                <w:sz w:val="22"/>
                <w:szCs w:val="22"/>
              </w:rPr>
            </w:pPr>
            <w:r w:rsidDel="00000000" w:rsidR="00000000" w:rsidRPr="00000000">
              <w:rPr>
                <w:rFonts w:ascii="Arial" w:cs="Arial" w:eastAsia="Arial" w:hAnsi="Arial"/>
                <w:sz w:val="22"/>
                <w:szCs w:val="22"/>
                <w:rtl w:val="0"/>
              </w:rPr>
              <w:t xml:space="preserve">Halves setup drag per unit (Bench setup = 0.05 days/batch). Frees ~5–8% effective throughput at zero capex.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2"/>
                <w:szCs w:val="22"/>
                <w:rtl w:val="0"/>
              </w:rPr>
              <w:t xml:space="preserve">Send wholesale shipping agreements to 3 non-Panem teams (e.g., Dune, Vulcan, Gotham) @ $550/unit net-30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A">
            <w:pPr>
              <w:rPr>
                <w:rFonts w:ascii="Arial" w:cs="Arial" w:eastAsia="Arial" w:hAnsi="Arial"/>
                <w:sz w:val="22"/>
                <w:szCs w:val="22"/>
              </w:rPr>
            </w:pPr>
            <w:sdt>
              <w:sdtPr>
                <w:id w:val="-291959579"/>
                <w:tag w:val="goog_rdk_10"/>
              </w:sdtPr>
              <w:sdtContent>
                <w:r w:rsidDel="00000000" w:rsidR="00000000" w:rsidRPr="00000000">
                  <w:rPr>
                    <w:rFonts w:ascii="Arial Unicode MS" w:cs="Arial Unicode MS" w:eastAsia="Arial Unicode MS" w:hAnsi="Arial Unicode MS"/>
                    <w:sz w:val="22"/>
                    <w:szCs w:val="22"/>
                    <w:rtl w:val="0"/>
                  </w:rPr>
                  <w:t xml:space="preserve">Monetizes 263-unit on-hand inventory; extends imitator flywheel into 3 regions without DC capex. CM ≈ $152/unit. </w:t>
                </w:r>
              </w:sdtContent>
            </w:sdt>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B">
            <w:pPr>
              <w:rPr>
                <w:rFonts w:ascii="Arial" w:cs="Arial" w:eastAsia="Arial" w:hAnsi="Arial"/>
                <w:sz w:val="22"/>
                <w:szCs w:val="22"/>
              </w:rPr>
            </w:pPr>
            <w:r w:rsidDel="00000000" w:rsidR="00000000" w:rsidRPr="00000000">
              <w:rPr>
                <w:rFonts w:ascii="Arial" w:cs="Arial" w:eastAsia="Arial" w:hAnsi="Arial"/>
                <w:sz w:val="22"/>
                <w:szCs w:val="22"/>
                <w:rtl w:val="0"/>
              </w:rPr>
              <w:t xml:space="preserve">Raise ROP on Panem DC to 50 units </w:t>
            </w:r>
          </w:p>
          <w:p w:rsidR="00000000" w:rsidDel="00000000" w:rsidP="00000000" w:rsidRDefault="00000000" w:rsidRPr="00000000" w14:paraId="000001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rPr>
                <w:rFonts w:ascii="Arial" w:cs="Arial" w:eastAsia="Arial" w:hAnsi="Arial"/>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Stockout permanently breaks the imitator flywheel. Cheap insurance.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sz w:val="22"/>
                <w:szCs w:val="22"/>
                <w:rtl w:val="0"/>
              </w:rPr>
              <w:t xml:space="preserve">Commit capex for Line factory in Panem ($500K + $100K land, 90-day build) </w:t>
            </w:r>
          </w:p>
          <w:p w:rsidR="00000000" w:rsidDel="00000000" w:rsidP="00000000" w:rsidRDefault="00000000" w:rsidRPr="00000000" w14:paraId="00000161">
            <w:pPr>
              <w:rPr>
                <w:rFonts w:ascii="Arial" w:cs="Arial" w:eastAsia="Arial" w:hAnsi="Arial"/>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Executable once cash clears $600K (~Day 455). Unlocks 30–80 units/day throughput for Years 2–4.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Begin design of Heart View derivative for MD Dissolved Gasses (during Line build) </w:t>
            </w:r>
          </w:p>
          <w:p w:rsidR="00000000" w:rsidDel="00000000" w:rsidP="00000000" w:rsidRDefault="00000000" w:rsidRPr="00000000" w14:paraId="00000165">
            <w:pPr>
              <w:rPr>
                <w:rFonts w:ascii="Arial" w:cs="Arial" w:eastAsia="Arial" w:hAnsi="Arial"/>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6">
            <w:pPr>
              <w:rPr>
                <w:rFonts w:ascii="Arial" w:cs="Arial" w:eastAsia="Arial" w:hAnsi="Arial"/>
                <w:sz w:val="22"/>
                <w:szCs w:val="22"/>
              </w:rPr>
            </w:pPr>
            <w:sdt>
              <w:sdtPr>
                <w:id w:val="643904545"/>
                <w:tag w:val="goog_rdk_11"/>
              </w:sdtPr>
              <w:sdtContent>
                <w:r w:rsidDel="00000000" w:rsidR="00000000" w:rsidRPr="00000000">
                  <w:rPr>
                    <w:rFonts w:ascii="Arial Unicode MS" w:cs="Arial Unicode MS" w:eastAsia="Arial Unicode MS" w:hAnsi="Arial Unicode MS"/>
                    <w:sz w:val="22"/>
                    <w:szCs w:val="22"/>
                    <w:rtl w:val="0"/>
                  </w:rPr>
                  <w:t xml:space="preserve">Heart View already has dissolved-gas feature → near-zero incremental design cost. Ready to launch when Line opens. </w:t>
                </w:r>
              </w:sdtContent>
            </w:sdt>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sz w:val="22"/>
                <w:szCs w:val="22"/>
                <w:rtl w:val="0"/>
              </w:rPr>
              <w:t xml:space="preserve">Line opens (~Day 545): clone all shipping agreements; schedule Bench shutdown Day 560 </w:t>
            </w:r>
          </w:p>
          <w:p w:rsidR="00000000" w:rsidDel="00000000" w:rsidP="00000000" w:rsidRDefault="00000000" w:rsidRPr="00000000" w14:paraId="00000169">
            <w:pPr>
              <w:rPr>
                <w:rFonts w:ascii="Arial" w:cs="Arial" w:eastAsia="Arial" w:hAnsi="Arial"/>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sz w:val="22"/>
                <w:szCs w:val="22"/>
                <w:rtl w:val="0"/>
              </w:rPr>
              <w:t xml:space="preserve">Bench costs $2,500/day at 9 units/day. Line delivers 30+ units/day at better economics. 10-day overlap avoids service interruption.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sz w:val="22"/>
                <w:szCs w:val="22"/>
                <w:rtl w:val="0"/>
              </w:rPr>
              <w:t xml:space="preserve">Issue Excellent-rated bonds once Q6 closes with positive EBIT (~Day 637)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Raises ~$50–60K cash at 10% APR. Funds Metropolis DC prep and working capital buffer.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Commit capex for Metropolis DC ($2.5M + $100K land, 60-day build) (~Day 910) </w:t>
            </w:r>
          </w:p>
          <w:p w:rsidR="00000000" w:rsidDel="00000000" w:rsidP="00000000" w:rsidRDefault="00000000" w:rsidRPr="00000000" w14:paraId="00000170">
            <w:pPr>
              <w:rPr>
                <w:rFonts w:ascii="Arial" w:cs="Arial" w:eastAsia="Arial" w:hAnsi="Arial"/>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sz w:val="22"/>
                <w:szCs w:val="22"/>
                <w:rtl w:val="0"/>
              </w:rPr>
              <w:t xml:space="preserve">Metropolis = 2× market size of other regions. Funded from retained earnings + Good-rated bonds. Opens second imitator flywheel in the largest market. </w:t>
            </w:r>
          </w:p>
        </w:tc>
      </w:tr>
    </w:tbl>
    <w:p w:rsidR="00000000" w:rsidDel="00000000" w:rsidP="00000000" w:rsidRDefault="00000000" w:rsidRPr="00000000" w14:paraId="00000172">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spacing w:after="240" w:before="240" w:lineRule="auto"/>
        <w:jc w:val="both"/>
        <w:rPr>
          <w:rFonts w:ascii="Arial" w:cs="Arial" w:eastAsia="Arial" w:hAnsi="Arial"/>
          <w:sz w:val="22"/>
          <w:szCs w:val="22"/>
        </w:rPr>
      </w:pPr>
      <w:sdt>
        <w:sdtPr>
          <w:id w:val="-1793303742"/>
          <w:tag w:val="goog_rdk_12"/>
        </w:sdtPr>
        <w:sdtContent>
          <w:r w:rsidDel="00000000" w:rsidR="00000000" w:rsidRPr="00000000">
            <w:rPr>
              <w:rFonts w:ascii="Arial Unicode MS" w:cs="Arial Unicode MS" w:eastAsia="Arial Unicode MS" w:hAnsi="Arial Unicode MS"/>
              <w:sz w:val="22"/>
              <w:szCs w:val="22"/>
              <w:rtl w:val="0"/>
            </w:rPr>
            <w:t xml:space="preserve">These early actions (1–5) are validated by the following cash math. Starting from $549K, the combination of the price increase on Heart View (higher CM per unit) and the conversion of 263 units of on-hand inventory through wholesale agreements (CM ≈ $152/unit × 263 units ≈ $40K) brings projected cash by Day 455 to approximately $610–640K — sufficient to fund the Line factory commitment of $600K.</w:t>
          </w:r>
        </w:sdtContent>
      </w:sdt>
    </w:p>
    <w:p w:rsidR="00000000" w:rsidDel="00000000" w:rsidP="00000000" w:rsidRDefault="00000000" w:rsidRPr="00000000" w14:paraId="00000175">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From a feasibility standpoint, none of the actions require borrowing before a positive-EBIT quarter is completed. The Line factory is not initiated until cash clears $600K, and the Metropolis DC is not initiated until bond issuance is feasible.</w:t>
      </w:r>
    </w:p>
    <w:p w:rsidR="00000000" w:rsidDel="00000000" w:rsidP="00000000" w:rsidRDefault="00000000" w:rsidRPr="00000000" w14:paraId="0000017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respect to the assignment requirement to "plan how you will get to $600,000," actions 1–5 are the cash-building steps and action 6 is the spend.</w:t>
      </w:r>
    </w:p>
    <w:p w:rsidR="00000000" w:rsidDel="00000000" w:rsidP="00000000" w:rsidRDefault="00000000" w:rsidRPr="00000000" w14:paraId="00000177">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365                                                                      </w:t>
      </w:r>
    </w:p>
    <w:p w:rsidR="00000000" w:rsidDel="00000000" w:rsidP="00000000" w:rsidRDefault="00000000" w:rsidRPr="00000000" w14:paraId="0000017A">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Change Container to Mail</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i w:val="1"/>
          <w:iCs w:val="1"/>
          <w:sz w:val="17"/>
          <w:szCs w:val="17"/>
          <w:rtl w:val="0"/>
        </w:rPr>
        <w:t xml:space="preserve">(given)</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7B">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Save $30/u shipping. Immediate CM boost on every sale; no capex.</w:t>
      </w:r>
    </w:p>
    <w:p w:rsidR="00000000" w:rsidDel="00000000" w:rsidP="00000000" w:rsidRDefault="00000000" w:rsidRPr="00000000" w14:paraId="0000017C">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                                   </w:t>
      </w:r>
    </w:p>
    <w:p w:rsidR="00000000" w:rsidDel="00000000" w:rsidP="00000000" w:rsidRDefault="00000000" w:rsidRPr="00000000" w14:paraId="0000017D">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2</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7E">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365</w:t>
      </w:r>
    </w:p>
    <w:p w:rsidR="00000000" w:rsidDel="00000000" w:rsidP="00000000" w:rsidRDefault="00000000" w:rsidRPr="00000000" w14:paraId="0000017F">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sdt>
        <w:sdtPr>
          <w:id w:val="725538100"/>
          <w:tag w:val="goog_rdk_13"/>
        </w:sdtPr>
        <w:sdtContent>
          <w:r w:rsidDel="00000000" w:rsidR="00000000" w:rsidRPr="00000000">
            <w:rPr>
              <w:rFonts w:ascii="Arial Unicode MS" w:cs="Arial Unicode MS" w:eastAsia="Arial Unicode MS" w:hAnsi="Arial Unicode MS"/>
              <w:b w:val="1"/>
              <w:bCs w:val="1"/>
              <w:sz w:val="17"/>
              <w:szCs w:val="17"/>
              <w:rtl w:val="0"/>
            </w:rPr>
            <w:t xml:space="preserve">Raise Heart View retail price from $700 → $750</w:t>
          </w:r>
        </w:sdtContent>
      </w:sdt>
      <w:r w:rsidDel="00000000" w:rsidR="00000000" w:rsidRPr="00000000">
        <w:rPr>
          <w:rFonts w:ascii="Arial" w:cs="Arial" w:eastAsia="Arial" w:hAnsi="Arial"/>
          <w:sz w:val="17"/>
          <w:szCs w:val="17"/>
          <w:rtl w:val="0"/>
        </w:rPr>
        <w:t xml:space="preserve"> (Panem DC)             </w:t>
      </w:r>
    </w:p>
    <w:p w:rsidR="00000000" w:rsidDel="00000000" w:rsidP="00000000" w:rsidRDefault="00000000" w:rsidRPr="00000000" w14:paraId="00000180">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Mean WTP $723, σ $30 (from Bass Model). At $700 we're</w:t>
      </w:r>
    </w:p>
    <w:p w:rsidR="00000000" w:rsidDel="00000000" w:rsidP="00000000" w:rsidRDefault="00000000" w:rsidRPr="00000000" w14:paraId="00000181">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under-pricing.                                                                </w:t>
      </w:r>
    </w:p>
    <w:p w:rsidR="00000000" w:rsidDel="00000000" w:rsidP="00000000" w:rsidRDefault="00000000" w:rsidRPr="00000000" w14:paraId="00000182">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At $750, P(buy) drops ~10% but CM/u rises ~$40. Net revenue per day goes UP.</w:t>
      </w:r>
    </w:p>
    <w:p w:rsidR="00000000" w:rsidDel="00000000" w:rsidP="00000000" w:rsidRDefault="00000000" w:rsidRPr="00000000" w14:paraId="00000183">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Validated via §7 Market Segment Analyzer.</w:t>
      </w:r>
    </w:p>
    <w:p w:rsidR="00000000" w:rsidDel="00000000" w:rsidP="00000000" w:rsidRDefault="00000000" w:rsidRPr="00000000" w14:paraId="00000184">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85">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3</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86">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365</w:t>
      </w:r>
    </w:p>
    <w:p w:rsidR="00000000" w:rsidDel="00000000" w:rsidP="00000000" w:rsidRDefault="00000000" w:rsidRPr="00000000" w14:paraId="00000187">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Increase production batch size from 50u to 100u</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88">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Bench setup = 0.05 days/batch. Doubling batch size halves setup</w:t>
      </w:r>
    </w:p>
    <w:p w:rsidR="00000000" w:rsidDel="00000000" w:rsidP="00000000" w:rsidRDefault="00000000" w:rsidRPr="00000000" w14:paraId="00000189">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drag</w:t>
      </w:r>
    </w:p>
    <w:p w:rsidR="00000000" w:rsidDel="00000000" w:rsidP="00000000" w:rsidRDefault="00000000" w:rsidRPr="00000000" w14:paraId="0000018A">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per unit. Frees ~5-8% effective throughput at zero capex.</w:t>
      </w:r>
    </w:p>
    <w:p w:rsidR="00000000" w:rsidDel="00000000" w:rsidP="00000000" w:rsidRDefault="00000000" w:rsidRPr="00000000" w14:paraId="0000018B">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8C">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4</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8D">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365-380</w:t>
      </w:r>
    </w:p>
    <w:p w:rsidR="00000000" w:rsidDel="00000000" w:rsidP="00000000" w:rsidRDefault="00000000" w:rsidRPr="00000000" w14:paraId="0000018E">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Send 3 wholesale shipping agreements</w:t>
      </w:r>
      <w:r w:rsidDel="00000000" w:rsidR="00000000" w:rsidRPr="00000000">
        <w:rPr>
          <w:rFonts w:ascii="Arial" w:cs="Arial" w:eastAsia="Arial" w:hAnsi="Arial"/>
          <w:sz w:val="17"/>
          <w:szCs w:val="17"/>
          <w:rtl w:val="0"/>
        </w:rPr>
        <w:t xml:space="preserve"> to non-Panem teams (e.g., Dune,  </w:t>
      </w:r>
    </w:p>
    <w:p w:rsidR="00000000" w:rsidDel="00000000" w:rsidP="00000000" w:rsidRDefault="00000000" w:rsidRPr="00000000" w14:paraId="0000018F">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Vulcan, Gotham) for Heart View @ $550/u net-30                </w:t>
      </w:r>
    </w:p>
    <w:p w:rsidR="00000000" w:rsidDel="00000000" w:rsidP="00000000" w:rsidRDefault="00000000" w:rsidRPr="00000000" w14:paraId="00000190">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Monetize 263-unit on-hand inventory; extend imitator flywheel into</w:t>
      </w:r>
    </w:p>
    <w:p w:rsidR="00000000" w:rsidDel="00000000" w:rsidP="00000000" w:rsidRDefault="00000000" w:rsidRPr="00000000" w14:paraId="00000191">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3</w:t>
      </w:r>
    </w:p>
    <w:p w:rsidR="00000000" w:rsidDel="00000000" w:rsidP="00000000" w:rsidRDefault="00000000" w:rsidRPr="00000000" w14:paraId="00000192">
      <w:pPr>
        <w:spacing w:line="276" w:lineRule="auto"/>
        <w:jc w:val="both"/>
        <w:rPr>
          <w:rFonts w:ascii="Arial" w:cs="Arial" w:eastAsia="Arial" w:hAnsi="Arial"/>
          <w:sz w:val="17"/>
          <w:szCs w:val="17"/>
        </w:rPr>
      </w:pPr>
      <w:sdt>
        <w:sdtPr>
          <w:id w:val="-1665895407"/>
          <w:tag w:val="goog_rdk_14"/>
        </w:sdtPr>
        <w:sdtContent>
          <w:r w:rsidDel="00000000" w:rsidR="00000000" w:rsidRPr="00000000">
            <w:rPr>
              <w:rFonts w:ascii="Arial Unicode MS" w:cs="Arial Unicode MS" w:eastAsia="Arial Unicode MS" w:hAnsi="Arial Unicode MS"/>
              <w:sz w:val="17"/>
              <w:szCs w:val="17"/>
              <w:rtl w:val="0"/>
            </w:rPr>
            <w:t xml:space="preserve">    new regions without building DCs. No commission/handling (wholesale). CM/u ≈</w:t>
          </w:r>
        </w:sdtContent>
      </w:sdt>
    </w:p>
    <w:p w:rsidR="00000000" w:rsidDel="00000000" w:rsidP="00000000" w:rsidRDefault="00000000" w:rsidRPr="00000000" w14:paraId="00000193">
      <w:pPr>
        <w:spacing w:line="276" w:lineRule="auto"/>
        <w:jc w:val="both"/>
        <w:rPr>
          <w:rFonts w:ascii="Arial" w:cs="Arial" w:eastAsia="Arial" w:hAnsi="Arial"/>
          <w:sz w:val="17"/>
          <w:szCs w:val="17"/>
        </w:rPr>
      </w:pPr>
      <w:sdt>
        <w:sdtPr>
          <w:id w:val="-581840246"/>
          <w:tag w:val="goog_rdk_15"/>
        </w:sdtPr>
        <w:sdtContent>
          <w:r w:rsidDel="00000000" w:rsidR="00000000" w:rsidRPr="00000000">
            <w:rPr>
              <w:rFonts w:ascii="Arial Unicode MS" w:cs="Arial Unicode MS" w:eastAsia="Arial Unicode MS" w:hAnsi="Arial Unicode MS"/>
              <w:sz w:val="17"/>
              <w:szCs w:val="17"/>
              <w:rtl w:val="0"/>
            </w:rPr>
            <w:t xml:space="preserve">    $550 − $100 materials − $278 overhead − $20 shipping = $152/u. Pulls cash</w:t>
          </w:r>
        </w:sdtContent>
      </w:sdt>
    </w:p>
    <w:p w:rsidR="00000000" w:rsidDel="00000000" w:rsidP="00000000" w:rsidRDefault="00000000" w:rsidRPr="00000000" w14:paraId="00000194">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forward fast.</w:t>
      </w:r>
    </w:p>
    <w:p w:rsidR="00000000" w:rsidDel="00000000" w:rsidP="00000000" w:rsidRDefault="00000000" w:rsidRPr="00000000" w14:paraId="00000195">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96">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5</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97">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365</w:t>
      </w:r>
    </w:p>
    <w:p w:rsidR="00000000" w:rsidDel="00000000" w:rsidP="00000000" w:rsidRDefault="00000000" w:rsidRPr="00000000" w14:paraId="00000198">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Raise ROP on Panem DC to 50 units</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99">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Buffer against stockout — stockout breaks imitator flywheel</w:t>
      </w:r>
    </w:p>
    <w:p w:rsidR="00000000" w:rsidDel="00000000" w:rsidP="00000000" w:rsidRDefault="00000000" w:rsidRPr="00000000" w14:paraId="0000019A">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permanently. Cheap insurance.</w:t>
      </w:r>
    </w:p>
    <w:p w:rsidR="00000000" w:rsidDel="00000000" w:rsidP="00000000" w:rsidRDefault="00000000" w:rsidRPr="00000000" w14:paraId="0000019B">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9C">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6</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9D">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~455-500</w:t>
      </w:r>
    </w:p>
    <w:p w:rsidR="00000000" w:rsidDel="00000000" w:rsidP="00000000" w:rsidRDefault="00000000" w:rsidRPr="00000000" w14:paraId="0000019E">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Commit CapEx for Line factory in Panem: $100K land + $500K capex, </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9F">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90-day build</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A0">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Executed once cash clears $600K (projected Q5 end, day 455, based</w:t>
      </w:r>
    </w:p>
    <w:p w:rsidR="00000000" w:rsidDel="00000000" w:rsidP="00000000" w:rsidRDefault="00000000" w:rsidRPr="00000000" w14:paraId="000001A1">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on</w:t>
      </w:r>
    </w:p>
    <w:p w:rsidR="00000000" w:rsidDel="00000000" w:rsidP="00000000" w:rsidRDefault="00000000" w:rsidRPr="00000000" w14:paraId="000001A2">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wholesale + margin uplift). This is the keystone — unlocks 30-80 u/day</w:t>
      </w:r>
    </w:p>
    <w:p w:rsidR="00000000" w:rsidDel="00000000" w:rsidP="00000000" w:rsidRDefault="00000000" w:rsidRPr="00000000" w14:paraId="000001A3">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throughput for Year 2-4.</w:t>
      </w:r>
    </w:p>
    <w:p w:rsidR="00000000" w:rsidDel="00000000" w:rsidP="00000000" w:rsidRDefault="00000000" w:rsidRPr="00000000" w14:paraId="000001A4">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A5">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7</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A6">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~455-545</w:t>
      </w:r>
    </w:p>
    <w:p w:rsidR="00000000" w:rsidDel="00000000" w:rsidP="00000000" w:rsidRDefault="00000000" w:rsidRPr="00000000" w14:paraId="000001A7">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Start design of Heart View derivative for MD Dissolved Gasses market</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A8">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(during Line build)                                           </w:t>
      </w:r>
    </w:p>
    <w:p w:rsidR="00000000" w:rsidDel="00000000" w:rsidP="00000000" w:rsidRDefault="00000000" w:rsidRPr="00000000" w14:paraId="000001A9">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sdt>
        <w:sdtPr>
          <w:id w:val="1442592159"/>
          <w:tag w:val="goog_rdk_16"/>
        </w:sdtPr>
        <w:sdtContent>
          <w:r w:rsidDel="00000000" w:rsidR="00000000" w:rsidRPr="00000000">
            <w:rPr>
              <w:rFonts w:ascii="Arial Unicode MS" w:cs="Arial Unicode MS" w:eastAsia="Arial Unicode MS" w:hAnsi="Arial Unicode MS"/>
              <w:sz w:val="17"/>
              <w:szCs w:val="17"/>
              <w:rtl w:val="0"/>
            </w:rPr>
            <w:t xml:space="preserve"> Heart View already has dissolved-gas feature → near-zero</w:t>
          </w:r>
        </w:sdtContent>
      </w:sdt>
    </w:p>
    <w:p w:rsidR="00000000" w:rsidDel="00000000" w:rsidP="00000000" w:rsidRDefault="00000000" w:rsidRPr="00000000" w14:paraId="000001AA">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incremental</w:t>
      </w:r>
    </w:p>
    <w:p w:rsidR="00000000" w:rsidDel="00000000" w:rsidP="00000000" w:rsidRDefault="00000000" w:rsidRPr="00000000" w14:paraId="000001AB">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design cost per Product Design Guide. New product name, minor feature tweak,</w:t>
      </w:r>
    </w:p>
    <w:p w:rsidR="00000000" w:rsidDel="00000000" w:rsidP="00000000" w:rsidRDefault="00000000" w:rsidRPr="00000000" w14:paraId="000001AC">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3-15 design days. Ready to launch when Line opens.</w:t>
      </w:r>
    </w:p>
    <w:p w:rsidR="00000000" w:rsidDel="00000000" w:rsidP="00000000" w:rsidRDefault="00000000" w:rsidRPr="00000000" w14:paraId="000001AD">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AE">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8</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AF">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~545</w:t>
      </w:r>
    </w:p>
    <w:p w:rsidR="00000000" w:rsidDel="00000000" w:rsidP="00000000" w:rsidRDefault="00000000" w:rsidRPr="00000000" w14:paraId="000001B0">
      <w:pPr>
        <w:spacing w:line="276" w:lineRule="auto"/>
        <w:jc w:val="both"/>
        <w:rPr>
          <w:rFonts w:ascii="Arial" w:cs="Arial" w:eastAsia="Arial" w:hAnsi="Arial"/>
          <w:b w:val="1"/>
          <w:bCs w:val="1"/>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Line opens. Clone all Heart View shipping agreements to Line factory. </w:t>
      </w:r>
    </w:p>
    <w:p w:rsidR="00000000" w:rsidDel="00000000" w:rsidP="00000000" w:rsidRDefault="00000000" w:rsidRPr="00000000" w14:paraId="000001B1">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Schedule Bench shutdown day 560</w:t>
      </w:r>
      <w:r w:rsidDel="00000000" w:rsidR="00000000" w:rsidRPr="00000000">
        <w:rPr>
          <w:rFonts w:ascii="Arial" w:cs="Arial" w:eastAsia="Arial" w:hAnsi="Arial"/>
          <w:sz w:val="17"/>
          <w:szCs w:val="17"/>
          <w:rtl w:val="0"/>
        </w:rPr>
        <w:t xml:space="preserve"> (10 days after Line stable)   </w:t>
      </w:r>
    </w:p>
    <w:p w:rsidR="00000000" w:rsidDel="00000000" w:rsidP="00000000" w:rsidRDefault="00000000" w:rsidRPr="00000000" w14:paraId="000001B2">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Bench was $2,500/day burn at 9 u/day; Line gets us to 30+ u/day at</w:t>
      </w:r>
    </w:p>
    <w:p w:rsidR="00000000" w:rsidDel="00000000" w:rsidP="00000000" w:rsidRDefault="00000000" w:rsidRPr="00000000" w14:paraId="000001B3">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better economics. Transition window avoids service interruption.</w:t>
      </w:r>
    </w:p>
    <w:p w:rsidR="00000000" w:rsidDel="00000000" w:rsidP="00000000" w:rsidRDefault="00000000" w:rsidRPr="00000000" w14:paraId="000001B4">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B5">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9</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B6">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~637</w:t>
      </w:r>
    </w:p>
    <w:p w:rsidR="00000000" w:rsidDel="00000000" w:rsidP="00000000" w:rsidRDefault="00000000" w:rsidRPr="00000000" w14:paraId="000001B7">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Issue Excellent-rated bonds</w:t>
      </w:r>
      <w:r w:rsidDel="00000000" w:rsidR="00000000" w:rsidRPr="00000000">
        <w:rPr>
          <w:rFonts w:ascii="Arial" w:cs="Arial" w:eastAsia="Arial" w:hAnsi="Arial"/>
          <w:sz w:val="17"/>
          <w:szCs w:val="17"/>
          <w:rtl w:val="0"/>
        </w:rPr>
        <w:t xml:space="preserve"> once Q6 closes with positive EBIT         </w:t>
      </w:r>
    </w:p>
    <w:p w:rsidR="00000000" w:rsidDel="00000000" w:rsidP="00000000" w:rsidRDefault="00000000" w:rsidRPr="00000000" w14:paraId="000001B8">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5-year zero coupon, 10% APR (364-day compounding). At ~$25-30K</w:t>
      </w:r>
    </w:p>
    <w:p w:rsidR="00000000" w:rsidDel="00000000" w:rsidP="00000000" w:rsidRDefault="00000000" w:rsidRPr="00000000" w14:paraId="000001B9">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QEBIT, raises ~$50-60K cash from Excellent tranche alone. Fund: Metropolis</w:t>
      </w:r>
    </w:p>
    <w:p w:rsidR="00000000" w:rsidDel="00000000" w:rsidP="00000000" w:rsidRDefault="00000000" w:rsidRPr="00000000" w14:paraId="000001BA">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DC</w:t>
      </w:r>
    </w:p>
    <w:p w:rsidR="00000000" w:rsidDel="00000000" w:rsidP="00000000" w:rsidRDefault="00000000" w:rsidRPr="00000000" w14:paraId="000001BB">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prep + working capital buffer.</w:t>
      </w:r>
    </w:p>
    <w:p w:rsidR="00000000" w:rsidDel="00000000" w:rsidP="00000000" w:rsidRDefault="00000000" w:rsidRPr="00000000" w14:paraId="000001BC">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BD">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10</w:t>
      </w:r>
      <w:r w:rsidDel="00000000" w:rsidR="00000000" w:rsidRPr="00000000">
        <w:rPr>
          <w:rFonts w:ascii="Arial" w:cs="Arial" w:eastAsia="Arial" w:hAnsi="Arial"/>
          <w:sz w:val="17"/>
          <w:szCs w:val="17"/>
          <w:rtl w:val="0"/>
        </w:rPr>
        <w:t xml:space="preserve">                                                                         </w:t>
      </w:r>
    </w:p>
    <w:p w:rsidR="00000000" w:rsidDel="00000000" w:rsidP="00000000" w:rsidRDefault="00000000" w:rsidRPr="00000000" w14:paraId="000001BE">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Day:</w:t>
      </w:r>
      <w:r w:rsidDel="00000000" w:rsidR="00000000" w:rsidRPr="00000000">
        <w:rPr>
          <w:rFonts w:ascii="Arial" w:cs="Arial" w:eastAsia="Arial" w:hAnsi="Arial"/>
          <w:sz w:val="17"/>
          <w:szCs w:val="17"/>
          <w:rtl w:val="0"/>
        </w:rPr>
        <w:t xml:space="preserve"> ~910</w:t>
      </w:r>
    </w:p>
    <w:p w:rsidR="00000000" w:rsidDel="00000000" w:rsidP="00000000" w:rsidRDefault="00000000" w:rsidRPr="00000000" w14:paraId="000001BF">
      <w:pPr>
        <w:spacing w:line="276" w:lineRule="auto"/>
        <w:jc w:val="both"/>
        <w:rPr>
          <w:rFonts w:ascii="Arial" w:cs="Arial" w:eastAsia="Arial" w:hAnsi="Arial"/>
          <w:b w:val="1"/>
          <w:bCs w:val="1"/>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Action:</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Commit CapEx for Metropolis DC: $100K land + $2.5M capex, 60-day build</w:t>
      </w:r>
    </w:p>
    <w:p w:rsidR="00000000" w:rsidDel="00000000" w:rsidP="00000000" w:rsidRDefault="00000000" w:rsidRPr="00000000" w14:paraId="000001C0">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bCs w:val="1"/>
          <w:sz w:val="17"/>
          <w:szCs w:val="17"/>
          <w:rtl w:val="0"/>
        </w:rPr>
        <w:t xml:space="preserve">Reasoning:</w:t>
      </w:r>
      <w:r w:rsidDel="00000000" w:rsidR="00000000" w:rsidRPr="00000000">
        <w:rPr>
          <w:rFonts w:ascii="Arial" w:cs="Arial" w:eastAsia="Arial" w:hAnsi="Arial"/>
          <w:sz w:val="17"/>
          <w:szCs w:val="17"/>
          <w:rtl w:val="0"/>
        </w:rPr>
        <w:t xml:space="preserve"> Metropolis = 2× market size of other regions (Class 3). Biggest</w:t>
      </w:r>
    </w:p>
    <w:p w:rsidR="00000000" w:rsidDel="00000000" w:rsidP="00000000" w:rsidRDefault="00000000" w:rsidRPr="00000000" w14:paraId="000001C1">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single geographic lever. Fund from retained earnings + Good-tier bond</w:t>
      </w:r>
    </w:p>
    <w:p w:rsidR="00000000" w:rsidDel="00000000" w:rsidP="00000000" w:rsidRDefault="00000000" w:rsidRPr="00000000" w14:paraId="000001C2">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issuance (Q8-Q9 EBIT-dependent). Second DC = second imitator flywheel in</w:t>
      </w:r>
    </w:p>
    <w:p w:rsidR="00000000" w:rsidDel="00000000" w:rsidP="00000000" w:rsidRDefault="00000000" w:rsidRPr="00000000" w14:paraId="000001C3">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biggest market.</w:t>
      </w:r>
    </w:p>
    <w:p w:rsidR="00000000" w:rsidDel="00000000" w:rsidP="00000000" w:rsidRDefault="00000000" w:rsidRPr="00000000" w14:paraId="000001C4">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spacing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spacing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Misc; Sanity Check</w:t>
      </w:r>
    </w:p>
    <w:p w:rsidR="00000000" w:rsidDel="00000000" w:rsidP="00000000" w:rsidRDefault="00000000" w:rsidRPr="00000000" w14:paraId="000001C8">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 </w:t>
      </w:r>
      <w:r w:rsidDel="00000000" w:rsidR="00000000" w:rsidRPr="00000000">
        <w:rPr>
          <w:rFonts w:ascii="Arial" w:cs="Arial" w:eastAsia="Arial" w:hAnsi="Arial"/>
          <w:b w:val="1"/>
          <w:bCs w:val="1"/>
          <w:sz w:val="17"/>
          <w:szCs w:val="17"/>
          <w:rtl w:val="0"/>
        </w:rPr>
        <w:t xml:space="preserve">Cash gap math:</w:t>
      </w:r>
      <w:sdt>
        <w:sdtPr>
          <w:id w:val="-1206405809"/>
          <w:tag w:val="goog_rdk_17"/>
        </w:sdtPr>
        <w:sdtContent>
          <w:r w:rsidDel="00000000" w:rsidR="00000000" w:rsidRPr="00000000">
            <w:rPr>
              <w:rFonts w:ascii="Arial Unicode MS" w:cs="Arial Unicode MS" w:eastAsia="Arial Unicode MS" w:hAnsi="Arial Unicode MS"/>
              <w:sz w:val="17"/>
              <w:szCs w:val="17"/>
              <w:rtl w:val="0"/>
            </w:rPr>
            <w:t xml:space="preserve"> $549K start. After row 1-5 combined effect (price ↑,</w:t>
          </w:r>
        </w:sdtContent>
      </w:sdt>
    </w:p>
    <w:p w:rsidR="00000000" w:rsidDel="00000000" w:rsidP="00000000" w:rsidRDefault="00000000" w:rsidRPr="00000000" w14:paraId="000001C9">
      <w:pPr>
        <w:spacing w:line="276" w:lineRule="auto"/>
        <w:jc w:val="both"/>
        <w:rPr>
          <w:rFonts w:ascii="Arial" w:cs="Arial" w:eastAsia="Arial" w:hAnsi="Arial"/>
          <w:sz w:val="17"/>
          <w:szCs w:val="17"/>
        </w:rPr>
      </w:pPr>
      <w:sdt>
        <w:sdtPr>
          <w:id w:val="1122845404"/>
          <w:tag w:val="goog_rdk_18"/>
        </w:sdtPr>
        <w:sdtContent>
          <w:r w:rsidDel="00000000" w:rsidR="00000000" w:rsidRPr="00000000">
            <w:rPr>
              <w:rFonts w:ascii="Arial Unicode MS" w:cs="Arial Unicode MS" w:eastAsia="Arial Unicode MS" w:hAnsi="Arial Unicode MS"/>
              <w:sz w:val="17"/>
              <w:szCs w:val="17"/>
              <w:rtl w:val="0"/>
            </w:rPr>
            <w:t xml:space="preserve">  wholesale $152 CM/u × 263u ≈ $40K inventory conversion, no capex), projected  </w:t>
          </w:r>
        </w:sdtContent>
      </w:sdt>
    </w:p>
    <w:p w:rsidR="00000000" w:rsidDel="00000000" w:rsidP="00000000" w:rsidRDefault="00000000" w:rsidRPr="00000000" w14:paraId="000001CA">
      <w:pPr>
        <w:spacing w:line="276" w:lineRule="auto"/>
        <w:jc w:val="both"/>
        <w:rPr>
          <w:rFonts w:ascii="Arial" w:cs="Arial" w:eastAsia="Arial" w:hAnsi="Arial"/>
          <w:sz w:val="17"/>
          <w:szCs w:val="17"/>
        </w:rPr>
      </w:pPr>
      <w:sdt>
        <w:sdtPr>
          <w:id w:val="1706353065"/>
          <w:tag w:val="goog_rdk_19"/>
        </w:sdtPr>
        <w:sdtContent>
          <w:r w:rsidDel="00000000" w:rsidR="00000000" w:rsidRPr="00000000">
            <w:rPr>
              <w:rFonts w:ascii="Arial Unicode MS" w:cs="Arial Unicode MS" w:eastAsia="Arial Unicode MS" w:hAnsi="Arial Unicode MS"/>
              <w:sz w:val="17"/>
              <w:szCs w:val="17"/>
              <w:rtl w:val="0"/>
            </w:rPr>
            <w:t xml:space="preserve">  cash by day 455 ≈ $610-640K. Line factory feasible.</w:t>
          </w:r>
        </w:sdtContent>
      </w:sdt>
    </w:p>
    <w:p w:rsidR="00000000" w:rsidDel="00000000" w:rsidP="00000000" w:rsidRDefault="00000000" w:rsidRPr="00000000" w14:paraId="000001CB">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 </w:t>
      </w:r>
      <w:r w:rsidDel="00000000" w:rsidR="00000000" w:rsidRPr="00000000">
        <w:rPr>
          <w:rFonts w:ascii="Arial" w:cs="Arial" w:eastAsia="Arial" w:hAnsi="Arial"/>
          <w:b w:val="1"/>
          <w:bCs w:val="1"/>
          <w:sz w:val="17"/>
          <w:szCs w:val="17"/>
          <w:rtl w:val="0"/>
        </w:rPr>
        <w:t xml:space="preserve">Feasibility:</w:t>
      </w:r>
      <w:r w:rsidDel="00000000" w:rsidR="00000000" w:rsidRPr="00000000">
        <w:rPr>
          <w:rFonts w:ascii="Arial" w:cs="Arial" w:eastAsia="Arial" w:hAnsi="Arial"/>
          <w:sz w:val="17"/>
          <w:szCs w:val="17"/>
          <w:rtl w:val="0"/>
        </w:rPr>
        <w:t xml:space="preserve"> No action requires borrowing before a positive-EBIT quarter. No</w:t>
      </w:r>
    </w:p>
    <w:p w:rsidR="00000000" w:rsidDel="00000000" w:rsidP="00000000" w:rsidRDefault="00000000" w:rsidRPr="00000000" w14:paraId="000001CC">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Line before $600K. No Metropolis DC before bonds.                            </w:t>
      </w:r>
    </w:p>
    <w:p w:rsidR="00000000" w:rsidDel="00000000" w:rsidP="00000000" w:rsidRDefault="00000000" w:rsidRPr="00000000" w14:paraId="000001CD">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 </w:t>
      </w:r>
      <w:r w:rsidDel="00000000" w:rsidR="00000000" w:rsidRPr="00000000">
        <w:rPr>
          <w:rFonts w:ascii="Arial" w:cs="Arial" w:eastAsia="Arial" w:hAnsi="Arial"/>
          <w:b w:val="1"/>
          <w:bCs w:val="1"/>
          <w:sz w:val="17"/>
          <w:szCs w:val="17"/>
          <w:rtl w:val="0"/>
        </w:rPr>
        <w:t xml:space="preserve">Assignment rule satisfied:</w:t>
      </w:r>
      <w:r w:rsidDel="00000000" w:rsidR="00000000" w:rsidRPr="00000000">
        <w:rPr>
          <w:rFonts w:ascii="Arial" w:cs="Arial" w:eastAsia="Arial" w:hAnsi="Arial"/>
          <w:sz w:val="17"/>
          <w:szCs w:val="17"/>
          <w:rtl w:val="0"/>
        </w:rPr>
        <w:t xml:space="preserve"> "plan how you will get to $600,000" — actions 1-5</w:t>
      </w:r>
    </w:p>
    <w:p w:rsidR="00000000" w:rsidDel="00000000" w:rsidP="00000000" w:rsidRDefault="00000000" w:rsidRPr="00000000" w14:paraId="000001CE">
      <w:pPr>
        <w:spacing w:line="276"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   are the getters. Action 6 is the spend.   </w:t>
      </w:r>
    </w:p>
    <w:p w:rsidR="00000000" w:rsidDel="00000000" w:rsidP="00000000" w:rsidRDefault="00000000" w:rsidRPr="00000000" w14:paraId="000001CF">
      <w:pPr>
        <w:spacing w:before="40" w:lineRule="auto"/>
        <w:jc w:val="both"/>
        <w:rPr>
          <w:rFonts w:ascii="Arial" w:cs="Arial" w:eastAsia="Arial" w:hAnsi="Arial"/>
          <w:sz w:val="22"/>
          <w:szCs w:val="22"/>
        </w:rPr>
      </w:pPr>
      <w:r w:rsidDel="00000000" w:rsidR="00000000" w:rsidRPr="00000000">
        <w:rPr>
          <w:rtl w:val="0"/>
        </w:rPr>
      </w:r>
    </w:p>
    <w:sectPr>
      <w:headerReference r:id="rId7" w:type="default"/>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Microsoft Yahe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676e7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spacing w:after="80" w:lineRule="auto"/>
      <w:ind w:left="-634" w:firstLine="0"/>
      <w:rPr>
        <w:rFonts w:ascii="Arial" w:cs="Arial" w:eastAsia="Arial" w:hAnsi="Arial"/>
        <w:b w:val="1"/>
        <w:bCs w:val="1"/>
        <w:color w:val="676e73"/>
        <w:sz w:val="32"/>
        <w:szCs w:val="32"/>
      </w:rPr>
    </w:pPr>
    <w:bookmarkStart w:colFirst="0" w:colLast="0" w:name="_heading=h.xp8qnwntg90i" w:id="1"/>
    <w:bookmarkEnd w:id="1"/>
    <w:r w:rsidDel="00000000" w:rsidR="00000000" w:rsidRPr="00000000">
      <w:rPr>
        <w:rFonts w:ascii="Arial" w:cs="Arial" w:eastAsia="Arial" w:hAnsi="Arial"/>
        <w:b w:val="1"/>
        <w:bCs w:val="1"/>
        <w:color w:val="676e73"/>
        <w:sz w:val="32"/>
        <w:szCs w:val="32"/>
        <w:rtl w:val="0"/>
      </w:rPr>
      <w:t xml:space="preserve">Integrated Strategic</w:t>
    </w:r>
    <w:r w:rsidDel="00000000" w:rsidR="00000000" w:rsidRPr="00000000">
      <w:drawing>
        <wp:anchor allowOverlap="1" behindDoc="0" distB="0" distT="0" distL="114300" distR="114300" hidden="0" layoutInCell="1" locked="0" relativeHeight="0" simplePos="0">
          <wp:simplePos x="0" y="0"/>
          <wp:positionH relativeFrom="column">
            <wp:posOffset>4452620</wp:posOffset>
          </wp:positionH>
          <wp:positionV relativeFrom="paragraph">
            <wp:posOffset>4288</wp:posOffset>
          </wp:positionV>
          <wp:extent cx="1917700" cy="48196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17700" cy="481965"/>
                  </a:xfrm>
                  <a:prstGeom prst="rect"/>
                  <a:ln/>
                </pic:spPr>
              </pic:pic>
            </a:graphicData>
          </a:graphic>
        </wp:anchor>
      </w:drawing>
    </w:r>
  </w:p>
  <w:p w:rsidR="00000000" w:rsidDel="00000000" w:rsidP="00000000" w:rsidRDefault="00000000" w:rsidRPr="00000000" w14:paraId="000001D1">
    <w:pPr>
      <w:spacing w:after="40" w:lineRule="auto"/>
      <w:ind w:left="-634" w:firstLine="0"/>
      <w:rPr>
        <w:rFonts w:ascii="Arial" w:cs="Arial" w:eastAsia="Arial" w:hAnsi="Arial"/>
        <w:b w:val="1"/>
        <w:bCs w:val="1"/>
        <w:color w:val="676e73"/>
        <w:sz w:val="32"/>
        <w:szCs w:val="32"/>
      </w:rPr>
    </w:pPr>
    <w:r w:rsidDel="00000000" w:rsidR="00000000" w:rsidRPr="00000000">
      <w:rPr>
        <w:rFonts w:ascii="Arial" w:cs="Arial" w:eastAsia="Arial" w:hAnsi="Arial"/>
        <w:b w:val="1"/>
        <w:bCs w:val="1"/>
        <w:color w:val="676e73"/>
        <w:sz w:val="32"/>
        <w:szCs w:val="32"/>
        <w:rtl w:val="0"/>
      </w:rPr>
      <w:t xml:space="preserve">Management</w:t>
    </w:r>
  </w:p>
  <w:p w:rsidR="00000000" w:rsidDel="00000000" w:rsidP="00000000" w:rsidRDefault="00000000" w:rsidRPr="00000000" w14:paraId="000001D2">
    <w:pPr>
      <w:pBdr>
        <w:bottom w:color="000000" w:space="1" w:sz="6" w:val="single"/>
      </w:pBdr>
      <w:ind w:left="-630" w:right="-720" w:firstLine="0"/>
      <w:rPr>
        <w:rFonts w:ascii="Arial" w:cs="Arial" w:eastAsia="Arial" w:hAnsi="Arial"/>
        <w:b w:val="1"/>
        <w:bCs w:val="1"/>
        <w:color w:val="800000"/>
        <w:sz w:val="12"/>
        <w:szCs w:val="12"/>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icrosoft Yahei" w:cs="Microsoft Yahei" w:eastAsia="Microsoft Yahei" w:hAnsi="Microsoft Yahei"/>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rFonts w:ascii="Arial" w:cs="Arial" w:eastAsia="Arial" w:hAnsi="Arial"/>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Microsoft Yahei" w:cs="Microsoft Yahei" w:eastAsia="Microsoft Yahei" w:hAnsi="Microsoft Yahei"/>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2"/>
      <w:szCs w:val="32"/>
    </w:rPr>
  </w:style>
  <w:style w:type="paragraph" w:styleId="Heading2">
    <w:name w:val="heading 2"/>
    <w:basedOn w:val="Normal"/>
    <w:next w:val="Normal"/>
    <w:pPr>
      <w:keepNext w:val="1"/>
      <w:jc w:val="center"/>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RZjqLTPYTDr/F7lCcVILgPU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IOaC5uY291aGw3dnJ5eXoyDmgueHA4cW53bnRnOTBpOAByITFuVG1PS3NQV2I4dkluc3haazhWcUg1cDRINVpEZ2dl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