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ISM War Room Strategy — Team Panem</w:t>
      </w:r>
    </w:p>
    <w:p>
      <w:pPr>
        <w:jc w:val="center"/>
      </w:pPr>
      <w:r>
        <w:rPr>
          <w:i/>
          <w:sz w:val="20"/>
        </w:rPr>
        <w:t>15–16 April 2026  |  Derrick Teo  |  Year 1 Playbook v5</w:t>
      </w:r>
    </w:p>
    <w:p>
      <w:pPr>
        <w:pStyle w:val="Heading1"/>
      </w:pPr>
      <w:r>
        <w:t>North Star — Year 1</w:t>
      </w:r>
    </w:p>
    <w:p>
      <w:r>
        <w:rPr>
          <w:b/>
        </w:rPr>
        <w:t xml:space="preserve">Commit $600K to the Line factory as early as possible. </w:t>
      </w:r>
      <w:r>
        <w:t>Everything in Year 1 is subordinated to this single goal. Three phases — EARN, BORROW &amp; BUILD, COMPOUND — are gated on the $600K Line milestone. Year 2+ topics (Hero derivatives, Attack product, Cell, bilateral trade, container shipping) live in the tactical sections below but are not phase events in Year 1.</w:t>
      </w:r>
    </w:p>
    <w:p>
      <w:pPr>
        <w:pStyle w:val="Heading1"/>
      </w:pPr>
      <w:r>
        <w:t>Starting Constraint</w:t>
      </w:r>
    </w:p>
    <w:p>
      <w:r>
        <w:t>Starting cash $549K. Line factory total $600K ($100K land + $500K capex). Cannot build Line on Day 1. Pilot Bench produces ~9–10 units/day. Cell ($3M) and new DC ($2.6M) out of reach. Emergency loan 40% APR — avoid.</w:t>
      </w:r>
    </w:p>
    <w:p>
      <w:pPr>
        <w:pStyle w:val="Heading1"/>
      </w:pPr>
      <w:r>
        <w:t>Core Insight</w:t>
      </w:r>
    </w:p>
    <w:p>
      <w:r>
        <w:rPr>
          <w:b/>
        </w:rPr>
        <w:t xml:space="preserve">The lever is NOT organic cash growth. </w:t>
      </w:r>
      <w:r>
        <w:t>It is: (1) immediate WTP-indexed pricing on existing Bench output, (2) one clean quarter of EBIT to unlock bonds at ≤15% APR, (3) Line built from bond proceeds starting Day 95.</w:t>
      </w:r>
    </w:p>
    <w:p>
      <w:r>
        <w:rPr>
          <w:b/>
        </w:rPr>
        <w:t xml:space="preserve">Critical Phase 1 discipline: </w:t>
      </w:r>
      <w:r>
        <w:t>NO advertising and NO extra focus groups before Line construction starts. Bench cannot fulfill ad-driven demand. A single stockout breaks the Bass imitator flywheel permanently.</w:t>
      </w:r>
    </w:p>
    <w:p>
      <w:pPr>
        <w:pStyle w:val="Heading1"/>
      </w:pPr>
      <w:r>
        <w:t>Year 1 Execution Timeline</w:t>
      </w:r>
    </w:p>
    <w:p>
      <w:r>
        <w:drawing>
          <wp:inline xmlns:a="http://schemas.openxmlformats.org/drawingml/2006/main" xmlns:pic="http://schemas.openxmlformats.org/drawingml/2006/picture">
            <wp:extent cx="5943600" cy="3138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m_phase1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Year 1 timeline across Day 1–364. Three phases gated on the $600K Line milestone.</w:t>
      </w:r>
    </w:p>
    <w:p>
      <w:pPr>
        <w:pStyle w:val="Heading1"/>
      </w:pPr>
      <w:r>
        <w:t>Team Roles — One Primary, One Backup</w:t>
      </w:r>
    </w:p>
    <w:p>
      <w:r>
        <w:t>Three symmetric pairs. Each person has one primary role and one named backup. The backup covers if the primary is out and co-owns the work area. Partners resolve disputes laterally — Derrick is pulled in only for pricing or phase-transition calls.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</w:rPr>
              <w:t>Backup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</w:rPr>
              <w:t>Owns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</w:rPr>
              <w:t>Lateral Partners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Derrick Teo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CEO + Pricing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Jack Meng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Pricing calls. Overall strategy. Phase transitions. Scoreboard.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Jack (WTP), Jason (competitor prices), Chris (cash impact)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Jack Meng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Dev &amp; Focus Groups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Derrick Teo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product design, FG scheduling, WTP data, R&amp;D pipeline.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Derrick (WTP), Chris (R&amp;D cost), Shiyuan (feasibility)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Chris 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CFO —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Jason Weng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Cash runway, bonds, tax, debt model, capex approval, DSO.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Shiyuan (capex), Jason (DSO), Jack (R&amp;D cost)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Jason Weng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Competitor + Shipping Agreements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Chris 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competitor intel. Bilateral trade contracts.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Derrick (price signals), Yohei (competitor stockouts), Chris (DSO)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Shiyuan Tian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COO —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Yohei Nakadate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Factory K/L, batch size, idle-time, unit cost, upgrade timing.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Yohei (throughput), Chris (capex), Jack (feasibility)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Yohei Nakadate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 &amp; Supply 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Shiyuan Tian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DOH targets, ROPs, mail vs container, stockout watch.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Shiyuan (production), Jason (competitor stockouts)</w:t>
            </w:r>
          </w:p>
        </w:tc>
      </w:tr>
    </w:tbl>
    <w:p/>
    <w:p>
      <w:r>
        <w:rPr>
          <w:b/>
        </w:rPr>
        <w:t xml:space="preserve">Symmetric pairs (covers for each other): </w:t>
      </w:r>
      <w:r>
        <w:t>Derrick ⇄ Jack  •  Chris ⇄ Jason  •  Shiyuan ⇄ Yohei</w:t>
      </w:r>
    </w:p>
    <w:p>
      <w:pPr>
        <w:pStyle w:val="Heading2"/>
      </w:pPr>
      <w:r>
        <w:t>Lateral Resolution — How Disputes Get Solved</w:t>
      </w:r>
    </w:p>
    <w:p>
      <w:r>
        <w:t>Default rule: resolve between partners without going to Derrick. Derrick is pulled in only for pricing calls or phase transitions.</w:t>
      </w:r>
    </w:p>
    <w:p>
      <w:pPr>
        <w:pStyle w:val="ListBullet"/>
      </w:pPr>
      <w:r>
        <w:rPr>
          <w:b/>
        </w:rPr>
        <w:t xml:space="preserve">Batch size / ROP: </w:t>
      </w:r>
      <w:r>
        <w:t>Shiyuan + Yohei decide. Yohei owns stockout risk.</w:t>
      </w:r>
    </w:p>
    <w:p>
      <w:pPr>
        <w:pStyle w:val="ListBullet"/>
      </w:pPr>
      <w:r>
        <w:rPr>
          <w:b/>
        </w:rPr>
        <w:t xml:space="preserve">Capex timing: </w:t>
      </w:r>
      <w:r>
        <w:t>Shiyuan + Chris decide against cash constraint.</w:t>
      </w:r>
    </w:p>
    <w:p>
      <w:pPr>
        <w:pStyle w:val="ListBullet"/>
      </w:pPr>
      <w:r>
        <w:rPr>
          <w:b/>
        </w:rPr>
        <w:t xml:space="preserve">DSO on a new agreement: </w:t>
      </w:r>
      <w:r>
        <w:t>Jason + Chris decide against WC ratio.</w:t>
      </w:r>
    </w:p>
    <w:p>
      <w:pPr>
        <w:pStyle w:val="ListBullet"/>
      </w:pPr>
      <w:r>
        <w:rPr>
          <w:b/>
        </w:rPr>
        <w:t xml:space="preserve">New product feasibility: </w:t>
      </w:r>
      <w:r>
        <w:t>Jack + Shiyuan + Chris. Final proposal to Derrick.</w:t>
      </w:r>
    </w:p>
    <w:p>
      <w:pPr>
        <w:pStyle w:val="ListBullet"/>
      </w:pPr>
      <w:r>
        <w:rPr>
          <w:b/>
        </w:rPr>
        <w:t xml:space="preserve">Stockout emergency: </w:t>
      </w:r>
      <w:r>
        <w:t>Yohei pulls brake → Shiyuan reprioritizes. No approval needed.</w:t>
      </w:r>
    </w:p>
    <w:p>
      <w:pPr>
        <w:pStyle w:val="ListBullet"/>
      </w:pPr>
      <w:r>
        <w:rPr>
          <w:b/>
        </w:rPr>
        <w:t xml:space="preserve">Ad spend envelope: </w:t>
      </w:r>
      <w:r>
        <w:t>Chris + Derrick set at phase transitions. Jack executes.</w:t>
      </w:r>
    </w:p>
    <w:p>
      <w:pPr>
        <w:pStyle w:val="ListBullet"/>
      </w:pPr>
      <w:r>
        <w:rPr>
          <w:b/>
        </w:rPr>
        <w:t xml:space="preserve">Competitor price reaction: </w:t>
      </w:r>
      <w:r>
        <w:t>Jason flags → Derrick reprices (pricing = Derrick).</w:t>
      </w:r>
    </w:p>
    <w:p>
      <w:pPr>
        <w:pStyle w:val="ListBullet"/>
      </w:pPr>
      <w:r>
        <w:rPr>
          <w:b/>
        </w:rPr>
        <w:t xml:space="preserve">Pricing logic or phase transition: </w:t>
      </w:r>
      <w:r>
        <w:t>Derrick decides. Partners provide data.</w:t>
      </w:r>
    </w:p>
    <w:p>
      <w:pPr>
        <w:pStyle w:val="Heading2"/>
      </w:pPr>
      <w:r>
        <w:t>Daily Operating Cadence</w:t>
      </w:r>
    </w:p>
    <w:p>
      <w:pPr>
        <w:pStyle w:val="ListBullet"/>
      </w:pPr>
      <w:r>
        <w:t>Start of session (10 min): Chris = cash/EBIT/runway. Jason = competitor moves. Yohei = stockout risk.</w:t>
      </w:r>
    </w:p>
    <w:p>
      <w:pPr>
        <w:pStyle w:val="ListBullet"/>
      </w:pPr>
      <w:r>
        <w:t>During play: Derrick reprices. Shiyuan runs factory. Yohei adjusts ROPs. Jack briefs Derrick when FG data lands.</w:t>
      </w:r>
    </w:p>
    <w:p>
      <w:pPr>
        <w:pStyle w:val="ListBullet"/>
      </w:pPr>
      <w:r>
        <w:t>End of quarter: Chris posts tax reserve + debt issuance. 10-min retro.</w:t>
      </w:r>
    </w:p>
    <w:p>
      <w:pPr>
        <w:pStyle w:val="Heading1"/>
      </w:pPr>
      <w:r>
        <w:t>PHASE 1 — EARN (Day 1–90)</w:t>
      </w:r>
    </w:p>
    <w:p>
      <w:r>
        <w:rPr>
          <w:b/>
        </w:rPr>
        <w:t xml:space="preserve">Goal: </w:t>
      </w:r>
      <w:r>
        <w:t>Generate Q1 EBIT to unlock cheap bonds at Day 91. Nothing else matters in Phase 1.</w:t>
      </w:r>
    </w:p>
    <w:p>
      <w:pPr>
        <w:pStyle w:val="Heading2"/>
      </w:pPr>
      <w:r>
        <w:t>Day 1 — Parallel Moves</w:t>
      </w:r>
    </w:p>
    <w:p>
      <w:pPr>
        <w:pStyle w:val="ListBullet"/>
      </w:pPr>
      <w:r>
        <w:t>Shiyuan: crank Bench daily L. Batch ~100. Never drop L near $0.</w:t>
      </w:r>
    </w:p>
    <w:p>
      <w:pPr>
        <w:pStyle w:val="ListBullet"/>
      </w:pPr>
      <w:r>
        <w:t>Derrick: reprice Heart Monitor to best-known WTP immediately.</w:t>
      </w:r>
    </w:p>
    <w:p>
      <w:pPr>
        <w:pStyle w:val="ListBullet"/>
      </w:pPr>
      <w:r>
        <w:t>Jack: fire ONE focus group ($20K) on highest-WTP reachable segment. Results Day 8.</w:t>
      </w:r>
    </w:p>
    <w:p>
      <w:pPr>
        <w:pStyle w:val="ListBullet"/>
      </w:pPr>
      <w:r>
        <w:t>Jack: start Hero R&amp;D (Cancer Bladder, ~280 days).</w:t>
      </w:r>
    </w:p>
    <w:p>
      <w:pPr>
        <w:pStyle w:val="ListBullet"/>
      </w:pPr>
      <w:r>
        <w:t>Chris: open Debt Model. Project Q1 EBIT. Find threshold for Excellent (20×) vs Good (7×).</w:t>
      </w:r>
    </w:p>
    <w:p>
      <w:pPr>
        <w:pStyle w:val="ListBullet"/>
      </w:pPr>
      <w:r>
        <w:t>Jason: baseline all competitors — product, price, DC, capacity. Log daily.</w:t>
      </w:r>
    </w:p>
    <w:p>
      <w:pPr>
        <w:pStyle w:val="ListBullet"/>
      </w:pPr>
      <w:r>
        <w:t>Yohei: ROP &gt; 0 on all agreements. Mail shipping. DOH 15–30 days. Watch Inventory Status daily.</w:t>
      </w:r>
    </w:p>
    <w:p>
      <w:pPr>
        <w:pStyle w:val="Heading2"/>
      </w:pPr>
      <w:r>
        <w:t>Day 8–90 — Execute</w:t>
      </w:r>
    </w:p>
    <w:p>
      <w:pPr>
        <w:pStyle w:val="ListBullet"/>
      </w:pPr>
      <w:r>
        <w:t>Derrick: reprice precisely once FG #1 data lands (Day 8). Own market = 65th pctile WTP. Contested = 5–10% below competitor median.</w:t>
      </w:r>
    </w:p>
    <w:p>
      <w:pPr>
        <w:pStyle w:val="ListBullet"/>
      </w:pPr>
      <w:r>
        <w:t>Yohei: DOH 15–30. Zero stockouts. Same-region shipping only.</w:t>
      </w:r>
    </w:p>
    <w:p>
      <w:pPr>
        <w:pStyle w:val="ListBullet"/>
      </w:pPr>
      <w:r>
        <w:t>NO advertising. NO more focus groups. NO dividends. NO new DC or factory.</w:t>
      </w:r>
    </w:p>
    <w:p>
      <w:pPr>
        <w:pStyle w:val="ListBullet"/>
      </w:pPr>
      <w:r>
        <w:t>Chris: daily cash runway. Cash ≥ (quarterly tax + 1 month opex). WC ratio ≥ 1.0.</w:t>
      </w:r>
    </w:p>
    <w:p>
      <w:pPr>
        <w:pStyle w:val="ListBullet"/>
      </w:pPr>
      <w:r>
        <w:t>Jason: flag any competitor Line build — their capacity lands +90 days from their start.</w:t>
      </w:r>
    </w:p>
    <w:p>
      <w:pPr>
        <w:pStyle w:val="Heading1"/>
      </w:pPr>
      <w:r>
        <w:t>PHASE 2 — BORROW &amp; BUILD (Day 91–185)</w:t>
      </w:r>
    </w:p>
    <w:p>
      <w:r>
        <w:rPr>
          <w:b/>
        </w:rPr>
        <w:t xml:space="preserve">Goal: </w:t>
      </w:r>
      <w:r>
        <w:t>Issue bonds. Build the Line. Turn ads on.</w:t>
      </w:r>
    </w:p>
    <w:p>
      <w:pPr>
        <w:pStyle w:val="ListBullet"/>
      </w:pPr>
      <w:r>
        <w:t>Day 91 — Q1 EBIT locks. Chris confirms rating. Target Excellent (10%) or Good (15%).</w:t>
      </w:r>
    </w:p>
    <w:p>
      <w:pPr>
        <w:pStyle w:val="ListBullet"/>
      </w:pPr>
      <w:r>
        <w:t>Day 91–95 — Chris issues bonds. $600K minimum (Line); $1M if R&amp;D/WC buffer needed.</w:t>
      </w:r>
    </w:p>
    <w:p>
      <w:pPr>
        <w:pStyle w:val="ListBullet"/>
      </w:pPr>
      <w:r>
        <w:t>Day 95 — Shiyuan starts Line construction ($500K K + $100K land, 90 days to operational).</w:t>
      </w:r>
    </w:p>
    <w:p>
      <w:pPr>
        <w:pStyle w:val="ListBullet"/>
      </w:pPr>
      <w:r>
        <w:t>Day 95 — Derrick + Jack turn Heartview ads ON ($500/day baseline).</w:t>
      </w:r>
    </w:p>
    <w:p>
      <w:pPr>
        <w:pStyle w:val="ListBullet"/>
      </w:pPr>
      <w:r>
        <w:t>Day 95–185 — Bench continues. Clone shipping agreements to the future Line.</w:t>
      </w:r>
    </w:p>
    <w:p>
      <w:pPr>
        <w:pStyle w:val="ListBullet"/>
      </w:pPr>
      <w:r>
        <w:t>Day 95–185 — Jack fires FG #2 and #3 on Hero derivative segments.</w:t>
      </w:r>
    </w:p>
    <w:p>
      <w:pPr>
        <w:pStyle w:val="Heading1"/>
      </w:pPr>
      <w:r>
        <w:t>PHASE 3 — COMPOUND (Day 186–364)</w:t>
      </w:r>
    </w:p>
    <w:p>
      <w:r>
        <w:rPr>
          <w:b/>
        </w:rPr>
        <w:t xml:space="preserve">Goal: </w:t>
      </w:r>
      <w:r>
        <w:t>Line live. Cash compounds. Retire bonds. Hero launches.</w:t>
      </w:r>
    </w:p>
    <w:p>
      <w:pPr>
        <w:pStyle w:val="ListBullet"/>
      </w:pPr>
      <w:r>
        <w:t>Day 185–190 — Line operational. Batch 200–300. Bench shutdown scheduled ~10 days after first Line batch.</w:t>
      </w:r>
    </w:p>
    <w:p>
      <w:pPr>
        <w:pStyle w:val="ListBullet"/>
      </w:pPr>
      <w:r>
        <w:t>Day ~280 — Hero (Cancer Bladder) launches. Begin Hero derivative designs for adjacent high-WTP segments.</w:t>
      </w:r>
    </w:p>
    <w:p>
      <w:pPr>
        <w:pStyle w:val="ListBullet"/>
      </w:pPr>
      <w:r>
        <w:t>Chris: begin bond retirement from retained earnings. Maintain interest coverage &gt; 7×.</w:t>
      </w:r>
    </w:p>
    <w:p>
      <w:pPr>
        <w:pStyle w:val="ListBullet"/>
      </w:pPr>
      <w:r>
        <w:t>Jason: evaluate opening bilateral trade with allies once Hero exists.</w:t>
      </w:r>
    </w:p>
    <w:p>
      <w:pPr>
        <w:pStyle w:val="ListBullet"/>
      </w:pPr>
      <w:r>
        <w:t>Yohei: keep mail shipping throughout Year 1 (container era is Year 2+ when throughput ≥150/d).</w:t>
      </w:r>
    </w:p>
    <w:p>
      <w:pPr>
        <w:pStyle w:val="ListBullet"/>
      </w:pPr>
      <w:r>
        <w:t>Jack + Shiyuan: evaluate Attack product R&amp;D (Military/Serenity) if Hero on schedule.</w:t>
      </w:r>
    </w:p>
    <w:p>
      <w:pPr>
        <w:pStyle w:val="Heading1"/>
      </w:pPr>
      <w:r>
        <w:t>Pricing &amp; Advertising Rules</w:t>
      </w:r>
    </w:p>
    <w:p>
      <w:pPr>
        <w:pStyle w:val="ListBullet"/>
      </w:pPr>
      <w:r>
        <w:rPr>
          <w:b/>
        </w:rPr>
        <w:t xml:space="preserve">Own / uncontested market: </w:t>
      </w:r>
      <w:r>
        <w:t>Price at 65th percentile of segment WTP.</w:t>
      </w:r>
    </w:p>
    <w:p>
      <w:pPr>
        <w:pStyle w:val="ListBullet"/>
      </w:pPr>
      <w:r>
        <w:rPr>
          <w:b/>
        </w:rPr>
        <w:t xml:space="preserve">Contested market: </w:t>
      </w:r>
      <w:r>
        <w:t>Price 5–10% below competitor median. Advertise to capture imitator share.</w:t>
      </w:r>
    </w:p>
    <w:p>
      <w:pPr>
        <w:pStyle w:val="ListBullet"/>
      </w:pPr>
      <w:r>
        <w:rPr>
          <w:b/>
        </w:rPr>
        <w:t xml:space="preserve">Heartview ads: </w:t>
      </w:r>
      <w:r>
        <w:t>OFF until Day 95. Then sustained. Taper when A/M &gt; 80%.</w:t>
      </w:r>
    </w:p>
    <w:p>
      <w:pPr>
        <w:pStyle w:val="ListBullet"/>
      </w:pPr>
      <w:r>
        <w:rPr>
          <w:b/>
        </w:rPr>
        <w:t xml:space="preserve">Ad spend math: </w:t>
      </w:r>
      <w:r>
        <w:t>$500/day ≈ +1p innovator rate. NEVER advertise without fulfillment capacity.</w:t>
      </w:r>
    </w:p>
    <w:p>
      <w:pPr>
        <w:pStyle w:val="ListBullet"/>
      </w:pPr>
      <w:r>
        <w:rPr>
          <w:b/>
        </w:rPr>
        <w:t xml:space="preserve">Never cost-plus: </w:t>
      </w:r>
      <w:r>
        <w:t>Cost sets walk-away floor only.</w:t>
      </w:r>
    </w:p>
    <w:p>
      <w:pPr>
        <w:pStyle w:val="Heading1"/>
      </w:pPr>
      <w:r>
        <w:t>Finance — Debt &amp; Capital Allocation</w:t>
      </w:r>
    </w:p>
    <w:p>
      <w:pPr>
        <w:pStyle w:val="ListBullet"/>
      </w:pPr>
      <w:r>
        <w:rPr>
          <w:b/>
        </w:rPr>
        <w:t xml:space="preserve">Target APR: </w:t>
      </w:r>
      <w:r>
        <w:t>≤15% (Excellent or Good). 40% emergency = failure.</w:t>
      </w:r>
    </w:p>
    <w:p>
      <w:pPr>
        <w:pStyle w:val="ListBullet"/>
      </w:pPr>
      <w:r>
        <w:rPr>
          <w:b/>
        </w:rPr>
        <w:t xml:space="preserve">Rating tiers: </w:t>
      </w:r>
      <w:r>
        <w:t>Excellent ≥20× (10%). Good ≥7× (15%). Poor ≥2× (25%). Coverage = yearly EBIT / total interest.</w:t>
      </w:r>
    </w:p>
    <w:p>
      <w:pPr>
        <w:pStyle w:val="ListBullet"/>
      </w:pPr>
      <w:r>
        <w:rPr>
          <w:b/>
        </w:rPr>
        <w:t xml:space="preserve">Issuance timing: </w:t>
      </w:r>
      <w:r>
        <w:t>Day 91 post-Q1. Engineer EBIT up BEFORE issuance.</w:t>
      </w:r>
    </w:p>
    <w:p>
      <w:pPr>
        <w:pStyle w:val="ListBullet"/>
      </w:pPr>
      <w:r>
        <w:rPr>
          <w:b/>
        </w:rPr>
        <w:t xml:space="preserve">364-day compounding: </w:t>
      </w:r>
      <w:r>
        <w:t>EAR = (1 + APR/364)^364 − 1.</w:t>
      </w:r>
    </w:p>
    <w:p>
      <w:pPr>
        <w:pStyle w:val="ListBullet"/>
      </w:pPr>
      <w:r>
        <w:rPr>
          <w:b/>
        </w:rPr>
        <w:t xml:space="preserve">Year 1 CAPEX order: </w:t>
      </w:r>
      <w:r>
        <w:t>(1) Line $600K → (2) ads post-Day-95 → (3) Hero R&amp;D → (4) bond retirement. Everything else waits.</w:t>
      </w:r>
    </w:p>
    <w:p>
      <w:pPr>
        <w:pStyle w:val="ListBullet"/>
      </w:pPr>
      <w:r>
        <w:rPr>
          <w:b/>
        </w:rPr>
        <w:t xml:space="preserve">WC float: </w:t>
      </w:r>
      <w:r>
        <w:t>Materials 30d, others 15d. ≈$100–150K free float.</w:t>
      </w:r>
    </w:p>
    <w:p>
      <w:pPr>
        <w:pStyle w:val="ListBullet"/>
      </w:pPr>
      <w:r>
        <w:rPr>
          <w:b/>
        </w:rPr>
        <w:t xml:space="preserve">No dividends Year 1: </w:t>
      </w:r>
      <w:r>
        <w:t>Dividends 6.5% after-tax &lt; 10–15% bond APR. Retire debt first.</w:t>
      </w:r>
    </w:p>
    <w:p>
      <w:pPr>
        <w:pStyle w:val="Heading1"/>
      </w:pPr>
      <w:r>
        <w:t>Year 2+ Tactics (parked, not Year 1 phases)</w:t>
      </w:r>
    </w:p>
    <w:p>
      <w:r>
        <w:t>These are tactical playbooks for post-Day-364 execution. Do not pursue in Year 1 unless the $600K Line milestone is already locked and cash allows.</w:t>
      </w:r>
    </w:p>
    <w:p>
      <w:pPr>
        <w:pStyle w:val="ListBullet"/>
      </w:pPr>
      <w:r>
        <w:rPr>
          <w:b/>
        </w:rPr>
        <w:t xml:space="preserve">Hero derivatives: </w:t>
      </w:r>
      <w:r>
        <w:t>Target ADJACENT segments, not same-segment-same-region (cannibalization). Cheaper R&amp;D, faster launch.</w:t>
      </w:r>
    </w:p>
    <w:p>
      <w:pPr>
        <w:pStyle w:val="ListBullet"/>
      </w:pPr>
      <w:r>
        <w:rPr>
          <w:b/>
        </w:rPr>
        <w:t xml:space="preserve">Attack product: </w:t>
      </w:r>
      <w:r>
        <w:t>Military / Serenity. Botulinum / anatoxin-a / sarin / cyclosarin. Only exists in military region.</w:t>
      </w:r>
    </w:p>
    <w:p>
      <w:pPr>
        <w:pStyle w:val="ListBullet"/>
      </w:pPr>
      <w:r>
        <w:rPr>
          <w:b/>
        </w:rPr>
        <w:t xml:space="preserve">Container shipping: </w:t>
      </w:r>
      <w:r>
        <w:t>Trigger: throughput ≥150/d AND batch 500–1500. DOH 28–35d. $5K/$10K per container, up to 1,000 units.</w:t>
      </w:r>
    </w:p>
    <w:p>
      <w:pPr>
        <w:pStyle w:val="ListBullet"/>
      </w:pPr>
      <w:r>
        <w:rPr>
          <w:b/>
        </w:rPr>
        <w:t xml:space="preserve">Bilateral trade: </w:t>
      </w:r>
      <w:r>
        <w:t>Once Hero range exists. Price 2–5% below ally median WTP. Half-CM split. Early: batch 20 / ROP 20 mail. Mid: batch 50–80 / ROP 50–80.</w:t>
      </w:r>
    </w:p>
    <w:p>
      <w:pPr>
        <w:pStyle w:val="ListBullet"/>
      </w:pPr>
      <w:r>
        <w:rPr>
          <w:b/>
        </w:rPr>
        <w:t xml:space="preserve">Buying from Cell: </w:t>
      </w:r>
      <w:r>
        <w:t>Once any team has Cell, buy cheaper than our Line makes. Jason + Shiyuan MUST know MOH formula.</w:t>
      </w:r>
    </w:p>
    <w:p>
      <w:pPr>
        <w:pStyle w:val="ListBullet"/>
      </w:pPr>
      <w:r>
        <w:rPr>
          <w:b/>
        </w:rPr>
        <w:t xml:space="preserve">Cell factory: </w:t>
      </w:r>
      <w:r>
        <w:t>$3M K. Evaluate only after fresh bondable capacity supports it.</w:t>
      </w:r>
    </w:p>
    <w:p>
      <w:pPr>
        <w:pStyle w:val="ListBullet"/>
      </w:pPr>
      <w:r>
        <w:rPr>
          <w:b/>
        </w:rPr>
        <w:t xml:space="preserve">Feature discipline: </w:t>
      </w:r>
      <w:r>
        <w:t>Never put Hero features into a lower-WTP product — cannibalizes Hero margin.</w:t>
      </w:r>
    </w:p>
    <w:p>
      <w:pPr>
        <w:pStyle w:val="Heading1"/>
      </w:pPr>
      <w:r>
        <w:t>Quick Reference — 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Starting cash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$549K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Line factory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$600K ($100K land + $500K capex)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DC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$2.6M + $2K/day + fulfillment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 commission (retailer)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Handling (retailer)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$10/unit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Mail same-region (we pay)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$200/shipment (10 units)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Mail inter-region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$400/shipment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Container same-region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$5K / 1,000 units / 7d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Container inter-region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$10K / 21d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Innovator rate 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Imitator rate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0.0035 (≈17× 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Ads: +1p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$500/day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Emergency loan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40% APR (AVOID)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Bond tiers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 @ 20×  /  15% @ 7×  /  25% @ 2×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Tax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35% × quarterly op income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Compounding 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364 days/year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Q1 / Q4 / Q12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Day 91 / 364 / 1,092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A=0.009, α=0.10, β=0.85, setup 0.05d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A=0.010, α=0.30, β=0.75, setup 0.50d, K ≥ $500K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Cell (Year 2+)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A=0.020, α=0.80, β=0.30, setup 1.0d, K ≥ $3M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Post-tax 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(price − MOH − W3 − price·comm) × (1−tax), W3 = materials + shipping + handling</w:t>
            </w:r>
          </w:p>
        </w:tc>
      </w:tr>
    </w:tbl>
    <w:p>
      <w:pPr>
        <w:pStyle w:val="Heading1"/>
      </w:pPr>
      <w:r>
        <w:t>Traps to Avoid</w:t>
      </w:r>
    </w:p>
    <w:p>
      <w:pPr>
        <w:pStyle w:val="ListBullet"/>
      </w:pPr>
      <w:r>
        <w:t>Advertising before Line construction starts — Bench stockout breaks Bass flywheel permanently.</w:t>
      </w:r>
    </w:p>
    <w:p>
      <w:pPr>
        <w:pStyle w:val="ListBullet"/>
      </w:pPr>
      <w:r>
        <w:t>Burning $60K on three FGs Day 1 — one is enough for Phase 1.</w:t>
      </w:r>
    </w:p>
    <w:p>
      <w:pPr>
        <w:pStyle w:val="ListBullet"/>
      </w:pPr>
      <w:r>
        <w:t>40% emergency loan — always a planning failure.</w:t>
      </w:r>
    </w:p>
    <w:p>
      <w:pPr>
        <w:pStyle w:val="ListBullet"/>
      </w:pPr>
      <w:r>
        <w:t>DC in Year 1 — $2.6M kills the bond story.</w:t>
      </w:r>
    </w:p>
    <w:p>
      <w:pPr>
        <w:pStyle w:val="ListBullet"/>
      </w:pPr>
      <w:r>
        <w:t>Inter-region shipping in Phase 1 — 2× cost, no upside yet.</w:t>
      </w:r>
    </w:p>
    <w:p>
      <w:pPr>
        <w:pStyle w:val="ListBullet"/>
      </w:pPr>
      <w:r>
        <w:t>Same-segment same-region cannibalization.</w:t>
      </w:r>
    </w:p>
    <w:p>
      <w:pPr>
        <w:pStyle w:val="ListBullet"/>
      </w:pPr>
      <w:r>
        <w:t>Dropping Bench L to "save cash" — factory locks; can brick.</w:t>
      </w:r>
    </w:p>
    <w:p>
      <w:pPr>
        <w:pStyle w:val="ListBullet"/>
      </w:pPr>
      <w:r>
        <w:t>Bonds before Q1 EBIT registers — rating stuck at Poor (25%).</w:t>
      </w:r>
    </w:p>
    <w:p>
      <w:pPr>
        <w:pStyle w:val="ListBullet"/>
      </w:pPr>
      <w:r>
        <w:t>Dividends in Year 1 — negative carry vs bond APR.</w:t>
      </w:r>
    </w:p>
    <w:p>
      <w:pPr>
        <w:pStyle w:val="ListBullet"/>
      </w:pPr>
      <w:r>
        <w:t>Advertising a saturated market (A/M &gt; 80%).</w:t>
      </w:r>
    </w:p>
    <w:p>
      <w:pPr>
        <w:pStyle w:val="ListBullet"/>
      </w:pPr>
      <w:r>
        <w:t>Hero features in a low-WTP product.</w:t>
      </w:r>
    </w:p>
    <w:p>
      <w:pPr>
        <w:pStyle w:val="ListBullet"/>
      </w:pPr>
      <w:r>
        <w:t>Shipping agreements without MOH formula in hand.</w:t>
      </w:r>
    </w:p>
    <w:p>
      <w:pPr>
        <w:pStyle w:val="ListBullet"/>
      </w:pPr>
      <w:r>
        <w:t>Routing every dispute through Derrick — use lateral partners.</w:t>
      </w:r>
    </w:p>
    <w:p>
      <w:pPr>
        <w:pStyle w:val="Heading1"/>
      </w:pPr>
      <w:r>
        <w:t>Open Decisions for Team</w:t>
      </w:r>
    </w:p>
    <w:p>
      <w:pPr>
        <w:pStyle w:val="ListBullet"/>
      </w:pPr>
      <w:r>
        <w:t>Region — Metropolis (large + 4 military) vs non-military?</w:t>
      </w:r>
    </w:p>
    <w:p>
      <w:pPr>
        <w:pStyle w:val="ListBullet"/>
      </w:pPr>
      <w:r>
        <w:t>FG #1 target — Cancer Bladder (highest WTP) or Clinical Cardio (larger market)?</w:t>
      </w:r>
    </w:p>
    <w:p>
      <w:pPr>
        <w:pStyle w:val="ListBullet"/>
      </w:pPr>
      <w:r>
        <w:t>Bond sizing Day 91 — $600K (Line only) vs $1M (Line + R&amp;D buffer)?</w:t>
      </w:r>
    </w:p>
    <w:p>
      <w:pPr>
        <w:pStyle w:val="ListBullet"/>
      </w:pPr>
      <w:r>
        <w:t>Ad budget post-Day-95 — $500/day or $1,000/day?</w:t>
      </w:r>
    </w:p>
    <w:p>
      <w:pPr>
        <w:pStyle w:val="ListBullet"/>
      </w:pPr>
      <w:r>
        <w:t>Role acknowledgement — each owner + backup explicitly accepts before Day 1?</w:t>
      </w:r>
    </w:p>
    <w:p>
      <w:pPr>
        <w:pStyle w:val="Heading1"/>
      </w:pPr>
      <w:r>
        <w:t>Scoreboard — What We Optimize</w:t>
      </w:r>
    </w:p>
    <w:p>
      <w:r>
        <w:t>Final rank = Return to Investors, Retained Earnings, Cash Position.</w:t>
        <w:br/>
        <w:br/>
        <w:t xml:space="preserve">  • Return to Investors = cash − debt + dividends paid + after-tax return on dividends distributed</w:t>
        <w:br/>
        <w:t xml:space="preserve">  • Retained Earnings = sum of net earnings − dividends declared</w:t>
        <w:br/>
        <w:t xml:space="preserve">  • Cash Position = cash − emergency loan</w:t>
        <w:br/>
        <w:br/>
        <w:t>Bonds temporarily depress Return to Investors but unlock Line throughput that grows all three after retirement.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