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3756" w14:textId="77777777" w:rsidR="005263AA" w:rsidRDefault="005263AA" w:rsidP="005263AA">
      <w:pPr>
        <w:pStyle w:val="Heading2"/>
        <w:rPr>
          <w:rFonts w:asciiTheme="minorHAnsi" w:hAnsiTheme="minorHAnsi"/>
        </w:rPr>
      </w:pPr>
      <w:r w:rsidRPr="002B7E22">
        <w:rPr>
          <w:rFonts w:asciiTheme="minorHAnsi" w:hAnsiTheme="minorHAnsi"/>
        </w:rPr>
        <w:t>Risk 2 – Negative (Cybersecurity &amp; Data Breach)</w:t>
      </w:r>
    </w:p>
    <w:p w14:paraId="569ABFB9" w14:textId="77777777" w:rsidR="005263AA" w:rsidRPr="00B614D6" w:rsidRDefault="005263AA" w:rsidP="005263AA">
      <w:pPr>
        <w:rPr>
          <w:b/>
          <w:bCs/>
        </w:rPr>
      </w:pPr>
      <w:r w:rsidRPr="00B614D6">
        <w:rPr>
          <w:b/>
          <w:bCs/>
        </w:rPr>
        <w:t>Cybersecurity Vulnerability During AI Integration</w:t>
      </w:r>
    </w:p>
    <w:p w14:paraId="09BA021D" w14:textId="77777777" w:rsidR="005263AA" w:rsidRDefault="005263AA" w:rsidP="005263AA">
      <w:r w:rsidRPr="002B7E22">
        <w:t xml:space="preserve">Risk Statement: </w:t>
      </w:r>
      <w:r w:rsidRPr="008433A4">
        <w:t>The risk of a significant cybersecurity breach caused by increased digital integration and AI system vulnerabilities may result in reputational damage, regulatory penalties, and customer attrition.</w:t>
      </w:r>
    </w:p>
    <w:p w14:paraId="3FEFC736" w14:textId="77777777" w:rsidR="005263AA" w:rsidRDefault="005263AA" w:rsidP="005263AA">
      <w:r w:rsidRPr="002B7E22">
        <w:t xml:space="preserve">Impact Statement: </w:t>
      </w:r>
    </w:p>
    <w:p w14:paraId="6CBA30B1" w14:textId="77777777" w:rsidR="005263AA" w:rsidRPr="00FC2E9D" w:rsidRDefault="005263AA" w:rsidP="005263AA">
      <w:pPr>
        <w:rPr>
          <w:lang w:val="en-CA"/>
        </w:rPr>
      </w:pPr>
      <w:r w:rsidRPr="00FC2E9D">
        <w:rPr>
          <w:lang w:val="en-CA"/>
        </w:rPr>
        <w:t>If triggered:</w:t>
      </w:r>
    </w:p>
    <w:p w14:paraId="3DEADA7B" w14:textId="77777777" w:rsidR="005263AA" w:rsidRPr="00FC2E9D" w:rsidRDefault="005263AA" w:rsidP="005263AA">
      <w:pPr>
        <w:numPr>
          <w:ilvl w:val="0"/>
          <w:numId w:val="3"/>
        </w:numPr>
        <w:spacing w:after="0"/>
        <w:rPr>
          <w:lang w:val="en-CA"/>
        </w:rPr>
      </w:pPr>
      <w:r w:rsidRPr="00FC2E9D">
        <w:rPr>
          <w:lang w:val="en-CA"/>
        </w:rPr>
        <w:t>Legal/Compliance: OSFI and global regulatory sanctions</w:t>
      </w:r>
    </w:p>
    <w:p w14:paraId="75CC74FA" w14:textId="77777777" w:rsidR="005263AA" w:rsidRPr="00FC2E9D" w:rsidRDefault="005263AA" w:rsidP="005263AA">
      <w:pPr>
        <w:numPr>
          <w:ilvl w:val="0"/>
          <w:numId w:val="3"/>
        </w:numPr>
        <w:spacing w:after="0"/>
        <w:rPr>
          <w:lang w:val="en-CA"/>
        </w:rPr>
      </w:pPr>
      <w:r w:rsidRPr="00FC2E9D">
        <w:rPr>
          <w:lang w:val="en-CA"/>
        </w:rPr>
        <w:t>Reputational: Loss of customer trust and brand equity</w:t>
      </w:r>
    </w:p>
    <w:p w14:paraId="3FB081EC" w14:textId="77777777" w:rsidR="005263AA" w:rsidRPr="00FC2E9D" w:rsidRDefault="005263AA" w:rsidP="005263AA">
      <w:pPr>
        <w:numPr>
          <w:ilvl w:val="0"/>
          <w:numId w:val="3"/>
        </w:numPr>
        <w:spacing w:after="0"/>
        <w:rPr>
          <w:lang w:val="en-CA"/>
        </w:rPr>
      </w:pPr>
      <w:r w:rsidRPr="00FC2E9D">
        <w:rPr>
          <w:lang w:val="en-CA"/>
        </w:rPr>
        <w:t>Financial: Incident remediation costs and client attrition</w:t>
      </w:r>
    </w:p>
    <w:p w14:paraId="7175122C" w14:textId="77777777" w:rsidR="005263AA" w:rsidRPr="00FC2E9D" w:rsidRDefault="005263AA" w:rsidP="005263AA">
      <w:pPr>
        <w:rPr>
          <w:lang w:val="en-CA"/>
        </w:rPr>
      </w:pPr>
      <w:r w:rsidRPr="00FC2E9D">
        <w:rPr>
          <w:lang w:val="en-CA"/>
        </w:rPr>
        <w:t>Impact Type: Legal + Operational + Reputational</w:t>
      </w:r>
    </w:p>
    <w:p w14:paraId="33472137" w14:textId="77777777" w:rsidR="005263AA" w:rsidRDefault="005263AA" w:rsidP="005263AA">
      <w:r w:rsidRPr="002B7E22">
        <w:t xml:space="preserve">Problem Statement: </w:t>
      </w:r>
      <w:r w:rsidRPr="00732646">
        <w:t>Expansion of AI-driven digital infrastructure increases exposure to third-party integrations, API connectivity, and cloud-based risk vectors. Competitors investing heavily in cybersecurity resilience may gain trust advantages.</w:t>
      </w:r>
    </w:p>
    <w:p w14:paraId="4AD1FEF1" w14:textId="77777777" w:rsidR="005263AA" w:rsidRDefault="005263AA" w:rsidP="005263AA">
      <w:r w:rsidRPr="002B7E22">
        <w:t xml:space="preserve">Key Risk Indicator (KRI): </w:t>
      </w:r>
      <w:r w:rsidRPr="00732646">
        <w:t>Monthly Percentage Increase in High-Severity Vulnerabilities Identified in AI &amp; Digital Systems</w:t>
      </w:r>
    </w:p>
    <w:p w14:paraId="752E33B9" w14:textId="77777777" w:rsidR="005263AA" w:rsidRPr="008433A4" w:rsidRDefault="005263AA" w:rsidP="005263AA">
      <w:pPr>
        <w:rPr>
          <w:lang w:val="en-CA"/>
        </w:rPr>
      </w:pPr>
      <w:r w:rsidRPr="008433A4">
        <w:t>Predictive because vulnerability spikes precede breaches</w:t>
      </w:r>
    </w:p>
    <w:p w14:paraId="088327B0" w14:textId="77777777" w:rsidR="005263AA" w:rsidRPr="0029754C" w:rsidRDefault="005263AA" w:rsidP="005263AA">
      <w:pPr>
        <w:rPr>
          <w:b/>
          <w:bCs/>
          <w:lang w:val="en-CA"/>
        </w:rPr>
      </w:pPr>
      <w:r w:rsidRPr="0029754C">
        <w:rPr>
          <w:b/>
          <w:bCs/>
          <w:lang w:val="en-CA"/>
        </w:rPr>
        <w:t>Thresholds</w:t>
      </w:r>
    </w:p>
    <w:p w14:paraId="2A963892" w14:textId="77777777" w:rsidR="005263AA" w:rsidRDefault="005263AA" w:rsidP="005263AA">
      <w:pPr>
        <w:rPr>
          <w:lang w:val="en-CA"/>
        </w:rPr>
      </w:pPr>
      <w:r w:rsidRPr="0029754C">
        <w:rPr>
          <w:lang w:val="en-CA"/>
        </w:rPr>
        <w:t>Green: Vulnerabilities within historical baseline</w:t>
      </w:r>
      <w:r w:rsidRPr="0029754C">
        <w:rPr>
          <w:lang w:val="en-CA"/>
        </w:rPr>
        <w:br/>
        <w:t>Amber: 10–20% increase over baseline</w:t>
      </w:r>
      <w:r w:rsidRPr="0029754C">
        <w:rPr>
          <w:lang w:val="en-CA"/>
        </w:rPr>
        <w:br/>
        <w:t>Red: &gt;20% increase or confirmed critical exploit</w:t>
      </w:r>
    </w:p>
    <w:p w14:paraId="60050444" w14:textId="77777777" w:rsidR="005263AA" w:rsidRPr="0029754C" w:rsidRDefault="005263AA" w:rsidP="005263AA">
      <w:pPr>
        <w:rPr>
          <w:lang w:val="en-CA"/>
        </w:rPr>
      </w:pPr>
      <w:r w:rsidRPr="00732646">
        <w:t>This demonstrates predictive monitoring.</w:t>
      </w:r>
    </w:p>
    <w:p w14:paraId="0B359082" w14:textId="5E8103FC" w:rsidR="005263AA" w:rsidRPr="002B7E22" w:rsidRDefault="005263AA" w:rsidP="005263AA">
      <w:r w:rsidRPr="002B7E22">
        <w:br/>
      </w:r>
      <w:r w:rsidRPr="005263AA">
        <w:drawing>
          <wp:inline distT="0" distB="0" distL="0" distR="0" wp14:anchorId="5A4FBB99" wp14:editId="6364CDAE">
            <wp:extent cx="6271260" cy="2084617"/>
            <wp:effectExtent l="0" t="0" r="0" b="0"/>
            <wp:docPr id="157699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281" cy="209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17A9" w14:textId="77777777" w:rsidR="005263AA" w:rsidRDefault="005263AA"/>
    <w:sectPr w:rsidR="005263AA" w:rsidSect="005263AA">
      <w:pgSz w:w="12240" w:h="15840"/>
      <w:pgMar w:top="1440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AC3"/>
    <w:multiLevelType w:val="multilevel"/>
    <w:tmpl w:val="60E4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414F3"/>
    <w:multiLevelType w:val="multilevel"/>
    <w:tmpl w:val="AFF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02CB5"/>
    <w:multiLevelType w:val="multilevel"/>
    <w:tmpl w:val="CBD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229887">
    <w:abstractNumId w:val="1"/>
  </w:num>
  <w:num w:numId="2" w16cid:durableId="1935746773">
    <w:abstractNumId w:val="2"/>
  </w:num>
  <w:num w:numId="3" w16cid:durableId="62096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AA"/>
    <w:rsid w:val="00490F1C"/>
    <w:rsid w:val="0052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CF56"/>
  <w15:chartTrackingRefBased/>
  <w15:docId w15:val="{DF7051CB-1976-4265-A1C7-131CD679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3A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Sheriff IK</dc:creator>
  <cp:keywords/>
  <dc:description/>
  <cp:lastModifiedBy>Sheriff IK</cp:lastModifiedBy>
  <cp:revision>1</cp:revision>
  <dcterms:created xsi:type="dcterms:W3CDTF">2026-03-03T21:14:00Z</dcterms:created>
  <dcterms:modified xsi:type="dcterms:W3CDTF">2026-03-03T21:18:00Z</dcterms:modified>
</cp:coreProperties>
</file>