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Brand And Messaging Guide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Shared voice, terminology, and visual standards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Voice</w:t>
      </w:r>
    </w:p>
    <w:p>
      <w:pPr>
        <w:pStyle w:val="ListBullet"/>
      </w:pPr>
      <w:r>
        <w:t>Operational, calm, specific, useful. Avoid generic AI hype and fake enterprise maturity.</w:t>
      </w:r>
    </w:p>
    <w:p>
      <w:pPr>
        <w:pStyle w:val="Heading1"/>
      </w:pPr>
      <w:r>
        <w:t>Terminology</w:t>
      </w:r>
    </w:p>
    <w:p>
      <w:pPr>
        <w:pStyle w:val="ListBullet"/>
      </w:pPr>
      <w:r>
        <w:t>Client: The company being served</w:t>
      </w:r>
    </w:p>
    <w:p>
      <w:pPr>
        <w:pStyle w:val="ListBullet"/>
      </w:pPr>
      <w:r>
        <w:t>Project: The job, engagement, or site effort</w:t>
      </w:r>
    </w:p>
    <w:p>
      <w:pPr>
        <w:pStyle w:val="ListBullet"/>
      </w:pPr>
      <w:r>
        <w:t>Visit: Raw captured context from a real interaction</w:t>
      </w:r>
    </w:p>
    <w:p>
      <w:pPr>
        <w:pStyle w:val="ListBullet"/>
      </w:pPr>
      <w:r>
        <w:t>Draft: Generated output before review</w:t>
      </w:r>
    </w:p>
    <w:p>
      <w:pPr>
        <w:pStyle w:val="ListBullet"/>
      </w:pPr>
      <w:r>
        <w:t>Deliverable: Final report, proposal, or follow-up sent out</w:t>
      </w:r>
    </w:p>
    <w:p>
      <w:pPr>
        <w:pStyle w:val="ListBullet"/>
      </w:pPr>
      <w:r>
        <w:t>Portal: Client-facing packaged output</w:t>
      </w:r>
    </w:p>
    <w:p>
      <w:pPr>
        <w:pStyle w:val="ListBullet"/>
      </w:pPr>
      <w:r>
        <w:t>Workspace: The operating surface where everything is reviewed and assembled</w:t>
      </w:r>
    </w:p>
    <w:p>
      <w:pPr>
        <w:pStyle w:val="Heading1"/>
      </w:pPr>
      <w:r>
        <w:t>Visual system</w:t>
      </w:r>
    </w:p>
    <w:p>
      <w:pPr>
        <w:pStyle w:val="ListBullet"/>
      </w:pPr>
      <w:r>
        <w:t>Graphite, canvas, signal green, muted blue, warm amber; 6-8px radius; minimal chrome; strong type hierarchy.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