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Pilot Program Brief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Pilot structure for early customers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Offer</w:t>
      </w:r>
    </w:p>
    <w:p>
      <w:pPr>
        <w:pStyle w:val="ListBullet"/>
      </w:pPr>
      <w:r>
        <w:t>Four-week guided pilot for 2-5 active projects and one repeatable deliverable workflow.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At least 10 captured visits, 5 finalized deliverables, and a measurable reduction in recap time.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