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Company One-Pager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Investor and founder-ready company snapshot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What Tracepad.ai does</w:t>
      </w:r>
    </w:p>
    <w:p>
      <w:pPr>
        <w:pStyle w:val="ListBullet"/>
      </w:pPr>
      <w:r>
        <w:t>Turns field notes, photos, visits, and client context into polished reports, proposals, follow-ups, and task plans.</w:t>
      </w:r>
    </w:p>
    <w:p>
      <w:pPr>
        <w:pStyle w:val="ListBullet"/>
      </w:pPr>
      <w:r>
        <w:t>Keeps human review visible so source evidence and generated language stay connected.</w:t>
      </w:r>
    </w:p>
    <w:p>
      <w:pPr>
        <w:pStyle w:val="Heading1"/>
      </w:pPr>
      <w:r>
        <w:t>Current snapshot</w:t>
      </w:r>
    </w:p>
    <w:p>
      <w:pPr>
        <w:pStyle w:val="ListBullet"/>
      </w:pPr>
      <w:r>
        <w:t>3 pilot accounts, 9 paying customer teams, 42 active seats, about $3.2k MRR.</w:t>
      </w:r>
    </w:p>
    <w:p>
      <w:pPr>
        <w:pStyle w:val="ListBullet"/>
      </w:pPr>
      <w:r>
        <w:t>Raising about $1.5M to hire the first engineer, harden document generation, and expand early GTM.</w:t>
      </w:r>
    </w:p>
    <w:p>
      <w:pPr>
        <w:pStyle w:val="Heading1"/>
      </w:pPr>
      <w:r>
        <w:t>Why now</w:t>
      </w:r>
    </w:p>
    <w:p>
      <w:pPr>
        <w:pStyle w:val="ListBullet"/>
      </w:pPr>
      <w:r>
        <w:t>AI makes unstructured capture useful, but field teams still need domain-specific review and deliverable workflow.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