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Demo Script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Founder-led demo flow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Act 1</w:t>
      </w:r>
    </w:p>
    <w:p>
      <w:pPr>
        <w:pStyle w:val="ListBullet"/>
      </w:pPr>
      <w:r>
        <w:t>Show messy capture: voice note, photos, tasks, client context.</w:t>
      </w:r>
    </w:p>
    <w:p>
      <w:pPr>
        <w:pStyle w:val="Heading1"/>
      </w:pPr>
      <w:r>
        <w:t>Act 2</w:t>
      </w:r>
    </w:p>
    <w:p>
      <w:pPr>
        <w:pStyle w:val="ListBullet"/>
      </w:pPr>
      <w:r>
        <w:t>Generate a report draft and inspect the evidence rail.</w:t>
      </w:r>
    </w:p>
    <w:p>
      <w:pPr>
        <w:pStyle w:val="Heading1"/>
      </w:pPr>
      <w:r>
        <w:t>Act 3</w:t>
      </w:r>
    </w:p>
    <w:p>
      <w:pPr>
        <w:pStyle w:val="ListBullet"/>
      </w:pPr>
      <w:r>
        <w:t>Edit, finalize, and publish to a client portal.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