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F7B182" w14:textId="77777777" w:rsidR="00477B36" w:rsidRDefault="00C6042E">
      <w:pPr>
        <w:jc w:val="center"/>
        <w:rPr>
          <w:rFonts w:ascii="宋体" w:eastAsia="宋体" w:hAnsi="宋体" w:cs="宋体"/>
          <w:b/>
          <w:bCs/>
          <w:szCs w:val="32"/>
        </w:rPr>
      </w:pPr>
      <w:r>
        <w:rPr>
          <w:rFonts w:ascii="宋体" w:eastAsia="宋体" w:hAnsi="宋体" w:cs="宋体" w:hint="eastAsia"/>
          <w:b/>
          <w:bCs/>
          <w:szCs w:val="32"/>
          <w:color w:val="000000"/>
        </w:rPr>
        <w:t>《花花妙屋》</w:t>
      </w:r>
      <w:r>
        <w:rPr>
          <w:rFonts w:ascii="宋体" w:eastAsia="宋体" w:hAnsi="宋体" w:cs="宋体" w:hint="eastAsia"/>
          <w:b/>
          <w:bCs/>
          <w:szCs w:val="32"/>
          <w:color w:val="000000"/>
        </w:rPr>
        <w:t>自审自查报告</w:t>
      </w:r>
    </w:p>
    <w:p w14:paraId="21618838" w14:textId="77777777" w:rsidR="00477B36" w:rsidRDefault="00C6042E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sz w:val="28"/>
          <w:szCs w:val="28"/>
          <w:color w:val="000000"/>
        </w:rPr>
        <w:t>《花花妙屋》</w:t>
      </w:r>
      <w:r>
        <w:rPr>
          <w:rFonts w:ascii="仿宋" w:eastAsia="仿宋" w:hAnsi="仿宋" w:cs="仿宋" w:hint="eastAsia"/>
          <w:sz w:val="28"/>
          <w:szCs w:val="28"/>
        </w:rPr>
        <w:t>游戏是由</w:t>
      </w:r>
      <w:r>
        <w:rPr>
          <w:rFonts w:ascii="仿宋" w:eastAsia="仿宋" w:hAnsi="仿宋" w:cs="仿宋" w:hint="eastAsia"/>
          <w:sz w:val="28"/>
          <w:szCs w:val="28"/>
          <w:color w:val="000000"/>
        </w:rPr>
        <w:t>深圳幸运呱科技有限公司</w:t>
      </w:r>
      <w:r>
        <w:rPr>
          <w:rFonts w:ascii="仿宋" w:eastAsia="仿宋" w:hAnsi="仿宋" w:cs="仿宋" w:hint="eastAsia"/>
          <w:sz w:val="28"/>
          <w:szCs w:val="28"/>
        </w:rPr>
        <w:t>（简称“我司”）自主研发并发行或拥有发行权、转授权的移动游戏，软件著作权登记号为</w:t>
      </w:r>
      <w:r>
        <w:rPr>
          <w:rFonts w:ascii="仿宋" w:eastAsia="仿宋" w:hAnsi="仿宋" w:cs="仿宋"/>
          <w:sz w:val="28"/>
          <w:szCs w:val="28"/>
          <w:color w:val="000000"/>
        </w:rPr>
        <w:t>2026SR0689689</w:t>
      </w:r>
      <w:r>
        <w:rPr>
          <w:rFonts w:ascii="仿宋" w:eastAsia="仿宋" w:hAnsi="仿宋" w:cs="仿宋" w:hint="eastAsia"/>
          <w:sz w:val="28"/>
          <w:szCs w:val="28"/>
          <w:color w:val="000000"/>
        </w:rPr>
      </w:r>
      <w:r>
        <w:rPr>
          <w:rFonts w:ascii="仿宋" w:eastAsia="仿宋" w:hAnsi="仿宋" w:cs="仿宋" w:hint="eastAsia"/>
          <w:sz w:val="28"/>
          <w:szCs w:val="28"/>
        </w:rPr>
        <w:t>。我司对</w:t>
      </w:r>
      <w:r>
        <w:rPr>
          <w:rFonts w:ascii="仿宋" w:eastAsia="仿宋" w:hAnsi="仿宋" w:cs="仿宋" w:hint="eastAsia"/>
          <w:sz w:val="28"/>
          <w:szCs w:val="28"/>
          <w:color w:val="000000"/>
        </w:rPr>
        <w:t>《花花妙屋》</w:t>
      </w:r>
      <w:r>
        <w:rPr>
          <w:rFonts w:ascii="仿宋" w:eastAsia="仿宋" w:hAnsi="仿宋" w:cs="仿宋" w:hint="eastAsia"/>
          <w:sz w:val="28"/>
          <w:szCs w:val="28"/>
        </w:rPr>
        <w:t>游戏中包括但不限于文档、应用程序、安装包、流程图、用户手册等内容享有全部的权利，该游戏中包含的一切声音、文字、音乐、连续画面、图形、图像、照片、动画、漫画、录像、人物形象、场景、道具、人物脉络及故事情节等全部元素及内容均合法合规，未侵害任何第三方合法权利。游戏内容不存在赌博、血腥、裸露、暴力等不良内容。</w:t>
      </w:r>
    </w:p>
    <w:p w14:paraId="35B38FF8" w14:textId="77777777" w:rsidR="00477B36" w:rsidRDefault="00C6042E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已在游戏开始前全文登载《健康游戏忠告》，即“抵制不良游戏</w:t>
      </w:r>
      <w:r>
        <w:rPr>
          <w:rFonts w:ascii="仿宋" w:eastAsia="仿宋" w:hAnsi="仿宋" w:cs="仿宋" w:hint="eastAsia"/>
          <w:sz w:val="28"/>
          <w:szCs w:val="28"/>
        </w:rPr>
        <w:t>,</w:t>
      </w:r>
      <w:r>
        <w:rPr>
          <w:rFonts w:ascii="仿宋" w:eastAsia="仿宋" w:hAnsi="仿宋" w:cs="仿宋" w:hint="eastAsia"/>
          <w:sz w:val="28"/>
          <w:szCs w:val="28"/>
        </w:rPr>
        <w:t>拒绝盗版游戏。注意自我保护</w:t>
      </w:r>
      <w:r>
        <w:rPr>
          <w:rFonts w:ascii="仿宋" w:eastAsia="仿宋" w:hAnsi="仿宋" w:cs="仿宋" w:hint="eastAsia"/>
          <w:sz w:val="28"/>
          <w:szCs w:val="28"/>
        </w:rPr>
        <w:t>,</w:t>
      </w:r>
      <w:r>
        <w:rPr>
          <w:rFonts w:ascii="仿宋" w:eastAsia="仿宋" w:hAnsi="仿宋" w:cs="仿宋" w:hint="eastAsia"/>
          <w:sz w:val="28"/>
          <w:szCs w:val="28"/>
        </w:rPr>
        <w:t>谨防受骗上当。适度游戏益脑</w:t>
      </w:r>
      <w:r>
        <w:rPr>
          <w:rFonts w:ascii="仿宋" w:eastAsia="仿宋" w:hAnsi="仿宋" w:cs="仿宋" w:hint="eastAsia"/>
          <w:sz w:val="28"/>
          <w:szCs w:val="28"/>
        </w:rPr>
        <w:t>,</w:t>
      </w:r>
      <w:r>
        <w:rPr>
          <w:rFonts w:ascii="仿宋" w:eastAsia="仿宋" w:hAnsi="仿宋" w:cs="仿宋" w:hint="eastAsia"/>
          <w:sz w:val="28"/>
          <w:szCs w:val="28"/>
        </w:rPr>
        <w:t>沉迷游戏伤身。合理安排时间</w:t>
      </w:r>
      <w:r>
        <w:rPr>
          <w:rFonts w:ascii="仿宋" w:eastAsia="仿宋" w:hAnsi="仿宋" w:cs="仿宋" w:hint="eastAsia"/>
          <w:sz w:val="28"/>
          <w:szCs w:val="28"/>
        </w:rPr>
        <w:t>,</w:t>
      </w:r>
      <w:r>
        <w:rPr>
          <w:rFonts w:ascii="仿宋" w:eastAsia="仿宋" w:hAnsi="仿宋" w:cs="仿宋" w:hint="eastAsia"/>
          <w:sz w:val="28"/>
          <w:szCs w:val="28"/>
        </w:rPr>
        <w:t>享受健康生活。”</w:t>
      </w:r>
    </w:p>
    <w:p w14:paraId="44A6E117" w14:textId="77777777" w:rsidR="00477B36" w:rsidRDefault="00C6042E">
      <w:pPr>
        <w:ind w:firstLineChars="200" w:firstLine="560"/>
        <w:jc w:val="left"/>
        <w:rPr>
          <w:rFonts w:ascii="仿宋" w:eastAsia="仿宋" w:hAnsi="仿宋" w:cs="仿宋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sz w:val="28"/>
          <w:szCs w:val="28"/>
        </w:rPr>
        <w:t>已在游戏开始前</w:t>
      </w:r>
      <w:r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、《健康游戏忠告》后</w:t>
      </w:r>
      <w:r>
        <w:rPr>
          <w:rFonts w:ascii="仿宋" w:eastAsia="仿宋" w:hAnsi="仿宋" w:cs="仿宋" w:hint="eastAsia"/>
          <w:sz w:val="28"/>
          <w:szCs w:val="28"/>
        </w:rPr>
        <w:t>，根据要求设置了专门页面标明</w:t>
      </w:r>
      <w:r>
        <w:rPr>
          <w:rFonts w:ascii="仿宋" w:eastAsia="仿宋" w:hAnsi="仿宋" w:cs="仿宋" w:hint="eastAsia"/>
          <w:sz w:val="28"/>
          <w:szCs w:val="28"/>
          <w:shd w:val="clear" w:color="auto" w:fill="FFFFFF"/>
        </w:rPr>
        <w:t>游戏著作权人、出版服务单位、批准文号、出版物号等信息。</w:t>
      </w:r>
    </w:p>
    <w:p w14:paraId="51161628" w14:textId="77777777" w:rsidR="00477B36" w:rsidRDefault="00C6042E">
      <w:pPr>
        <w:ind w:firstLineChars="200" w:firstLine="560"/>
        <w:rPr>
          <w:rStyle w:val="a4"/>
          <w:rFonts w:ascii="仿宋_GB2312" w:hAnsi="仿宋_GB2312"/>
          <w:sz w:val="28"/>
        </w:rPr>
      </w:pPr>
      <w:r>
        <w:rPr>
          <w:rStyle w:val="a4"/>
          <w:rFonts w:ascii="仿宋_GB2312" w:hAnsi="仿宋_GB2312" w:hint="eastAsia"/>
          <w:sz w:val="28"/>
        </w:rPr>
        <w:t>我司承诺上述内容真实、全面、有效，并保证此作品上网出版运营后不添加违反《出版管理条例》《互联网信息服务管理办法》《网络出版服务管理规定》《移动游戏内容规范》等规定的内容。</w:t>
      </w:r>
    </w:p>
    <w:p w14:paraId="575CDE76" w14:textId="77777777" w:rsidR="00477B36" w:rsidRDefault="00C6042E">
      <w:pPr>
        <w:ind w:firstLineChars="200" w:firstLine="560"/>
        <w:jc w:val="right"/>
        <w:rPr>
          <w:rStyle w:val="a4"/>
          <w:rFonts w:ascii="仿宋_GB2312" w:hAnsi="仿宋_GB2312"/>
          <w:color w:val="FF0000"/>
          <w:sz w:val="28"/>
        </w:rPr>
      </w:pPr>
      <w:r>
        <w:rPr>
          <w:rStyle w:val="a4"/>
          <w:rFonts w:ascii="仿宋_GB2312" w:hAnsi="仿宋_GB2312" w:hint="eastAsia"/>
          <w:sz w:val="28"/>
          <w:color w:val="000000"/>
        </w:rPr>
        <w:t>深圳幸运呱科技有限公司</w:t>
      </w:r>
      <w:r>
        <w:rPr>
          <w:rFonts w:ascii="仿宋" w:eastAsia="仿宋" w:hAnsi="仿宋" w:cs="仿宋" w:hint="eastAsia"/>
          <w:sz w:val="28"/>
          <w:szCs w:val="28"/>
          <w:color w:val="000000"/>
        </w:rPr>
      </w:r>
      <w:r>
        <w:rPr>
          <w:rStyle w:val="a4"/>
          <w:rFonts w:ascii="仿宋_GB2312" w:hAnsi="仿宋_GB2312" w:hint="eastAsia"/>
          <w:sz w:val="28"/>
          <w:color w:val="000000"/>
        </w:rPr>
      </w:r>
    </w:p>
    <w:p w14:paraId="4992ACA8" w14:textId="77777777" w:rsidR="00477B36" w:rsidRDefault="00C6042E">
      <w:pPr>
        <w:ind w:firstLineChars="200" w:firstLine="560"/>
        <w:jc w:val="right"/>
        <w:rPr>
          <w:color w:val="FF0000"/>
        </w:rPr>
      </w:pPr>
      <w:r>
        <w:rPr>
          <w:rStyle w:val="a4"/>
          <w:rFonts w:ascii="仿宋_GB2312" w:hAnsi="仿宋_GB2312"/>
          <w:sz w:val="28"/>
          <w:color w:val="000000"/>
        </w:rPr>
        <w:t>2026年9月19日</w:t>
      </w:r>
      <w:r>
        <w:rPr>
          <w:rFonts w:ascii="仿宋" w:eastAsia="仿宋" w:hAnsi="仿宋" w:cs="仿宋" w:hint="eastAsia"/>
          <w:sz w:val="28"/>
          <w:szCs w:val="28"/>
          <w:color w:val="000000"/>
        </w:rPr>
      </w:r>
      <w:r>
        <w:rPr>
          <w:rStyle w:val="a4"/>
          <w:rFonts w:ascii="仿宋_GB2312" w:hAnsi="仿宋_GB2312" w:hint="eastAsia"/>
          <w:sz w:val="28"/>
          <w:color w:val="000000"/>
        </w:rPr>
      </w:r>
      <w:r>
        <w:rPr>
          <w:rFonts w:ascii="仿宋" w:eastAsia="仿宋" w:hAnsi="仿宋" w:cs="仿宋" w:hint="eastAsia"/>
          <w:sz w:val="28"/>
          <w:szCs w:val="28"/>
          <w:color w:val="000000"/>
        </w:rPr>
      </w:r>
      <w:r>
        <w:rPr>
          <w:rStyle w:val="a4"/>
          <w:rFonts w:ascii="仿宋_GB2312" w:hAnsi="仿宋_GB2312" w:hint="eastAsia"/>
          <w:sz w:val="28"/>
          <w:color w:val="000000"/>
        </w:rPr>
      </w:r>
      <w:r>
        <w:rPr>
          <w:rFonts w:ascii="仿宋" w:eastAsia="仿宋" w:hAnsi="仿宋" w:cs="仿宋" w:hint="eastAsia"/>
          <w:sz w:val="28"/>
          <w:szCs w:val="28"/>
          <w:color w:val="000000"/>
        </w:rPr>
      </w:r>
      <w:r>
        <w:rPr>
          <w:rStyle w:val="a4"/>
          <w:rFonts w:ascii="仿宋_GB2312" w:hAnsi="仿宋_GB2312" w:hint="eastAsia"/>
          <w:sz w:val="28"/>
          <w:color w:val="000000"/>
        </w:rPr>
      </w:r>
    </w:p>
    <w:p w14:paraId="1AF6795B" w14:textId="77777777" w:rsidR="00477B36" w:rsidRDefault="00477B36"/>
    <w:sectPr w:rsidR="00477B3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DEE6A2" w14:textId="77777777" w:rsidR="00C6042E" w:rsidRDefault="00C6042E">
      <w:r>
        <w:separator/>
      </w:r>
    </w:p>
  </w:endnote>
  <w:endnote w:type="continuationSeparator" w:id="0">
    <w:p w14:paraId="2220435F" w14:textId="77777777" w:rsidR="00C6042E" w:rsidRDefault="00C60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24B37E" w14:textId="77777777" w:rsidR="00477B36" w:rsidRDefault="00C604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24D6DC" wp14:editId="4A5378D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4F6515" w14:textId="77777777" w:rsidR="00477B36" w:rsidRDefault="00C6042E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BYAAABkcnMvUEsBAhQAFAAAAAgAh07iQLNJWO7QAAAA&#10;BQEAAA8AAAAAAAAAAQAgAAAAOAAAAGRycy9kb3ducmV2LnhtbFBLAQIUABQAAAAIAIdO4kBz+GTZ&#10;DwIAAAcEAAAOAAAAAAAAAAEAIAAAADUBAABkcnMvZTJvRG9jLnhtbFBLBQYAAAAABgAGAFkBAAC2&#10;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0A6120" w14:textId="77777777" w:rsidR="00C6042E" w:rsidRDefault="00C6042E">
      <w:r>
        <w:separator/>
      </w:r>
    </w:p>
  </w:footnote>
  <w:footnote w:type="continuationSeparator" w:id="0">
    <w:p w14:paraId="50813B28" w14:textId="77777777" w:rsidR="00C6042E" w:rsidRDefault="00C604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8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89EF61BC"/>
    <w:rsid w:val="89EF61BC"/>
    <w:rsid w:val="000A1F42"/>
    <w:rsid w:val="00431DF2"/>
    <w:rsid w:val="00477B36"/>
    <w:rsid w:val="0097268B"/>
    <w:rsid w:val="00C6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7DFB10E"/>
  <w15:docId w15:val="{7B0E5A86-D56A-F845-8E97-FAECAC64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仿宋_GB2312" w:hAnsi="Times New Roman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spacing w:after="120"/>
    </w:pPr>
    <w:rPr>
      <w:rFonts w:asciiTheme="minorHAnsi" w:eastAsiaTheme="minorEastAsia" w:hAnsiTheme="minorHAnsi"/>
      <w:sz w:val="21"/>
      <w:szCs w:val="24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正文文本 字符"/>
    <w:basedOn w:val="a0"/>
    <w:link w:val="a3"/>
    <w:qFormat/>
    <w:rPr>
      <w:rFonts w:asciiTheme="minorHAnsi" w:eastAsiaTheme="minorEastAsia" w:hAnsiTheme="minorHAnsi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wujunjun</dc:creator>
  <cp:lastModifiedBy>Microsoft Office User</cp:lastModifiedBy>
  <cp:revision>2</cp:revision>
  <dcterms:created xsi:type="dcterms:W3CDTF">2021-03-07T07:39:00Z</dcterms:created>
  <dcterms:modified xsi:type="dcterms:W3CDTF">2021-03-07T07:39:00Z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2052-2.7.1.4479</vt:lpwstr>
  </property>
</Properties>
</file>