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d7a4f"/>
          <w:sz w:val="48"/>
          <w:szCs w:val="48"/>
        </w:rPr>
        <w:t xml:space="preserve">NebenkostenRadar &amp; ShopWatcher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Steuerleitfaden 2026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e68"/>
          <w:sz w:val="20"/>
          <w:szCs w:val="20"/>
        </w:rPr>
        <w:t xml:space="preserve">Stefan Hennig · Einzelunternehmer · Steuerjahr 2026</w:t>
      </w:r>
    </w:p>
    <w:p>
      <w:pPr>
        <w:pBdr>
          <w:bottom w:val="single" w:color="dde1e7" w:sz="6"/>
        </w:pBd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7a4f"/>
          <w:sz w:val="32"/>
          <w:szCs w:val="32"/>
        </w:rPr>
        <w:t xml:space="preserve">1. Übersicht &amp; Rechtsgrundlage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 betreibst NebenkostenRadar und ShopWatcher als Einzelunternehmer (§ 15 EStG). Beide Projekte laufen unter deinem Namen — alle Einnahmen und Ausgaben werden in der Anlage G (Einkünfte aus Gewerbebetrieb) erfasst.</w:t>
      </w:r>
    </w:p>
    <w:p>
      <w:pPr>
        <w:spacing w:after="160"/>
      </w:pP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Kleinunternehmer nach § 19 UStG — kein MwSt-Ausweis, kein Vorsteuerabzug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Gewerbeanmeldung 2026 — alle Kosten ab Projektbeginn absetzbar (vorweggenommene Betriebsausgaben)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Aufbewahrungspflicht: 10 Jahre für alle Belege (§ 147 AO)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Verluste werden mit anderen Einkünften (k/c/e Gehalt) verrechnet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7a4f"/>
          <w:sz w:val="32"/>
          <w:szCs w:val="32"/>
        </w:rPr>
        <w:t xml:space="preserve">2. Einnahmen 2026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NebenkostenRadar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Zwei Preise seit 14.08.2026: €9,99 (Basisauswertung) und €12,99 (Auswertung + Brief + Steuer-Bonus). Alle Einnahmen über Stripe — abrufbar unter Stripe Dashboard → Zahlungen, am Betrag unterscheidbar.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Stripe-Gebühren (1,4% + €0,25 pro Transaktion) sofort als Betriebsausgabe abziehen.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ShopWatcher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Noch nicht verkauft (Stand Juli 2026). Bei Verkauf für €799: Betriebseinnahme in voller Höhe.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Verluste aus NebenkostenRadar können mit ShopWatcher-Erlös verrechnet werden.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7a4f"/>
          <w:sz w:val="32"/>
          <w:szCs w:val="32"/>
        </w:rPr>
        <w:t xml:space="preserve">3. Betriebsausgaben 2026 — Vollständige Liste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Beträge sind Brutto (du kannst als Kleinunternehmer keine Vorsteuer ziehen).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Software &amp; Abonnements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Posten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Betrag/Jahr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Pro (claude.ai) — seit 30.05.2026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~€154 (7 Monate × €22)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Anthropic API (NebenkostenRadar)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€20,70 (2× €10,35)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SideProjectors Listing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€4,42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Flippa Boosted Package (ShopWatcher)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€43,36</w:t>
            </w:r>
          </w:p>
        </w:tc>
      </w:tr>
    </w:tbl>
    <w:p>
      <w:pPr>
        <w:spacing w:after="160"/>
      </w:pP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Claude Pro: 80% geschäftlich ansetzen = ~€123 absetzbar. Dokumentiere kurz: 'Nutzung für NebenkostenRadar-Entwicklung und ShopWatcher-Erstellung'.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Domain &amp; Hosting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Posten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Betrag/Jahr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nebenkostenradar.com (United-Domains)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~€18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shop-watcher.com (United-Domains)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~€18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 Hobby Plan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€0 (kostenlos)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Free Plan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€0 (kostenlos)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Resend Free Plan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€0 (kostenlos)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Free Plan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€0 (kostenlos)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Hardware (anteilig)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Gerät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Absetzbar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MacBook Pro (Kauf 2021, €1.479,99)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Bereits vollständig abgeschrieben (3 Jahre)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iPhone (Kauf 2025, €516)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€516 × 50% geschäftlich = €258 anteilig, über 3 Jahre: €86/Jahr</w:t>
            </w:r>
          </w:p>
        </w:tc>
      </w:tr>
    </w:tbl>
    <w:p>
      <w:pPr>
        <w:spacing w:after="160"/>
      </w:pP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MacBook 2021: Bei 3-jähriger Abschreibung ist er 2024 vollständig abgeschrieben — kein Ansatz mehr möglich.</w:t>
      </w: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iPhone: 50% geschäftlich ist ein üblicher und sicherer Ansatz. €86 für 2026 absetzbar.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Homeoffice-Pauschale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Berechnung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Homeoffice-Tage k/c/e (1 Tag/Woche × 52)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 Tage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Homeoffice-Tage NebenkostenRadar/ShopWatcher (Wochenenden)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 Tage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Gesamt geschätzt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 Tage × €6 = €480</w:t>
            </w:r>
          </w:p>
        </w:tc>
      </w:tr>
    </w:tbl>
    <w:p>
      <w:pPr>
        <w:spacing w:after="160"/>
      </w:pP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Kein Nachweis nötig — einfach eintragen. Konservative Schätzung ist sicher.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 Internet &amp; Telefon (anteilig)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Posten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Absetzbar/Jahr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Internet (€39,98/Monat × 12 = €479,76)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20% geschäftlich = €95,95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Handy (€9,99/Monat × 12 = €119,88)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20% geschäftlich = €23,98</w:t>
            </w:r>
          </w:p>
        </w:tc>
      </w:tr>
    </w:tbl>
    <w:p>
      <w:pPr>
        <w:spacing w:after="160"/>
      </w:pP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20% ist ein üblicher und sicherer Ansatz für Heiminternet/Handy bei Angestellten mit Nebentätigkeit.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 Marketing &amp; Werbung (Meta-Ads)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Bezahlte Meta-Ads-Kampagnen (Facebook/Instagram) für NebenkostenRadar sind eine normale, voll abzugsfähige Betriebsausgabe (Werbekosten) — unabhängig von der separaten Frage, ob die NKR-Kundengebühr selbst für Kunden absetzbar wäre (das betrifft nicht deine eigene Steuererklärung, siehe planung/businessplan-umsatzprognose.md Abschnitt 10.4).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Posten</w:t>
            </w:r>
          </w:p>
        </w:tc>
        <w:tc>
          <w:tcPr>
            <w:tcW w:type="dxa" w:w="4000"/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Betrag</w:t>
            </w:r>
          </w:p>
        </w:tc>
      </w:tr>
      <w:tr>
        <w:tc>
          <w:tcPr>
            <w:tcW w:type="dxa" w:w="5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Meta-Ads Flight 1 (22.–24.08.2026, tatsächlich gebucht)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€120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Meta-Ads Flight 2 (September 2026, geplant, noch nicht gebucht)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~€80 (geplant)</w:t>
            </w:r>
          </w:p>
        </w:tc>
      </w:tr>
    </w:tbl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Nur Flight 1 (€120) ist tatsächlich gebucht und gehört in die Betriebsausgaben 2026. Flight 2 (~€80) ist erst geplant — nicht ansetzen, bevor er wirklich gebucht/bezahlt ist. Beleg: Rechnung/Zahlungsbestätigung aus dem Meta-Werbeanzeigenmanager (Abrechnung → Rechnungen).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3.7 Gesamtübersicht Betriebsausgaben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Pro (80%)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~€123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€20,70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SideProjectors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€4,42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Flippa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€43,36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Domains (2×)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~€36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iPhone anteilig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€86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Homeoffice-Pauschale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€480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Internet anteilig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€95,95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Handy anteilig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€23,98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Meta-Ads Flight 1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€120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Stripe-Gebühren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nach tatsächlichem Umsatz</w:t>
            </w:r>
          </w:p>
        </w:tc>
      </w:tr>
      <w:tr>
        <w:tc>
          <w:tcPr>
            <w:tcW w:type="dxa" w:w="5000"/>
            <w:shd w:fill="eaf4ee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GESAMT (ohne Stripe)</w:t>
            </w:r>
          </w:p>
        </w:tc>
        <w:tc>
          <w:tcPr>
            <w:tcW w:type="dxa" w:w="4000"/>
            <w:shd w:fill="eaf4ee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~€1.033</w:t>
            </w:r>
          </w:p>
        </w:tc>
      </w:tr>
    </w:tbl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7a4f"/>
          <w:sz w:val="32"/>
          <w:szCs w:val="32"/>
        </w:rPr>
        <w:t xml:space="preserve">4. Belegarchivierung — So geht's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Wo sind die Belege?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Posten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 finden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Pro (Apple)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iPhone → Einstellungen → Name → Abonnements → Claude → Käufe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console.anthropic.com → Billing → Invoices → PDF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Stripe-Gebühren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Stripe Dashboard → Berichte → Auszahlungen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Flippa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E-Mail-Rechnung von Flippa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SideProjectors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E-Mail-Rechnung von SideProjectors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United-Domains → Mein Konto → Rechnungen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iPhone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Apple-Rechnung aus dem Kaufjahr 2025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Ordnerstruktur (empfohlen)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📁 NebenkostenRadar_Steuer/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  📁 2026/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     📁 Einnahmen/ → Stripe-Auszahlungsbelege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     📁 Ausgaben/ → alle Rechnungen als PDF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     📄 Ausgaben_2026.xlsx → Zusammenfassung aller Posten</w:t>
      </w:r>
    </w:p>
    <w:p>
      <w:pPr>
        <w:spacing w:after="160"/>
      </w:pP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Apple Mail: Ordner 'NebenkostenRadar/Belege' anlegen, alle Rechnungs-E-Mails dort einordnen.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7a4f"/>
          <w:sz w:val="32"/>
          <w:szCs w:val="32"/>
        </w:rPr>
        <w:t xml:space="preserve">5. Steuererklärung — Schritt für Schritt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Welche Formulare?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Hauptformular ESt 1A — Pflicht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Anlage G — Einkünfte aus Gewerbebetrieb (NebenkostenRadar + ShopWatcher)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Anlage N — bereits vorhanden (k/c/e Angestelltenverhältnis)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Anlage G — So ausfüllen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Zeile 1-4: Angaben zum Betrieb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Betriebsbezeichnung: NebenkostenRadar / ShopWatcher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Tätigkeit: Softwareentwicklung und -vertrieb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Beginn der Tätigkeit: 2026 (Datum der Gewerbeanmeldung)</w:t>
      </w:r>
    </w:p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Zeile 11: Betriebseinnahmen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Alle Stripe-Zahlungen des Jahres (ohne Stripe-Gebühren)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ShopWatcher-Verkaufserlös falls verkauft</w:t>
      </w:r>
    </w:p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Zeile 12-47: Betriebsausgaben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Einfach alle Posten aus Kapitel 3 eintragen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Homeoffice-Pauschale unter 'Sonstige Betriebsausgaben'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Hardware anteilig unter 'Abschreibungen'</w:t>
      </w:r>
    </w:p>
    <w:p>
      <w:pP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Ergebnis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 Verlust (wahrscheinlich 2026): Zeile 77 — Verlust wird automatisch mit Anlage N (Gehalt) verrechnet → Steuererstattung.</w:t>
      </w:r>
    </w:p>
    <w:p>
      <w:pPr>
        <w:spacing w:after="160"/>
      </w:pP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Gewerbesteuer: Erst ab €24.500 Gewinn/Jahr fällig — bei deinen Zahlen 2026 nicht relevant.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Empfohlene Tools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ELSTER (elster.de) — kostenlos, direkt ans Finanzamt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Wiso Steuer — €30/Jahr, einfacher zu bedienen, empfehlenswert</w:t>
      </w:r>
    </w:p>
    <w:p>
      <w:pPr>
        <w:spacing w:after="80"/>
        <w:ind w:left="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Taxfix — App, für einfache Fälle</w:t>
      </w:r>
    </w:p>
    <w:p>
      <w:pPr>
        <w:spacing w:after="160"/>
      </w:pP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Wiso Steuer führt dich durch alle Formulare und erklärt jeden Schritt. Für Erstjahr empfehlenswert.</w:t>
      </w:r>
    </w:p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7a4f"/>
          <w:sz w:val="32"/>
          <w:szCs w:val="32"/>
        </w:rPr>
        <w:t xml:space="preserve">6. Steuer-Kalender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4000"/>
            <w:shd w:fill="2d7a4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Monatlich 1.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Belege sammeln — Rechnungen in Ordner einordnen (5 Min.)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01. November 2026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DMB-Richtwerte im Admin-Panel aktualisieren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Januar 2027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Jahresübersicht Einnahmen aus Stripe exportieren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Februar 2027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Belege 2026 zusammenstellen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 Juli 2027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Abgabefrist Steuererklärung 2026 (ohne Steuerberater)</w:t>
            </w:r>
          </w:p>
        </w:tc>
      </w:tr>
      <w:tr>
        <w:tc>
          <w:tcPr>
            <w:tcW w:type="dxa" w:w="500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 Dez. 2027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Abgabefrist mit Steuerberater</w:t>
            </w:r>
          </w:p>
        </w:tc>
      </w:tr>
    </w:tbl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7a4f"/>
          <w:sz w:val="32"/>
          <w:szCs w:val="32"/>
        </w:rPr>
        <w:t xml:space="preserve">7. Wichtige Hinweise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Dieser Leitfaden ersetzt keine Steuerberatung. Bei Unsicherheiten einen Steuerberater konsultieren.</w:t>
      </w:r>
    </w:p>
    <w:p>
      <w:pPr>
        <w:spacing w:after="160"/>
      </w:pP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SideProjectors €4,42 — Erstattung anfragen: support@sideprojectors.com. Dein Post wurde ohne Benachrichtigung entfernt.</w:t>
      </w: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ShopWatcher-Verkauf: Bei Verkauf in 2026 → €799 als Betriebseinnahme angeben. Verluste aus NebenkostenRadar gegenrechnen.</w:t>
      </w: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Gewerbeschein: Sobald er ankommt, aufheben — wird für Steuererklärung eventuell benötigt.</w:t>
      </w:r>
    </w:p>
    <w:p>
      <w:pPr>
        <w:spacing w:after="80"/>
        <w:ind w:left="400"/>
      </w:pPr>
      <w:r>
        <w:rPr>
          <w:rFonts w:ascii="Arial" w:cs="Arial" w:eastAsia="Arial" w:hAnsi="Arial"/>
          <w:color w:val="2d7a4f"/>
          <w:sz w:val="18"/>
          <w:szCs w:val="18"/>
        </w:rPr>
        <w:t xml:space="preserve">✅ Dieses Dokument wird laufend aktualisiert: Bei jeder Preis-, Kosten- oder Statusänderung (Verkäufe, neue Abos, ShopWatcher-Verkauf, Gewerbeschein, Rückerstattungen) einfach Bescheid geben, dann wird der Leitfaden direkt nachgezogen — so ist er zur Abgabefrist 31.07.2027 vollständig.</w:t>
      </w:r>
    </w:p>
    <w:p>
      <w:pPr>
        <w:spacing w:after="160"/>
      </w:pPr>
    </w:p>
    <w:p>
      <w:pPr>
        <w:pBdr>
          <w:bottom w:val="single" w:color="dde1e7" w:sz="6"/>
        </w:pBdr>
        <w:spacing w:after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8a9199"/>
          <w:sz w:val="16"/>
          <w:szCs w:val="16"/>
        </w:rPr>
        <w:t xml:space="preserve">Stand: 22.08.2026 · Stefan Hennig · Einzelunternehmer · Streng vertraulich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2026-07-05T15:31:07.341Z</dcterms:created>
  <dcterms:modified xsi:type="dcterms:W3CDTF">2026-07-05T15:31:07.341Z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