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25150" w14:textId="077E0BD5" w:rsidR="004958BE" w:rsidRDefault="00A26346">
      <w:pPr>
        <w:rPr>
          <w:lang w:val="de-DE"/>
        </w:rPr>
      </w:pPr>
      <w:r>
        <w:rPr>
          <w:lang w:val="de-DE"/>
        </w:rPr>
        <w:t>DSGVO einfach gemacht</w:t>
      </w:r>
    </w:p>
    <w:p w14:paraId="09989B89" w14:textId="3E93903D" w:rsidR="00A26346" w:rsidRDefault="00A26346">
      <w:pPr>
        <w:rPr>
          <w:lang w:val="de-DE"/>
        </w:rPr>
      </w:pPr>
    </w:p>
    <w:p w14:paraId="3B2C84AC" w14:textId="44D320E9" w:rsidR="00C30CE1" w:rsidRDefault="00A26346">
      <w:pPr>
        <w:rPr>
          <w:lang w:val="de-DE"/>
        </w:rPr>
      </w:pPr>
      <w:r>
        <w:rPr>
          <w:lang w:val="de-DE"/>
        </w:rPr>
        <w:t xml:space="preserve">Die DSGVO hat viele Softwareentwickler und auch ganze Konzerne und Unternehmen vor ein paar schwierige Herausforderungen gestellt. </w:t>
      </w:r>
      <w:r w:rsidR="00C30CE1">
        <w:rPr>
          <w:lang w:val="de-DE"/>
        </w:rPr>
        <w:t>Folgende 3 Punkte stellen viele immer wieder vor eine Schwierige aufgabe:</w:t>
      </w:r>
    </w:p>
    <w:p w14:paraId="72A26455" w14:textId="496F3007" w:rsidR="00C30CE1" w:rsidRPr="00C30CE1" w:rsidRDefault="00C30CE1">
      <w:pPr>
        <w:rPr>
          <w:i/>
          <w:lang w:val="de-DE"/>
        </w:rPr>
      </w:pPr>
      <w:r w:rsidRPr="00C30CE1">
        <w:rPr>
          <w:i/>
          <w:lang w:val="de-DE"/>
        </w:rPr>
        <w:t>Art. 17 - Recht auf Löschung</w:t>
      </w:r>
    </w:p>
    <w:p w14:paraId="499263B8" w14:textId="37FE5597" w:rsidR="00C30CE1" w:rsidRPr="00C30CE1" w:rsidRDefault="00C30CE1">
      <w:pPr>
        <w:rPr>
          <w:rFonts w:ascii="inherit" w:hAnsi="inherit"/>
          <w:i/>
          <w:color w:val="333333"/>
          <w:shd w:val="clear" w:color="auto" w:fill="FFFFFF"/>
          <w:lang w:val="de-DE"/>
        </w:rPr>
      </w:pPr>
      <w:r w:rsidRPr="00C30CE1">
        <w:rPr>
          <w:i/>
          <w:lang w:val="de-DE"/>
        </w:rPr>
        <w:t>Art. 12 - Transparente Information, Kommunikation und Modalitäten für die Ausübung der Rechte der betroffenen Person</w:t>
      </w:r>
    </w:p>
    <w:p w14:paraId="3326497D" w14:textId="049D0473" w:rsidR="00C30CE1" w:rsidRPr="00C30CE1" w:rsidRDefault="00C30CE1">
      <w:pPr>
        <w:rPr>
          <w:i/>
          <w:lang w:val="de-DE"/>
        </w:rPr>
      </w:pPr>
      <w:r w:rsidRPr="00C30CE1">
        <w:rPr>
          <w:i/>
          <w:lang w:val="de-DE"/>
        </w:rPr>
        <w:t>Art. 20 – Recht auf Datenübertragbarkeit</w:t>
      </w:r>
    </w:p>
    <w:p w14:paraId="65809F7F" w14:textId="666F9BD0" w:rsidR="00C30CE1" w:rsidRDefault="00C30CE1">
      <w:pPr>
        <w:rPr>
          <w:lang w:val="de-DE"/>
        </w:rPr>
      </w:pPr>
      <w:r>
        <w:rPr>
          <w:lang w:val="de-DE"/>
        </w:rPr>
        <w:t xml:space="preserve">Diese Stellt Software vor schwierigen aufgaben. Oft werden die Daten </w:t>
      </w:r>
      <w:r w:rsidRPr="00C30CE1">
        <w:rPr>
          <w:i/>
          <w:lang w:val="de-DE"/>
        </w:rPr>
        <w:t>vermischt</w:t>
      </w:r>
      <w:r>
        <w:rPr>
          <w:i/>
          <w:lang w:val="de-DE"/>
        </w:rPr>
        <w:t xml:space="preserve"> </w:t>
      </w:r>
      <w:r>
        <w:rPr>
          <w:lang w:val="de-DE"/>
        </w:rPr>
        <w:t>–</w:t>
      </w:r>
      <w:r>
        <w:rPr>
          <w:i/>
          <w:lang w:val="de-DE"/>
        </w:rPr>
        <w:t xml:space="preserve"> </w:t>
      </w:r>
      <w:r>
        <w:rPr>
          <w:lang w:val="de-DE"/>
        </w:rPr>
        <w:t>Personenbezogene Daten und die für die Sicherstellung des Betriebs relevanten Daten (für Berichte, Verarbeitung, etc.) sind zusammenhängend. Löschen ist nicht einfach.</w:t>
      </w:r>
    </w:p>
    <w:p w14:paraId="62B97717" w14:textId="5310709D" w:rsidR="00C30CE1" w:rsidRDefault="00C30CE1">
      <w:pPr>
        <w:rPr>
          <w:lang w:val="de-DE"/>
        </w:rPr>
      </w:pPr>
      <w:r>
        <w:rPr>
          <w:lang w:val="de-DE"/>
        </w:rPr>
        <w:t xml:space="preserve">Transparenz von Informationen (Wann wurden weswegen welche Daten erfasst) erfordert ein vollständiges Auditing. </w:t>
      </w:r>
    </w:p>
    <w:p w14:paraId="38BD063C" w14:textId="1FF82CAC" w:rsidR="00C30CE1" w:rsidRDefault="00C30CE1">
      <w:pPr>
        <w:rPr>
          <w:lang w:val="de-DE"/>
        </w:rPr>
      </w:pPr>
      <w:r>
        <w:rPr>
          <w:lang w:val="de-DE"/>
        </w:rPr>
        <w:t>Datenübertragbarkeit – Unsere struktur passt doch niemals zu der einer anderen Software. / Wie sollen wir die Daten einer anderen Software importieren?</w:t>
      </w:r>
    </w:p>
    <w:p w14:paraId="40C27E79" w14:textId="593E02CE" w:rsidR="00C30CE1" w:rsidRDefault="00C30CE1">
      <w:pPr>
        <w:rPr>
          <w:lang w:val="de-DE"/>
        </w:rPr>
      </w:pPr>
      <w:r>
        <w:rPr>
          <w:lang w:val="de-DE"/>
        </w:rPr>
        <w:t>Es ist nicht einfach mit der DSGVO!</w:t>
      </w:r>
    </w:p>
    <w:p w14:paraId="3AFE8E53" w14:textId="5943A325" w:rsidR="006853B2" w:rsidRDefault="006853B2">
      <w:pPr>
        <w:rPr>
          <w:lang w:val="de-DE"/>
        </w:rPr>
      </w:pPr>
      <w:r>
        <w:rPr>
          <w:lang w:val="de-DE"/>
        </w:rPr>
        <w:t xml:space="preserve">Es gibt aber einen Silberstreif am Horizont, denn alles was wir brauchen um DSGVO-Konforme Software zu erstellen ist bereits bekannt. </w:t>
      </w:r>
      <w:bookmarkStart w:id="0" w:name="_GoBack"/>
      <w:bookmarkEnd w:id="0"/>
    </w:p>
    <w:p w14:paraId="75880067" w14:textId="4726D305" w:rsidR="000F00C8" w:rsidRDefault="000F00C8">
      <w:pPr>
        <w:rPr>
          <w:lang w:val="de-DE"/>
        </w:rPr>
      </w:pPr>
      <w:r>
        <w:rPr>
          <w:lang w:val="de-DE"/>
        </w:rPr>
        <w:t>Ich werde Zeigen, wie jedes Unternehmen und jeder Entwickler, sehr schnell umstellen kann um eine komplett DSGVO-Konforme Architektur aufzubauen und wie man Altdaten einfach migrieren kann und unter diese auch DSGVO-Konform macht.</w:t>
      </w:r>
    </w:p>
    <w:p w14:paraId="377A3B43" w14:textId="67404803" w:rsidR="00AA6157" w:rsidRDefault="00AA6157">
      <w:pPr>
        <w:rPr>
          <w:lang w:val="de-DE"/>
        </w:rPr>
      </w:pPr>
    </w:p>
    <w:p w14:paraId="281790A7" w14:textId="6A902F1A" w:rsidR="00AA6157" w:rsidRDefault="00AA6157">
      <w:pPr>
        <w:rPr>
          <w:lang w:val="de-DE"/>
        </w:rPr>
      </w:pPr>
    </w:p>
    <w:p w14:paraId="386BEA56" w14:textId="1F09C2AE" w:rsidR="00AA6157" w:rsidRDefault="00AA6157">
      <w:pPr>
        <w:rPr>
          <w:lang w:val="de-DE"/>
        </w:rPr>
      </w:pPr>
    </w:p>
    <w:p w14:paraId="547E5418" w14:textId="0D6CF01E" w:rsidR="00AA6157" w:rsidRDefault="00AA6157">
      <w:pPr>
        <w:rPr>
          <w:lang w:val="de-DE"/>
        </w:rPr>
      </w:pPr>
    </w:p>
    <w:p w14:paraId="274468BF" w14:textId="0673238F" w:rsidR="00AA6157" w:rsidRDefault="00AA6157">
      <w:pPr>
        <w:rPr>
          <w:lang w:val="de-DE"/>
        </w:rPr>
      </w:pPr>
    </w:p>
    <w:p w14:paraId="0A27D2F5" w14:textId="77777777" w:rsidR="00AA6157" w:rsidRDefault="00AA6157">
      <w:pPr>
        <w:rPr>
          <w:lang w:val="de-DE"/>
        </w:rPr>
      </w:pPr>
    </w:p>
    <w:p w14:paraId="66EA1D49" w14:textId="3E725F46" w:rsidR="00AA6157" w:rsidRDefault="00AA6157">
      <w:pPr>
        <w:rPr>
          <w:lang w:val="de-DE"/>
        </w:rPr>
      </w:pPr>
    </w:p>
    <w:p w14:paraId="44BDCD88" w14:textId="5FD4956F" w:rsidR="00AA6157" w:rsidRPr="006853B2" w:rsidRDefault="00AA6157">
      <w:pPr>
        <w:rPr>
          <w:rFonts w:ascii="Helvetica" w:hAnsi="Helvetica"/>
          <w:b/>
          <w:bCs/>
          <w:color w:val="2E3E48"/>
          <w:sz w:val="48"/>
          <w:szCs w:val="48"/>
          <w:shd w:val="clear" w:color="auto" w:fill="FFFFFF"/>
          <w:lang w:val="de-DE"/>
        </w:rPr>
      </w:pPr>
      <w:r w:rsidRPr="006853B2">
        <w:rPr>
          <w:rFonts w:ascii="Helvetica" w:hAnsi="Helvetica"/>
          <w:b/>
          <w:bCs/>
          <w:color w:val="2E3E48"/>
          <w:sz w:val="48"/>
          <w:szCs w:val="48"/>
          <w:shd w:val="clear" w:color="auto" w:fill="FFFFFF"/>
          <w:lang w:val="de-DE"/>
        </w:rPr>
        <w:t>DSGVO und CLOUD-ACT? Kein Problem!</w:t>
      </w:r>
    </w:p>
    <w:p w14:paraId="7975A720" w14:textId="32A12188" w:rsidR="00AA6157" w:rsidRPr="00AA6157" w:rsidRDefault="00AA6157">
      <w:pPr>
        <w:rPr>
          <w:lang w:val="de-DE"/>
        </w:rPr>
      </w:pPr>
      <w:r w:rsidRPr="00AA6157">
        <w:rPr>
          <w:rFonts w:ascii="Helvetica" w:hAnsi="Helvetica"/>
          <w:color w:val="2E3E48"/>
          <w:shd w:val="clear" w:color="auto" w:fill="F6F7F8"/>
          <w:lang w:val="de-DE"/>
        </w:rPr>
        <w:lastRenderedPageBreak/>
        <w:t>Die DSGVO hat viele Softwareentwickler und auch ganze Konzerne und Unternehmen vor ein paar große Herausforderungen gestellt. Die folgende 3 Punkte stellen viele immer wieder vor eine schwierige Aufgabe:</w:t>
      </w:r>
      <w:r w:rsidRPr="00AA6157">
        <w:rPr>
          <w:rFonts w:ascii="Helvetica" w:hAnsi="Helvetica"/>
          <w:color w:val="2E3E48"/>
          <w:lang w:val="de-DE"/>
        </w:rPr>
        <w:br/>
      </w:r>
      <w:r w:rsidRPr="00AA6157">
        <w:rPr>
          <w:rFonts w:ascii="Helvetica" w:hAnsi="Helvetica"/>
          <w:color w:val="2E3E48"/>
          <w:shd w:val="clear" w:color="auto" w:fill="F6F7F8"/>
          <w:lang w:val="de-DE"/>
        </w:rPr>
        <w:t>Art. 17 - Recht auf Löschung</w:t>
      </w:r>
      <w:r w:rsidRPr="00AA6157">
        <w:rPr>
          <w:rFonts w:ascii="Helvetica" w:hAnsi="Helvetica"/>
          <w:color w:val="2E3E48"/>
          <w:lang w:val="de-DE"/>
        </w:rPr>
        <w:br/>
      </w:r>
      <w:r w:rsidRPr="00AA6157">
        <w:rPr>
          <w:rFonts w:ascii="Helvetica" w:hAnsi="Helvetica"/>
          <w:color w:val="2E3E48"/>
          <w:shd w:val="clear" w:color="auto" w:fill="F6F7F8"/>
          <w:lang w:val="de-DE"/>
        </w:rPr>
        <w:t>Art. 12 - Transparente Information, Kommunikation und Modalitäten für die Ausübung der Rechte der betroffenen Person</w:t>
      </w:r>
      <w:r w:rsidRPr="00AA6157">
        <w:rPr>
          <w:rFonts w:ascii="Helvetica" w:hAnsi="Helvetica"/>
          <w:color w:val="2E3E48"/>
          <w:lang w:val="de-DE"/>
        </w:rPr>
        <w:br/>
      </w:r>
      <w:r w:rsidRPr="00AA6157">
        <w:rPr>
          <w:rFonts w:ascii="Helvetica" w:hAnsi="Helvetica"/>
          <w:color w:val="2E3E48"/>
          <w:shd w:val="clear" w:color="auto" w:fill="F6F7F8"/>
          <w:lang w:val="de-DE"/>
        </w:rPr>
        <w:t>Art. 20 – Recht auf Datenübertragbarkeit</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Löschung - Oft werden Daten vermischt. Personenbezogene Daten und die für die Sicherstellung des Betriebs relevanten Daten (für Berichte, Verarbeitung, etc.) sind zusammenhängend. Löschen ist somit nicht trivial.</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Transparenz - Die Nachvollziehbarkeit von Informationen (wann wurden weswegen welche Daten erfasst) erfordert ein vollständiges Auditing.</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Datenübertragbarkeit – Unsere Struktur passt doch niemals zu der einer anderen Software. Wie sollen wir die Daten in eine andere Software importieren?</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Es ist nicht einfach mit der DSGVO!</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Seit 2005 gibt es ein Architektur-Pattern das mit minimaler Anpassung all diese Probleme löst und sogar noch einen Mehrwert für Unternehmen und auch für Kunden bereithält. Das Pattern ist weithin bekannt und erlebt zurzeit, dank eines Hypes, etwas mehr Beachtung. Oft wird es aber im Zusammenhang mit der DSGVO sofort wieder verworfen.</w:t>
      </w:r>
      <w:r w:rsidRPr="00AA6157">
        <w:rPr>
          <w:rFonts w:ascii="Helvetica" w:hAnsi="Helvetica"/>
          <w:color w:val="2E3E48"/>
          <w:lang w:val="de-DE"/>
        </w:rPr>
        <w:br/>
      </w:r>
      <w:r w:rsidRPr="00AA6157">
        <w:rPr>
          <w:rFonts w:ascii="Helvetica" w:hAnsi="Helvetica"/>
          <w:color w:val="2E3E48"/>
          <w:lang w:val="de-DE"/>
        </w:rPr>
        <w:br/>
      </w:r>
      <w:r w:rsidRPr="00AA6157">
        <w:rPr>
          <w:rFonts w:ascii="Helvetica" w:hAnsi="Helvetica"/>
          <w:color w:val="2E3E48"/>
          <w:shd w:val="clear" w:color="auto" w:fill="F6F7F8"/>
          <w:lang w:val="de-DE"/>
        </w:rPr>
        <w:t>Ich werde zeigen, wie jedes Unternehmen und jeder Entwickler sehr schnell auf dieses Pattern umstellen kann, um eine komplett DSGVO-konforme Architektur aufzubauen. Wir werden sehen wie man Altdaten einfach migrieren kann und diese DSGVO-konform macht.</w:t>
      </w:r>
    </w:p>
    <w:sectPr w:rsidR="00AA6157" w:rsidRPr="00AA6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46"/>
    <w:rsid w:val="000F00C8"/>
    <w:rsid w:val="004958BE"/>
    <w:rsid w:val="006853B2"/>
    <w:rsid w:val="00A26346"/>
    <w:rsid w:val="00AA6157"/>
    <w:rsid w:val="00C30CE1"/>
    <w:rsid w:val="00F9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2108"/>
  <w15:chartTrackingRefBased/>
  <w15:docId w15:val="{8A10667F-55BA-4798-8BF9-8C076EB4A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Ghassemi</dc:creator>
  <cp:keywords/>
  <dc:description/>
  <cp:lastModifiedBy>Sia Ghassemi</cp:lastModifiedBy>
  <cp:revision>2</cp:revision>
  <dcterms:created xsi:type="dcterms:W3CDTF">2019-01-17T08:53:00Z</dcterms:created>
  <dcterms:modified xsi:type="dcterms:W3CDTF">2019-01-17T08:53:00Z</dcterms:modified>
</cp:coreProperties>
</file>