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3BB4D" w14:textId="77777777" w:rsidR="00E40609" w:rsidRDefault="00FB2A32" w:rsidP="00FC740D">
      <w:r>
        <w:t>A Bayesian hierarchical sparse factor model for complex experiments in genetical genomics</w:t>
      </w:r>
    </w:p>
    <w:p w14:paraId="29D561F3" w14:textId="77777777" w:rsidR="00FB2A32" w:rsidRDefault="00FB2A32" w:rsidP="00FC740D"/>
    <w:p w14:paraId="59060DB8" w14:textId="3B433844" w:rsidR="00B35004" w:rsidRDefault="00B17289" w:rsidP="009B4B31">
      <w:pPr>
        <w:ind w:firstLine="720"/>
      </w:pPr>
      <w:r>
        <w:t xml:space="preserve">Genome-wide gene expression data can provide rapid insight into mechanisms underlying responses to genetic variants or environmental perturbations. </w:t>
      </w:r>
      <w:r w:rsidR="00745780">
        <w:t>G</w:t>
      </w:r>
      <w:r w:rsidR="00FB2A32">
        <w:t xml:space="preserve">ene expression datasets generated from complex multi-factor experiments are increasingly common in medicine, evolutionary biology, and agriculture. </w:t>
      </w:r>
      <w:r>
        <w:t>R</w:t>
      </w:r>
      <w:r w:rsidR="00FB2A32">
        <w:t>obust models for identifying sets of genes associated with particular factors</w:t>
      </w:r>
      <w:r>
        <w:t xml:space="preserve"> </w:t>
      </w:r>
      <w:r w:rsidR="00A51C81">
        <w:t xml:space="preserve">in experiments with correlated samples </w:t>
      </w:r>
      <w:r>
        <w:t>are lacking. Here, we propose a Bayesian model</w:t>
      </w:r>
      <w:r w:rsidR="00745780">
        <w:t xml:space="preserve"> that aims to uncover </w:t>
      </w:r>
      <w:r w:rsidR="00A51C81">
        <w:t>gene expression signatures of the response to particular experimental treatments</w:t>
      </w:r>
      <w:r w:rsidR="00C6131D">
        <w:t>, such as plant density,</w:t>
      </w:r>
      <w:r w:rsidR="00A51C81">
        <w:t xml:space="preserve"> in experiments with design features like sub samples, split plots or repeated measures, or with the experimental units sharing an arbitrary covariance such as from a pedigree or a structured population. </w:t>
      </w:r>
      <w:r w:rsidR="00A66258">
        <w:t xml:space="preserve">We assume that genes function within semi-independent modules (factors), and that these factors are latent traits that </w:t>
      </w:r>
      <w:r w:rsidR="009B4B31">
        <w:t xml:space="preserve">vary according to the experimental treatments, </w:t>
      </w:r>
      <w:r w:rsidR="00A66258">
        <w:t xml:space="preserve">genetic backgrounds, </w:t>
      </w:r>
      <w:r w:rsidR="009B4B31">
        <w:t>and any additional</w:t>
      </w:r>
      <w:r w:rsidR="00A66258">
        <w:t xml:space="preserve"> micro-environmental variation. </w:t>
      </w:r>
      <w:r w:rsidR="00637E88">
        <w:t>This implies a factor structure for the gene expressi</w:t>
      </w:r>
      <w:r w:rsidR="004619EA">
        <w:t>on covariation that is highly</w:t>
      </w:r>
      <w:bookmarkStart w:id="0" w:name="_GoBack"/>
      <w:bookmarkEnd w:id="0"/>
      <w:r w:rsidR="00637E88">
        <w:t xml:space="preserve"> structured – both across genes and among samples – and that can be characterized by a relatively low number of parameters, which we enforce with </w:t>
      </w:r>
      <w:proofErr w:type="gramStart"/>
      <w:r w:rsidR="00C6131D">
        <w:t>biologically-</w:t>
      </w:r>
      <w:r w:rsidR="00C44014">
        <w:t>motivated</w:t>
      </w:r>
      <w:proofErr w:type="gramEnd"/>
      <w:r w:rsidR="00C6131D">
        <w:t xml:space="preserve"> </w:t>
      </w:r>
      <w:proofErr w:type="spellStart"/>
      <w:r w:rsidR="00637E88">
        <w:t>sparsity</w:t>
      </w:r>
      <w:proofErr w:type="spellEnd"/>
      <w:r w:rsidR="00637E88">
        <w:t>-inducing priors. To account for sub-samples or other pseudo-replication in the experimental design, w</w:t>
      </w:r>
      <w:r w:rsidR="00B058CC">
        <w:t xml:space="preserve">e </w:t>
      </w:r>
      <w:r w:rsidR="00637E88">
        <w:t>employ</w:t>
      </w:r>
      <w:r w:rsidR="00B058CC">
        <w:t xml:space="preserve"> a</w:t>
      </w:r>
      <w:r w:rsidR="00637E88">
        <w:t>n efficient</w:t>
      </w:r>
      <w:r w:rsidR="00B058CC">
        <w:t xml:space="preserve"> hierarchical mixed effect model simultaneously for the observed gene expression traits and the underlying latent traits</w:t>
      </w:r>
      <w:r w:rsidR="00B35004">
        <w:t>. The advantages of this approach are two-fold. First</w:t>
      </w:r>
      <w:r w:rsidR="00722102">
        <w:t xml:space="preserve">, the mixed effect model permits modeling of the raw data, rather than on means of subsamples, </w:t>
      </w:r>
      <w:r w:rsidR="00C6131D">
        <w:t>and so can leverage</w:t>
      </w:r>
      <w:r w:rsidR="00722102">
        <w:t xml:space="preserve"> the among gene correlation structure. Second</w:t>
      </w:r>
      <w:r w:rsidR="00B35004">
        <w:t xml:space="preserve">, the factors themselves can be explored to provide biological intuition </w:t>
      </w:r>
      <w:proofErr w:type="gramStart"/>
      <w:r w:rsidR="00B35004">
        <w:t>into</w:t>
      </w:r>
      <w:proofErr w:type="gramEnd"/>
      <w:r w:rsidR="00B35004">
        <w:t xml:space="preserve"> the </w:t>
      </w:r>
      <w:r w:rsidR="00C6131D">
        <w:t>mechanisms driving biological responses to the experimental factors</w:t>
      </w:r>
      <w:r w:rsidR="00B35004">
        <w:t xml:space="preserve"> by inspecting functional or pathway classifications of genes in the modules. We demonstrate our approach on a large </w:t>
      </w:r>
      <w:proofErr w:type="spellStart"/>
      <w:r w:rsidR="00B35004">
        <w:t>RNAseq</w:t>
      </w:r>
      <w:proofErr w:type="spellEnd"/>
      <w:r w:rsidR="00B35004">
        <w:t xml:space="preserve"> dataset from </w:t>
      </w:r>
      <w:r w:rsidR="00B35004">
        <w:rPr>
          <w:i/>
        </w:rPr>
        <w:t>Arabidopsis thaliana</w:t>
      </w:r>
      <w:r w:rsidR="00B35004">
        <w:t xml:space="preserve">. </w:t>
      </w:r>
    </w:p>
    <w:p w14:paraId="09F8DE96" w14:textId="77777777" w:rsidR="00637E88" w:rsidRDefault="00637E88" w:rsidP="00B35004">
      <w:pPr>
        <w:ind w:firstLine="720"/>
      </w:pPr>
    </w:p>
    <w:p w14:paraId="7A1B6D1B" w14:textId="6E89B7FA" w:rsidR="00FB2A32" w:rsidRDefault="00FB2A32" w:rsidP="00745780"/>
    <w:sectPr w:rsidR="00FB2A32" w:rsidSect="008F0A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53"/>
    <w:rsid w:val="001A6F53"/>
    <w:rsid w:val="004619EA"/>
    <w:rsid w:val="00574DB9"/>
    <w:rsid w:val="005C7683"/>
    <w:rsid w:val="00637E88"/>
    <w:rsid w:val="00722102"/>
    <w:rsid w:val="00745780"/>
    <w:rsid w:val="008F0A66"/>
    <w:rsid w:val="009B4B31"/>
    <w:rsid w:val="00A51C81"/>
    <w:rsid w:val="00A66258"/>
    <w:rsid w:val="00B058CC"/>
    <w:rsid w:val="00B17289"/>
    <w:rsid w:val="00B35004"/>
    <w:rsid w:val="00B90EAC"/>
    <w:rsid w:val="00C44014"/>
    <w:rsid w:val="00C6131D"/>
    <w:rsid w:val="00E40609"/>
    <w:rsid w:val="00FB2A32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1A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320</Words>
  <Characters>1824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Runcie</dc:creator>
  <cp:keywords/>
  <dc:description/>
  <cp:lastModifiedBy>Daniel Runcie</cp:lastModifiedBy>
  <cp:revision>10</cp:revision>
  <dcterms:created xsi:type="dcterms:W3CDTF">2015-07-22T00:45:00Z</dcterms:created>
  <dcterms:modified xsi:type="dcterms:W3CDTF">2015-07-24T17:59:00Z</dcterms:modified>
</cp:coreProperties>
</file>