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EFBA9" w14:textId="77777777" w:rsidR="00EC6C9A" w:rsidRDefault="00EC6C9A" w:rsidP="00EC6C9A">
      <w:pPr>
        <w:rPr>
          <w:szCs w:val="20"/>
        </w:rPr>
      </w:pPr>
    </w:p>
    <w:tbl>
      <w:tblPr>
        <w:tblStyle w:val="TableGrid"/>
        <w:tblW w:w="0" w:type="auto"/>
        <w:tblLook w:val="04A0" w:firstRow="1" w:lastRow="0" w:firstColumn="1" w:lastColumn="0" w:noHBand="0" w:noVBand="1"/>
      </w:tblPr>
      <w:tblGrid>
        <w:gridCol w:w="624"/>
        <w:gridCol w:w="1531"/>
        <w:gridCol w:w="2508"/>
        <w:gridCol w:w="2337"/>
        <w:gridCol w:w="2350"/>
      </w:tblGrid>
      <w:tr w:rsidR="00EC6C9A" w14:paraId="219B0112" w14:textId="77777777" w:rsidTr="00F763C7">
        <w:trPr>
          <w:trHeight w:val="432"/>
        </w:trPr>
        <w:tc>
          <w:tcPr>
            <w:tcW w:w="624" w:type="dxa"/>
            <w:shd w:val="clear" w:color="auto" w:fill="D52D2F"/>
            <w:vAlign w:val="center"/>
          </w:tcPr>
          <w:p w14:paraId="53D95963" w14:textId="77777777" w:rsidR="00EC6C9A" w:rsidRPr="00C158DA" w:rsidRDefault="00EC6C9A" w:rsidP="00F763C7">
            <w:pPr>
              <w:jc w:val="center"/>
              <w:rPr>
                <w:rFonts w:ascii="Grandview" w:hAnsi="Grandview"/>
                <w:color w:val="FFFFFF" w:themeColor="background1"/>
              </w:rPr>
            </w:pPr>
            <w:r>
              <w:rPr>
                <w:noProof/>
              </w:rPr>
              <mc:AlternateContent>
                <mc:Choice Requires="wpg">
                  <w:drawing>
                    <wp:inline distT="0" distB="0" distL="0" distR="0" wp14:anchorId="33C2CB64" wp14:editId="53018954">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2BC8534" id="Group 1955695160" o:spid="_x0000_s1026" style="width:17.95pt;height:18pt;mso-position-horizontal-relative:char;mso-position-vertical-relative:line" coordsize="228352,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RiOiwsAAJE/AAAOAAAAZHJzL2Uyb0RvYy54bWzsW1tv2zgWfl9g/4PgxwXaiNTdaDrotpti&#13;&#10;gWK2QLuYmUdFkWMDtuWVlCadXz8f76TlmFTaHezOZB4yUsnDQ54bv3OO/OqHh902+tL2w6bbXy7I&#13;&#10;y3gRtfumu9nsby8X//589aJcRMNY72/qbbdvLxdf22Hxw+u//uXV/WHZ0m7dbW/aPsIi+2F5f7hc&#13;&#10;rMfxsLy4GJp1u6uHl92h3WNw1fW7esRrf3tx09f3WH23vaBxnF/cd/3Noe+adhjwr+/E4OI1X3+1&#13;&#10;apvxX6vV0I7R9nKBvY38b8//XrO/F69f1cvbvj6sN43cRv2EXezqzR5M9VLv6rGO7vrNZKndpum7&#13;&#10;oVuNL5tud9GtVpum5WfAaUh8dJr3fXd34Ge5Xd7fHrSYINojOT152ebHL+/7w6fDxx6SuD/cQhb8&#13;&#10;jZ3lYdXv2P+xy+iBi+yrFln7MEYN/pHSosqzRdRgiNIyj6VImzXkPqFq1v/QdGWS0WO6C8X0wtmK&#13;&#10;fhFbxJ4/9tHm5nJRZXkZJzRZRPt6B+t6LxVJmF4Z1bcfz2yTkLigpbCYOcczdI8eD7Y/GPUO36be&#13;&#10;T+v60HKrGdj5pahIlqVpRiitlLCu+rZljrWMOEVkzeDS49TaMoblACM5YRZJnqSLCOpPsoLLvV4a&#13;&#10;4yBxCX7MOEicZGXKpKelUC+bu2F833bcyuovH4YRw/ChGzyJB6nXptvvh83Y/gwXXu228NC/XUSE&#13;&#10;pkUa3UeUci6S9IjiF4eC7yFaR2YzjNsRyc/EYkJLSr08bIKqisvUywKWr89B09zLwZ5fllUaeznA&#13;&#10;JzQHWGCW+o9hk/gZQOmaAaVxmRHvKWySsFMgshgmpKS5/xQ2SZgycptJXOYk9p7EJhHG5FVIYXEJ&#13;&#10;M12HYmq68CPtKfVaOU/zsJfeg6eoZtdwzG+mQzeweGy7EtxSvcJPhGuCirmehxgWbxNzv8d+wohh&#13;&#10;zDYxncUZRmoTJ7OIRaDSZ1bhKGzbMCybczaLMwzGJs5nEcMQbOLCJhZSlyrvgXcY0tlypDMuIiCd&#13;&#10;fhEB6Vwzmnp5qEdmKeoxume3tgjSax2j2eiu+9J+7vi8kZkNt1i+DRM7wdpMa+6uN83f219torKg&#13;&#10;QuKGBlvg62U0FvIkMalSeW+IIRZyOSfuveqszvKnmOFyE1Q5TeQtLdZ7kVZyPZolXGtqE4i8nITH&#13;&#10;omBGJM5xkTGNJEUaV1Kw4lRFnOO+w5CEQWIHIv6af2c6856H5GlMhIycxaCuFCjrJH8Rh/nYvDPB&#13;&#10;CLJCCKOaSInGeSLcrjqWLeUxmTOcpy3wK0txihMWQGiSq0EFG7TSeITmLI1ZTSS63duG+Ij1qknN&#13;&#10;thtaEf6Yg3CIoj2FL21gytBtNzdXm+2W+cbQ316/3fbRlxpO9y6j7+iVNCNn2nbPHA0HamqkOKtt&#13;&#10;PfKIvO/YOsIv+2F8Vw9rsRInFna1A+rpxda2CMzAxQqIsafr7uYr8F3fibxmODRXG6z0oR7Gj3UP&#13;&#10;mASeSM4wuu76XxfRPfDx5WL4z13dt4to+889oGZF0hTTRv6SZgXFS2+PXNsj+7vd2w6Hha+BG39k&#13;&#10;88etelz13e4n5GRvGFcM1fsGvHHRjAhE4uXtiHcMAXw27Zs3QjLdDhL/sP90aNjiPPDgJJ8ffqr7&#13;&#10;Q3TA4+ViBK78sVPwtl4qxAgNsQliLqPcd2/uxm61YXCSS0zISb4AarPk4PfA3ElRJWVVsMgkEpQJ&#13;&#10;5jYzsFe2KSB2P+aG8EyMMWj7VK4C4ag87tvQNklJIYAqZ8PNdoKdHbhdwLIYLLLypgmBC7ZpXNGK&#13;&#10;g69zPCBNDQqrhBI/E8R/TUGRA2WFl4lNYhDe2aPY+JkARZZeJg6FRnhnmeDm0Ucp0sSvEZsgTFq4&#13;&#10;dDQLEqZ2myRI7Q6ADuNhk/D05KycbPCcEJE2nDMqe35FyrjyWi4qW1pMSZ6JpOEcC5sAlzi4eHkA&#13;&#10;TGgeYSblUHAJeZkQFotVVs3cI828luvQCA/387EdF1yKOPHzsWkChUZs30VRKk5FanpONw5NmP6J&#13;&#10;471hNuzQ+I2Y2M4b6IoOjcsCd8Fzxvinzxi9yT3ilJ1u8mSKoeCgyoBIf3SKzdOjYGIWVWzWeBfY&#13;&#10;N4w3QbBwyOfVJVgMcMjnVSaYbzvk8yyN+a1D7lQnhAi/Kc3n4S9iab64OBlSNvm7ylQZyuMbYde4&#13;&#10;lL6Z5aatkibPK5mtKRqdq5EY6Jcvl6Yk4VUPPcbBHh/jsERp2psYU2S5RNhoVcqasl6UFGUsxkxy&#13;&#10;aAYZ8uMczSATrMNSJYXqcMBxUxI1ySWVJCi2Cl0aLmoLqJWLDUx2zrDcE4RBiqQQ+5sIOCdJKRzi&#13;&#10;WC3iJuHc1NBEDEbnE8tQTmmmnBJDVlalOJFTviCwPrGrBJVW7mFKOIBpQgIE8CvYHF7kiSTL05xb&#13;&#10;rFovq0Q4AUOaOHUaBtekUhkMC+aVF7I0BaPI3dIPIbSQa1q4dGJEemwicGVSgkTAMLFHm0bNOiVx&#13;&#10;Soq4Et5m51xyQUryRB36ePMCjD1FIuj/FbkIfFMxA3tVslRWHStH4LIn6BunpKxziFg5sSCSV0ku&#13;&#10;HOzI6HRYU8brClCJ9VFbVxO+T6noiv8nzY5Xe1RF6blU9D9XKjK9aNFT5h1y3V5W7dWyKIscVgZf&#13;&#10;+F69aILLbNpSFdc4b6nqwIA7zO2326Snm+4mQiASiQqROShr9P4+FTJSwJ3TjIWtRypkZsacClmS&#13;&#10;U3nToz6UciR21JfGFf1f6kuzbquoYuGakDfSpPDlVMpMgUl3yb2NaZnUnmPh5M64HDOWop/lgLhq&#13;&#10;KgElEWWycyxsgjSLiZeDkzSjAeMXlE0xsy3NbmlRyzh3BjvJ9jOwS12s/SFriecY2CRBQrJLXayn&#13;&#10;Y74QeNScbBISpGv4h9Y1okGW+LXtkOh6pbYoRJLn+sK8rO8o6VMZV1i+K7CezrX/UB1pCMbTkeZh&#13;&#10;VmJW1SSEBXqykiKW+a0dCCXsQ/NWpCZ5TpC28haHRM9oUTPEyT0rOF14kZZCRXCv1ElAUtl5LhI8&#13;&#10;2HwQczkjFiaC+aCZLpF9rq46sW3Ah1PtaBZ2OZcQMIzwgyDqTNdg2EmcpaSQa2XWdJWMsYavLAWg&#13;&#10;sy0vZEXCouj8YyMy5vggj+llIkfWz5YqO5a9CKicbJ460XlPZH4FAyn5ZxjqeLxbr9IrZY16kEdX&#13;&#10;wdEOlm4O8n1Si+cuNG8tP3ehzZefVYweSIbPOh7F2GbGHIytyh2hWYpONFjJzXxRodr4FniYoGXn&#13;&#10;w8/AFhW2p/ENK3P5+1MWAYJEJeHv2baRRYIrY2YrmtXhcvEJ6zkmNsY2mYKV/E3FZWPmIqV+HjZB&#13;&#10;2EFs1ExQDJvXiQ5SCK4RrUGm9MTfxrVJgnjYuDmQh03iNthOJW0OZg76KsCm8K+PC1ALaXYbOivx&#13;&#10;savvEw27pRzSSrfnk7Ii/lb6UTc56EuTIxr2bb73JKxBpIUV2hm2aQKPY3tsaKPbpglSi9NLDoyJ&#13;&#10;Do1f804vOZSFHRhcFs/54dj+8qfPD3kn+dyX6QLS67RWt2ee+89nP+j/I/SfRYwRKV1o/xkNIdXz&#13;&#10;ZTe+k04DxqnvzFkd2B1jCE8kZQy5BWfbSAPxHTQnzPMM35Zb+TsxvfAT9QUO97xp4ImkGq1cmbGf&#13;&#10;WFV3gCe7YcjvCQfE194igSfHMmMlF7HisaQ5AuS81AiCvZvfqqqBSvoZnjumUHNMEWcyW9UszBRF&#13;&#10;JKbyz+T4umqmGne3I2cTmol4w2erjF03eilBBcVSsO4csys62GRUJ7pK8XM4azXduyYpdXvXqhfO&#13;&#10;AUcwH9NcL7Bxp7Jk2vGm86NOa30PYAYn+jspPtNwNZRqWatTO9mO1f6dd0SrpzwRmtWMPpa01eGe&#13;&#10;pTn8MEK1zY9NgbXbS+RNKD85tmPFsNMWouzRmHZqFcwgdzXh+1SEnpvN/0cVIdOD5b9W4L/7xhMS&#13;&#10;S/HTZvbDcvudzzK/pH/9GwAAAP//AwBQSwMEFAAGAAgAAAAhAKemIbveAAAACAEAAA8AAABkcnMv&#13;&#10;ZG93bnJldi54bWxMj09rwkAQxe+FfodlhN7qJhWljdmI2D8nKVQLxduYjEkwOxuyaxK/fae9tJc3&#13;&#10;DI95837parSN6qnztWMD8TQCRZy7oubSwOf+9f4RlA/IBTaOycCVPKyy25sUk8IN/EH9LpRKQtgn&#13;&#10;aKAKoU209nlFFv3UtcTinVxnMcjalbrocJBw2+iHKFpoizXLhwpb2lSUn3cXa+BtwGE9i1/67fm0&#13;&#10;uR728/evbUzG3E3G56XIegkq0Bj+LuCHQfpDJsWO7sKFV40BoQm/Kt5s/gTqKHMRgc5S/R8g+wYA&#13;&#10;AP//AwBQSwECLQAUAAYACAAAACEAtoM4kv4AAADhAQAAEwAAAAAAAAAAAAAAAAAAAAAAW0NvbnRl&#13;&#10;bnRfVHlwZXNdLnhtbFBLAQItABQABgAIAAAAIQA4/SH/1gAAAJQBAAALAAAAAAAAAAAAAAAAAC8B&#13;&#10;AABfcmVscy8ucmVsc1BLAQItABQABgAIAAAAIQBZfRiOiwsAAJE/AAAOAAAAAAAAAAAAAAAAAC4C&#13;&#10;AABkcnMvZTJvRG9jLnhtbFBLAQItABQABgAIAAAAIQCnpiG73gAAAAgBAAAPAAAAAAAAAAAAAAAA&#13;&#10;AOUNAABkcnMvZG93bnJldi54bWxQSwUGAAAAAAQABADzAAAA8A4AAAAA&#13;&#10;">
                      <v:group id="Graphic 1" o:spid="_x0000_s1027" style="position:absolute;width:228352;height:110728"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K8zzQAAAOYAAAAPAAAAZHJzL2Rvd25yZXYueG1sRI9Ba8JA&#13;&#10;FITvhf6H5Qne6iYGxUZXEWulBxGqgnh7ZJ9JMPs2ZLdJ/PduodDLwDDMN8xi1ZtKtNS40rKCeBSB&#13;&#10;IM6sLjlXcD59vs1AOI+ssbJMCh7kYLV8fVlgqm3H39QefS4ChF2KCgrv61RKlxVk0I1sTRyym20M&#13;&#10;+mCbXOoGuwA3lRxH0VQaLDksFFjTpqDsfvwxCnYddusk3rb7+23zuJ4mh8s+JqWGg/5jHmQ9B+Gp&#13;&#10;9/+NP8SXVvA+mc6iZJzA761wCeTyCQAA//8DAFBLAQItABQABgAIAAAAIQDb4fbL7gAAAIUBAAAT&#13;&#10;AAAAAAAAAAAAAAAAAAAAAABbQ29udGVudF9UeXBlc10ueG1sUEsBAi0AFAAGAAgAAAAhAFr0LFu/&#13;&#10;AAAAFQEAAAsAAAAAAAAAAAAAAAAAHwEAAF9yZWxzLy5yZWxzUEsBAi0AFAAGAAgAAAAhAArsrzPN&#13;&#10;AAAA5gAAAA8AAAAAAAAAAAAAAAAABwIAAGRycy9kb3ducmV2LnhtbFBLBQYAAAAAAwADALcAAAAB&#13;&#10;AwAAAAA=&#13;&#10;">
                        <v:shape id="Freeform: Shape 1554451229" o:spid="_x0000_s1028" style="position:absolute;left:3634;top:3571;width:221089;height:103584;visibility:visible;mso-wrap-style:square;v-text-anchor:middle" coordsize="221089,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Lb5zgAAAOgAAAAPAAAAZHJzL2Rvd25yZXYueG1sRI/BasJA&#13;&#10;EIbvBd9hGaG3ujGYYqOraETw2GoPeptmxyS4Oxuy2xjfvlso9DIw8/N/w7dcD9aInjrfOFYwnSQg&#13;&#10;iEunG64UfJ72L3MQPiBrNI5JwYM8rFejpyXm2t35g/pjqESEsM9RQR1Cm0vpy5os+olriWN2dZ3F&#13;&#10;ENeukrrDe4RbI9MkeZUWG44famypqKm8Hb+tAncx2/lOX5uvfnM5Z4dzYd5PhVLP42G3iGOzABFo&#13;&#10;CP+NP8RBR4csm82yaZq+wa9YPIBc/QAAAP//AwBQSwECLQAUAAYACAAAACEA2+H2y+4AAACFAQAA&#13;&#10;EwAAAAAAAAAAAAAAAAAAAAAAW0NvbnRlbnRfVHlwZXNdLnhtbFBLAQItABQABgAIAAAAIQBa9Cxb&#13;&#10;vwAAABUBAAALAAAAAAAAAAAAAAAAAB8BAABfcmVscy8ucmVsc1BLAQItABQABgAIAAAAIQAC1Lb5&#13;&#10;zgAAAOgAAAAPAAAAAAAAAAAAAAAAAAcCAABkcnMvZG93bnJldi54bWxQSwUGAAAAAAMAAwC3AAAA&#13;&#10;AgMAAAAA&#13;&#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WC40AAAAOgAAAAPAAAAZHJzL2Rvd25yZXYueG1sRI9NS8NA&#13;&#10;EIbvgv9hGcGb3dRY26bdFlH8uHiwLVRvQ3aaRLOzcXdM4793BcHLwMzL+wzPcj24VvUUYuPZwHiU&#13;&#10;gSIuvW24MrDb3l/MQEVBtth6JgPfFGG9Oj1ZYmH9kV+o30ilEoRjgQZqka7QOpY1OYwj3xGn7OCD&#13;&#10;Q0lrqLQNeExw1+rLLLvWDhtOH2rs6Lam8mPz5Qzs/WSbx7eH1/fOPUt+FQ6P8tkbc3423C3SuFmA&#13;&#10;Ehrkv/GHeLLJIZ/O89l8OhnDr1g6gF79AAAA//8DAFBLAQItABQABgAIAAAAIQDb4fbL7gAAAIUB&#13;&#10;AAATAAAAAAAAAAAAAAAAAAAAAABbQ29udGVudF9UeXBlc10ueG1sUEsBAi0AFAAGAAgAAAAhAFr0&#13;&#10;LFu/AAAAFQEAAAsAAAAAAAAAAAAAAAAAHwEAAF9yZWxzLy5yZWxzUEsBAi0AFAAGAAgAAAAhAKG9&#13;&#10;YLjQAAAA6AAAAA8AAAAAAAAAAAAAAAAABwIAAGRycy9kb3ducmV2LnhtbFBLBQYAAAAAAwADALcA&#13;&#10;AAAEAwAAAAA=&#13;&#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FU0AAAAOgAAAAPAAAAZHJzL2Rvd25yZXYueG1sRI/BasJA&#13;&#10;EIbvhb7DMoXe6ibamhBdRbQtPYhQLYi3ITsmwexsyG6T+PbdguBlYObn/4ZvvhxMLTpqXWVZQTyK&#13;&#10;QBDnVldcKPg5fLykIJxH1lhbJgVXcrBcPD7MMdO252/q9r4QAcIuQwWl900mpctLMuhGtiEO2dm2&#13;&#10;Bn1Y20LqFvsAN7UcR9FUGqw4fCixoXVJ+WX/axR89tivJvF7t72c19fT4W133Mak1PPTsJmFsZqB&#13;&#10;8DT4e+OG+NLBIU3SZPoaJxP4FwsHkIs/AAAA//8DAFBLAQItABQABgAIAAAAIQDb4fbL7gAAAIUB&#13;&#10;AAATAAAAAAAAAAAAAAAAAAAAAABbQ29udGVudF9UeXBlc10ueG1sUEsBAi0AFAAGAAgAAAAhAFr0&#13;&#10;LFu/AAAAFQEAAAsAAAAAAAAAAAAAAAAAHwEAAF9yZWxzLy5yZWxzUEsBAi0AFAAGAAgAAAAhAELe&#13;&#10;cVTQAAAA6AAAAA8AAAAAAAAAAAAAAAAABwIAAGRycy9kb3ducmV2LnhtbFBLBQYAAAAAAwADALcA&#13;&#10;AAAEAwAAAAA=&#13;&#10;">
                        <v:shape id="Freeform: Shape 1171724595" o:spid="_x0000_s1031" style="position:absolute;left:3627;top:121443;width:221084;height:103584;visibility:visible;mso-wrap-style:square;v-text-anchor:middle" coordsize="221084,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xqzwAAAOgAAAAPAAAAZHJzL2Rvd25yZXYueG1sRI9Na8JA&#13;&#10;EIbvhf6HZQq91U2k8SO6ivTTk7Qa8DpkxyS6OxuyW03/fVcoeBmYeXmf4Zkve2vEmTrfOFaQDhIQ&#13;&#10;xKXTDVcKit370wSED8gajWNS8Eselov7uznm2l34m87bUIkIYZ+jgjqENpfSlzVZ9APXEsfs4DqL&#13;&#10;Ia5dJXWHlwi3Rg6TZCQtNhw/1NjSS03laftjFaz3b4VpTWgmo2KTfRxPn187v1fq8aF/ncWxmoEI&#13;&#10;1Idb4x+x1tEhHafj4XM2zeAqFg8gF38AAAD//wMAUEsBAi0AFAAGAAgAAAAhANvh9svuAAAAhQEA&#13;&#10;ABMAAAAAAAAAAAAAAAAAAAAAAFtDb250ZW50X1R5cGVzXS54bWxQSwECLQAUAAYACAAAACEAWvQs&#13;&#10;W78AAAAVAQAACwAAAAAAAAAAAAAAAAAfAQAAX3JlbHMvLnJlbHNQSwECLQAUAAYACAAAACEAc+hs&#13;&#10;as8AAADoAAAADwAAAAAAAAAAAAAAAAAHAgAAZHJzL2Rvd25yZXYueG1sUEsFBgAAAAADAAMAtwAA&#13;&#10;AAMDAAAAAA==&#13;&#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izzwAAAOgAAAAPAAAAZHJzL2Rvd25yZXYueG1sRI/BSsNA&#13;&#10;EIbvQt9hGcGb3TUxUtNuiyhqLz3YCuptyE6T1Oxs3F3T+PauUPAyMPPzf8O3WI22EwP50DrWcDVV&#13;&#10;IIgrZ1quNbzuHi9nIEJENtg5Jg0/FGC1nJwtsDTuyC80bGMtEoRDiRqaGPtSylA1ZDFMXU+csr3z&#13;&#10;FmNafS2Nx2OC205mSt1Iiy2nDw32dN9Q9bn9threXLHLw8fT+6G3m5hf+/1z/Bq0vjgfH+Zp3M1B&#13;&#10;RBrjf+OEWJvkcKuymSqyIoc/sXQAufwFAAD//wMAUEsBAi0AFAAGAAgAAAAhANvh9svuAAAAhQEA&#13;&#10;ABMAAAAAAAAAAAAAAAAAAAAAAFtDb250ZW50X1R5cGVzXS54bWxQSwECLQAUAAYACAAAACEAWvQs&#13;&#10;W78AAAAVAQAACwAAAAAAAAAAAAAAAAAfAQAAX3JlbHMvLnJlbHNQSwECLQAUAAYACAAAACEA+Tdo&#13;&#10;s88AAADoAAAADwAAAAAAAAAAAAAAAAAHAgAAZHJzL2Rvd25yZXYueG1sUEsFBgAAAAADAAMAtwAA&#13;&#10;AAMDAAAAAA==&#13;&#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54470062" w14:textId="77777777" w:rsidR="00EC6C9A" w:rsidRPr="001834AF" w:rsidRDefault="00EC6C9A" w:rsidP="00F763C7">
            <w:pPr>
              <w:jc w:val="center"/>
              <w:rPr>
                <w:rFonts w:ascii="Grandview" w:hAnsi="Grandview"/>
                <w:color w:val="FFFFFF" w:themeColor="background1"/>
                <w:sz w:val="24"/>
                <w:szCs w:val="24"/>
              </w:rPr>
            </w:pPr>
          </w:p>
        </w:tc>
        <w:tc>
          <w:tcPr>
            <w:tcW w:w="7195" w:type="dxa"/>
            <w:gridSpan w:val="3"/>
            <w:shd w:val="clear" w:color="auto" w:fill="D52D2F"/>
            <w:vAlign w:val="center"/>
          </w:tcPr>
          <w:p w14:paraId="42E68C23" w14:textId="77E9C37C" w:rsidR="00EC6C9A" w:rsidRPr="00A66B61" w:rsidRDefault="00FE087D" w:rsidP="00F763C7">
            <w:pPr>
              <w:pStyle w:val="FindingTitle"/>
            </w:pPr>
            <w:r>
              <w:t xml:space="preserve">Web Application with SQL Injection </w:t>
            </w:r>
          </w:p>
        </w:tc>
      </w:tr>
      <w:tr w:rsidR="00EC6C9A" w14:paraId="4AEC7A1B" w14:textId="77777777" w:rsidTr="00F763C7">
        <w:trPr>
          <w:trHeight w:val="432"/>
        </w:trPr>
        <w:tc>
          <w:tcPr>
            <w:tcW w:w="9350" w:type="dxa"/>
            <w:gridSpan w:val="5"/>
            <w:shd w:val="clear" w:color="auto" w:fill="E8E8E8" w:themeFill="background2"/>
            <w:vAlign w:val="center"/>
          </w:tcPr>
          <w:p w14:paraId="5284C7A9" w14:textId="77777777" w:rsidR="00EC6C9A" w:rsidRPr="00CB4D1B" w:rsidRDefault="00EC6C9A" w:rsidP="00F763C7">
            <w:pPr>
              <w:jc w:val="center"/>
              <w:rPr>
                <w:rFonts w:ascii="Grandview" w:hAnsi="Grandview"/>
                <w:b/>
                <w:bCs/>
              </w:rPr>
            </w:pPr>
            <w:r w:rsidRPr="00CB4D1B">
              <w:rPr>
                <w:rFonts w:ascii="Grandview" w:hAnsi="Grandview"/>
                <w:b/>
                <w:bCs/>
              </w:rPr>
              <w:t>Findings Categorization</w:t>
            </w:r>
          </w:p>
        </w:tc>
      </w:tr>
      <w:tr w:rsidR="00EC6C9A" w14:paraId="6957DD36" w14:textId="77777777" w:rsidTr="00F763C7">
        <w:trPr>
          <w:trHeight w:val="432"/>
        </w:trPr>
        <w:tc>
          <w:tcPr>
            <w:tcW w:w="2155" w:type="dxa"/>
            <w:gridSpan w:val="2"/>
            <w:shd w:val="clear" w:color="auto" w:fill="E8E8E8" w:themeFill="background2"/>
            <w:vAlign w:val="center"/>
          </w:tcPr>
          <w:p w14:paraId="6D15443C" w14:textId="77777777" w:rsidR="00EC6C9A" w:rsidRPr="00CB4D1B" w:rsidRDefault="00EC6C9A" w:rsidP="00F763C7">
            <w:pPr>
              <w:jc w:val="center"/>
              <w:rPr>
                <w:rFonts w:ascii="Grandview" w:hAnsi="Grandview"/>
                <w:b/>
                <w:bCs/>
              </w:rPr>
            </w:pPr>
            <w:r w:rsidRPr="00CB4D1B">
              <w:rPr>
                <w:rFonts w:ascii="Grandview" w:hAnsi="Grandview"/>
                <w:b/>
                <w:bCs/>
              </w:rPr>
              <w:t>Business Impact</w:t>
            </w:r>
          </w:p>
        </w:tc>
        <w:tc>
          <w:tcPr>
            <w:tcW w:w="2508" w:type="dxa"/>
            <w:vAlign w:val="center"/>
          </w:tcPr>
          <w:p w14:paraId="63E7973F" w14:textId="77777777" w:rsidR="00EC6C9A" w:rsidRDefault="00EC6C9A" w:rsidP="00F763C7">
            <w:pPr>
              <w:jc w:val="center"/>
            </w:pPr>
            <w:r>
              <w:t>High</w:t>
            </w:r>
          </w:p>
        </w:tc>
        <w:tc>
          <w:tcPr>
            <w:tcW w:w="2337" w:type="dxa"/>
            <w:shd w:val="clear" w:color="auto" w:fill="E8E8E8" w:themeFill="background2"/>
            <w:vAlign w:val="center"/>
          </w:tcPr>
          <w:p w14:paraId="46A249D7" w14:textId="77777777" w:rsidR="00EC6C9A" w:rsidRPr="00CB4D1B" w:rsidRDefault="00EC6C9A" w:rsidP="00F763C7">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AF7A3E8" w14:textId="64E9E1B7" w:rsidR="00EC6C9A" w:rsidRDefault="00EC6C9A" w:rsidP="00F763C7">
            <w:pPr>
              <w:jc w:val="center"/>
            </w:pPr>
            <w:r>
              <w:t>9.</w:t>
            </w:r>
            <w:r w:rsidR="00FE087D">
              <w:t xml:space="preserve">1 </w:t>
            </w:r>
            <w:r>
              <w:t>(High)</w:t>
            </w:r>
          </w:p>
        </w:tc>
      </w:tr>
      <w:tr w:rsidR="00EC6C9A" w14:paraId="0423732F" w14:textId="77777777" w:rsidTr="00F763C7">
        <w:trPr>
          <w:trHeight w:val="432"/>
        </w:trPr>
        <w:tc>
          <w:tcPr>
            <w:tcW w:w="2155" w:type="dxa"/>
            <w:gridSpan w:val="2"/>
            <w:shd w:val="clear" w:color="auto" w:fill="E8E8E8" w:themeFill="background2"/>
            <w:vAlign w:val="center"/>
          </w:tcPr>
          <w:p w14:paraId="6ACE49F7" w14:textId="77777777" w:rsidR="00EC6C9A" w:rsidRPr="00CB4D1B" w:rsidRDefault="00EC6C9A" w:rsidP="00F763C7">
            <w:pPr>
              <w:jc w:val="center"/>
              <w:rPr>
                <w:rFonts w:ascii="Grandview" w:hAnsi="Grandview"/>
                <w:b/>
                <w:bCs/>
              </w:rPr>
            </w:pPr>
            <w:r w:rsidRPr="00CB4D1B">
              <w:rPr>
                <w:rFonts w:ascii="Grandview" w:hAnsi="Grandview"/>
                <w:b/>
                <w:bCs/>
              </w:rPr>
              <w:t>CVSS Vector</w:t>
            </w:r>
          </w:p>
        </w:tc>
        <w:tc>
          <w:tcPr>
            <w:tcW w:w="7195" w:type="dxa"/>
            <w:gridSpan w:val="3"/>
            <w:vAlign w:val="center"/>
          </w:tcPr>
          <w:p w14:paraId="06F87169" w14:textId="3421BCC3" w:rsidR="00EC6C9A" w:rsidRDefault="00FE087D" w:rsidP="00F763C7">
            <w:pPr>
              <w:jc w:val="center"/>
            </w:pPr>
            <w:r>
              <w:t>CVSS:4.0/</w:t>
            </w:r>
            <w:proofErr w:type="gramStart"/>
            <w:r>
              <w:t>AV:N</w:t>
            </w:r>
            <w:proofErr w:type="gramEnd"/>
            <w:r>
              <w:t>/</w:t>
            </w:r>
            <w:proofErr w:type="gramStart"/>
            <w:r>
              <w:t>AC:L</w:t>
            </w:r>
            <w:proofErr w:type="gramEnd"/>
            <w:r>
              <w:t>/</w:t>
            </w:r>
            <w:proofErr w:type="gramStart"/>
            <w:r>
              <w:t>AT:N</w:t>
            </w:r>
            <w:proofErr w:type="gramEnd"/>
            <w:r>
              <w:t>/</w:t>
            </w:r>
            <w:proofErr w:type="gramStart"/>
            <w:r>
              <w:t>PR:L</w:t>
            </w:r>
            <w:proofErr w:type="gramEnd"/>
            <w:r>
              <w:t>/</w:t>
            </w:r>
            <w:proofErr w:type="gramStart"/>
            <w:r>
              <w:t>UI:N</w:t>
            </w:r>
            <w:proofErr w:type="gramEnd"/>
            <w:r>
              <w:t>/VC:H/VI:H/VA:H/</w:t>
            </w:r>
            <w:proofErr w:type="gramStart"/>
            <w:r>
              <w:t>SC:L</w:t>
            </w:r>
            <w:proofErr w:type="gramEnd"/>
            <w:r>
              <w:t>/</w:t>
            </w:r>
            <w:proofErr w:type="gramStart"/>
            <w:r>
              <w:t>SI:L</w:t>
            </w:r>
            <w:proofErr w:type="gramEnd"/>
            <w:r>
              <w:t>/</w:t>
            </w:r>
            <w:proofErr w:type="gramStart"/>
            <w:r>
              <w:t>SA:L</w:t>
            </w:r>
            <w:proofErr w:type="gramEnd"/>
          </w:p>
        </w:tc>
      </w:tr>
    </w:tbl>
    <w:p w14:paraId="45A242B6" w14:textId="77777777" w:rsidR="00FE087D" w:rsidRDefault="00FE087D" w:rsidP="00EC6C9A">
      <w:pPr>
        <w:pStyle w:val="In-FindingHeaders"/>
      </w:pPr>
    </w:p>
    <w:p w14:paraId="17ABAA7E" w14:textId="12439470" w:rsidR="00EC6C9A" w:rsidRDefault="00EC6C9A" w:rsidP="00EC6C9A">
      <w:pPr>
        <w:pStyle w:val="In-FindingHeaders"/>
      </w:pPr>
      <w:r>
        <w:t>Technical Description</w:t>
      </w:r>
    </w:p>
    <w:p w14:paraId="3FCC16B7" w14:textId="5AFA6FFA" w:rsidR="00C94B89" w:rsidRDefault="00C94B89" w:rsidP="00C94B89">
      <w:r>
        <w:t>A SQL Injection vulnerability was discovered in the application’s input handling mechanisms. During testing, it was observed that user-supplied input was not being properly sanitized before being used in SQL queries. This flaw allows an attacker to manipulate the SQL query structure, potentially leading to unauthorized access to data stored within the backend database.</w:t>
      </w:r>
    </w:p>
    <w:p w14:paraId="50A70503" w14:textId="13904479" w:rsidR="00EC6C9A" w:rsidRPr="00C75337" w:rsidRDefault="00C94B89" w:rsidP="00C94B89">
      <w:r>
        <w:t>The affected parameter, &lt;PARAMETER_NAME&gt;, was identified on the &lt;ENDPOINT&gt; endpoint. By injecting malicious SQL payloads, engineers were able to enumerate database tables and extract sensitive data such as user credentials and internal application records.</w:t>
      </w:r>
    </w:p>
    <w:p w14:paraId="327829FE" w14:textId="77777777" w:rsidR="00EC6C9A" w:rsidRPr="00C75337" w:rsidRDefault="00EC6C9A" w:rsidP="00EC6C9A">
      <w:pPr>
        <w:pStyle w:val="In-FindingHeaders"/>
      </w:pPr>
      <w:r>
        <w:t>Business Impact Description</w:t>
      </w:r>
    </w:p>
    <w:p w14:paraId="691DA57F" w14:textId="77777777" w:rsidR="00C94B89" w:rsidRDefault="00C94B89" w:rsidP="00EC6C9A">
      <w:r>
        <w:t>SQL Injection vulnerabilities pose a critical risk to business operations as they can lead to full compromise of the backend database, exposure of sensitive business or customer information, and even remote code execution in certain cases.</w:t>
      </w:r>
    </w:p>
    <w:p w14:paraId="101031E6" w14:textId="5EFB489D" w:rsidR="00EC6C9A" w:rsidRDefault="00C94B89" w:rsidP="00EC6C9A">
      <w:r>
        <w:br/>
        <w:t xml:space="preserve">In this instance, engineers were able to extract </w:t>
      </w:r>
      <w:r>
        <w:rPr>
          <w:rStyle w:val="HTMLCode"/>
          <w:rFonts w:eastAsiaTheme="majorEastAsia"/>
        </w:rPr>
        <w:t>&lt;DATA_TYPE&gt;</w:t>
      </w:r>
      <w:r>
        <w:t>, including but not limited to usernames, email addresses, and password hashes. Such an exploit could allow attackers to escalate privileges within the application or pivot to other internal systems.</w:t>
      </w:r>
    </w:p>
    <w:p w14:paraId="58480BD8" w14:textId="77777777" w:rsidR="00C94B89" w:rsidRPr="00622602" w:rsidRDefault="00C94B89" w:rsidP="00EC6C9A"/>
    <w:p w14:paraId="5856F27C" w14:textId="77777777" w:rsidR="00EC6C9A" w:rsidRDefault="00EC6C9A" w:rsidP="00EC6C9A">
      <w:pPr>
        <w:pStyle w:val="In-FindingHeaders"/>
      </w:pPr>
      <w:r>
        <w:t xml:space="preserve">Affected </w:t>
      </w:r>
      <w:r w:rsidRPr="006141B9">
        <w:t>Systems</w:t>
      </w:r>
    </w:p>
    <w:p w14:paraId="3228A1D1" w14:textId="77777777" w:rsidR="00C94B89" w:rsidRDefault="00C94B89" w:rsidP="00C94B89">
      <w:pPr>
        <w:pStyle w:val="ListParagraph"/>
        <w:numPr>
          <w:ilvl w:val="0"/>
          <w:numId w:val="2"/>
        </w:numPr>
      </w:pPr>
      <w:proofErr w:type="spellStart"/>
      <w:proofErr w:type="gramStart"/>
      <w:r>
        <w:t>hostname:PORT</w:t>
      </w:r>
      <w:proofErr w:type="spellEnd"/>
      <w:proofErr w:type="gramEnd"/>
      <w:r>
        <w:t>/PROTOCOL (include affected endpoint or API where possible)</w:t>
      </w:r>
    </w:p>
    <w:p w14:paraId="5C2F24C0" w14:textId="7243E803" w:rsidR="00EC6C9A" w:rsidRDefault="00C94B89" w:rsidP="00C94B89">
      <w:pPr>
        <w:pStyle w:val="ListParagraph"/>
        <w:numPr>
          <w:ilvl w:val="0"/>
          <w:numId w:val="2"/>
        </w:numPr>
      </w:pPr>
      <w:r>
        <w:t>Endpoint: https://example.com/&lt;ENDPOINT&gt;</w:t>
      </w:r>
    </w:p>
    <w:p w14:paraId="17A1C3ED" w14:textId="77777777" w:rsidR="00EC6C9A" w:rsidRDefault="00EC6C9A" w:rsidP="00EC6C9A">
      <w:pPr>
        <w:pStyle w:val="In-FindingHeaders"/>
      </w:pPr>
      <w:r>
        <w:t>Steps to Reproduce</w:t>
      </w:r>
    </w:p>
    <w:p w14:paraId="088936CF" w14:textId="77777777" w:rsidR="00C94B89" w:rsidRDefault="00C94B89" w:rsidP="00EC6C9A"/>
    <w:p w14:paraId="2298410E" w14:textId="4AA93A82" w:rsidR="00C94B89" w:rsidRDefault="00C94B89" w:rsidP="00C94B89">
      <w:r>
        <w:t>Engineers n</w:t>
      </w:r>
      <w:r>
        <w:t>avigated to the endpoint &lt;ENDPOINT&gt; and intercepted the request.</w:t>
      </w:r>
      <w:r>
        <w:t xml:space="preserve"> Then, m</w:t>
      </w:r>
      <w:proofErr w:type="spellStart"/>
      <w:r>
        <w:t>odified</w:t>
      </w:r>
      <w:proofErr w:type="spellEnd"/>
      <w:r>
        <w:t xml:space="preserve"> the input parameter &lt;PARAMETER_NAME&gt; with the following payload: </w:t>
      </w:r>
      <w:r>
        <w:t>&lt;INSERT PAYLOAD&gt;</w:t>
      </w:r>
    </w:p>
    <w:p w14:paraId="4604879C" w14:textId="77777777" w:rsidR="00C94B89" w:rsidRDefault="00C94B89" w:rsidP="00C94B89">
      <w:pPr>
        <w:ind w:left="2880" w:firstLine="720"/>
      </w:pPr>
      <w:r>
        <w:t>/Screenshot 1</w:t>
      </w:r>
    </w:p>
    <w:p w14:paraId="36D33720" w14:textId="77777777" w:rsidR="00C94B89" w:rsidRDefault="00C94B89" w:rsidP="00C94B89">
      <w:pPr>
        <w:ind w:left="2160"/>
      </w:pPr>
      <w:r>
        <w:t>Caption 1: SQL payload used in intercepted request</w:t>
      </w:r>
    </w:p>
    <w:p w14:paraId="12F56CBA" w14:textId="5B2B626E" w:rsidR="00C94B89" w:rsidRDefault="00C94B89" w:rsidP="00C94B89">
      <w:r>
        <w:t>The server responded with a full list of user records, indicating that the input was directly injected into the SQL query.</w:t>
      </w:r>
    </w:p>
    <w:p w14:paraId="6C58C83A" w14:textId="77777777" w:rsidR="00C94B89" w:rsidRDefault="00C94B89" w:rsidP="00C94B89">
      <w:pPr>
        <w:ind w:left="2880" w:firstLine="720"/>
      </w:pPr>
      <w:r>
        <w:t>/Screenshot 2</w:t>
      </w:r>
    </w:p>
    <w:p w14:paraId="7B575551" w14:textId="2601376C" w:rsidR="00C94B89" w:rsidRDefault="00C94B89" w:rsidP="00C94B89">
      <w:pPr>
        <w:ind w:left="1440" w:firstLine="720"/>
      </w:pPr>
      <w:r>
        <w:t xml:space="preserve">Caption 2: Response showing database contents </w:t>
      </w:r>
      <w:proofErr w:type="gramStart"/>
      <w:r>
        <w:t>as a result of</w:t>
      </w:r>
      <w:proofErr w:type="gramEnd"/>
      <w:r>
        <w:t xml:space="preserve"> SQLi</w:t>
      </w:r>
    </w:p>
    <w:p w14:paraId="0CC850F7" w14:textId="17B7E761" w:rsidR="00C94B89" w:rsidRDefault="00C94B89" w:rsidP="00EC6C9A">
      <w:r>
        <w:lastRenderedPageBreak/>
        <w:t xml:space="preserve">Further payloads like </w:t>
      </w:r>
      <w:r>
        <w:t>&lt;PAYLOADS&gt;</w:t>
      </w:r>
      <w:r>
        <w:t xml:space="preserve"> confirmed the vulnerability and demonstrated time-based and error-based exploitation methods.</w:t>
      </w:r>
    </w:p>
    <w:p w14:paraId="7FD0141B" w14:textId="77777777" w:rsidR="00EC6C9A" w:rsidRDefault="00EC6C9A" w:rsidP="00EC6C9A"/>
    <w:p w14:paraId="6CA04C56" w14:textId="77777777" w:rsidR="00EC6C9A" w:rsidRDefault="00EC6C9A" w:rsidP="00EC6C9A">
      <w:pPr>
        <w:pStyle w:val="In-FindingHeaders"/>
      </w:pPr>
      <w:r>
        <w:t>Mitigations</w:t>
      </w:r>
    </w:p>
    <w:p w14:paraId="6770552B" w14:textId="2D38735E" w:rsidR="00C94B89" w:rsidRDefault="00C94B89" w:rsidP="00C94B89">
      <w:pPr>
        <w:pStyle w:val="ListParagraph"/>
        <w:numPr>
          <w:ilvl w:val="0"/>
          <w:numId w:val="3"/>
        </w:numPr>
      </w:pPr>
      <w:r>
        <w:t>Implement parameterized queries or prepared statements across all database interactions.</w:t>
      </w:r>
    </w:p>
    <w:p w14:paraId="64B41D4C" w14:textId="69AEB530" w:rsidR="00C94B89" w:rsidRDefault="00C94B89" w:rsidP="00C94B89">
      <w:pPr>
        <w:pStyle w:val="ListParagraph"/>
        <w:numPr>
          <w:ilvl w:val="0"/>
          <w:numId w:val="3"/>
        </w:numPr>
      </w:pPr>
      <w:r>
        <w:t>Input validation and output encoding should be enforced at all user-controlled entry points.</w:t>
      </w:r>
    </w:p>
    <w:p w14:paraId="3C717D0F" w14:textId="44EBF1C0" w:rsidR="00C94B89" w:rsidRDefault="00C94B89" w:rsidP="00C94B89">
      <w:pPr>
        <w:pStyle w:val="ListParagraph"/>
        <w:numPr>
          <w:ilvl w:val="0"/>
          <w:numId w:val="3"/>
        </w:numPr>
      </w:pPr>
      <w:r>
        <w:t>Consi</w:t>
      </w:r>
      <w:r>
        <w:t>d</w:t>
      </w:r>
      <w:r>
        <w:t>er deploying a Web Application Firewall (WAF) to detect and block injection attempts.</w:t>
      </w:r>
    </w:p>
    <w:p w14:paraId="208851AA" w14:textId="68D7788C" w:rsidR="00EC6C9A" w:rsidRDefault="00C94B89" w:rsidP="00C94B89">
      <w:pPr>
        <w:pStyle w:val="ListParagraph"/>
        <w:numPr>
          <w:ilvl w:val="0"/>
          <w:numId w:val="3"/>
        </w:numPr>
      </w:pPr>
      <w:r>
        <w:t>Perform regular security reviews and code audits to identify improper query handling.</w:t>
      </w:r>
    </w:p>
    <w:p w14:paraId="0A12A2CA" w14:textId="77777777" w:rsidR="00C94B89" w:rsidRDefault="00C94B89" w:rsidP="00C94B89">
      <w:pPr>
        <w:ind w:left="360"/>
      </w:pPr>
    </w:p>
    <w:p w14:paraId="42C406F5" w14:textId="14D6D008" w:rsidR="00EC6C9A" w:rsidRPr="003C3002" w:rsidRDefault="00EC6C9A" w:rsidP="00150617">
      <w:pPr>
        <w:pStyle w:val="In-FindingHeaders"/>
      </w:pPr>
      <w:r>
        <w:t>References</w:t>
      </w:r>
    </w:p>
    <w:p w14:paraId="4482E6F8" w14:textId="77777777" w:rsidR="00C94B89" w:rsidRDefault="00C94B89" w:rsidP="00C94B89">
      <w:pPr>
        <w:pStyle w:val="ListParagraph"/>
        <w:numPr>
          <w:ilvl w:val="0"/>
          <w:numId w:val="4"/>
        </w:numPr>
        <w:rPr>
          <w:b/>
          <w:bCs/>
        </w:rPr>
      </w:pPr>
      <w:r w:rsidRPr="00C94B89">
        <w:rPr>
          <w:b/>
          <w:bCs/>
        </w:rPr>
        <w:t>OWASP – SQL Injection</w:t>
      </w:r>
    </w:p>
    <w:p w14:paraId="550AC011" w14:textId="0CE3B7A4" w:rsidR="00C94B89" w:rsidRPr="00C94B89" w:rsidRDefault="00C94B89" w:rsidP="00C94B89">
      <w:pPr>
        <w:pStyle w:val="ListParagraph"/>
        <w:numPr>
          <w:ilvl w:val="1"/>
          <w:numId w:val="4"/>
        </w:numPr>
        <w:rPr>
          <w:b/>
          <w:bCs/>
        </w:rPr>
      </w:pPr>
      <w:hyperlink r:id="rId5" w:history="1">
        <w:r w:rsidRPr="007B5BB1">
          <w:rPr>
            <w:rStyle w:val="Hyperlink"/>
            <w:b/>
            <w:bCs/>
          </w:rPr>
          <w:t>https://owasp.org/www-community/attacks/SQL_Injection</w:t>
        </w:r>
      </w:hyperlink>
      <w:r>
        <w:rPr>
          <w:b/>
          <w:bCs/>
        </w:rPr>
        <w:t xml:space="preserve"> </w:t>
      </w:r>
    </w:p>
    <w:p w14:paraId="6471CAC2" w14:textId="77777777" w:rsidR="00C94B89" w:rsidRDefault="00C94B89" w:rsidP="00C94B89">
      <w:pPr>
        <w:pStyle w:val="ListParagraph"/>
        <w:numPr>
          <w:ilvl w:val="0"/>
          <w:numId w:val="4"/>
        </w:numPr>
        <w:rPr>
          <w:b/>
          <w:bCs/>
        </w:rPr>
      </w:pPr>
      <w:r w:rsidRPr="00C94B89">
        <w:rPr>
          <w:b/>
          <w:bCs/>
        </w:rPr>
        <w:t>MITRE ATT&amp;CK – T1505.001: SQL Injection</w:t>
      </w:r>
    </w:p>
    <w:p w14:paraId="2D05E41F" w14:textId="25177091" w:rsidR="00C94B89" w:rsidRPr="00C94B89" w:rsidRDefault="00C94B89" w:rsidP="00C94B89">
      <w:pPr>
        <w:pStyle w:val="ListParagraph"/>
        <w:numPr>
          <w:ilvl w:val="1"/>
          <w:numId w:val="4"/>
        </w:numPr>
        <w:rPr>
          <w:b/>
          <w:bCs/>
        </w:rPr>
      </w:pPr>
      <w:hyperlink r:id="rId6" w:history="1">
        <w:r w:rsidRPr="007B5BB1">
          <w:rPr>
            <w:rStyle w:val="Hyperlink"/>
            <w:b/>
            <w:bCs/>
          </w:rPr>
          <w:t>https://attack.mitre.org/techniques/T1505/001/</w:t>
        </w:r>
      </w:hyperlink>
    </w:p>
    <w:p w14:paraId="0E172B6E" w14:textId="77777777" w:rsidR="00C94B89" w:rsidRDefault="00C94B89" w:rsidP="00C94B89">
      <w:pPr>
        <w:pStyle w:val="ListParagraph"/>
        <w:numPr>
          <w:ilvl w:val="0"/>
          <w:numId w:val="4"/>
        </w:numPr>
        <w:rPr>
          <w:b/>
          <w:bCs/>
        </w:rPr>
      </w:pPr>
      <w:r w:rsidRPr="00C94B89">
        <w:rPr>
          <w:b/>
          <w:bCs/>
        </w:rPr>
        <w:t>NIST SP 800-64 Rev.2 – Security Considerations in the System Development Life Cycle</w:t>
      </w:r>
    </w:p>
    <w:p w14:paraId="337A9401" w14:textId="6A5D24A9" w:rsidR="00EC6C9A" w:rsidRPr="00150617" w:rsidRDefault="00C94B89" w:rsidP="00EC6C9A">
      <w:pPr>
        <w:pStyle w:val="ListParagraph"/>
        <w:numPr>
          <w:ilvl w:val="1"/>
          <w:numId w:val="4"/>
        </w:numPr>
        <w:rPr>
          <w:b/>
          <w:bCs/>
        </w:rPr>
      </w:pPr>
      <w:hyperlink r:id="rId7" w:history="1">
        <w:r w:rsidRPr="007B5BB1">
          <w:rPr>
            <w:rStyle w:val="Hyperlink"/>
            <w:b/>
            <w:bCs/>
          </w:rPr>
          <w:t>https://nvlpubs.nist.gov/nistpubs/Legacy/SP/nistspecialpublication800-64r2.pdf</w:t>
        </w:r>
      </w:hyperlink>
      <w:r>
        <w:rPr>
          <w:b/>
          <w:bCs/>
        </w:rPr>
        <w:t xml:space="preserve"> </w:t>
      </w:r>
    </w:p>
    <w:p w14:paraId="008CC734" w14:textId="77777777" w:rsidR="00EC6C9A" w:rsidRDefault="00EC6C9A" w:rsidP="00EC6C9A"/>
    <w:p w14:paraId="6DA5C22C" w14:textId="77777777" w:rsidR="000E78DD" w:rsidRDefault="000E78DD"/>
    <w:sectPr w:rsidR="000E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randview">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5D2B"/>
    <w:multiLevelType w:val="hybridMultilevel"/>
    <w:tmpl w:val="B8AAF23C"/>
    <w:lvl w:ilvl="0" w:tplc="955A311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D78B6"/>
    <w:multiLevelType w:val="hybridMultilevel"/>
    <w:tmpl w:val="6D30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B3F79"/>
    <w:multiLevelType w:val="hybridMultilevel"/>
    <w:tmpl w:val="AE7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F2252"/>
    <w:multiLevelType w:val="hybridMultilevel"/>
    <w:tmpl w:val="B6542654"/>
    <w:lvl w:ilvl="0" w:tplc="AAB809F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23856">
    <w:abstractNumId w:val="3"/>
  </w:num>
  <w:num w:numId="2" w16cid:durableId="1863664555">
    <w:abstractNumId w:val="2"/>
  </w:num>
  <w:num w:numId="3" w16cid:durableId="379018130">
    <w:abstractNumId w:val="1"/>
  </w:num>
  <w:num w:numId="4" w16cid:durableId="14956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9A"/>
    <w:rsid w:val="000E78DD"/>
    <w:rsid w:val="00150617"/>
    <w:rsid w:val="00181974"/>
    <w:rsid w:val="001B536A"/>
    <w:rsid w:val="005D6435"/>
    <w:rsid w:val="00793CF0"/>
    <w:rsid w:val="008976DF"/>
    <w:rsid w:val="00BB4141"/>
    <w:rsid w:val="00C94B89"/>
    <w:rsid w:val="00D64F35"/>
    <w:rsid w:val="00EC6C9A"/>
    <w:rsid w:val="00FE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EF03"/>
  <w15:chartTrackingRefBased/>
  <w15:docId w15:val="{3CCCDC0B-181E-4546-BEF3-F37AA0DE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9A"/>
    <w:pPr>
      <w:spacing w:after="160" w:line="259" w:lineRule="auto"/>
    </w:pPr>
    <w:rPr>
      <w:rFonts w:ascii="Grandview Display" w:eastAsia="SimSun" w:hAnsi="Grandview Display"/>
      <w:kern w:val="0"/>
      <w:sz w:val="20"/>
      <w:szCs w:val="22"/>
      <w14:ligatures w14:val="none"/>
    </w:rPr>
  </w:style>
  <w:style w:type="paragraph" w:styleId="Heading1">
    <w:name w:val="heading 1"/>
    <w:basedOn w:val="Normal"/>
    <w:next w:val="Normal"/>
    <w:link w:val="Heading1Char"/>
    <w:uiPriority w:val="9"/>
    <w:qFormat/>
    <w:rsid w:val="00EC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Web"/>
    <w:link w:val="CodeblockChar"/>
    <w:autoRedefine/>
    <w:qFormat/>
    <w:rsid w:val="008976DF"/>
    <w:pPr>
      <w:pBdr>
        <w:top w:val="single" w:sz="6" w:space="1" w:color="171717" w:themeColor="background2" w:themeShade="1A"/>
        <w:left w:val="single" w:sz="6" w:space="4" w:color="171717" w:themeColor="background2" w:themeShade="1A"/>
        <w:bottom w:val="single" w:sz="6" w:space="1" w:color="171717" w:themeColor="background2" w:themeShade="1A"/>
        <w:right w:val="single" w:sz="6" w:space="4" w:color="171717" w:themeColor="background2" w:themeShade="1A"/>
      </w:pBdr>
      <w:shd w:val="pct15" w:color="auto" w:fill="auto"/>
      <w:spacing w:before="100" w:beforeAutospacing="1" w:after="100" w:afterAutospacing="1"/>
    </w:pPr>
    <w:rPr>
      <w:rFonts w:ascii="Courier New" w:eastAsiaTheme="majorEastAsia" w:hAnsi="Courier New"/>
      <w:color w:val="010C24"/>
    </w:rPr>
  </w:style>
  <w:style w:type="character" w:customStyle="1" w:styleId="CodeblockChar">
    <w:name w:val="Codeblock Char"/>
    <w:basedOn w:val="DefaultParagraphFont"/>
    <w:link w:val="Codeblock"/>
    <w:rsid w:val="008976DF"/>
    <w:rPr>
      <w:rFonts w:ascii="Courier New" w:eastAsiaTheme="majorEastAsia" w:hAnsi="Courier New" w:cs="Times New Roman"/>
      <w:color w:val="010C24"/>
      <w:shd w:val="pct15" w:color="auto" w:fill="auto"/>
    </w:rPr>
  </w:style>
  <w:style w:type="paragraph" w:styleId="NormalWeb">
    <w:name w:val="Normal (Web)"/>
    <w:basedOn w:val="Normal"/>
    <w:uiPriority w:val="99"/>
    <w:semiHidden/>
    <w:unhideWhenUsed/>
    <w:rsid w:val="008976DF"/>
    <w:rPr>
      <w:rFonts w:ascii="Times New Roman" w:hAnsi="Times New Roman" w:cs="Times New Roman"/>
    </w:rPr>
  </w:style>
  <w:style w:type="character" w:customStyle="1" w:styleId="Heading1Char">
    <w:name w:val="Heading 1 Char"/>
    <w:basedOn w:val="DefaultParagraphFont"/>
    <w:link w:val="Heading1"/>
    <w:uiPriority w:val="9"/>
    <w:rsid w:val="00EC6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9A"/>
    <w:rPr>
      <w:rFonts w:eastAsiaTheme="majorEastAsia" w:cstheme="majorBidi"/>
      <w:color w:val="272727" w:themeColor="text1" w:themeTint="D8"/>
    </w:rPr>
  </w:style>
  <w:style w:type="paragraph" w:styleId="Title">
    <w:name w:val="Title"/>
    <w:basedOn w:val="Normal"/>
    <w:next w:val="Normal"/>
    <w:link w:val="TitleChar"/>
    <w:uiPriority w:val="10"/>
    <w:qFormat/>
    <w:rsid w:val="00EC6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9A"/>
    <w:pPr>
      <w:spacing w:before="160"/>
      <w:jc w:val="center"/>
    </w:pPr>
    <w:rPr>
      <w:i/>
      <w:iCs/>
      <w:color w:val="404040" w:themeColor="text1" w:themeTint="BF"/>
    </w:rPr>
  </w:style>
  <w:style w:type="character" w:customStyle="1" w:styleId="QuoteChar">
    <w:name w:val="Quote Char"/>
    <w:basedOn w:val="DefaultParagraphFont"/>
    <w:link w:val="Quote"/>
    <w:uiPriority w:val="29"/>
    <w:rsid w:val="00EC6C9A"/>
    <w:rPr>
      <w:i/>
      <w:iCs/>
      <w:color w:val="404040" w:themeColor="text1" w:themeTint="BF"/>
    </w:rPr>
  </w:style>
  <w:style w:type="paragraph" w:styleId="ListParagraph">
    <w:name w:val="List Paragraph"/>
    <w:basedOn w:val="Normal"/>
    <w:uiPriority w:val="34"/>
    <w:qFormat/>
    <w:rsid w:val="00EC6C9A"/>
    <w:pPr>
      <w:ind w:left="720"/>
      <w:contextualSpacing/>
    </w:pPr>
  </w:style>
  <w:style w:type="character" w:styleId="IntenseEmphasis">
    <w:name w:val="Intense Emphasis"/>
    <w:basedOn w:val="DefaultParagraphFont"/>
    <w:uiPriority w:val="21"/>
    <w:qFormat/>
    <w:rsid w:val="00EC6C9A"/>
    <w:rPr>
      <w:i/>
      <w:iCs/>
      <w:color w:val="0F4761" w:themeColor="accent1" w:themeShade="BF"/>
    </w:rPr>
  </w:style>
  <w:style w:type="paragraph" w:styleId="IntenseQuote">
    <w:name w:val="Intense Quote"/>
    <w:basedOn w:val="Normal"/>
    <w:next w:val="Normal"/>
    <w:link w:val="IntenseQuoteChar"/>
    <w:uiPriority w:val="30"/>
    <w:qFormat/>
    <w:rsid w:val="00EC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9A"/>
    <w:rPr>
      <w:i/>
      <w:iCs/>
      <w:color w:val="0F4761" w:themeColor="accent1" w:themeShade="BF"/>
    </w:rPr>
  </w:style>
  <w:style w:type="character" w:styleId="IntenseReference">
    <w:name w:val="Intense Reference"/>
    <w:basedOn w:val="DefaultParagraphFont"/>
    <w:uiPriority w:val="32"/>
    <w:qFormat/>
    <w:rsid w:val="00EC6C9A"/>
    <w:rPr>
      <w:b/>
      <w:bCs/>
      <w:smallCaps/>
      <w:color w:val="0F4761" w:themeColor="accent1" w:themeShade="BF"/>
      <w:spacing w:val="5"/>
    </w:rPr>
  </w:style>
  <w:style w:type="table" w:styleId="TableGrid">
    <w:name w:val="Table Grid"/>
    <w:basedOn w:val="TableNormal"/>
    <w:uiPriority w:val="59"/>
    <w:rsid w:val="00EC6C9A"/>
    <w:rPr>
      <w:rFonts w:eastAsia="SimSun"/>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ndingTitle">
    <w:name w:val="Finding Title"/>
    <w:basedOn w:val="Heading3"/>
    <w:next w:val="Normal"/>
    <w:link w:val="FindingTitleChar"/>
    <w:autoRedefine/>
    <w:qFormat/>
    <w:rsid w:val="00EC6C9A"/>
    <w:pPr>
      <w:numPr>
        <w:ilvl w:val="2"/>
      </w:numPr>
      <w:spacing w:before="40" w:after="0"/>
      <w:ind w:left="360" w:hanging="360"/>
      <w:jc w:val="center"/>
    </w:pPr>
    <w:rPr>
      <w:rFonts w:ascii="Grandview" w:hAnsi="Grandview"/>
      <w:b/>
      <w:color w:val="FFFFFF" w:themeColor="background1"/>
      <w:sz w:val="32"/>
      <w:szCs w:val="32"/>
    </w:rPr>
  </w:style>
  <w:style w:type="character" w:customStyle="1" w:styleId="FindingTitleChar">
    <w:name w:val="Finding Title Char"/>
    <w:basedOn w:val="Heading2Char"/>
    <w:link w:val="FindingTitle"/>
    <w:rsid w:val="00EC6C9A"/>
    <w:rPr>
      <w:rFonts w:ascii="Grandview" w:eastAsiaTheme="majorEastAsia" w:hAnsi="Grandview" w:cstheme="majorBidi"/>
      <w:b/>
      <w:color w:val="FFFFFF" w:themeColor="background1"/>
      <w:kern w:val="0"/>
      <w:sz w:val="32"/>
      <w:szCs w:val="32"/>
      <w14:ligatures w14:val="none"/>
    </w:rPr>
  </w:style>
  <w:style w:type="paragraph" w:customStyle="1" w:styleId="In-FindingHeaders">
    <w:name w:val="In-Finding Headers"/>
    <w:next w:val="Normal"/>
    <w:link w:val="In-FindingHeadersChar"/>
    <w:autoRedefine/>
    <w:qFormat/>
    <w:rsid w:val="00EC6C9A"/>
    <w:pPr>
      <w:spacing w:line="259" w:lineRule="auto"/>
    </w:pPr>
    <w:rPr>
      <w:rFonts w:ascii="Grandview" w:eastAsiaTheme="majorEastAsia" w:hAnsi="Grandview" w:cstheme="majorBidi"/>
      <w:color w:val="0A2F40" w:themeColor="accent1" w:themeShade="7F"/>
      <w:kern w:val="0"/>
      <w:sz w:val="28"/>
      <w:szCs w:val="28"/>
      <w14:ligatures w14:val="none"/>
    </w:rPr>
  </w:style>
  <w:style w:type="character" w:customStyle="1" w:styleId="In-FindingHeadersChar">
    <w:name w:val="In-Finding Headers Char"/>
    <w:basedOn w:val="Heading3Char"/>
    <w:link w:val="In-FindingHeaders"/>
    <w:rsid w:val="00EC6C9A"/>
    <w:rPr>
      <w:rFonts w:ascii="Grandview" w:eastAsiaTheme="majorEastAsia" w:hAnsi="Grandview" w:cstheme="majorBidi"/>
      <w:color w:val="0A2F40" w:themeColor="accent1" w:themeShade="7F"/>
      <w:kern w:val="0"/>
      <w:sz w:val="28"/>
      <w:szCs w:val="28"/>
      <w14:ligatures w14:val="none"/>
    </w:rPr>
  </w:style>
  <w:style w:type="character" w:styleId="HTMLCode">
    <w:name w:val="HTML Code"/>
    <w:basedOn w:val="DefaultParagraphFont"/>
    <w:uiPriority w:val="99"/>
    <w:semiHidden/>
    <w:unhideWhenUsed/>
    <w:rsid w:val="00EC6C9A"/>
    <w:rPr>
      <w:rFonts w:ascii="Courier New" w:eastAsia="Times New Roman" w:hAnsi="Courier New" w:cs="Courier New"/>
      <w:sz w:val="20"/>
      <w:szCs w:val="20"/>
    </w:rPr>
  </w:style>
  <w:style w:type="paragraph" w:styleId="Caption">
    <w:name w:val="caption"/>
    <w:basedOn w:val="Normal"/>
    <w:next w:val="Normal"/>
    <w:uiPriority w:val="35"/>
    <w:unhideWhenUsed/>
    <w:qFormat/>
    <w:rsid w:val="00EC6C9A"/>
    <w:pPr>
      <w:spacing w:after="200" w:line="240" w:lineRule="auto"/>
    </w:pPr>
    <w:rPr>
      <w:i/>
      <w:iCs/>
      <w:color w:val="0E2841" w:themeColor="text2"/>
      <w:sz w:val="18"/>
      <w:szCs w:val="18"/>
    </w:rPr>
  </w:style>
  <w:style w:type="character" w:styleId="Hyperlink">
    <w:name w:val="Hyperlink"/>
    <w:basedOn w:val="DefaultParagraphFont"/>
    <w:uiPriority w:val="99"/>
    <w:unhideWhenUsed/>
    <w:rsid w:val="00EC6C9A"/>
    <w:rPr>
      <w:color w:val="467886" w:themeColor="hyperlink"/>
      <w:u w:val="single"/>
    </w:rPr>
  </w:style>
  <w:style w:type="character" w:styleId="UnresolvedMention">
    <w:name w:val="Unresolved Mention"/>
    <w:basedOn w:val="DefaultParagraphFont"/>
    <w:uiPriority w:val="99"/>
    <w:semiHidden/>
    <w:unhideWhenUsed/>
    <w:rsid w:val="00C94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41753">
      <w:bodyDiv w:val="1"/>
      <w:marLeft w:val="0"/>
      <w:marRight w:val="0"/>
      <w:marTop w:val="0"/>
      <w:marBottom w:val="0"/>
      <w:divBdr>
        <w:top w:val="none" w:sz="0" w:space="0" w:color="auto"/>
        <w:left w:val="none" w:sz="0" w:space="0" w:color="auto"/>
        <w:bottom w:val="none" w:sz="0" w:space="0" w:color="auto"/>
        <w:right w:val="none" w:sz="0" w:space="0" w:color="auto"/>
      </w:divBdr>
    </w:div>
    <w:div w:id="1017191919">
      <w:bodyDiv w:val="1"/>
      <w:marLeft w:val="0"/>
      <w:marRight w:val="0"/>
      <w:marTop w:val="0"/>
      <w:marBottom w:val="0"/>
      <w:divBdr>
        <w:top w:val="none" w:sz="0" w:space="0" w:color="auto"/>
        <w:left w:val="none" w:sz="0" w:space="0" w:color="auto"/>
        <w:bottom w:val="none" w:sz="0" w:space="0" w:color="auto"/>
        <w:right w:val="none" w:sz="0" w:space="0" w:color="auto"/>
      </w:divBdr>
    </w:div>
    <w:div w:id="1326396482">
      <w:bodyDiv w:val="1"/>
      <w:marLeft w:val="0"/>
      <w:marRight w:val="0"/>
      <w:marTop w:val="0"/>
      <w:marBottom w:val="0"/>
      <w:divBdr>
        <w:top w:val="none" w:sz="0" w:space="0" w:color="auto"/>
        <w:left w:val="none" w:sz="0" w:space="0" w:color="auto"/>
        <w:bottom w:val="none" w:sz="0" w:space="0" w:color="auto"/>
        <w:right w:val="none" w:sz="0" w:space="0" w:color="auto"/>
      </w:divBdr>
    </w:div>
    <w:div w:id="17136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Legacy/SP/nistspecialpublication800-64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505/001/" TargetMode="External"/><Relationship Id="rId5" Type="http://schemas.openxmlformats.org/officeDocument/2006/relationships/hyperlink" Target="https://owasp.org/www-community/attacks/SQL_Inj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Yavuz</dc:creator>
  <cp:keywords/>
  <dc:description/>
  <cp:lastModifiedBy>Derya Yavuz</cp:lastModifiedBy>
  <cp:revision>4</cp:revision>
  <dcterms:created xsi:type="dcterms:W3CDTF">2025-07-25T03:55:00Z</dcterms:created>
  <dcterms:modified xsi:type="dcterms:W3CDTF">2025-07-25T04:11:00Z</dcterms:modified>
</cp:coreProperties>
</file>